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C7F69" w:rsidRPr="00E80BFD" w:rsidRDefault="00C84DAB" w:rsidP="009C7F69">
      <w:pPr>
        <w:spacing w:before="100" w:beforeAutospacing="1" w:after="100" w:afterAutospacing="1" w:line="240" w:lineRule="auto"/>
        <w:jc w:val="center"/>
        <w:outlineLvl w:val="1"/>
        <w:rPr>
          <w:rFonts w:asciiTheme="majorBidi" w:eastAsia="Times New Roman" w:hAnsiTheme="majorBidi" w:cstheme="majorBidi"/>
          <w:b/>
          <w:bCs/>
          <w:sz w:val="28"/>
          <w:szCs w:val="28"/>
          <w:lang w:val="en-US" w:eastAsia="fr-FR"/>
        </w:rPr>
      </w:pPr>
      <w:r>
        <w:fldChar w:fldCharType="begin"/>
      </w:r>
      <w:r>
        <w:instrText xml:space="preserve"> HYPERLINK "http://www.sciencedirect.com/science/article/pii/S0308814610007326" </w:instrText>
      </w:r>
      <w:r>
        <w:fldChar w:fldCharType="separate"/>
      </w:r>
      <w:r w:rsidR="009C7F69" w:rsidRPr="00E80BFD">
        <w:rPr>
          <w:rFonts w:asciiTheme="majorBidi" w:eastAsia="Times New Roman" w:hAnsiTheme="majorBidi" w:cstheme="majorBidi"/>
          <w:b/>
          <w:bCs/>
          <w:sz w:val="28"/>
          <w:szCs w:val="28"/>
          <w:lang w:val="en-US" w:eastAsia="fr-FR"/>
        </w:rPr>
        <w:t>Salinity impact on seed yield, polyphenols composition and antioxidant activity of Fennel (</w:t>
      </w:r>
      <w:r w:rsidR="009C7F69" w:rsidRPr="00E80BFD">
        <w:rPr>
          <w:rFonts w:asciiTheme="majorBidi" w:eastAsia="Times New Roman" w:hAnsiTheme="majorBidi" w:cstheme="majorBidi"/>
          <w:b/>
          <w:bCs/>
          <w:i/>
          <w:iCs/>
          <w:sz w:val="28"/>
          <w:szCs w:val="28"/>
          <w:lang w:val="en-US" w:eastAsia="fr-FR"/>
        </w:rPr>
        <w:t>Foeniculum vulgarae</w:t>
      </w:r>
      <w:r w:rsidR="009C7F69" w:rsidRPr="00E80BFD">
        <w:rPr>
          <w:rFonts w:asciiTheme="majorBidi" w:eastAsia="Times New Roman" w:hAnsiTheme="majorBidi" w:cstheme="majorBidi"/>
          <w:b/>
          <w:bCs/>
          <w:sz w:val="28"/>
          <w:szCs w:val="28"/>
          <w:lang w:val="en-US" w:eastAsia="fr-FR"/>
        </w:rPr>
        <w:t xml:space="preserve"> Mill) extracts</w:t>
      </w:r>
      <w:r>
        <w:rPr>
          <w:rFonts w:asciiTheme="majorBidi" w:eastAsia="Times New Roman" w:hAnsiTheme="majorBidi" w:cstheme="majorBidi"/>
          <w:b/>
          <w:bCs/>
          <w:sz w:val="28"/>
          <w:szCs w:val="28"/>
          <w:lang w:val="en-US" w:eastAsia="fr-FR"/>
        </w:rPr>
        <w:fldChar w:fldCharType="end"/>
      </w:r>
    </w:p>
    <w:p w:rsidR="009C7F69" w:rsidRPr="00E80BFD" w:rsidRDefault="009C7F69" w:rsidP="00AE366B">
      <w:pPr>
        <w:spacing w:line="240" w:lineRule="auto"/>
        <w:jc w:val="center"/>
        <w:rPr>
          <w:rFonts w:asciiTheme="majorBidi" w:hAnsiTheme="majorBidi" w:cstheme="majorBidi"/>
          <w:b/>
        </w:rPr>
      </w:pPr>
      <w:r w:rsidRPr="00E80BFD">
        <w:rPr>
          <w:rFonts w:asciiTheme="majorBidi" w:hAnsiTheme="majorBidi" w:cstheme="majorBidi"/>
          <w:b/>
          <w:lang w:val="en-US"/>
        </w:rPr>
        <w:t xml:space="preserve">I. BETTAIEB REBEY, S. BOURGOU, </w:t>
      </w:r>
      <w:r w:rsidR="00AE366B" w:rsidRPr="00E80BFD">
        <w:rPr>
          <w:rFonts w:asciiTheme="majorBidi" w:hAnsiTheme="majorBidi" w:cstheme="majorBidi"/>
          <w:b/>
          <w:lang w:val="en-US"/>
        </w:rPr>
        <w:t>B. MARZOUK</w:t>
      </w:r>
      <w:r w:rsidRPr="00E80BFD">
        <w:rPr>
          <w:rFonts w:asciiTheme="majorBidi" w:hAnsiTheme="majorBidi" w:cstheme="majorBidi"/>
          <w:b/>
          <w:lang w:val="en-US"/>
        </w:rPr>
        <w:t>,</w:t>
      </w:r>
      <w:r w:rsidR="00AE366B" w:rsidRPr="00E80BFD">
        <w:rPr>
          <w:rFonts w:asciiTheme="majorBidi" w:hAnsiTheme="majorBidi" w:cstheme="majorBidi"/>
          <w:b/>
          <w:lang w:val="en-US"/>
        </w:rPr>
        <w:t xml:space="preserve"> </w:t>
      </w:r>
      <w:r w:rsidRPr="00E80BFD">
        <w:rPr>
          <w:rFonts w:asciiTheme="majorBidi" w:hAnsiTheme="majorBidi" w:cstheme="majorBidi"/>
          <w:b/>
          <w:lang w:val="en-US"/>
        </w:rPr>
        <w:t xml:space="preserve">ML. </w:t>
      </w:r>
      <w:r w:rsidRPr="00E80BFD">
        <w:rPr>
          <w:rFonts w:asciiTheme="majorBidi" w:hAnsiTheme="majorBidi" w:cstheme="majorBidi"/>
          <w:b/>
        </w:rPr>
        <w:t>FAUCONNIER, R. KSOURI</w:t>
      </w:r>
    </w:p>
    <w:p w:rsidR="009C7F69" w:rsidRPr="00E80BFD" w:rsidRDefault="008E3FF2" w:rsidP="00B30000">
      <w:pPr>
        <w:autoSpaceDE w:val="0"/>
        <w:autoSpaceDN w:val="0"/>
        <w:adjustRightInd w:val="0"/>
        <w:spacing w:after="0" w:line="240" w:lineRule="auto"/>
        <w:jc w:val="center"/>
        <w:rPr>
          <w:rFonts w:asciiTheme="majorBidi" w:hAnsiTheme="majorBidi" w:cstheme="majorBidi"/>
          <w:color w:val="000000"/>
          <w:shd w:val="clear" w:color="auto" w:fill="FFFFFF"/>
          <w:lang w:val="en-US"/>
        </w:rPr>
      </w:pPr>
      <w:r w:rsidRPr="00E80BFD">
        <w:rPr>
          <w:rFonts w:asciiTheme="majorBidi" w:hAnsiTheme="majorBidi" w:cstheme="majorBidi"/>
          <w:b/>
          <w:vertAlign w:val="superscript"/>
          <w:lang w:val="en-US"/>
        </w:rPr>
        <w:t>1</w:t>
      </w:r>
      <w:r w:rsidR="009C7F69" w:rsidRPr="00E80BFD">
        <w:rPr>
          <w:rFonts w:asciiTheme="majorBidi" w:hAnsiTheme="majorBidi" w:cstheme="majorBidi"/>
          <w:color w:val="000000"/>
          <w:shd w:val="clear" w:color="auto" w:fill="FFFFFF"/>
          <w:lang w:val="en-US"/>
        </w:rPr>
        <w:t>Laborato</w:t>
      </w:r>
      <w:r w:rsidR="00B30000" w:rsidRPr="00E80BFD">
        <w:rPr>
          <w:rFonts w:asciiTheme="majorBidi" w:hAnsiTheme="majorBidi" w:cstheme="majorBidi"/>
          <w:color w:val="000000"/>
          <w:shd w:val="clear" w:color="auto" w:fill="FFFFFF"/>
          <w:lang w:val="en-US"/>
        </w:rPr>
        <w:t xml:space="preserve">ry of Medicinal and Aromatic Plants Biotechnology Center of </w:t>
      </w:r>
      <w:r w:rsidR="009C7F69" w:rsidRPr="00E80BFD">
        <w:rPr>
          <w:rFonts w:asciiTheme="majorBidi" w:hAnsiTheme="majorBidi" w:cstheme="majorBidi"/>
          <w:color w:val="000000"/>
          <w:shd w:val="clear" w:color="auto" w:fill="FFFFFF"/>
          <w:lang w:val="en-US"/>
        </w:rPr>
        <w:t>Borj Cedria, Hammam-Lif 2050, Tunisia.</w:t>
      </w:r>
    </w:p>
    <w:p w:rsidR="009C7F69" w:rsidRPr="00E80BFD" w:rsidRDefault="008E3FF2" w:rsidP="00B30000">
      <w:pPr>
        <w:spacing w:line="240" w:lineRule="auto"/>
        <w:jc w:val="center"/>
        <w:rPr>
          <w:rFonts w:asciiTheme="majorBidi" w:hAnsiTheme="majorBidi" w:cstheme="majorBidi"/>
          <w:lang w:val="en-US"/>
        </w:rPr>
      </w:pPr>
      <w:r w:rsidRPr="00E80BFD">
        <w:rPr>
          <w:rFonts w:asciiTheme="majorBidi" w:hAnsiTheme="majorBidi" w:cstheme="majorBidi"/>
          <w:b/>
          <w:vertAlign w:val="superscript"/>
          <w:lang w:val="en-US"/>
        </w:rPr>
        <w:t>2</w:t>
      </w:r>
      <w:r w:rsidR="00B30000" w:rsidRPr="00E80BFD">
        <w:rPr>
          <w:rFonts w:asciiTheme="majorBidi" w:hAnsiTheme="majorBidi" w:cstheme="majorBidi"/>
          <w:lang w:val="en-US"/>
        </w:rPr>
        <w:t xml:space="preserve"> General</w:t>
      </w:r>
      <w:r w:rsidR="009C7F69" w:rsidRPr="00E80BFD">
        <w:rPr>
          <w:rFonts w:asciiTheme="majorBidi" w:hAnsiTheme="majorBidi" w:cstheme="majorBidi"/>
          <w:lang w:val="en-US"/>
        </w:rPr>
        <w:t xml:space="preserve"> </w:t>
      </w:r>
      <w:r w:rsidR="00B30000" w:rsidRPr="00E80BFD">
        <w:rPr>
          <w:rFonts w:asciiTheme="majorBidi" w:hAnsiTheme="majorBidi" w:cstheme="majorBidi"/>
          <w:lang w:val="en-US"/>
        </w:rPr>
        <w:t>and Organic Chemistry Volatomics</w:t>
      </w:r>
      <w:r w:rsidR="009C7F69" w:rsidRPr="00E80BFD">
        <w:rPr>
          <w:rFonts w:asciiTheme="majorBidi" w:hAnsiTheme="majorBidi" w:cstheme="majorBidi"/>
          <w:lang w:val="en-US"/>
        </w:rPr>
        <w:t>, G</w:t>
      </w:r>
      <w:r w:rsidR="00B30000" w:rsidRPr="00E80BFD">
        <w:rPr>
          <w:rFonts w:asciiTheme="majorBidi" w:hAnsiTheme="majorBidi" w:cstheme="majorBidi"/>
          <w:lang w:val="en-US"/>
        </w:rPr>
        <w:t>embloux AgroBio Tech, University of Lie</w:t>
      </w:r>
      <w:r w:rsidR="009C7F69" w:rsidRPr="00E80BFD">
        <w:rPr>
          <w:rFonts w:asciiTheme="majorBidi" w:hAnsiTheme="majorBidi" w:cstheme="majorBidi"/>
          <w:lang w:val="en-US"/>
        </w:rPr>
        <w:t xml:space="preserve">ge, Passage des déportés, </w:t>
      </w:r>
      <w:r w:rsidR="00B30000" w:rsidRPr="00E80BFD">
        <w:rPr>
          <w:rFonts w:asciiTheme="majorBidi" w:hAnsiTheme="majorBidi" w:cstheme="majorBidi"/>
          <w:lang w:val="en-US"/>
        </w:rPr>
        <w:t>2-</w:t>
      </w:r>
      <w:r w:rsidR="009C7F69" w:rsidRPr="00E80BFD">
        <w:rPr>
          <w:rFonts w:asciiTheme="majorBidi" w:hAnsiTheme="majorBidi" w:cstheme="majorBidi"/>
          <w:lang w:val="en-US"/>
        </w:rPr>
        <w:t>5030</w:t>
      </w:r>
      <w:r w:rsidR="00B30000" w:rsidRPr="00E80BFD">
        <w:rPr>
          <w:rFonts w:asciiTheme="majorBidi" w:hAnsiTheme="majorBidi" w:cstheme="majorBidi"/>
          <w:lang w:val="en-US"/>
        </w:rPr>
        <w:t xml:space="preserve"> Gembloux Belgium</w:t>
      </w:r>
    </w:p>
    <w:p w:rsidR="007A5796" w:rsidRPr="00E80BFD" w:rsidRDefault="007A5796" w:rsidP="007A5796">
      <w:pPr>
        <w:autoSpaceDE w:val="0"/>
        <w:autoSpaceDN w:val="0"/>
        <w:adjustRightInd w:val="0"/>
        <w:spacing w:after="0" w:line="360" w:lineRule="auto"/>
        <w:jc w:val="center"/>
        <w:rPr>
          <w:rFonts w:asciiTheme="majorBidi" w:hAnsiTheme="majorBidi" w:cstheme="majorBidi"/>
          <w:color w:val="000000"/>
          <w:sz w:val="24"/>
          <w:szCs w:val="24"/>
          <w:lang w:val="en-US"/>
        </w:rPr>
      </w:pPr>
    </w:p>
    <w:p w:rsidR="00735754" w:rsidRPr="00E80BFD" w:rsidRDefault="00735754" w:rsidP="007A5796">
      <w:pPr>
        <w:spacing w:line="480" w:lineRule="auto"/>
        <w:rPr>
          <w:rFonts w:asciiTheme="majorBidi" w:hAnsiTheme="majorBidi" w:cstheme="majorBidi"/>
          <w:b/>
          <w:vertAlign w:val="superscript"/>
          <w:lang w:val="en-US"/>
        </w:rPr>
      </w:pPr>
    </w:p>
    <w:p w:rsidR="007A5796" w:rsidRPr="00E80BFD" w:rsidRDefault="007A5796" w:rsidP="007A5796">
      <w:pPr>
        <w:spacing w:line="480" w:lineRule="auto"/>
        <w:rPr>
          <w:rFonts w:asciiTheme="majorBidi" w:hAnsiTheme="majorBidi" w:cstheme="majorBidi"/>
          <w:b/>
          <w:bCs/>
          <w:lang w:val="en-US"/>
        </w:rPr>
      </w:pPr>
      <w:r w:rsidRPr="00E80BFD">
        <w:rPr>
          <w:rFonts w:asciiTheme="majorBidi" w:hAnsiTheme="majorBidi" w:cstheme="majorBidi"/>
          <w:b/>
          <w:bCs/>
          <w:vertAlign w:val="superscript"/>
          <w:lang w:val="en-US"/>
        </w:rPr>
        <w:t>*</w:t>
      </w:r>
      <w:r w:rsidRPr="00E80BFD">
        <w:rPr>
          <w:rFonts w:asciiTheme="majorBidi" w:hAnsiTheme="majorBidi" w:cstheme="majorBidi"/>
          <w:b/>
          <w:bCs/>
          <w:lang w:val="en-US"/>
        </w:rPr>
        <w:t>Corresponding author:</w:t>
      </w:r>
    </w:p>
    <w:p w:rsidR="007A5796" w:rsidRPr="00E80BFD" w:rsidRDefault="007A5796" w:rsidP="007A5796">
      <w:pPr>
        <w:autoSpaceDE w:val="0"/>
        <w:autoSpaceDN w:val="0"/>
        <w:adjustRightInd w:val="0"/>
        <w:spacing w:after="0" w:line="360" w:lineRule="auto"/>
        <w:rPr>
          <w:rFonts w:asciiTheme="majorBidi" w:hAnsiTheme="majorBidi" w:cstheme="majorBidi"/>
          <w:lang w:val="en-GB"/>
        </w:rPr>
      </w:pPr>
      <w:r w:rsidRPr="00E80BFD">
        <w:rPr>
          <w:rFonts w:asciiTheme="majorBidi" w:hAnsiTheme="majorBidi" w:cstheme="majorBidi"/>
          <w:lang w:val="en-US"/>
        </w:rPr>
        <w:t>Iness BETTAIEB REBEY (Tel: +21697547029;</w:t>
      </w:r>
      <w:r w:rsidRPr="00E80BFD">
        <w:rPr>
          <w:rFonts w:asciiTheme="majorBidi" w:hAnsiTheme="majorBidi" w:cstheme="majorBidi"/>
          <w:lang w:val="en-GB"/>
        </w:rPr>
        <w:t xml:space="preserve"> Fax: +21679412638); </w:t>
      </w:r>
    </w:p>
    <w:p w:rsidR="007A5796" w:rsidRPr="00E80BFD" w:rsidRDefault="007A5796" w:rsidP="007A5796">
      <w:pPr>
        <w:autoSpaceDE w:val="0"/>
        <w:autoSpaceDN w:val="0"/>
        <w:adjustRightInd w:val="0"/>
        <w:spacing w:after="0" w:line="360" w:lineRule="auto"/>
        <w:rPr>
          <w:rFonts w:asciiTheme="majorBidi" w:hAnsiTheme="majorBidi" w:cstheme="majorBidi"/>
        </w:rPr>
      </w:pPr>
      <w:r w:rsidRPr="00E80BFD">
        <w:rPr>
          <w:rFonts w:asciiTheme="majorBidi" w:hAnsiTheme="majorBidi" w:cstheme="majorBidi"/>
          <w:bCs/>
        </w:rPr>
        <w:t xml:space="preserve">E-mail: </w:t>
      </w:r>
      <w:r w:rsidRPr="00E80BFD">
        <w:rPr>
          <w:rFonts w:asciiTheme="majorBidi" w:hAnsiTheme="majorBidi" w:cstheme="majorBidi"/>
        </w:rPr>
        <w:t>rosainess@yahoo.fr</w:t>
      </w:r>
    </w:p>
    <w:p w:rsidR="007A5796" w:rsidRPr="00E80BFD" w:rsidRDefault="007A5796" w:rsidP="007A5796">
      <w:pPr>
        <w:autoSpaceDE w:val="0"/>
        <w:autoSpaceDN w:val="0"/>
        <w:adjustRightInd w:val="0"/>
        <w:spacing w:after="0" w:line="360" w:lineRule="auto"/>
        <w:jc w:val="center"/>
        <w:rPr>
          <w:rFonts w:asciiTheme="majorBidi" w:hAnsiTheme="majorBidi" w:cstheme="majorBidi"/>
          <w:color w:val="000000"/>
          <w:sz w:val="24"/>
          <w:szCs w:val="24"/>
        </w:rPr>
      </w:pPr>
    </w:p>
    <w:p w:rsidR="007A5796" w:rsidRPr="00E80BFD" w:rsidRDefault="007A5796" w:rsidP="00B30000">
      <w:pPr>
        <w:autoSpaceDE w:val="0"/>
        <w:autoSpaceDN w:val="0"/>
        <w:adjustRightInd w:val="0"/>
        <w:spacing w:after="0" w:line="360" w:lineRule="auto"/>
        <w:rPr>
          <w:rFonts w:asciiTheme="majorBidi" w:hAnsiTheme="majorBidi" w:cstheme="majorBidi"/>
          <w:b/>
          <w:bCs/>
          <w:sz w:val="24"/>
          <w:szCs w:val="24"/>
        </w:rPr>
      </w:pPr>
      <w:r w:rsidRPr="00E80BFD">
        <w:rPr>
          <w:rFonts w:asciiTheme="majorBidi" w:hAnsiTheme="majorBidi" w:cstheme="majorBidi"/>
          <w:b/>
          <w:bCs/>
          <w:sz w:val="24"/>
          <w:szCs w:val="24"/>
        </w:rPr>
        <w:t>Abstract</w:t>
      </w:r>
    </w:p>
    <w:p w:rsidR="007A5796" w:rsidRPr="00E80BFD" w:rsidRDefault="007A5796" w:rsidP="00DF7683">
      <w:pPr>
        <w:autoSpaceDE w:val="0"/>
        <w:autoSpaceDN w:val="0"/>
        <w:adjustRightInd w:val="0"/>
        <w:spacing w:after="0" w:line="360" w:lineRule="auto"/>
        <w:jc w:val="both"/>
        <w:rPr>
          <w:rFonts w:asciiTheme="majorBidi" w:hAnsiTheme="majorBidi" w:cstheme="majorBidi"/>
          <w:lang w:val="en-US"/>
        </w:rPr>
      </w:pPr>
      <w:r w:rsidRPr="00E80BFD">
        <w:rPr>
          <w:rFonts w:asciiTheme="majorBidi" w:eastAsia="Times New Roman" w:hAnsiTheme="majorBidi" w:cstheme="majorBidi"/>
          <w:lang w:val="en-US"/>
        </w:rPr>
        <w:t>Recently, medicinal and aromatic plants have received much attention in several fields such agroalimentary, perfumes, pharmaceutical industries and natural cosmetic products.</w:t>
      </w:r>
      <w:r w:rsidRPr="00E80BFD">
        <w:rPr>
          <w:rFonts w:asciiTheme="majorBidi" w:hAnsiTheme="majorBidi" w:cstheme="majorBidi"/>
          <w:lang w:val="en-US"/>
        </w:rPr>
        <w:t xml:space="preserve"> </w:t>
      </w:r>
      <w:r w:rsidRPr="00E80BFD">
        <w:rPr>
          <w:rFonts w:asciiTheme="majorBidi" w:hAnsiTheme="majorBidi" w:cstheme="majorBidi"/>
          <w:color w:val="000000"/>
          <w:lang w:val="en-US"/>
        </w:rPr>
        <w:t xml:space="preserve">The consumption of herbal medicines is widespread and is continuously increasing worldwide. </w:t>
      </w:r>
      <w:r w:rsidRPr="00E80BFD">
        <w:rPr>
          <w:rFonts w:asciiTheme="majorBidi" w:eastAsia="Times New Roman" w:hAnsiTheme="majorBidi" w:cstheme="majorBidi"/>
          <w:lang w:val="en-US"/>
        </w:rPr>
        <w:t xml:space="preserve">Although, secondary metabolites in the medicinal and aromatic plants were fundamentally produced by genetic processing but, their biosynthesis is strongly influenced by environmental factors. </w:t>
      </w:r>
      <w:r w:rsidRPr="00E80BFD">
        <w:rPr>
          <w:rFonts w:asciiTheme="majorBidi" w:hAnsiTheme="majorBidi" w:cstheme="majorBidi"/>
          <w:lang w:val="en-US"/>
        </w:rPr>
        <w:t xml:space="preserve">Salinity is one of the major factors that affect essential oil biosynthesis and secretion </w:t>
      </w:r>
      <w:r w:rsidRPr="00E80BFD">
        <w:rPr>
          <w:rStyle w:val="Lienhypertexte"/>
          <w:rFonts w:asciiTheme="majorBidi" w:hAnsiTheme="majorBidi" w:cstheme="majorBidi"/>
          <w:u w:val="none"/>
          <w:lang w:val="en-US"/>
        </w:rPr>
        <w:t>(Heuer et al. 2002)</w:t>
      </w:r>
      <w:r w:rsidRPr="00E80BFD">
        <w:rPr>
          <w:rFonts w:asciiTheme="majorBidi" w:hAnsiTheme="majorBidi" w:cstheme="majorBidi"/>
          <w:lang w:val="en-US"/>
        </w:rPr>
        <w:t xml:space="preserve">. In Tunisia, salt-affected soils cover about 10% of the total area of the country. </w:t>
      </w:r>
      <w:r w:rsidRPr="00E80BFD">
        <w:rPr>
          <w:rFonts w:asciiTheme="majorBidi" w:hAnsiTheme="majorBidi" w:cstheme="majorBidi"/>
          <w:lang w:val="en-GB"/>
        </w:rPr>
        <w:t>Salinity led to</w:t>
      </w:r>
      <w:r w:rsidRPr="00E80BFD">
        <w:rPr>
          <w:rFonts w:asciiTheme="majorBidi" w:hAnsiTheme="majorBidi" w:cstheme="majorBidi"/>
          <w:color w:val="0000FF"/>
          <w:lang w:val="en-GB"/>
        </w:rPr>
        <w:t xml:space="preserve"> </w:t>
      </w:r>
      <w:r w:rsidRPr="00E80BFD">
        <w:rPr>
          <w:rFonts w:asciiTheme="majorBidi" w:hAnsiTheme="majorBidi" w:cstheme="majorBidi"/>
          <w:color w:val="000000"/>
          <w:lang w:val="en-GB"/>
        </w:rPr>
        <w:t>biochemical disorders</w:t>
      </w:r>
      <w:r w:rsidRPr="00E80BFD">
        <w:rPr>
          <w:rFonts w:asciiTheme="majorBidi" w:hAnsiTheme="majorBidi" w:cstheme="majorBidi"/>
          <w:lang w:val="en-GB"/>
        </w:rPr>
        <w:t xml:space="preserve"> </w:t>
      </w:r>
      <w:r w:rsidRPr="00E80BFD">
        <w:rPr>
          <w:rFonts w:asciiTheme="majorBidi" w:hAnsiTheme="majorBidi" w:cstheme="majorBidi"/>
          <w:color w:val="000000"/>
          <w:lang w:val="en-GB"/>
        </w:rPr>
        <w:t xml:space="preserve">and can change plant behaviour regarding the biosynthesis </w:t>
      </w:r>
      <w:r w:rsidRPr="00E80BFD">
        <w:rPr>
          <w:rFonts w:asciiTheme="majorBidi" w:hAnsiTheme="majorBidi" w:cstheme="majorBidi"/>
          <w:lang w:val="en-GB"/>
        </w:rPr>
        <w:t>of primary and secondary metabolites</w:t>
      </w:r>
      <w:r w:rsidRPr="00E80BFD">
        <w:rPr>
          <w:rFonts w:asciiTheme="majorBidi" w:hAnsiTheme="majorBidi" w:cstheme="majorBidi"/>
          <w:lang w:val="en-US"/>
        </w:rPr>
        <w:t>.</w:t>
      </w:r>
      <w:r w:rsidRPr="00E80BFD">
        <w:rPr>
          <w:rFonts w:asciiTheme="majorBidi" w:hAnsiTheme="majorBidi" w:cstheme="majorBidi"/>
          <w:color w:val="000000"/>
          <w:lang w:val="en-US"/>
        </w:rPr>
        <w:t xml:space="preserve"> </w:t>
      </w:r>
      <w:r w:rsidRPr="00E80BFD">
        <w:rPr>
          <w:rFonts w:asciiTheme="majorBidi" w:hAnsiTheme="majorBidi" w:cstheme="majorBidi"/>
          <w:lang w:val="en-US"/>
        </w:rPr>
        <w:t xml:space="preserve">Among all the secondary metabolites synthesized by plants, phenolic compounds are some of the most widespread. In this context, </w:t>
      </w:r>
      <w:r w:rsidRPr="00E80BFD">
        <w:rPr>
          <w:rFonts w:asciiTheme="majorBidi" w:eastAsia="Calibri" w:hAnsiTheme="majorBidi" w:cstheme="majorBidi"/>
          <w:lang w:val="en-US"/>
        </w:rPr>
        <w:t xml:space="preserve">this research evaluated the effect of </w:t>
      </w:r>
      <w:r w:rsidRPr="00E80BFD">
        <w:rPr>
          <w:rFonts w:asciiTheme="majorBidi" w:hAnsiTheme="majorBidi" w:cstheme="majorBidi"/>
          <w:lang w:val="en-US"/>
        </w:rPr>
        <w:t xml:space="preserve">salinity </w:t>
      </w:r>
      <w:r w:rsidRPr="00E80BFD">
        <w:rPr>
          <w:rFonts w:asciiTheme="majorBidi" w:eastAsia="Calibri" w:hAnsiTheme="majorBidi" w:cstheme="majorBidi"/>
          <w:lang w:val="en-US"/>
        </w:rPr>
        <w:t xml:space="preserve">on total and individual polyphenols contents as well as the antioxidant activities of </w:t>
      </w:r>
      <w:r w:rsidRPr="00E80BFD">
        <w:rPr>
          <w:rFonts w:asciiTheme="majorBidi" w:hAnsiTheme="majorBidi" w:cstheme="majorBidi"/>
          <w:lang w:val="en-US"/>
        </w:rPr>
        <w:t xml:space="preserve">fennel </w:t>
      </w:r>
      <w:r w:rsidRPr="00E80BFD">
        <w:rPr>
          <w:rFonts w:asciiTheme="majorBidi" w:eastAsia="AdvTimes" w:hAnsiTheme="majorBidi" w:cstheme="majorBidi"/>
          <w:lang w:val="en-US"/>
        </w:rPr>
        <w:t>(</w:t>
      </w:r>
      <w:r w:rsidRPr="00E80BFD">
        <w:rPr>
          <w:rFonts w:asciiTheme="majorBidi" w:eastAsia="AdvTimes" w:hAnsiTheme="majorBidi" w:cstheme="majorBidi"/>
          <w:i/>
          <w:lang w:val="en-US"/>
        </w:rPr>
        <w:t xml:space="preserve">Foeniculum vulgarae </w:t>
      </w:r>
      <w:r w:rsidRPr="00E80BFD">
        <w:rPr>
          <w:rFonts w:asciiTheme="majorBidi" w:eastAsia="AdvTimes" w:hAnsiTheme="majorBidi" w:cstheme="majorBidi"/>
          <w:iCs/>
          <w:lang w:val="en-US"/>
        </w:rPr>
        <w:t>Mill.</w:t>
      </w:r>
      <w:r w:rsidRPr="00E80BFD">
        <w:rPr>
          <w:rFonts w:asciiTheme="majorBidi" w:eastAsia="AdvTimes" w:hAnsiTheme="majorBidi" w:cstheme="majorBidi"/>
          <w:lang w:val="en-US"/>
        </w:rPr>
        <w:t>) seeds of two geographic origins, Tunisia (TFS) and Egypt (EFS)</w:t>
      </w:r>
      <w:r w:rsidRPr="00E80BFD">
        <w:rPr>
          <w:rFonts w:asciiTheme="majorBidi" w:eastAsia="Calibri" w:hAnsiTheme="majorBidi" w:cstheme="majorBidi"/>
          <w:lang w:val="en-US"/>
        </w:rPr>
        <w:t>. This plant is one of the most common aromat</w:t>
      </w:r>
      <w:r w:rsidR="009A1BFC" w:rsidRPr="00E80BFD">
        <w:rPr>
          <w:rFonts w:asciiTheme="majorBidi" w:eastAsia="Calibri" w:hAnsiTheme="majorBidi" w:cstheme="majorBidi"/>
          <w:lang w:val="en-US"/>
        </w:rPr>
        <w:t>ics</w:t>
      </w:r>
      <w:r w:rsidRPr="00E80BFD">
        <w:rPr>
          <w:rFonts w:asciiTheme="majorBidi" w:eastAsia="Calibri" w:hAnsiTheme="majorBidi" w:cstheme="majorBidi"/>
          <w:lang w:val="en-US"/>
        </w:rPr>
        <w:t xml:space="preserve"> in the Mediterranean kitchen. </w:t>
      </w:r>
      <w:r w:rsidRPr="00E80BFD">
        <w:rPr>
          <w:rFonts w:asciiTheme="majorBidi" w:hAnsiTheme="majorBidi" w:cstheme="majorBidi"/>
          <w:lang w:val="en-US"/>
        </w:rPr>
        <w:t xml:space="preserve">Plants were treated with different concentrations of NaCl treatment: 0, 50, </w:t>
      </w:r>
      <w:r w:rsidR="00B30000" w:rsidRPr="00E80BFD">
        <w:rPr>
          <w:rFonts w:asciiTheme="majorBidi" w:hAnsiTheme="majorBidi" w:cstheme="majorBidi"/>
          <w:lang w:val="en-US"/>
        </w:rPr>
        <w:t>and 7</w:t>
      </w:r>
      <w:r w:rsidRPr="00E80BFD">
        <w:rPr>
          <w:rFonts w:asciiTheme="majorBidi" w:hAnsiTheme="majorBidi" w:cstheme="majorBidi"/>
          <w:lang w:val="en-US"/>
        </w:rPr>
        <w:t xml:space="preserve">5 mmoL. Plant growth was significantly reduced with the severity of saline treatment. This also caused important reductions in the seed yield and yield components. Besides, total polyphenol content was higher in treated seeds, and salinity improved the amount of individual phenolic compounds. Moreover, antioxidant activities of the extracts were determined by four different test systems, namely </w:t>
      </w:r>
      <w:r w:rsidR="003C73E3" w:rsidRPr="00E80BFD">
        <w:rPr>
          <w:rFonts w:asciiTheme="majorBidi" w:hAnsiTheme="majorBidi" w:cstheme="majorBidi"/>
          <w:lang w:val="en-US"/>
        </w:rPr>
        <w:t>2,2-diphenyl-1-picrylhydrazyl, β</w:t>
      </w:r>
      <w:r w:rsidRPr="00E80BFD">
        <w:rPr>
          <w:rFonts w:asciiTheme="majorBidi" w:hAnsiTheme="majorBidi" w:cstheme="majorBidi"/>
          <w:lang w:val="en-US"/>
        </w:rPr>
        <w:t xml:space="preserve">-carotene/linoleic acid chelating, and reducing power assays. The highest antioxidant activities were reveled in severe stressed plants for both TFS and EFS. In this case, fennel seeds produced under saline conditions may function as a </w:t>
      </w:r>
      <w:r w:rsidRPr="00E80BFD">
        <w:rPr>
          <w:rFonts w:asciiTheme="majorBidi" w:hAnsiTheme="majorBidi" w:cstheme="majorBidi"/>
          <w:lang w:val="en-US"/>
        </w:rPr>
        <w:lastRenderedPageBreak/>
        <w:t>potential source of antioxidant compounds, which could support the utilization of this plant in a large field of applications such as food industry.</w:t>
      </w:r>
    </w:p>
    <w:p w:rsidR="007A5796" w:rsidRPr="00E80BFD" w:rsidRDefault="007A5796" w:rsidP="00B30000">
      <w:pPr>
        <w:spacing w:line="360" w:lineRule="auto"/>
        <w:jc w:val="both"/>
        <w:rPr>
          <w:rFonts w:asciiTheme="majorBidi" w:hAnsiTheme="majorBidi" w:cstheme="majorBidi"/>
          <w:b/>
          <w:sz w:val="24"/>
          <w:szCs w:val="24"/>
          <w:lang w:val="en-GB"/>
        </w:rPr>
      </w:pPr>
      <w:r w:rsidRPr="00E80BFD">
        <w:rPr>
          <w:rFonts w:asciiTheme="majorBidi" w:hAnsiTheme="majorBidi" w:cstheme="majorBidi"/>
          <w:b/>
          <w:sz w:val="24"/>
          <w:szCs w:val="24"/>
          <w:lang w:val="en-GB"/>
        </w:rPr>
        <w:t>Keywords</w:t>
      </w:r>
    </w:p>
    <w:p w:rsidR="005511AB" w:rsidRPr="00E80BFD" w:rsidRDefault="007A5796" w:rsidP="00B30000">
      <w:pPr>
        <w:spacing w:line="360" w:lineRule="auto"/>
        <w:jc w:val="both"/>
        <w:rPr>
          <w:rFonts w:asciiTheme="majorBidi" w:hAnsiTheme="majorBidi" w:cstheme="majorBidi"/>
          <w:lang w:val="en-US"/>
        </w:rPr>
      </w:pPr>
      <w:r w:rsidRPr="00E80BFD">
        <w:rPr>
          <w:rFonts w:asciiTheme="majorBidi" w:hAnsiTheme="majorBidi" w:cstheme="majorBidi"/>
          <w:bCs/>
          <w:i/>
          <w:iCs/>
          <w:lang w:val="en-GB"/>
        </w:rPr>
        <w:t xml:space="preserve">Foeniculum vulgarae </w:t>
      </w:r>
      <w:r w:rsidRPr="00E80BFD">
        <w:rPr>
          <w:rFonts w:asciiTheme="majorBidi" w:hAnsiTheme="majorBidi" w:cstheme="majorBidi"/>
          <w:bCs/>
          <w:lang w:val="en-GB"/>
        </w:rPr>
        <w:t>Mill.,</w:t>
      </w:r>
      <w:r w:rsidRPr="00E80BFD">
        <w:rPr>
          <w:rFonts w:asciiTheme="majorBidi" w:hAnsiTheme="majorBidi" w:cstheme="majorBidi"/>
          <w:lang w:val="en-US"/>
        </w:rPr>
        <w:t xml:space="preserve"> seeds, salinity, polyphenols, antioxidant.</w:t>
      </w:r>
    </w:p>
    <w:p w:rsidR="007A5796" w:rsidRPr="00E80BFD" w:rsidRDefault="005511AB" w:rsidP="00B30000">
      <w:pPr>
        <w:spacing w:line="360" w:lineRule="auto"/>
        <w:jc w:val="both"/>
        <w:rPr>
          <w:rFonts w:asciiTheme="majorBidi" w:hAnsiTheme="majorBidi" w:cstheme="majorBidi"/>
          <w:b/>
          <w:lang w:val="en-US"/>
        </w:rPr>
      </w:pPr>
      <w:r w:rsidRPr="00E80BFD">
        <w:rPr>
          <w:rFonts w:asciiTheme="majorBidi" w:hAnsiTheme="majorBidi" w:cstheme="majorBidi"/>
          <w:b/>
          <w:lang w:val="en-US"/>
        </w:rPr>
        <w:t xml:space="preserve">1. </w:t>
      </w:r>
      <w:r w:rsidR="007A5796" w:rsidRPr="00E80BFD">
        <w:rPr>
          <w:rFonts w:asciiTheme="majorBidi" w:hAnsiTheme="majorBidi" w:cstheme="majorBidi"/>
          <w:b/>
          <w:lang w:val="en-US"/>
        </w:rPr>
        <w:t xml:space="preserve">Introduction </w:t>
      </w:r>
    </w:p>
    <w:p w:rsidR="00E71D07" w:rsidRPr="00E80BFD" w:rsidRDefault="00E71D07" w:rsidP="00B30000">
      <w:pPr>
        <w:autoSpaceDE w:val="0"/>
        <w:autoSpaceDN w:val="0"/>
        <w:adjustRightInd w:val="0"/>
        <w:spacing w:after="0" w:line="360" w:lineRule="auto"/>
        <w:ind w:firstLine="567"/>
        <w:jc w:val="both"/>
        <w:rPr>
          <w:rFonts w:asciiTheme="majorBidi" w:hAnsiTheme="majorBidi" w:cstheme="majorBidi"/>
          <w:lang w:val="en-US"/>
        </w:rPr>
      </w:pPr>
      <w:r w:rsidRPr="00E80BFD">
        <w:rPr>
          <w:rFonts w:asciiTheme="majorBidi" w:hAnsiTheme="majorBidi" w:cstheme="majorBidi"/>
          <w:i/>
          <w:iCs/>
          <w:lang w:val="en-US"/>
        </w:rPr>
        <w:t>Foeniculum vulgare</w:t>
      </w:r>
      <w:r w:rsidRPr="00E80BFD">
        <w:rPr>
          <w:rFonts w:asciiTheme="majorBidi" w:hAnsiTheme="majorBidi" w:cstheme="majorBidi"/>
          <w:lang w:val="en-US"/>
        </w:rPr>
        <w:t xml:space="preserve"> (Apiaceae) commonly known as fennel is a well known and important medicinal and aromatic plant widely used as carminative, digestive, lactogogue and diuretic and in treating respiratory and gastrointestinal disorders. Its seeds are used as flavourings in baked goods, meat and fish dishes, ice cream, alcoholic beverages and herb mixtures </w:t>
      </w:r>
      <w:r w:rsidRPr="00E80BFD">
        <w:rPr>
          <w:rStyle w:val="Lienhypertexte"/>
          <w:rFonts w:asciiTheme="majorBidi" w:hAnsiTheme="majorBidi" w:cstheme="majorBidi"/>
          <w:u w:val="none"/>
          <w:lang w:val="en-US"/>
        </w:rPr>
        <w:t xml:space="preserve">(Rather et al. 2012). </w:t>
      </w:r>
      <w:r w:rsidRPr="00E80BFD">
        <w:rPr>
          <w:rFonts w:asciiTheme="majorBidi" w:hAnsiTheme="majorBidi" w:cstheme="majorBidi"/>
          <w:lang w:val="en-US"/>
        </w:rPr>
        <w:t xml:space="preserve">Phenols, phenolic glycosides and volatile aroma compounds such as </w:t>
      </w:r>
      <w:r w:rsidRPr="00E80BFD">
        <w:rPr>
          <w:rFonts w:asciiTheme="majorBidi" w:hAnsiTheme="majorBidi" w:cstheme="majorBidi"/>
          <w:i/>
          <w:iCs/>
          <w:lang w:val="en-US"/>
        </w:rPr>
        <w:t>trans</w:t>
      </w:r>
      <w:r w:rsidRPr="00E80BFD">
        <w:rPr>
          <w:rFonts w:asciiTheme="majorBidi" w:hAnsiTheme="majorBidi" w:cstheme="majorBidi"/>
          <w:lang w:val="en-US"/>
        </w:rPr>
        <w:t xml:space="preserve">-anethole, estragole and fenchone have been reported as the major phytoconstituents of this species. Different pharmacological experiments in a number of in vitro and in vivo models have convincingly demonstrated the ability of </w:t>
      </w:r>
      <w:r w:rsidRPr="00E80BFD">
        <w:rPr>
          <w:rFonts w:asciiTheme="majorBidi" w:hAnsiTheme="majorBidi" w:cstheme="majorBidi"/>
          <w:i/>
          <w:iCs/>
          <w:lang w:val="en-US"/>
        </w:rPr>
        <w:t>F. vulgare</w:t>
      </w:r>
      <w:r w:rsidRPr="00E80BFD">
        <w:rPr>
          <w:rFonts w:asciiTheme="majorBidi" w:hAnsiTheme="majorBidi" w:cstheme="majorBidi"/>
          <w:lang w:val="en-US"/>
        </w:rPr>
        <w:t xml:space="preserve"> to exhibit antifungal, antibacterial, antioxidant, antithrombotic and hepatoprotective activities, lending support to the rationale behind several of its therapeutic uses (</w:t>
      </w:r>
      <w:hyperlink r:id="rId8" w:anchor="1484701_ja" w:history="1">
        <w:r w:rsidRPr="00E80BFD">
          <w:rPr>
            <w:rStyle w:val="Lienhypertexte"/>
            <w:rFonts w:asciiTheme="majorBidi" w:hAnsiTheme="majorBidi" w:cstheme="majorBidi"/>
            <w:u w:val="none"/>
            <w:lang w:val="en-US"/>
          </w:rPr>
          <w:t>El-Awadi and Hassan, 2010</w:t>
        </w:r>
      </w:hyperlink>
      <w:r w:rsidRPr="00E80BFD">
        <w:rPr>
          <w:rFonts w:asciiTheme="majorBidi" w:hAnsiTheme="majorBidi" w:cstheme="majorBidi"/>
          <w:lang w:val="en-US"/>
        </w:rPr>
        <w:t xml:space="preserve">; </w:t>
      </w:r>
      <w:hyperlink r:id="rId9" w:anchor="1359837_ja" w:history="1">
        <w:r w:rsidRPr="00E80BFD">
          <w:rPr>
            <w:rStyle w:val="Lienhypertexte"/>
            <w:rFonts w:asciiTheme="majorBidi" w:hAnsiTheme="majorBidi" w:cstheme="majorBidi"/>
            <w:u w:val="none"/>
            <w:lang w:val="en-US"/>
          </w:rPr>
          <w:t>Bahmani et al</w:t>
        </w:r>
        <w:r w:rsidR="00B30000" w:rsidRPr="00E80BFD">
          <w:rPr>
            <w:rStyle w:val="Lienhypertexte"/>
            <w:rFonts w:asciiTheme="majorBidi" w:hAnsiTheme="majorBidi" w:cstheme="majorBidi"/>
            <w:u w:val="none"/>
            <w:lang w:val="en-US"/>
          </w:rPr>
          <w:t>.</w:t>
        </w:r>
        <w:r w:rsidRPr="00E80BFD">
          <w:rPr>
            <w:rStyle w:val="Lienhypertexte"/>
            <w:rFonts w:asciiTheme="majorBidi" w:hAnsiTheme="majorBidi" w:cstheme="majorBidi"/>
            <w:u w:val="none"/>
            <w:lang w:val="en-US"/>
          </w:rPr>
          <w:t xml:space="preserve"> 2012</w:t>
        </w:r>
      </w:hyperlink>
      <w:r w:rsidRPr="00E80BFD">
        <w:rPr>
          <w:rFonts w:asciiTheme="majorBidi" w:hAnsiTheme="majorBidi" w:cstheme="majorBidi"/>
          <w:lang w:val="en-US"/>
        </w:rPr>
        <w:t xml:space="preserve">). Phenolic compounds isolated from </w:t>
      </w:r>
      <w:r w:rsidRPr="00E80BFD">
        <w:rPr>
          <w:rFonts w:asciiTheme="majorBidi" w:hAnsiTheme="majorBidi" w:cstheme="majorBidi"/>
          <w:i/>
          <w:iCs/>
          <w:lang w:val="en-US"/>
        </w:rPr>
        <w:t>F. vulgare</w:t>
      </w:r>
      <w:r w:rsidRPr="00E80BFD">
        <w:rPr>
          <w:rFonts w:asciiTheme="majorBidi" w:hAnsiTheme="majorBidi" w:cstheme="majorBidi"/>
          <w:lang w:val="en-US"/>
        </w:rPr>
        <w:t xml:space="preserve"> are considered to be responsible for its antioxidant activity while the volatile aroma compounds make it an excellent flavouring agent (</w:t>
      </w:r>
      <w:r w:rsidRPr="00E80BFD">
        <w:rPr>
          <w:rStyle w:val="Lienhypertexte"/>
          <w:rFonts w:asciiTheme="majorBidi" w:hAnsiTheme="majorBidi" w:cstheme="majorBidi"/>
          <w:u w:val="none"/>
          <w:lang w:val="en-US"/>
        </w:rPr>
        <w:t>Rather et al. 2012)</w:t>
      </w:r>
      <w:r w:rsidRPr="00E80BFD">
        <w:rPr>
          <w:rFonts w:asciiTheme="majorBidi" w:hAnsiTheme="majorBidi" w:cstheme="majorBidi"/>
          <w:lang w:val="en-US"/>
        </w:rPr>
        <w:t>.</w:t>
      </w:r>
    </w:p>
    <w:p w:rsidR="007A5796" w:rsidRPr="00E80BFD" w:rsidRDefault="007A5796" w:rsidP="00B30000">
      <w:pPr>
        <w:spacing w:after="0" w:line="360" w:lineRule="auto"/>
        <w:ind w:firstLine="567"/>
        <w:jc w:val="both"/>
        <w:rPr>
          <w:rFonts w:asciiTheme="majorBidi" w:hAnsiTheme="majorBidi" w:cstheme="majorBidi"/>
          <w:lang w:val="en-US"/>
        </w:rPr>
      </w:pPr>
      <w:r w:rsidRPr="00E80BFD">
        <w:rPr>
          <w:rFonts w:asciiTheme="majorBidi" w:eastAsia="Times New Roman" w:hAnsiTheme="majorBidi" w:cstheme="majorBidi"/>
          <w:lang w:val="en-US" w:eastAsia="fr-FR"/>
        </w:rPr>
        <w:t xml:space="preserve">Salinity is one of the most important environmental stresses that reduce growth, development and production of plants. The major inhibitory effect of salinity on plant growth and yield has been attributed to osmotic effect, ion toxicity and nutritional imbalance leading to reduction in photosynthetic efficiency and other physiological disorders </w:t>
      </w:r>
      <w:r w:rsidRPr="00E80BFD">
        <w:rPr>
          <w:rStyle w:val="Lienhypertexte"/>
          <w:rFonts w:asciiTheme="majorBidi" w:hAnsiTheme="majorBidi" w:cstheme="majorBidi"/>
          <w:u w:val="none"/>
          <w:lang w:val="en-US"/>
        </w:rPr>
        <w:t>(Mahajan and Tutija, 2005; Zhu, 2007)</w:t>
      </w:r>
      <w:r w:rsidRPr="00E80BFD">
        <w:rPr>
          <w:rFonts w:asciiTheme="majorBidi" w:eastAsia="Times New Roman" w:hAnsiTheme="majorBidi" w:cstheme="majorBidi"/>
          <w:lang w:val="en-US" w:eastAsia="fr-FR"/>
        </w:rPr>
        <w:t xml:space="preserve">. </w:t>
      </w:r>
      <w:r w:rsidRPr="00E80BFD">
        <w:rPr>
          <w:rFonts w:asciiTheme="majorBidi" w:hAnsiTheme="majorBidi" w:cstheme="majorBidi"/>
          <w:lang w:val="en-US"/>
        </w:rPr>
        <w:t xml:space="preserve">If global food production is to be maintained, it seems reasonable to predict that enhancement of salt tolerance of crops will be increasingly important to many plant breeding programs </w:t>
      </w:r>
      <w:r w:rsidRPr="00E80BFD">
        <w:rPr>
          <w:rFonts w:asciiTheme="majorBidi" w:hAnsiTheme="majorBidi" w:cstheme="majorBidi"/>
          <w:color w:val="0000FF"/>
          <w:lang w:val="en-US"/>
        </w:rPr>
        <w:t>(Arzani</w:t>
      </w:r>
      <w:r w:rsidR="00B30000" w:rsidRPr="00E80BFD">
        <w:rPr>
          <w:rFonts w:asciiTheme="majorBidi" w:hAnsiTheme="majorBidi" w:cstheme="majorBidi"/>
          <w:color w:val="0000FF"/>
          <w:lang w:val="en-US"/>
        </w:rPr>
        <w:t>,</w:t>
      </w:r>
      <w:r w:rsidRPr="00E80BFD">
        <w:rPr>
          <w:rFonts w:asciiTheme="majorBidi" w:hAnsiTheme="majorBidi" w:cstheme="majorBidi"/>
          <w:color w:val="0000FF"/>
          <w:lang w:val="en-US"/>
        </w:rPr>
        <w:t xml:space="preserve"> 2008)</w:t>
      </w:r>
      <w:r w:rsidRPr="00E80BFD">
        <w:rPr>
          <w:rFonts w:asciiTheme="majorBidi" w:hAnsiTheme="majorBidi" w:cstheme="majorBidi"/>
          <w:lang w:val="en-US"/>
        </w:rPr>
        <w:t xml:space="preserve">. In view of the wide extending soil salinity, the study of the chemical responses of the medicinal and aromatic plants to salinity needs some focus in Tunisia. </w:t>
      </w:r>
      <w:r w:rsidRPr="00E80BFD">
        <w:rPr>
          <w:rFonts w:asciiTheme="majorBidi" w:hAnsiTheme="majorBidi" w:cstheme="majorBidi"/>
          <w:color w:val="000000"/>
          <w:lang w:val="en-US"/>
        </w:rPr>
        <w:t xml:space="preserve">Salinity impact on essential oil and fatty acid composition has been recently reported in different aromatic and medicinal plants, such as coriander </w:t>
      </w:r>
      <w:r w:rsidRPr="00E80BFD">
        <w:rPr>
          <w:rFonts w:asciiTheme="majorBidi" w:hAnsiTheme="majorBidi" w:cstheme="majorBidi"/>
          <w:color w:val="0000FF"/>
          <w:lang w:val="en-US"/>
        </w:rPr>
        <w:t>(Neffati et al</w:t>
      </w:r>
      <w:r w:rsidR="00B30000" w:rsidRPr="00E80BFD">
        <w:rPr>
          <w:rFonts w:asciiTheme="majorBidi" w:hAnsiTheme="majorBidi" w:cstheme="majorBidi"/>
          <w:color w:val="0000FF"/>
          <w:lang w:val="en-US"/>
        </w:rPr>
        <w:t>.</w:t>
      </w:r>
      <w:r w:rsidRPr="00E80BFD">
        <w:rPr>
          <w:rFonts w:asciiTheme="majorBidi" w:hAnsiTheme="majorBidi" w:cstheme="majorBidi"/>
          <w:color w:val="0000FF"/>
          <w:lang w:val="en-US"/>
        </w:rPr>
        <w:t xml:space="preserve"> 2010)</w:t>
      </w:r>
      <w:r w:rsidRPr="00E80BFD">
        <w:rPr>
          <w:rFonts w:asciiTheme="majorBidi" w:hAnsiTheme="majorBidi" w:cstheme="majorBidi"/>
          <w:color w:val="000000"/>
          <w:lang w:val="en-US"/>
        </w:rPr>
        <w:t xml:space="preserve">, black </w:t>
      </w:r>
      <w:r w:rsidR="008E3FF2" w:rsidRPr="00E80BFD">
        <w:rPr>
          <w:rFonts w:asciiTheme="majorBidi" w:hAnsiTheme="majorBidi" w:cstheme="majorBidi"/>
          <w:color w:val="000000"/>
          <w:lang w:val="en-US"/>
        </w:rPr>
        <w:t>fennel</w:t>
      </w:r>
      <w:r w:rsidRPr="00E80BFD">
        <w:rPr>
          <w:rFonts w:asciiTheme="majorBidi" w:hAnsiTheme="majorBidi" w:cstheme="majorBidi"/>
          <w:color w:val="000000"/>
          <w:lang w:val="en-US"/>
        </w:rPr>
        <w:t xml:space="preserve"> (</w:t>
      </w:r>
      <w:r w:rsidRPr="00E80BFD">
        <w:rPr>
          <w:rFonts w:asciiTheme="majorBidi" w:hAnsiTheme="majorBidi" w:cstheme="majorBidi"/>
          <w:color w:val="0000FF"/>
          <w:lang w:val="en-US"/>
        </w:rPr>
        <w:t>Bourgou et al. 2010)</w:t>
      </w:r>
      <w:r w:rsidRPr="00E80BFD">
        <w:rPr>
          <w:rFonts w:asciiTheme="majorBidi" w:hAnsiTheme="majorBidi" w:cstheme="majorBidi"/>
          <w:color w:val="000000"/>
          <w:lang w:val="en-US"/>
        </w:rPr>
        <w:t xml:space="preserve">, sweet majorana </w:t>
      </w:r>
      <w:r w:rsidRPr="00E80BFD">
        <w:rPr>
          <w:rFonts w:asciiTheme="majorBidi" w:hAnsiTheme="majorBidi" w:cstheme="majorBidi"/>
          <w:color w:val="0000FF"/>
          <w:lang w:val="en-US"/>
        </w:rPr>
        <w:t>(Baatour et al. 2012)</w:t>
      </w:r>
      <w:r w:rsidRPr="00E80BFD">
        <w:rPr>
          <w:rFonts w:asciiTheme="majorBidi" w:hAnsiTheme="majorBidi" w:cstheme="majorBidi"/>
          <w:color w:val="000000"/>
          <w:lang w:val="en-US"/>
        </w:rPr>
        <w:t>…</w:t>
      </w:r>
      <w:r w:rsidRPr="00E80BFD">
        <w:rPr>
          <w:rFonts w:asciiTheme="majorBidi" w:hAnsiTheme="majorBidi" w:cstheme="majorBidi"/>
          <w:lang w:val="en-US"/>
        </w:rPr>
        <w:t xml:space="preserve"> </w:t>
      </w:r>
    </w:p>
    <w:p w:rsidR="00682D1A" w:rsidRPr="00E80BFD" w:rsidRDefault="00300131" w:rsidP="008666F3">
      <w:pPr>
        <w:autoSpaceDE w:val="0"/>
        <w:autoSpaceDN w:val="0"/>
        <w:adjustRightInd w:val="0"/>
        <w:spacing w:after="0" w:line="360" w:lineRule="auto"/>
        <w:ind w:firstLine="567"/>
        <w:jc w:val="both"/>
        <w:rPr>
          <w:rFonts w:asciiTheme="majorBidi" w:hAnsiTheme="majorBidi" w:cstheme="majorBidi"/>
          <w:color w:val="000000" w:themeColor="text1"/>
          <w:lang w:val="en-US"/>
        </w:rPr>
      </w:pPr>
      <w:r w:rsidRPr="00E80BFD">
        <w:rPr>
          <w:rFonts w:asciiTheme="majorBidi" w:hAnsiTheme="majorBidi" w:cstheme="majorBidi"/>
          <w:color w:val="000000" w:themeColor="text1"/>
          <w:lang w:val="en-US"/>
        </w:rPr>
        <w:t>In plants, polyphenol biosynthesis and accumulation are generally stimulated in response to biotic/abiotic stresses</w:t>
      </w:r>
      <w:r w:rsidR="008666F3" w:rsidRPr="00E80BFD">
        <w:rPr>
          <w:rFonts w:asciiTheme="majorBidi" w:hAnsiTheme="majorBidi" w:cstheme="majorBidi"/>
          <w:color w:val="000000" w:themeColor="text1"/>
          <w:lang w:val="en-US"/>
        </w:rPr>
        <w:t xml:space="preserve"> </w:t>
      </w:r>
      <w:r w:rsidR="008666F3" w:rsidRPr="00E80BFD">
        <w:rPr>
          <w:rFonts w:asciiTheme="majorBidi" w:hAnsiTheme="majorBidi" w:cstheme="majorBidi"/>
          <w:color w:val="0000FF"/>
          <w:lang w:val="en-US"/>
        </w:rPr>
        <w:t>(Rice Evans et al. 1996)</w:t>
      </w:r>
      <w:r w:rsidRPr="00E80BFD">
        <w:rPr>
          <w:rFonts w:asciiTheme="majorBidi" w:hAnsiTheme="majorBidi" w:cstheme="majorBidi"/>
          <w:color w:val="000000" w:themeColor="text1"/>
          <w:lang w:val="en-US"/>
        </w:rPr>
        <w:t xml:space="preserve"> such as salinity</w:t>
      </w:r>
      <w:r w:rsidR="008666F3" w:rsidRPr="00E80BFD">
        <w:rPr>
          <w:rFonts w:asciiTheme="majorBidi" w:hAnsiTheme="majorBidi" w:cstheme="majorBidi"/>
          <w:color w:val="000000" w:themeColor="text1"/>
          <w:lang w:val="en-US"/>
        </w:rPr>
        <w:t xml:space="preserve"> </w:t>
      </w:r>
      <w:r w:rsidR="008666F3" w:rsidRPr="00E80BFD">
        <w:rPr>
          <w:rFonts w:asciiTheme="majorBidi" w:hAnsiTheme="majorBidi" w:cstheme="majorBidi"/>
          <w:color w:val="0000FF"/>
          <w:lang w:val="en-US"/>
        </w:rPr>
        <w:t>(Naczk and Shahidi, 2004)</w:t>
      </w:r>
      <w:r w:rsidRPr="00E80BFD">
        <w:rPr>
          <w:rFonts w:asciiTheme="majorBidi" w:hAnsiTheme="majorBidi" w:cstheme="majorBidi"/>
          <w:color w:val="000000" w:themeColor="text1"/>
          <w:lang w:val="en-US"/>
        </w:rPr>
        <w:t>. Indeed, phenolic compounds participate in the defense against reactive oxygen species (ROS),</w:t>
      </w:r>
      <w:r w:rsidR="00330A73" w:rsidRPr="00E80BFD">
        <w:rPr>
          <w:rFonts w:asciiTheme="majorBidi" w:hAnsiTheme="majorBidi" w:cstheme="majorBidi"/>
          <w:color w:val="000000" w:themeColor="text1"/>
          <w:lang w:val="en-US"/>
        </w:rPr>
        <w:t xml:space="preserve"> </w:t>
      </w:r>
      <w:r w:rsidRPr="00E80BFD">
        <w:rPr>
          <w:rFonts w:asciiTheme="majorBidi" w:hAnsiTheme="majorBidi" w:cstheme="majorBidi"/>
          <w:color w:val="000000" w:themeColor="text1"/>
          <w:lang w:val="en-US"/>
        </w:rPr>
        <w:t>which are inevitably produced when aerobic or photosynthetic metabolism is impaired by environmental constraints</w:t>
      </w:r>
      <w:r w:rsidR="008666F3" w:rsidRPr="00E80BFD">
        <w:rPr>
          <w:rFonts w:asciiTheme="majorBidi" w:hAnsiTheme="majorBidi" w:cstheme="majorBidi"/>
          <w:color w:val="000000" w:themeColor="text1"/>
          <w:lang w:val="en-US"/>
        </w:rPr>
        <w:t xml:space="preserve"> </w:t>
      </w:r>
      <w:r w:rsidR="008666F3" w:rsidRPr="00E80BFD">
        <w:rPr>
          <w:rFonts w:asciiTheme="majorBidi" w:hAnsiTheme="majorBidi" w:cstheme="majorBidi"/>
          <w:color w:val="0000FF"/>
          <w:lang w:val="en-US"/>
        </w:rPr>
        <w:t>(Navarro et al. 2006)</w:t>
      </w:r>
      <w:r w:rsidR="00682D1A" w:rsidRPr="00E80BFD">
        <w:rPr>
          <w:rFonts w:asciiTheme="majorBidi" w:hAnsiTheme="majorBidi" w:cstheme="majorBidi"/>
          <w:color w:val="0000FF"/>
          <w:lang w:val="en-US"/>
        </w:rPr>
        <w:t>.</w:t>
      </w:r>
      <w:r w:rsidRPr="00E80BFD">
        <w:rPr>
          <w:rFonts w:asciiTheme="majorBidi" w:hAnsiTheme="majorBidi" w:cstheme="majorBidi"/>
          <w:color w:val="000000" w:themeColor="text1"/>
          <w:lang w:val="en-US"/>
        </w:rPr>
        <w:t xml:space="preserve"> Thus</w:t>
      </w:r>
      <w:r w:rsidR="00682D1A" w:rsidRPr="00E80BFD">
        <w:rPr>
          <w:rFonts w:asciiTheme="majorBidi" w:hAnsiTheme="majorBidi" w:cstheme="majorBidi"/>
          <w:color w:val="000000" w:themeColor="text1"/>
          <w:lang w:val="en-US"/>
        </w:rPr>
        <w:t>,</w:t>
      </w:r>
      <w:r w:rsidRPr="00E80BFD">
        <w:rPr>
          <w:rFonts w:asciiTheme="majorBidi" w:hAnsiTheme="majorBidi" w:cstheme="majorBidi"/>
          <w:color w:val="000000" w:themeColor="text1"/>
          <w:lang w:val="en-US"/>
        </w:rPr>
        <w:t xml:space="preserve"> salt-stressed plants might represent potential sources of polyphenols for economical use. However, environmental constraints have two opposite effects on polyphenol yield, because they both augment polyphenol concentration in the tissues and restrict biomass production</w:t>
      </w:r>
      <w:r w:rsidR="008666F3" w:rsidRPr="00E80BFD">
        <w:rPr>
          <w:rFonts w:asciiTheme="majorBidi" w:hAnsiTheme="majorBidi" w:cstheme="majorBidi"/>
          <w:color w:val="000000" w:themeColor="text1"/>
          <w:lang w:val="en-US"/>
        </w:rPr>
        <w:t xml:space="preserve"> </w:t>
      </w:r>
      <w:r w:rsidR="008666F3" w:rsidRPr="00E80BFD">
        <w:rPr>
          <w:rFonts w:asciiTheme="majorBidi" w:hAnsiTheme="majorBidi" w:cstheme="majorBidi"/>
          <w:color w:val="0000FF"/>
          <w:lang w:val="en-US"/>
        </w:rPr>
        <w:t>(Sreenivasulu et al. 2000)</w:t>
      </w:r>
      <w:r w:rsidRPr="00E80BFD">
        <w:rPr>
          <w:rFonts w:asciiTheme="majorBidi" w:hAnsiTheme="majorBidi" w:cstheme="majorBidi"/>
          <w:color w:val="000000" w:themeColor="text1"/>
          <w:lang w:val="en-US"/>
        </w:rPr>
        <w:t xml:space="preserve">. Thus, </w:t>
      </w:r>
      <w:r w:rsidR="00330A73" w:rsidRPr="00E80BFD">
        <w:rPr>
          <w:rFonts w:asciiTheme="majorBidi" w:hAnsiTheme="majorBidi" w:cstheme="majorBidi"/>
          <w:color w:val="000000" w:themeColor="text1"/>
          <w:lang w:val="en-US"/>
        </w:rPr>
        <w:t>I</w:t>
      </w:r>
      <w:r w:rsidRPr="00E80BFD">
        <w:rPr>
          <w:rFonts w:asciiTheme="majorBidi" w:hAnsiTheme="majorBidi" w:cstheme="majorBidi"/>
          <w:color w:val="000000" w:themeColor="text1"/>
          <w:lang w:val="en-US"/>
        </w:rPr>
        <w:t>t</w:t>
      </w:r>
      <w:r w:rsidR="00330A73" w:rsidRPr="00E80BFD">
        <w:rPr>
          <w:rFonts w:asciiTheme="majorBidi" w:hAnsiTheme="majorBidi" w:cstheme="majorBidi"/>
          <w:color w:val="000000" w:themeColor="text1"/>
          <w:lang w:val="en-US"/>
        </w:rPr>
        <w:t xml:space="preserve"> </w:t>
      </w:r>
      <w:r w:rsidRPr="00E80BFD">
        <w:rPr>
          <w:rFonts w:asciiTheme="majorBidi" w:hAnsiTheme="majorBidi" w:cstheme="majorBidi"/>
          <w:color w:val="000000" w:themeColor="text1"/>
          <w:lang w:val="en-US"/>
        </w:rPr>
        <w:t xml:space="preserve">may be hypothesized that optimal polyphenol </w:t>
      </w:r>
      <w:r w:rsidRPr="00E80BFD">
        <w:rPr>
          <w:rFonts w:asciiTheme="majorBidi" w:hAnsiTheme="majorBidi" w:cstheme="majorBidi"/>
          <w:color w:val="000000" w:themeColor="text1"/>
          <w:lang w:val="en-US"/>
        </w:rPr>
        <w:lastRenderedPageBreak/>
        <w:t>yield would be obtained using stress-tolerant species. In our previous work, we examined for the first time the effect of salinity on growth, essential oil yield and composition of</w:t>
      </w:r>
      <w:r w:rsidR="00330A73" w:rsidRPr="00E80BFD">
        <w:rPr>
          <w:rFonts w:asciiTheme="majorBidi" w:hAnsiTheme="majorBidi" w:cstheme="majorBidi"/>
          <w:color w:val="000000" w:themeColor="text1"/>
          <w:lang w:val="en-US"/>
        </w:rPr>
        <w:t xml:space="preserve"> </w:t>
      </w:r>
      <w:r w:rsidR="00330A73" w:rsidRPr="00E80BFD">
        <w:rPr>
          <w:rFonts w:asciiTheme="majorBidi" w:hAnsiTheme="majorBidi" w:cstheme="majorBidi"/>
          <w:i/>
          <w:iCs/>
          <w:color w:val="000000" w:themeColor="text1"/>
          <w:lang w:val="en-US"/>
        </w:rPr>
        <w:t>Foeniculum vulgarae</w:t>
      </w:r>
      <w:r w:rsidR="00330A73" w:rsidRPr="00E80BFD">
        <w:rPr>
          <w:rFonts w:asciiTheme="majorBidi" w:hAnsiTheme="majorBidi" w:cstheme="majorBidi"/>
          <w:color w:val="000000" w:themeColor="text1"/>
          <w:lang w:val="en-US"/>
        </w:rPr>
        <w:t xml:space="preserve"> Mill (</w:t>
      </w:r>
      <w:r w:rsidR="00330A73" w:rsidRPr="00E80BFD">
        <w:rPr>
          <w:rFonts w:asciiTheme="majorBidi" w:hAnsiTheme="majorBidi" w:cstheme="majorBidi"/>
          <w:color w:val="0000FF"/>
          <w:lang w:val="en-US"/>
        </w:rPr>
        <w:t>Bettaieb Rebey et al</w:t>
      </w:r>
      <w:r w:rsidR="00B30000" w:rsidRPr="00E80BFD">
        <w:rPr>
          <w:rFonts w:asciiTheme="majorBidi" w:hAnsiTheme="majorBidi" w:cstheme="majorBidi"/>
          <w:color w:val="0000FF"/>
          <w:lang w:val="en-US"/>
        </w:rPr>
        <w:t>.</w:t>
      </w:r>
      <w:r w:rsidR="00330A73" w:rsidRPr="00E80BFD">
        <w:rPr>
          <w:rFonts w:asciiTheme="majorBidi" w:hAnsiTheme="majorBidi" w:cstheme="majorBidi"/>
          <w:color w:val="0000FF"/>
          <w:lang w:val="en-US"/>
        </w:rPr>
        <w:t xml:space="preserve"> 2016).</w:t>
      </w:r>
      <w:r w:rsidRPr="00E80BFD">
        <w:rPr>
          <w:rFonts w:asciiTheme="majorBidi" w:hAnsiTheme="majorBidi" w:cstheme="majorBidi"/>
          <w:color w:val="000000" w:themeColor="text1"/>
          <w:lang w:val="en-US"/>
        </w:rPr>
        <w:t xml:space="preserve"> </w:t>
      </w:r>
    </w:p>
    <w:p w:rsidR="00300131" w:rsidRPr="00E80BFD" w:rsidRDefault="00330A73" w:rsidP="00B30000">
      <w:pPr>
        <w:autoSpaceDE w:val="0"/>
        <w:autoSpaceDN w:val="0"/>
        <w:adjustRightInd w:val="0"/>
        <w:spacing w:after="0" w:line="360" w:lineRule="auto"/>
        <w:ind w:firstLine="567"/>
        <w:jc w:val="both"/>
        <w:rPr>
          <w:rFonts w:asciiTheme="majorBidi" w:hAnsiTheme="majorBidi" w:cstheme="majorBidi"/>
          <w:color w:val="000000" w:themeColor="text1"/>
          <w:lang w:val="en-US"/>
        </w:rPr>
      </w:pPr>
      <w:r w:rsidRPr="00E80BFD">
        <w:rPr>
          <w:rFonts w:asciiTheme="majorBidi" w:hAnsiTheme="majorBidi" w:cstheme="majorBidi"/>
          <w:color w:val="000000" w:themeColor="text1"/>
          <w:lang w:val="en-GB"/>
        </w:rPr>
        <w:t xml:space="preserve">To the best of our knowledge, no study has been conducted concerning the phenolic composition as well as the antioxidant response in fennel seeds, under salt treatment. After all the above, </w:t>
      </w:r>
      <w:r w:rsidRPr="00E80BFD">
        <w:rPr>
          <w:rFonts w:asciiTheme="majorBidi" w:hAnsiTheme="majorBidi" w:cstheme="majorBidi"/>
          <w:color w:val="000000" w:themeColor="text1"/>
          <w:lang w:val="en-US"/>
        </w:rPr>
        <w:t>in order to strengthen the valorisation of the Tunisian variety as a new source of antioxidant compounds, we compared it with the Egyptian variety by investigating their polyphenol compositions and their antioxidant activities under salt stress. The results will be important to indicate the effect of salinity and geographic origin on the phenolic compounds biosynthesis and thus to improve their economic and health utilisation as a source of natural bioactive compounds.</w:t>
      </w:r>
    </w:p>
    <w:p w:rsidR="007A5796" w:rsidRPr="00E80BFD" w:rsidRDefault="007A5796" w:rsidP="00B30000">
      <w:pPr>
        <w:pStyle w:val="Paragraphedeliste"/>
        <w:numPr>
          <w:ilvl w:val="0"/>
          <w:numId w:val="6"/>
        </w:numPr>
        <w:spacing w:line="360" w:lineRule="auto"/>
        <w:ind w:left="0" w:firstLine="0"/>
        <w:jc w:val="both"/>
        <w:rPr>
          <w:rFonts w:asciiTheme="majorBidi" w:hAnsiTheme="majorBidi" w:cstheme="majorBidi"/>
          <w:b/>
          <w:lang w:val="en-GB"/>
        </w:rPr>
      </w:pPr>
      <w:r w:rsidRPr="00E80BFD">
        <w:rPr>
          <w:rFonts w:asciiTheme="majorBidi" w:hAnsiTheme="majorBidi" w:cstheme="majorBidi"/>
          <w:b/>
          <w:lang w:val="en-GB"/>
        </w:rPr>
        <w:t xml:space="preserve">Materials and methods </w:t>
      </w:r>
    </w:p>
    <w:p w:rsidR="00DB4B60" w:rsidRPr="00E80BFD" w:rsidRDefault="007A5796" w:rsidP="00B30000">
      <w:pPr>
        <w:pStyle w:val="Paragraphedeliste"/>
        <w:numPr>
          <w:ilvl w:val="1"/>
          <w:numId w:val="7"/>
        </w:numPr>
        <w:spacing w:line="360" w:lineRule="auto"/>
        <w:jc w:val="both"/>
        <w:rPr>
          <w:rFonts w:asciiTheme="majorBidi" w:hAnsiTheme="majorBidi" w:cstheme="majorBidi"/>
          <w:b/>
          <w:bCs/>
          <w:iCs/>
          <w:lang w:val="en-GB"/>
        </w:rPr>
      </w:pPr>
      <w:r w:rsidRPr="00E80BFD">
        <w:rPr>
          <w:rFonts w:asciiTheme="majorBidi" w:hAnsiTheme="majorBidi" w:cstheme="majorBidi"/>
          <w:b/>
          <w:bCs/>
          <w:iCs/>
          <w:lang w:val="en-GB"/>
        </w:rPr>
        <w:t xml:space="preserve"> Plant material and growth conditions</w:t>
      </w:r>
    </w:p>
    <w:p w:rsidR="00DB4B60" w:rsidRPr="00E80BFD" w:rsidRDefault="00682D1A" w:rsidP="008666F3">
      <w:pPr>
        <w:autoSpaceDE w:val="0"/>
        <w:autoSpaceDN w:val="0"/>
        <w:adjustRightInd w:val="0"/>
        <w:spacing w:line="360" w:lineRule="auto"/>
        <w:jc w:val="both"/>
        <w:rPr>
          <w:rFonts w:asciiTheme="majorBidi" w:hAnsiTheme="majorBidi" w:cstheme="majorBidi"/>
          <w:lang w:val="en-GB" w:eastAsia="fr-FR"/>
        </w:rPr>
      </w:pPr>
      <w:r w:rsidRPr="00E80BFD">
        <w:rPr>
          <w:rFonts w:asciiTheme="majorBidi" w:hAnsiTheme="majorBidi" w:cstheme="majorBidi"/>
          <w:lang w:val="en-GB" w:eastAsia="fr-FR"/>
        </w:rPr>
        <w:t>Two accessions of mature fennel seeds (</w:t>
      </w:r>
      <w:r w:rsidRPr="00E80BFD">
        <w:rPr>
          <w:rFonts w:asciiTheme="majorBidi" w:hAnsiTheme="majorBidi" w:cstheme="majorBidi"/>
          <w:i/>
          <w:iCs/>
          <w:lang w:val="en-GB" w:eastAsia="fr-FR"/>
        </w:rPr>
        <w:t xml:space="preserve">Foeniculum vulgarae </w:t>
      </w:r>
      <w:r w:rsidRPr="00E80BFD">
        <w:rPr>
          <w:rFonts w:asciiTheme="majorBidi" w:hAnsiTheme="majorBidi" w:cstheme="majorBidi"/>
          <w:lang w:val="en-GB" w:eastAsia="fr-FR"/>
        </w:rPr>
        <w:t xml:space="preserve">Mill) were used in this work. The first called (TFS) </w:t>
      </w:r>
      <w:r w:rsidRPr="00E80BFD">
        <w:rPr>
          <w:rFonts w:asciiTheme="majorBidi" w:hAnsiTheme="majorBidi" w:cstheme="majorBidi"/>
          <w:lang w:val="en-US"/>
        </w:rPr>
        <w:t>were harvested in June 2015 from the region of Korba in the northeast of Tunisia; latitude 36340 38.</w:t>
      </w:r>
      <w:r w:rsidR="008666F3" w:rsidRPr="00E80BFD">
        <w:rPr>
          <w:rFonts w:asciiTheme="majorBidi" w:hAnsiTheme="majorBidi" w:cstheme="majorBidi"/>
          <w:lang w:val="en-US"/>
        </w:rPr>
        <w:t xml:space="preserve"> </w:t>
      </w:r>
      <w:r w:rsidRPr="00E80BFD">
        <w:rPr>
          <w:rFonts w:asciiTheme="majorBidi" w:hAnsiTheme="majorBidi" w:cstheme="majorBidi"/>
          <w:lang w:val="en-US"/>
        </w:rPr>
        <w:t xml:space="preserve">22’’(N); longitude 10510 29.63’’(E) and the altitude is 637 m. The precipitation average was 400-500 mm/year and the monthly average temperature was 17.7 C. </w:t>
      </w:r>
      <w:r w:rsidRPr="00E80BFD">
        <w:rPr>
          <w:rFonts w:asciiTheme="majorBidi" w:hAnsiTheme="majorBidi" w:cstheme="majorBidi"/>
          <w:lang w:val="en-GB" w:eastAsia="fr-FR"/>
        </w:rPr>
        <w:t xml:space="preserve">The other seeds were reported to be imported from Egypt (EFS). </w:t>
      </w:r>
      <w:r w:rsidRPr="00E80BFD">
        <w:rPr>
          <w:rFonts w:asciiTheme="majorBidi" w:eastAsia="Calibri" w:hAnsiTheme="majorBidi" w:cstheme="majorBidi"/>
          <w:lang w:val="en-GB"/>
        </w:rPr>
        <w:t xml:space="preserve">Botanical identification of this species was carried out by Prof. A. Smaoui (Biotechnologic Center in Borj-Cedria Technopark, Tunisia), and a voucher specimen has been kept in our laboratory for future reference. </w:t>
      </w:r>
      <w:r w:rsidRPr="00E80BFD">
        <w:rPr>
          <w:rFonts w:asciiTheme="majorBidi" w:hAnsiTheme="majorBidi" w:cstheme="majorBidi"/>
          <w:lang w:val="en-GB" w:eastAsia="fr-FR"/>
        </w:rPr>
        <w:t xml:space="preserve">The two provenances were cultivated under the same environmental conditions. Thus, </w:t>
      </w:r>
      <w:r w:rsidRPr="00E80BFD">
        <w:rPr>
          <w:rFonts w:asciiTheme="majorBidi" w:eastAsia="Calibri" w:hAnsiTheme="majorBidi" w:cstheme="majorBidi"/>
          <w:lang w:val="en-GB"/>
        </w:rPr>
        <w:t>s</w:t>
      </w:r>
      <w:r w:rsidR="00DB4B60" w:rsidRPr="00E80BFD">
        <w:rPr>
          <w:rFonts w:asciiTheme="majorBidi" w:eastAsia="Calibri" w:hAnsiTheme="majorBidi" w:cstheme="majorBidi"/>
          <w:lang w:val="en-GB"/>
        </w:rPr>
        <w:t>eeds were germinated on an inert substrate at 25 °C</w:t>
      </w:r>
      <w:r w:rsidR="00DB4B60" w:rsidRPr="00E80BFD">
        <w:rPr>
          <w:rFonts w:asciiTheme="majorBidi" w:eastAsia="Calibri" w:hAnsiTheme="majorBidi" w:cstheme="majorBidi"/>
          <w:lang w:val="en-US"/>
        </w:rPr>
        <w:t xml:space="preserve">. After </w:t>
      </w:r>
      <w:r w:rsidR="00DB4B60" w:rsidRPr="00E80BFD">
        <w:rPr>
          <w:rFonts w:asciiTheme="majorBidi" w:eastAsia="Calibri" w:hAnsiTheme="majorBidi" w:cstheme="majorBidi"/>
          <w:color w:val="000000"/>
          <w:lang w:val="en-US"/>
        </w:rPr>
        <w:t>10 days, seedlings were transferred to 6-l plastic pots (6 plants per pot) and were hydroponically cultivated, using aerated quarter strength Hoagland’s solution, containing macronutrients (mM): MgSO</w:t>
      </w:r>
      <w:r w:rsidR="00DB4B60" w:rsidRPr="00E80BFD">
        <w:rPr>
          <w:rFonts w:asciiTheme="majorBidi" w:eastAsia="Calibri" w:hAnsiTheme="majorBidi" w:cstheme="majorBidi"/>
          <w:color w:val="000000"/>
          <w:vertAlign w:val="subscript"/>
          <w:lang w:val="en-US"/>
        </w:rPr>
        <w:t>4</w:t>
      </w:r>
      <w:r w:rsidR="00DB4B60" w:rsidRPr="00E80BFD">
        <w:rPr>
          <w:rFonts w:asciiTheme="majorBidi" w:eastAsia="Calibri" w:hAnsiTheme="majorBidi" w:cstheme="majorBidi"/>
          <w:color w:val="000000"/>
          <w:lang w:val="en-US"/>
        </w:rPr>
        <w:t xml:space="preserve"> (0.5), KH</w:t>
      </w:r>
      <w:r w:rsidR="00DB4B60" w:rsidRPr="00E80BFD">
        <w:rPr>
          <w:rFonts w:asciiTheme="majorBidi" w:eastAsia="Calibri" w:hAnsiTheme="majorBidi" w:cstheme="majorBidi"/>
          <w:color w:val="000000"/>
          <w:vertAlign w:val="subscript"/>
          <w:lang w:val="en-US"/>
        </w:rPr>
        <w:t>2</w:t>
      </w:r>
      <w:r w:rsidR="00DB4B60" w:rsidRPr="00E80BFD">
        <w:rPr>
          <w:rFonts w:asciiTheme="majorBidi" w:eastAsia="Calibri" w:hAnsiTheme="majorBidi" w:cstheme="majorBidi"/>
          <w:color w:val="000000"/>
          <w:lang w:val="en-US"/>
        </w:rPr>
        <w:t>PO</w:t>
      </w:r>
      <w:r w:rsidR="00DB4B60" w:rsidRPr="00E80BFD">
        <w:rPr>
          <w:rFonts w:asciiTheme="majorBidi" w:eastAsia="Calibri" w:hAnsiTheme="majorBidi" w:cstheme="majorBidi"/>
          <w:color w:val="000000"/>
          <w:vertAlign w:val="subscript"/>
          <w:lang w:val="en-US"/>
        </w:rPr>
        <w:t>4</w:t>
      </w:r>
      <w:r w:rsidR="00DB4B60" w:rsidRPr="00E80BFD">
        <w:rPr>
          <w:rFonts w:asciiTheme="majorBidi" w:eastAsia="Calibri" w:hAnsiTheme="majorBidi" w:cstheme="majorBidi"/>
          <w:color w:val="000000"/>
          <w:lang w:val="en-US"/>
        </w:rPr>
        <w:t xml:space="preserve"> (0.25), KNO</w:t>
      </w:r>
      <w:r w:rsidR="00DB4B60" w:rsidRPr="00E80BFD">
        <w:rPr>
          <w:rFonts w:asciiTheme="majorBidi" w:eastAsia="Calibri" w:hAnsiTheme="majorBidi" w:cstheme="majorBidi"/>
          <w:color w:val="000000"/>
          <w:vertAlign w:val="subscript"/>
          <w:lang w:val="en-US"/>
        </w:rPr>
        <w:t>3</w:t>
      </w:r>
      <w:r w:rsidR="00DB4B60" w:rsidRPr="00E80BFD">
        <w:rPr>
          <w:rFonts w:asciiTheme="majorBidi" w:eastAsia="Calibri" w:hAnsiTheme="majorBidi" w:cstheme="majorBidi"/>
          <w:color w:val="000000"/>
          <w:lang w:val="en-US"/>
        </w:rPr>
        <w:t xml:space="preserve"> (1.25), Ca (NO</w:t>
      </w:r>
      <w:r w:rsidR="00DB4B60" w:rsidRPr="00E80BFD">
        <w:rPr>
          <w:rFonts w:asciiTheme="majorBidi" w:eastAsia="Calibri" w:hAnsiTheme="majorBidi" w:cstheme="majorBidi"/>
          <w:color w:val="000000"/>
          <w:vertAlign w:val="subscript"/>
          <w:lang w:val="en-US"/>
        </w:rPr>
        <w:t>3</w:t>
      </w:r>
      <w:r w:rsidR="00DB4B60" w:rsidRPr="00E80BFD">
        <w:rPr>
          <w:rFonts w:asciiTheme="majorBidi" w:eastAsia="Calibri" w:hAnsiTheme="majorBidi" w:cstheme="majorBidi"/>
          <w:color w:val="000000"/>
          <w:lang w:val="en-US"/>
        </w:rPr>
        <w:t>)</w:t>
      </w:r>
      <w:r w:rsidR="00DB4B60" w:rsidRPr="00E80BFD">
        <w:rPr>
          <w:rFonts w:asciiTheme="majorBidi" w:eastAsia="Calibri" w:hAnsiTheme="majorBidi" w:cstheme="majorBidi"/>
          <w:color w:val="000000"/>
          <w:vertAlign w:val="subscript"/>
          <w:lang w:val="en-US"/>
        </w:rPr>
        <w:t>2</w:t>
      </w:r>
      <w:r w:rsidR="00DB4B60" w:rsidRPr="00E80BFD">
        <w:rPr>
          <w:rFonts w:asciiTheme="majorBidi" w:eastAsia="Calibri" w:hAnsiTheme="majorBidi" w:cstheme="majorBidi"/>
          <w:color w:val="000000"/>
          <w:lang w:val="en-US"/>
        </w:rPr>
        <w:t xml:space="preserve"> (1.25). The medium also contained iron as complex EDTA–K–Fe and micronutrients as a mixture of salts: MnCl</w:t>
      </w:r>
      <w:r w:rsidR="00DB4B60" w:rsidRPr="00E80BFD">
        <w:rPr>
          <w:rFonts w:asciiTheme="majorBidi" w:eastAsia="Calibri" w:hAnsiTheme="majorBidi" w:cstheme="majorBidi"/>
          <w:color w:val="000000"/>
          <w:vertAlign w:val="subscript"/>
          <w:lang w:val="en-US"/>
        </w:rPr>
        <w:t>2</w:t>
      </w:r>
      <w:r w:rsidR="00DB4B60" w:rsidRPr="00E80BFD">
        <w:rPr>
          <w:rFonts w:asciiTheme="majorBidi" w:eastAsia="Calibri" w:hAnsiTheme="majorBidi" w:cstheme="majorBidi"/>
          <w:color w:val="000000"/>
          <w:lang w:val="en-US"/>
        </w:rPr>
        <w:t>, CuSO</w:t>
      </w:r>
      <w:r w:rsidR="00DB4B60" w:rsidRPr="00E80BFD">
        <w:rPr>
          <w:rFonts w:asciiTheme="majorBidi" w:eastAsia="Calibri" w:hAnsiTheme="majorBidi" w:cstheme="majorBidi"/>
          <w:color w:val="000000"/>
          <w:vertAlign w:val="subscript"/>
          <w:lang w:val="en-US"/>
        </w:rPr>
        <w:t>4</w:t>
      </w:r>
      <w:r w:rsidR="00DB4B60" w:rsidRPr="00E80BFD">
        <w:rPr>
          <w:rFonts w:asciiTheme="majorBidi" w:eastAsia="Calibri" w:hAnsiTheme="majorBidi" w:cstheme="majorBidi"/>
          <w:color w:val="000000"/>
          <w:lang w:val="en-US"/>
        </w:rPr>
        <w:t>_5H</w:t>
      </w:r>
      <w:r w:rsidR="00DB4B60" w:rsidRPr="00E80BFD">
        <w:rPr>
          <w:rFonts w:asciiTheme="majorBidi" w:eastAsia="Calibri" w:hAnsiTheme="majorBidi" w:cstheme="majorBidi"/>
          <w:color w:val="000000"/>
          <w:vertAlign w:val="subscript"/>
          <w:lang w:val="en-US"/>
        </w:rPr>
        <w:t>2</w:t>
      </w:r>
      <w:r w:rsidR="00DB4B60" w:rsidRPr="00E80BFD">
        <w:rPr>
          <w:rFonts w:asciiTheme="majorBidi" w:eastAsia="Calibri" w:hAnsiTheme="majorBidi" w:cstheme="majorBidi"/>
          <w:color w:val="000000"/>
          <w:lang w:val="en-US"/>
        </w:rPr>
        <w:t>O, ZnSO</w:t>
      </w:r>
      <w:r w:rsidR="00DB4B60" w:rsidRPr="00E80BFD">
        <w:rPr>
          <w:rFonts w:asciiTheme="majorBidi" w:eastAsia="Calibri" w:hAnsiTheme="majorBidi" w:cstheme="majorBidi"/>
          <w:color w:val="000000"/>
          <w:vertAlign w:val="subscript"/>
          <w:lang w:val="en-US"/>
        </w:rPr>
        <w:t>4</w:t>
      </w:r>
      <w:r w:rsidR="00DB4B60" w:rsidRPr="00E80BFD">
        <w:rPr>
          <w:rFonts w:asciiTheme="majorBidi" w:eastAsia="Calibri" w:hAnsiTheme="majorBidi" w:cstheme="majorBidi"/>
          <w:color w:val="000000"/>
          <w:lang w:val="en-US"/>
        </w:rPr>
        <w:t>_7H</w:t>
      </w:r>
      <w:r w:rsidR="00DB4B60" w:rsidRPr="00E80BFD">
        <w:rPr>
          <w:rFonts w:asciiTheme="majorBidi" w:eastAsia="Calibri" w:hAnsiTheme="majorBidi" w:cstheme="majorBidi"/>
          <w:color w:val="000000"/>
          <w:vertAlign w:val="subscript"/>
          <w:lang w:val="en-US"/>
        </w:rPr>
        <w:t>2</w:t>
      </w:r>
      <w:r w:rsidR="00DB4B60" w:rsidRPr="00E80BFD">
        <w:rPr>
          <w:rFonts w:asciiTheme="majorBidi" w:eastAsia="Calibri" w:hAnsiTheme="majorBidi" w:cstheme="majorBidi"/>
          <w:color w:val="000000"/>
          <w:lang w:val="en-US"/>
        </w:rPr>
        <w:t>O, Mo</w:t>
      </w:r>
      <w:r w:rsidR="00DB4B60" w:rsidRPr="00E80BFD">
        <w:rPr>
          <w:rFonts w:asciiTheme="majorBidi" w:eastAsia="Calibri" w:hAnsiTheme="majorBidi" w:cstheme="majorBidi"/>
          <w:color w:val="000000"/>
          <w:vertAlign w:val="subscript"/>
          <w:lang w:val="en-US"/>
        </w:rPr>
        <w:t>7</w:t>
      </w:r>
      <w:r w:rsidR="00DB4B60" w:rsidRPr="00E80BFD">
        <w:rPr>
          <w:rFonts w:asciiTheme="majorBidi" w:eastAsia="Calibri" w:hAnsiTheme="majorBidi" w:cstheme="majorBidi"/>
          <w:color w:val="000000"/>
          <w:lang w:val="en-US"/>
        </w:rPr>
        <w:t>O</w:t>
      </w:r>
      <w:r w:rsidR="00DB4B60" w:rsidRPr="00E80BFD">
        <w:rPr>
          <w:rFonts w:asciiTheme="majorBidi" w:eastAsia="Calibri" w:hAnsiTheme="majorBidi" w:cstheme="majorBidi"/>
          <w:color w:val="000000"/>
          <w:vertAlign w:val="subscript"/>
          <w:lang w:val="en-US"/>
        </w:rPr>
        <w:t xml:space="preserve">24 </w:t>
      </w:r>
      <w:r w:rsidR="00DB4B60" w:rsidRPr="00E80BFD">
        <w:rPr>
          <w:rFonts w:asciiTheme="majorBidi" w:eastAsia="Calibri" w:hAnsiTheme="majorBidi" w:cstheme="majorBidi"/>
          <w:color w:val="000000"/>
          <w:lang w:val="en-US"/>
        </w:rPr>
        <w:t>(NH</w:t>
      </w:r>
      <w:r w:rsidR="00DB4B60" w:rsidRPr="00E80BFD">
        <w:rPr>
          <w:rFonts w:asciiTheme="majorBidi" w:eastAsia="Calibri" w:hAnsiTheme="majorBidi" w:cstheme="majorBidi"/>
          <w:color w:val="000000"/>
          <w:vertAlign w:val="subscript"/>
          <w:lang w:val="en-US"/>
        </w:rPr>
        <w:t>4</w:t>
      </w:r>
      <w:r w:rsidR="00DB4B60" w:rsidRPr="00E80BFD">
        <w:rPr>
          <w:rFonts w:asciiTheme="majorBidi" w:eastAsia="Calibri" w:hAnsiTheme="majorBidi" w:cstheme="majorBidi"/>
          <w:color w:val="000000"/>
          <w:lang w:val="en-US"/>
        </w:rPr>
        <w:t>)</w:t>
      </w:r>
      <w:r w:rsidR="00DB4B60" w:rsidRPr="00E80BFD">
        <w:rPr>
          <w:rFonts w:asciiTheme="majorBidi" w:eastAsia="Calibri" w:hAnsiTheme="majorBidi" w:cstheme="majorBidi"/>
          <w:color w:val="000000"/>
          <w:vertAlign w:val="subscript"/>
          <w:lang w:val="en-US"/>
        </w:rPr>
        <w:t>6</w:t>
      </w:r>
      <w:r w:rsidR="00DB4B60" w:rsidRPr="00E80BFD">
        <w:rPr>
          <w:rFonts w:asciiTheme="majorBidi" w:eastAsia="Calibri" w:hAnsiTheme="majorBidi" w:cstheme="majorBidi"/>
          <w:color w:val="000000"/>
          <w:lang w:val="en-US"/>
        </w:rPr>
        <w:t>_4H</w:t>
      </w:r>
      <w:r w:rsidR="00DB4B60" w:rsidRPr="00E80BFD">
        <w:rPr>
          <w:rFonts w:asciiTheme="majorBidi" w:eastAsia="Calibri" w:hAnsiTheme="majorBidi" w:cstheme="majorBidi"/>
          <w:color w:val="000000"/>
          <w:vertAlign w:val="subscript"/>
          <w:lang w:val="en-US"/>
        </w:rPr>
        <w:t>2</w:t>
      </w:r>
      <w:r w:rsidR="00DB4B60" w:rsidRPr="00E80BFD">
        <w:rPr>
          <w:rFonts w:asciiTheme="majorBidi" w:eastAsia="Calibri" w:hAnsiTheme="majorBidi" w:cstheme="majorBidi"/>
          <w:color w:val="000000"/>
          <w:lang w:val="en-US"/>
        </w:rPr>
        <w:t>O and H</w:t>
      </w:r>
      <w:r w:rsidR="00DB4B60" w:rsidRPr="00E80BFD">
        <w:rPr>
          <w:rFonts w:asciiTheme="majorBidi" w:eastAsia="Calibri" w:hAnsiTheme="majorBidi" w:cstheme="majorBidi"/>
          <w:color w:val="000000"/>
          <w:vertAlign w:val="subscript"/>
          <w:lang w:val="en-US"/>
        </w:rPr>
        <w:t>3</w:t>
      </w:r>
      <w:r w:rsidR="00DB4B60" w:rsidRPr="00E80BFD">
        <w:rPr>
          <w:rFonts w:asciiTheme="majorBidi" w:eastAsia="Calibri" w:hAnsiTheme="majorBidi" w:cstheme="majorBidi"/>
          <w:color w:val="000000"/>
          <w:lang w:val="en-US"/>
        </w:rPr>
        <w:t>BO</w:t>
      </w:r>
      <w:r w:rsidR="00DB4B60" w:rsidRPr="00E80BFD">
        <w:rPr>
          <w:rFonts w:asciiTheme="majorBidi" w:eastAsia="Calibri" w:hAnsiTheme="majorBidi" w:cstheme="majorBidi"/>
          <w:color w:val="000000"/>
          <w:vertAlign w:val="subscript"/>
          <w:lang w:val="en-US"/>
        </w:rPr>
        <w:t>3</w:t>
      </w:r>
      <w:r w:rsidR="00DB4B60" w:rsidRPr="00E80BFD">
        <w:rPr>
          <w:rFonts w:asciiTheme="majorBidi" w:eastAsia="Calibri" w:hAnsiTheme="majorBidi" w:cstheme="majorBidi"/>
          <w:color w:val="000000"/>
          <w:lang w:val="en-US"/>
        </w:rPr>
        <w:t xml:space="preserve"> </w:t>
      </w:r>
      <w:r w:rsidR="00DB4B60" w:rsidRPr="00E80BFD">
        <w:rPr>
          <w:rFonts w:asciiTheme="majorBidi" w:eastAsia="Times New Roman" w:hAnsiTheme="majorBidi" w:cstheme="majorBidi"/>
          <w:color w:val="0000FF"/>
          <w:lang w:val="en-US"/>
        </w:rPr>
        <w:t xml:space="preserve">(Hoagland </w:t>
      </w:r>
      <w:r w:rsidR="008666F3" w:rsidRPr="00E80BFD">
        <w:rPr>
          <w:rFonts w:asciiTheme="majorBidi" w:eastAsia="Times New Roman" w:hAnsiTheme="majorBidi" w:cstheme="majorBidi"/>
          <w:color w:val="0000FF"/>
          <w:lang w:val="en-US"/>
        </w:rPr>
        <w:t>and</w:t>
      </w:r>
      <w:r w:rsidR="00DB4B60" w:rsidRPr="00E80BFD">
        <w:rPr>
          <w:rFonts w:asciiTheme="majorBidi" w:eastAsia="Times New Roman" w:hAnsiTheme="majorBidi" w:cstheme="majorBidi"/>
          <w:color w:val="0000FF"/>
          <w:lang w:val="en-US"/>
        </w:rPr>
        <w:t xml:space="preserve"> Arnon, 1950)</w:t>
      </w:r>
      <w:r w:rsidR="00DB4B60" w:rsidRPr="00E80BFD">
        <w:rPr>
          <w:rFonts w:asciiTheme="majorBidi" w:eastAsia="Calibri" w:hAnsiTheme="majorBidi" w:cstheme="majorBidi"/>
          <w:color w:val="000000"/>
          <w:lang w:val="en-US"/>
        </w:rPr>
        <w:t>. Two leaf seedlings were separated in four groups irrigated with a nutrient solution supplemented with different NaCl concentrations (0, 50 and 75 mM). To avoid osmotic shock, salt concentrations increased stepwise daily with 25 mM NaCl. The nutrient solutions were replaced each 4 days. The experiment was performed under controlled conditions (18–25 °C temperature, 16/8 h light/darkness, 60–80% relative humidity and under artificial light of 141 µmol/m/s (6000 lx)). Seeds were harvested at the fruiting stage, 15 weeks after treatment and weighted.</w:t>
      </w:r>
    </w:p>
    <w:p w:rsidR="00DB4B60" w:rsidRPr="00E80BFD" w:rsidRDefault="00DB4B60" w:rsidP="00B30000">
      <w:pPr>
        <w:pStyle w:val="Paragraphedeliste"/>
        <w:numPr>
          <w:ilvl w:val="1"/>
          <w:numId w:val="7"/>
        </w:numPr>
        <w:spacing w:line="360" w:lineRule="auto"/>
        <w:jc w:val="both"/>
        <w:rPr>
          <w:rFonts w:asciiTheme="majorBidi" w:hAnsiTheme="majorBidi" w:cstheme="majorBidi"/>
          <w:b/>
          <w:bCs/>
          <w:iCs/>
          <w:lang w:val="en-GB"/>
        </w:rPr>
      </w:pPr>
      <w:r w:rsidRPr="00E80BFD">
        <w:rPr>
          <w:rFonts w:asciiTheme="majorBidi" w:hAnsiTheme="majorBidi" w:cstheme="majorBidi"/>
          <w:b/>
          <w:bCs/>
          <w:iCs/>
          <w:lang w:val="en-GB"/>
        </w:rPr>
        <w:t>Preparation of extracts</w:t>
      </w:r>
    </w:p>
    <w:p w:rsidR="00DB4B60" w:rsidRPr="00E80BFD" w:rsidRDefault="00DB4B60" w:rsidP="00B30000">
      <w:pPr>
        <w:spacing w:line="360" w:lineRule="auto"/>
        <w:ind w:firstLine="567"/>
        <w:jc w:val="both"/>
        <w:rPr>
          <w:rFonts w:asciiTheme="majorBidi" w:eastAsia="Calibri" w:hAnsiTheme="majorBidi" w:cstheme="majorBidi"/>
          <w:b/>
          <w:lang w:val="en-US"/>
        </w:rPr>
      </w:pPr>
      <w:r w:rsidRPr="00E80BFD">
        <w:rPr>
          <w:rFonts w:asciiTheme="majorBidi" w:eastAsia="Calibri" w:hAnsiTheme="majorBidi" w:cstheme="majorBidi"/>
          <w:lang w:val="en-GB"/>
        </w:rPr>
        <w:t xml:space="preserve">Seed extracts were obtained by stirring </w:t>
      </w:r>
      <w:smartTag w:uri="urn:schemas-microsoft-com:office:smarttags" w:element="metricconverter">
        <w:smartTagPr>
          <w:attr w:name="ProductID" w:val="1 g"/>
        </w:smartTagPr>
        <w:r w:rsidRPr="00E80BFD">
          <w:rPr>
            <w:rFonts w:asciiTheme="majorBidi" w:eastAsia="Calibri" w:hAnsiTheme="majorBidi" w:cstheme="majorBidi"/>
            <w:lang w:val="en-GB"/>
          </w:rPr>
          <w:t>1 g</w:t>
        </w:r>
      </w:smartTag>
      <w:r w:rsidRPr="00E80BFD">
        <w:rPr>
          <w:rFonts w:asciiTheme="majorBidi" w:eastAsia="Calibri" w:hAnsiTheme="majorBidi" w:cstheme="majorBidi"/>
          <w:lang w:val="en-GB"/>
        </w:rPr>
        <w:t xml:space="preserve"> o</w:t>
      </w:r>
      <w:r w:rsidR="008666F3" w:rsidRPr="00E80BFD">
        <w:rPr>
          <w:rFonts w:asciiTheme="majorBidi" w:eastAsia="Calibri" w:hAnsiTheme="majorBidi" w:cstheme="majorBidi"/>
          <w:lang w:val="en-GB"/>
        </w:rPr>
        <w:t>f dry material powder with 10 ml</w:t>
      </w:r>
      <w:r w:rsidRPr="00E80BFD">
        <w:rPr>
          <w:rFonts w:asciiTheme="majorBidi" w:eastAsia="Calibri" w:hAnsiTheme="majorBidi" w:cstheme="majorBidi"/>
          <w:lang w:val="en-GB"/>
        </w:rPr>
        <w:t xml:space="preserve"> of 80 % acetone for 30 min. Extraction was carried out using maceration at room temperature for 24 h followed by filtration through Whatman No. 4 filter paper and after evaporation to dryness. The yield (%) of </w:t>
      </w:r>
      <w:r w:rsidRPr="00E80BFD">
        <w:rPr>
          <w:rFonts w:asciiTheme="majorBidi" w:eastAsia="Calibri" w:hAnsiTheme="majorBidi" w:cstheme="majorBidi"/>
          <w:lang w:val="en-GB"/>
        </w:rPr>
        <w:lastRenderedPageBreak/>
        <w:t>evaporated dried extracts was calculated as 100 x DWextr/DWsamp, where DWextr is the weight of extract after evaporation of solvent, and DW</w:t>
      </w:r>
      <w:r w:rsidR="00713A82" w:rsidRPr="00E80BFD">
        <w:rPr>
          <w:rFonts w:asciiTheme="majorBidi" w:eastAsia="Calibri" w:hAnsiTheme="majorBidi" w:cstheme="majorBidi"/>
          <w:lang w:val="en-GB"/>
        </w:rPr>
        <w:t xml:space="preserve"> </w:t>
      </w:r>
      <w:r w:rsidRPr="00E80BFD">
        <w:rPr>
          <w:rFonts w:asciiTheme="majorBidi" w:eastAsia="Calibri" w:hAnsiTheme="majorBidi" w:cstheme="majorBidi"/>
          <w:lang w:val="en-GB"/>
        </w:rPr>
        <w:t xml:space="preserve">samp is the dry weight of original sample. Samples were stored at </w:t>
      </w:r>
      <w:smartTag w:uri="urn:schemas-microsoft-com:office:smarttags" w:element="metricconverter">
        <w:smartTagPr>
          <w:attr w:name="ProductID" w:val="4 ﾰC"/>
        </w:smartTagPr>
        <w:r w:rsidRPr="00E80BFD">
          <w:rPr>
            <w:rFonts w:asciiTheme="majorBidi" w:eastAsia="Calibri" w:hAnsiTheme="majorBidi" w:cstheme="majorBidi"/>
            <w:lang w:val="en-GB"/>
          </w:rPr>
          <w:t>4 °C</w:t>
        </w:r>
      </w:smartTag>
      <w:r w:rsidRPr="00E80BFD">
        <w:rPr>
          <w:rFonts w:asciiTheme="majorBidi" w:eastAsia="Calibri" w:hAnsiTheme="majorBidi" w:cstheme="majorBidi"/>
          <w:lang w:val="en-GB"/>
        </w:rPr>
        <w:t xml:space="preserve"> until analysis.</w:t>
      </w:r>
    </w:p>
    <w:p w:rsidR="00DB4B60" w:rsidRPr="00E80BFD" w:rsidRDefault="00DB4B60" w:rsidP="00B30000">
      <w:pPr>
        <w:pStyle w:val="Paragraphedeliste"/>
        <w:numPr>
          <w:ilvl w:val="1"/>
          <w:numId w:val="7"/>
        </w:numPr>
        <w:spacing w:line="360" w:lineRule="auto"/>
        <w:jc w:val="both"/>
        <w:rPr>
          <w:rFonts w:asciiTheme="majorBidi" w:hAnsiTheme="majorBidi" w:cstheme="majorBidi"/>
          <w:b/>
          <w:bCs/>
          <w:iCs/>
          <w:lang w:val="en-GB"/>
        </w:rPr>
      </w:pPr>
      <w:r w:rsidRPr="00E80BFD">
        <w:rPr>
          <w:rFonts w:asciiTheme="majorBidi" w:hAnsiTheme="majorBidi" w:cstheme="majorBidi"/>
          <w:b/>
          <w:bCs/>
          <w:iCs/>
          <w:lang w:val="en-GB"/>
        </w:rPr>
        <w:t xml:space="preserve">Total phenolic amounts </w:t>
      </w:r>
    </w:p>
    <w:p w:rsidR="00DB4B60" w:rsidRPr="00E80BFD" w:rsidRDefault="00DB4B60" w:rsidP="00B30000">
      <w:pPr>
        <w:spacing w:line="360" w:lineRule="auto"/>
        <w:ind w:firstLine="567"/>
        <w:jc w:val="both"/>
        <w:rPr>
          <w:rFonts w:asciiTheme="majorBidi" w:eastAsia="Calibri" w:hAnsiTheme="majorBidi" w:cstheme="majorBidi"/>
          <w:lang w:val="en-GB"/>
        </w:rPr>
      </w:pPr>
      <w:r w:rsidRPr="00E80BFD">
        <w:rPr>
          <w:rFonts w:asciiTheme="majorBidi" w:eastAsia="Calibri" w:hAnsiTheme="majorBidi" w:cstheme="majorBidi"/>
          <w:lang w:val="en-GB"/>
        </w:rPr>
        <w:t xml:space="preserve">The total phenolic amount of the acetone extracts was determined by using Folin–Ciocalteu reagent (Merck), according to the procedure described by </w:t>
      </w:r>
      <w:r w:rsidRPr="00E80BFD">
        <w:rPr>
          <w:rFonts w:asciiTheme="majorBidi" w:eastAsia="Calibri" w:hAnsiTheme="majorBidi" w:cstheme="majorBidi"/>
          <w:color w:val="0000FF"/>
          <w:lang w:val="en-GB"/>
        </w:rPr>
        <w:t>Dewanto et al. (2002).</w:t>
      </w:r>
      <w:r w:rsidRPr="00E80BFD">
        <w:rPr>
          <w:rFonts w:asciiTheme="majorBidi" w:eastAsia="Calibri" w:hAnsiTheme="majorBidi" w:cstheme="majorBidi"/>
          <w:lang w:val="en-GB"/>
        </w:rPr>
        <w:t xml:space="preserve"> Briefly, 125 µl of sample extract were dissolved in 500 µl of distilled water and 125 µl of Folin–Ciocalteu reagent. The mixture was shaken, before addition of 1.25 ml of 7% Na</w:t>
      </w:r>
      <w:r w:rsidRPr="00E80BFD">
        <w:rPr>
          <w:rFonts w:asciiTheme="majorBidi" w:eastAsia="Calibri" w:hAnsiTheme="majorBidi" w:cstheme="majorBidi"/>
          <w:vertAlign w:val="subscript"/>
          <w:lang w:val="en-GB"/>
        </w:rPr>
        <w:t>2</w:t>
      </w:r>
      <w:r w:rsidRPr="00E80BFD">
        <w:rPr>
          <w:rFonts w:asciiTheme="majorBidi" w:eastAsia="Calibri" w:hAnsiTheme="majorBidi" w:cstheme="majorBidi"/>
          <w:lang w:val="en-GB"/>
        </w:rPr>
        <w:t>CO</w:t>
      </w:r>
      <w:r w:rsidRPr="00E80BFD">
        <w:rPr>
          <w:rFonts w:asciiTheme="majorBidi" w:eastAsia="Calibri" w:hAnsiTheme="majorBidi" w:cstheme="majorBidi"/>
          <w:vertAlign w:val="subscript"/>
          <w:lang w:val="en-GB"/>
        </w:rPr>
        <w:t>3</w:t>
      </w:r>
      <w:r w:rsidRPr="00E80BFD">
        <w:rPr>
          <w:rFonts w:asciiTheme="majorBidi" w:eastAsia="Calibri" w:hAnsiTheme="majorBidi" w:cstheme="majorBidi"/>
          <w:lang w:val="en-GB"/>
        </w:rPr>
        <w:t xml:space="preserve">, adjusting with distilled water to a final volume of 3 ml, and mixed thoroughly. After incubation in the dark for 90 min, the absorbance at 760 nm was measured versus the prepared blank. Total phenolic amounts were expressed as mg of gallic acid equivalents per gram of dry weight (mg GAE/g DW), through a calibration curve with gallic acid. </w:t>
      </w:r>
    </w:p>
    <w:p w:rsidR="00DB4B60" w:rsidRPr="00E80BFD" w:rsidRDefault="00DB4B60" w:rsidP="00B30000">
      <w:pPr>
        <w:pStyle w:val="Paragraphedeliste"/>
        <w:numPr>
          <w:ilvl w:val="1"/>
          <w:numId w:val="7"/>
        </w:numPr>
        <w:spacing w:line="360" w:lineRule="auto"/>
        <w:jc w:val="both"/>
        <w:rPr>
          <w:rFonts w:asciiTheme="majorBidi" w:hAnsiTheme="majorBidi" w:cstheme="majorBidi"/>
          <w:b/>
          <w:bCs/>
          <w:iCs/>
          <w:lang w:val="en-GB"/>
        </w:rPr>
      </w:pPr>
      <w:r w:rsidRPr="00E80BFD">
        <w:rPr>
          <w:rFonts w:asciiTheme="majorBidi" w:hAnsiTheme="majorBidi" w:cstheme="majorBidi"/>
          <w:b/>
          <w:bCs/>
          <w:iCs/>
          <w:lang w:val="en-GB"/>
        </w:rPr>
        <w:t>RP-HPLC evaluation of phenolic compounds</w:t>
      </w:r>
    </w:p>
    <w:p w:rsidR="00DB4B60" w:rsidRPr="00E80BFD" w:rsidRDefault="00DB4B60" w:rsidP="00B30000">
      <w:pPr>
        <w:spacing w:line="360" w:lineRule="auto"/>
        <w:ind w:firstLine="567"/>
        <w:jc w:val="both"/>
        <w:rPr>
          <w:rFonts w:asciiTheme="majorBidi" w:eastAsia="Calibri" w:hAnsiTheme="majorBidi" w:cstheme="majorBidi"/>
          <w:b/>
          <w:bCs/>
          <w:lang w:val="en-GB"/>
        </w:rPr>
      </w:pPr>
      <w:r w:rsidRPr="00E80BFD">
        <w:rPr>
          <w:rFonts w:asciiTheme="majorBidi" w:eastAsia="Calibri" w:hAnsiTheme="majorBidi" w:cstheme="majorBidi"/>
          <w:lang w:val="en-GB"/>
        </w:rPr>
        <w:t xml:space="preserve">Dried samples from </w:t>
      </w:r>
      <w:r w:rsidRPr="00E80BFD">
        <w:rPr>
          <w:rFonts w:asciiTheme="majorBidi" w:hAnsiTheme="majorBidi" w:cstheme="majorBidi"/>
          <w:lang w:val="en-GB"/>
        </w:rPr>
        <w:t xml:space="preserve">fennel </w:t>
      </w:r>
      <w:r w:rsidRPr="00E80BFD">
        <w:rPr>
          <w:rFonts w:asciiTheme="majorBidi" w:eastAsia="Calibri" w:hAnsiTheme="majorBidi" w:cstheme="majorBidi"/>
          <w:lang w:val="en-GB"/>
        </w:rPr>
        <w:t xml:space="preserve">seeds were hydrolysed according to the method of </w:t>
      </w:r>
      <w:r w:rsidRPr="00E80BFD">
        <w:rPr>
          <w:rFonts w:asciiTheme="majorBidi" w:eastAsia="Calibri" w:hAnsiTheme="majorBidi" w:cstheme="majorBidi"/>
          <w:color w:val="0000FF"/>
          <w:lang w:val="en-GB"/>
        </w:rPr>
        <w:t>Proestos et al. (2006)</w:t>
      </w:r>
      <w:r w:rsidRPr="00E80BFD">
        <w:rPr>
          <w:rFonts w:asciiTheme="majorBidi" w:eastAsia="Calibri" w:hAnsiTheme="majorBidi" w:cstheme="majorBidi"/>
          <w:lang w:val="en-GB"/>
        </w:rPr>
        <w:t xml:space="preserve"> wh</w:t>
      </w:r>
      <w:r w:rsidR="00BF68EB" w:rsidRPr="00E80BFD">
        <w:rPr>
          <w:rFonts w:asciiTheme="majorBidi" w:eastAsia="Calibri" w:hAnsiTheme="majorBidi" w:cstheme="majorBidi"/>
          <w:lang w:val="en-GB"/>
        </w:rPr>
        <w:t>ich was slightly modified. 20 ml</w:t>
      </w:r>
      <w:r w:rsidRPr="00E80BFD">
        <w:rPr>
          <w:rFonts w:asciiTheme="majorBidi" w:eastAsia="Calibri" w:hAnsiTheme="majorBidi" w:cstheme="majorBidi"/>
          <w:lang w:val="en-GB"/>
        </w:rPr>
        <w:t xml:space="preserve"> of acetone 80% containing BHT (1g/l) were added to 0.</w:t>
      </w:r>
      <w:r w:rsidR="008666F3" w:rsidRPr="00E80BFD">
        <w:rPr>
          <w:rFonts w:asciiTheme="majorBidi" w:eastAsia="Calibri" w:hAnsiTheme="majorBidi" w:cstheme="majorBidi"/>
          <w:lang w:val="en-GB"/>
        </w:rPr>
        <w:t>5g of a dried sample. Then 10 ml</w:t>
      </w:r>
      <w:r w:rsidRPr="00E80BFD">
        <w:rPr>
          <w:rFonts w:asciiTheme="majorBidi" w:eastAsia="Calibri" w:hAnsiTheme="majorBidi" w:cstheme="majorBidi"/>
          <w:lang w:val="en-GB"/>
        </w:rPr>
        <w:t xml:space="preserve"> of </w:t>
      </w:r>
      <w:smartTag w:uri="urn:schemas-microsoft-com:office:smarttags" w:element="metricconverter">
        <w:smartTagPr>
          <w:attr w:name="ProductID" w:val="1 M"/>
        </w:smartTagPr>
        <w:r w:rsidRPr="00E80BFD">
          <w:rPr>
            <w:rFonts w:asciiTheme="majorBidi" w:eastAsia="Calibri" w:hAnsiTheme="majorBidi" w:cstheme="majorBidi"/>
            <w:lang w:val="en-GB"/>
          </w:rPr>
          <w:t>1 M</w:t>
        </w:r>
      </w:smartTag>
      <w:r w:rsidRPr="00E80BFD">
        <w:rPr>
          <w:rFonts w:asciiTheme="majorBidi" w:eastAsia="Calibri" w:hAnsiTheme="majorBidi" w:cstheme="majorBidi"/>
          <w:lang w:val="en-GB"/>
        </w:rPr>
        <w:t xml:space="preserve"> HCl were added. The mixture was stirred carefully and sonicated for 15 min and refluxed in a water bath at </w:t>
      </w:r>
      <w:smartTag w:uri="urn:schemas-microsoft-com:office:smarttags" w:element="metricconverter">
        <w:smartTagPr>
          <w:attr w:name="ProductID" w:val="90ﾰC"/>
        </w:smartTagPr>
        <w:r w:rsidRPr="00E80BFD">
          <w:rPr>
            <w:rFonts w:asciiTheme="majorBidi" w:eastAsia="Calibri" w:hAnsiTheme="majorBidi" w:cstheme="majorBidi"/>
            <w:lang w:val="en-GB"/>
          </w:rPr>
          <w:t>90°C</w:t>
        </w:r>
      </w:smartTag>
      <w:r w:rsidRPr="00E80BFD">
        <w:rPr>
          <w:rFonts w:asciiTheme="majorBidi" w:eastAsia="Calibri" w:hAnsiTheme="majorBidi" w:cstheme="majorBidi"/>
          <w:lang w:val="en-GB"/>
        </w:rPr>
        <w:t xml:space="preserve"> for 2 h. The obtained mixture was injected to HPLC. The phenolic compound analysis was carried out using an Agilent Technologies 1100 series liquid chromatograph (RP–HPLC) coupled with an UV-Vis multiwavelength detector. The separation was carried out on a 250×4</w:t>
      </w:r>
      <w:r w:rsidRPr="00E80BFD">
        <w:rPr>
          <w:rFonts w:asciiTheme="majorBidi" w:eastAsia="Calibri" w:hAnsiTheme="majorBidi" w:cstheme="majorBidi"/>
          <w:b/>
          <w:bCs/>
          <w:lang w:val="en-GB"/>
        </w:rPr>
        <w:t>.</w:t>
      </w:r>
      <w:r w:rsidRPr="00E80BFD">
        <w:rPr>
          <w:rFonts w:asciiTheme="majorBidi" w:eastAsia="Calibri" w:hAnsiTheme="majorBidi" w:cstheme="majorBidi"/>
          <w:lang w:val="en-GB"/>
        </w:rPr>
        <w:t>6-mm, 4-</w:t>
      </w:r>
      <w:r w:rsidRPr="00E80BFD">
        <w:rPr>
          <w:rFonts w:asciiTheme="majorBidi" w:eastAsia="Calibri" w:hAnsiTheme="majorBidi" w:cstheme="majorBidi"/>
        </w:rPr>
        <w:t>μ</w:t>
      </w:r>
      <w:r w:rsidRPr="00E80BFD">
        <w:rPr>
          <w:rFonts w:asciiTheme="majorBidi" w:eastAsia="Calibri" w:hAnsiTheme="majorBidi" w:cstheme="majorBidi"/>
          <w:lang w:val="en-GB"/>
        </w:rPr>
        <w:t xml:space="preserve">m Hypersil ODS C18 reversed phase column at ambient temperature. The mobile phase consisted of acetonitrile (solvent A) and water with 0.2% sulphuric acid (solvent B). </w:t>
      </w:r>
      <w:r w:rsidR="008666F3" w:rsidRPr="00E80BFD">
        <w:rPr>
          <w:rFonts w:asciiTheme="majorBidi" w:eastAsia="Calibri" w:hAnsiTheme="majorBidi" w:cstheme="majorBidi"/>
          <w:lang w:val="en-GB"/>
        </w:rPr>
        <w:t>The flow rate was kept at 0.5 ml</w:t>
      </w:r>
      <w:r w:rsidRPr="00E80BFD">
        <w:rPr>
          <w:rFonts w:asciiTheme="majorBidi" w:eastAsia="Calibri" w:hAnsiTheme="majorBidi" w:cstheme="majorBidi"/>
          <w:lang w:val="en-GB"/>
        </w:rPr>
        <w:t xml:space="preserve">/min. The gradient programme was as follows: 15% A/ 85% B 0-12 min, 40% A/ 60% B 12-14 min, 60% A/ 40% B 14–18 min, 80% A/ 20% B 18–20 min, 90% A/10% B 20–24 min, 100% A 24–28 min. The injection volume was 20 </w:t>
      </w:r>
      <w:r w:rsidRPr="00E80BFD">
        <w:rPr>
          <w:rFonts w:asciiTheme="majorBidi" w:eastAsia="Calibri" w:hAnsiTheme="majorBidi" w:cstheme="majorBidi"/>
        </w:rPr>
        <w:t>μ</w:t>
      </w:r>
      <w:r w:rsidRPr="00E80BFD">
        <w:rPr>
          <w:rFonts w:asciiTheme="majorBidi" w:eastAsia="Calibri" w:hAnsiTheme="majorBidi" w:cstheme="majorBidi"/>
          <w:lang w:val="en-GB"/>
        </w:rPr>
        <w:t xml:space="preserve">l, and peaks were monitored at 280 nm. Samples were filtered through a 0.45 </w:t>
      </w:r>
      <w:r w:rsidRPr="00E80BFD">
        <w:rPr>
          <w:rFonts w:asciiTheme="majorBidi" w:eastAsia="Calibri" w:hAnsiTheme="majorBidi" w:cstheme="majorBidi"/>
        </w:rPr>
        <w:t>μ</w:t>
      </w:r>
      <w:r w:rsidRPr="00E80BFD">
        <w:rPr>
          <w:rFonts w:asciiTheme="majorBidi" w:eastAsia="Calibri" w:hAnsiTheme="majorBidi" w:cstheme="majorBidi"/>
          <w:lang w:val="en-GB"/>
        </w:rPr>
        <w:t>m membrane filter before injection. Peaks were identified by congruent retention times compared with standards.</w:t>
      </w:r>
    </w:p>
    <w:p w:rsidR="00DB4B60" w:rsidRPr="00E80BFD" w:rsidRDefault="00DB4B60" w:rsidP="00B30000">
      <w:pPr>
        <w:pStyle w:val="Paragraphedeliste"/>
        <w:numPr>
          <w:ilvl w:val="1"/>
          <w:numId w:val="12"/>
        </w:numPr>
        <w:spacing w:line="360" w:lineRule="auto"/>
        <w:jc w:val="both"/>
        <w:rPr>
          <w:rFonts w:asciiTheme="majorBidi" w:hAnsiTheme="majorBidi" w:cstheme="majorBidi"/>
          <w:b/>
          <w:bCs/>
          <w:iCs/>
          <w:lang w:val="en-GB"/>
        </w:rPr>
      </w:pPr>
      <w:r w:rsidRPr="00E80BFD">
        <w:rPr>
          <w:rFonts w:asciiTheme="majorBidi" w:hAnsiTheme="majorBidi" w:cstheme="majorBidi"/>
          <w:b/>
          <w:bCs/>
          <w:iCs/>
          <w:lang w:val="en-GB"/>
        </w:rPr>
        <w:t>DPPH radical scavenging assay</w:t>
      </w:r>
    </w:p>
    <w:p w:rsidR="00DB4B60" w:rsidRPr="00E80BFD" w:rsidRDefault="00DB4B60" w:rsidP="00B30000">
      <w:pPr>
        <w:spacing w:line="360" w:lineRule="auto"/>
        <w:ind w:firstLine="567"/>
        <w:jc w:val="both"/>
        <w:rPr>
          <w:rFonts w:asciiTheme="majorBidi" w:eastAsia="Calibri" w:hAnsiTheme="majorBidi" w:cstheme="majorBidi"/>
          <w:b/>
          <w:lang w:val="en-US"/>
        </w:rPr>
      </w:pPr>
      <w:r w:rsidRPr="00E80BFD">
        <w:rPr>
          <w:rFonts w:asciiTheme="majorBidi" w:eastAsia="Calibri" w:hAnsiTheme="majorBidi" w:cstheme="majorBidi"/>
          <w:lang w:val="en-GB"/>
        </w:rPr>
        <w:t xml:space="preserve">Radical-scavenging activity was determined according to </w:t>
      </w:r>
      <w:r w:rsidRPr="00E80BFD">
        <w:rPr>
          <w:rFonts w:asciiTheme="majorBidi" w:eastAsia="Calibri" w:hAnsiTheme="majorBidi" w:cstheme="majorBidi"/>
          <w:color w:val="0000FF"/>
          <w:lang w:val="en-GB"/>
        </w:rPr>
        <w:t>Hanato et al. (</w:t>
      </w:r>
      <w:r w:rsidRPr="00E80BFD">
        <w:rPr>
          <w:rFonts w:asciiTheme="majorBidi" w:eastAsia="Calibri" w:hAnsiTheme="majorBidi" w:cstheme="majorBidi"/>
          <w:iCs/>
          <w:color w:val="0000FF"/>
          <w:lang w:val="en-GB"/>
        </w:rPr>
        <w:t>1998</w:t>
      </w:r>
      <w:r w:rsidRPr="00E80BFD">
        <w:rPr>
          <w:rFonts w:asciiTheme="majorBidi" w:eastAsia="Calibri" w:hAnsiTheme="majorBidi" w:cstheme="majorBidi"/>
          <w:color w:val="0000FF"/>
          <w:lang w:val="en-GB"/>
        </w:rPr>
        <w:t>).</w:t>
      </w:r>
      <w:r w:rsidRPr="00E80BFD">
        <w:rPr>
          <w:rFonts w:asciiTheme="majorBidi" w:eastAsia="Calibri" w:hAnsiTheme="majorBidi" w:cstheme="majorBidi"/>
          <w:lang w:val="en-GB"/>
        </w:rPr>
        <w:t xml:space="preserve"> Two millilitres of the extract at different concentrations were added to 0.5 ml of a </w:t>
      </w:r>
      <w:smartTag w:uri="urn:schemas-microsoft-com:office:smarttags" w:element="metricconverter">
        <w:smartTagPr>
          <w:attr w:name="ProductID" w:val="0.2 mM"/>
        </w:smartTagPr>
        <w:r w:rsidRPr="00E80BFD">
          <w:rPr>
            <w:rFonts w:asciiTheme="majorBidi" w:eastAsia="Calibri" w:hAnsiTheme="majorBidi" w:cstheme="majorBidi"/>
            <w:lang w:val="en-GB"/>
          </w:rPr>
          <w:t>0.2 mM</w:t>
        </w:r>
      </w:smartTag>
      <w:r w:rsidRPr="00E80BFD">
        <w:rPr>
          <w:rFonts w:asciiTheme="majorBidi" w:eastAsia="Calibri" w:hAnsiTheme="majorBidi" w:cstheme="majorBidi"/>
          <w:lang w:val="en-GB"/>
        </w:rPr>
        <w:t xml:space="preserve"> DPPH methanolic solution. After shaking, the mixture was incubated at room temperature in the dark for 30 min, and then the absorbance was measured at 517 nm. BHA was used as positive reference while methanol was used as negative reference. DPPH radical-scavenging activity was expressed as the inhibition percentage (I %) and was calculated using the following formula:</w:t>
      </w:r>
    </w:p>
    <w:p w:rsidR="00DB4B60" w:rsidRPr="00E80BFD" w:rsidRDefault="00DB4B60" w:rsidP="00B30000">
      <w:pPr>
        <w:autoSpaceDE w:val="0"/>
        <w:autoSpaceDN w:val="0"/>
        <w:adjustRightInd w:val="0"/>
        <w:spacing w:after="0" w:line="360" w:lineRule="auto"/>
        <w:jc w:val="center"/>
        <w:rPr>
          <w:rFonts w:asciiTheme="majorBidi" w:eastAsia="Calibri" w:hAnsiTheme="majorBidi" w:cstheme="majorBidi"/>
          <w:lang w:val="en-GB"/>
        </w:rPr>
      </w:pPr>
      <w:r w:rsidRPr="00E80BFD">
        <w:rPr>
          <w:rFonts w:asciiTheme="majorBidi" w:eastAsia="Calibri" w:hAnsiTheme="majorBidi" w:cstheme="majorBidi"/>
          <w:lang w:val="en-GB"/>
        </w:rPr>
        <w:t>I% = 100 x (Ablank - Asample)/Ablank</w:t>
      </w:r>
    </w:p>
    <w:p w:rsidR="00DB4B60" w:rsidRPr="00E80BFD" w:rsidRDefault="00DB4B60" w:rsidP="00B30000">
      <w:pPr>
        <w:autoSpaceDE w:val="0"/>
        <w:autoSpaceDN w:val="0"/>
        <w:adjustRightInd w:val="0"/>
        <w:spacing w:after="0" w:line="360" w:lineRule="auto"/>
        <w:jc w:val="both"/>
        <w:rPr>
          <w:rFonts w:asciiTheme="majorBidi" w:eastAsia="Calibri" w:hAnsiTheme="majorBidi" w:cstheme="majorBidi"/>
          <w:lang w:val="en-GB"/>
        </w:rPr>
      </w:pPr>
      <w:r w:rsidRPr="00E80BFD">
        <w:rPr>
          <w:rFonts w:asciiTheme="majorBidi" w:eastAsia="Calibri" w:hAnsiTheme="majorBidi" w:cstheme="majorBidi"/>
          <w:lang w:val="en-GB"/>
        </w:rPr>
        <w:lastRenderedPageBreak/>
        <w:t>where A blank is the absorbance of the control at 30 min reaction (containing all reagents except the test compound), and Asample is the absorbance of the sample at 30 min. Antiradical activity was expressed as IC50, defined as the concentration of the extract generating 50% inhibition.</w:t>
      </w:r>
    </w:p>
    <w:p w:rsidR="00DB4B60" w:rsidRPr="00E80BFD" w:rsidRDefault="00DB4B60" w:rsidP="00B30000">
      <w:pPr>
        <w:pStyle w:val="Paragraphedeliste"/>
        <w:numPr>
          <w:ilvl w:val="1"/>
          <w:numId w:val="12"/>
        </w:numPr>
        <w:spacing w:line="360" w:lineRule="auto"/>
        <w:jc w:val="both"/>
        <w:rPr>
          <w:rFonts w:asciiTheme="majorBidi" w:hAnsiTheme="majorBidi" w:cstheme="majorBidi"/>
          <w:b/>
          <w:bCs/>
          <w:iCs/>
          <w:lang w:val="en-GB"/>
        </w:rPr>
      </w:pPr>
      <w:r w:rsidRPr="00E80BFD">
        <w:rPr>
          <w:rFonts w:asciiTheme="majorBidi" w:hAnsiTheme="majorBidi" w:cstheme="majorBidi"/>
          <w:b/>
          <w:bCs/>
          <w:iCs/>
          <w:lang w:val="en-GB"/>
        </w:rPr>
        <w:t>β-Carotene/linoleic acid bleaching assay</w:t>
      </w:r>
    </w:p>
    <w:p w:rsidR="00DB4B60" w:rsidRPr="00E80BFD" w:rsidRDefault="00DB4B60" w:rsidP="00B30000">
      <w:pPr>
        <w:spacing w:line="360" w:lineRule="auto"/>
        <w:ind w:firstLine="567"/>
        <w:jc w:val="both"/>
        <w:rPr>
          <w:rFonts w:asciiTheme="majorBidi" w:eastAsia="Calibri" w:hAnsiTheme="majorBidi" w:cstheme="majorBidi"/>
          <w:b/>
          <w:lang w:val="en-US"/>
        </w:rPr>
      </w:pPr>
      <w:r w:rsidRPr="00E80BFD">
        <w:rPr>
          <w:rFonts w:asciiTheme="majorBidi" w:eastAsia="Calibri" w:hAnsiTheme="majorBidi" w:cstheme="majorBidi"/>
          <w:lang w:val="en-GB"/>
        </w:rPr>
        <w:t xml:space="preserve">Antioxidant activity was evaluated according to the </w:t>
      </w:r>
      <w:r w:rsidRPr="00E80BFD">
        <w:rPr>
          <w:rFonts w:asciiTheme="majorBidi" w:eastAsia="Calibri" w:hAnsiTheme="majorBidi" w:cstheme="majorBidi"/>
          <w:i/>
          <w:iCs/>
          <w:lang w:val="en-GB"/>
        </w:rPr>
        <w:t>β</w:t>
      </w:r>
      <w:r w:rsidRPr="00E80BFD">
        <w:rPr>
          <w:rFonts w:asciiTheme="majorBidi" w:eastAsia="Calibri" w:hAnsiTheme="majorBidi" w:cstheme="majorBidi"/>
          <w:lang w:val="en-GB"/>
        </w:rPr>
        <w:t xml:space="preserve">-carotene bleaching method described by </w:t>
      </w:r>
      <w:r w:rsidRPr="00E80BFD">
        <w:rPr>
          <w:rFonts w:asciiTheme="majorBidi" w:eastAsia="Calibri" w:hAnsiTheme="majorBidi" w:cstheme="majorBidi"/>
          <w:color w:val="0000FF"/>
          <w:lang w:val="en-GB"/>
        </w:rPr>
        <w:t>Tepe et al. (</w:t>
      </w:r>
      <w:r w:rsidRPr="00E80BFD">
        <w:rPr>
          <w:rFonts w:asciiTheme="majorBidi" w:eastAsia="Calibri" w:hAnsiTheme="majorBidi" w:cstheme="majorBidi"/>
          <w:iCs/>
          <w:color w:val="0000FF"/>
          <w:lang w:val="en-GB"/>
        </w:rPr>
        <w:t>2004</w:t>
      </w:r>
      <w:r w:rsidRPr="00E80BFD">
        <w:rPr>
          <w:rFonts w:asciiTheme="majorBidi" w:eastAsia="Calibri" w:hAnsiTheme="majorBidi" w:cstheme="majorBidi"/>
          <w:color w:val="0000FF"/>
          <w:lang w:val="en-GB"/>
        </w:rPr>
        <w:t>)</w:t>
      </w:r>
      <w:r w:rsidRPr="00E80BFD">
        <w:rPr>
          <w:rFonts w:asciiTheme="majorBidi" w:eastAsia="Calibri" w:hAnsiTheme="majorBidi" w:cstheme="majorBidi"/>
          <w:lang w:val="en-GB"/>
        </w:rPr>
        <w:t xml:space="preserve">. A stock solution of </w:t>
      </w:r>
      <w:r w:rsidRPr="00E80BFD">
        <w:rPr>
          <w:rFonts w:asciiTheme="majorBidi" w:eastAsia="Calibri" w:hAnsiTheme="majorBidi" w:cstheme="majorBidi"/>
          <w:i/>
          <w:iCs/>
          <w:lang w:val="en-GB"/>
        </w:rPr>
        <w:t>β</w:t>
      </w:r>
      <w:r w:rsidRPr="00E80BFD">
        <w:rPr>
          <w:rFonts w:asciiTheme="majorBidi" w:eastAsia="Calibri" w:hAnsiTheme="majorBidi" w:cstheme="majorBidi"/>
          <w:lang w:val="en-GB"/>
        </w:rPr>
        <w:t xml:space="preserve">-carotene/linoleic acid mixture was prepared by dissolving 0.5 mg of </w:t>
      </w:r>
      <w:r w:rsidRPr="00E80BFD">
        <w:rPr>
          <w:rFonts w:asciiTheme="majorBidi" w:eastAsia="Calibri" w:hAnsiTheme="majorBidi" w:cstheme="majorBidi"/>
          <w:i/>
          <w:iCs/>
          <w:lang w:val="en-GB"/>
        </w:rPr>
        <w:t>β</w:t>
      </w:r>
      <w:r w:rsidRPr="00E80BFD">
        <w:rPr>
          <w:rFonts w:asciiTheme="majorBidi" w:eastAsia="Calibri" w:hAnsiTheme="majorBidi" w:cstheme="majorBidi"/>
          <w:lang w:val="en-GB"/>
        </w:rPr>
        <w:t xml:space="preserve">-carotene in 1 ml of chloroform and adding 40 mg of linoleic acid together with 400 mg of Tween 40. Chloroform was completely evaporated using a vacuum evaporator. Then 100 ml of oxygenated distilled water were added to the residue; 3 ml of this mixture were dispensed to test tubes and 200 µl of each extract were added. The emulsion system was incubated for 2 h at </w:t>
      </w:r>
      <w:smartTag w:uri="urn:schemas-microsoft-com:office:smarttags" w:element="metricconverter">
        <w:smartTagPr>
          <w:attr w:name="ProductID" w:val="50 ﾰC"/>
        </w:smartTagPr>
        <w:r w:rsidRPr="00E80BFD">
          <w:rPr>
            <w:rFonts w:asciiTheme="majorBidi" w:eastAsia="Calibri" w:hAnsiTheme="majorBidi" w:cstheme="majorBidi"/>
            <w:lang w:val="en-GB"/>
          </w:rPr>
          <w:t>50 °C</w:t>
        </w:r>
      </w:smartTag>
      <w:r w:rsidRPr="00E80BFD">
        <w:rPr>
          <w:rFonts w:asciiTheme="majorBidi" w:eastAsia="Calibri" w:hAnsiTheme="majorBidi" w:cstheme="majorBidi"/>
          <w:lang w:val="en-GB"/>
        </w:rPr>
        <w:t>, together with two controls, one containing BHT as a positive control and another with the same volume of distilled water instead of the extracts. In the test tube with BHT, the yellow colour is maintained during the incubation period, and the absorbance was measured at 470 nm.</w:t>
      </w:r>
    </w:p>
    <w:p w:rsidR="00DB4B60" w:rsidRPr="00E80BFD" w:rsidRDefault="00DB4B60" w:rsidP="00B30000">
      <w:pPr>
        <w:pStyle w:val="Paragraphedeliste"/>
        <w:numPr>
          <w:ilvl w:val="1"/>
          <w:numId w:val="12"/>
        </w:numPr>
        <w:spacing w:line="360" w:lineRule="auto"/>
        <w:jc w:val="both"/>
        <w:rPr>
          <w:rFonts w:asciiTheme="majorBidi" w:hAnsiTheme="majorBidi" w:cstheme="majorBidi"/>
          <w:b/>
          <w:bCs/>
          <w:iCs/>
          <w:lang w:val="en-GB"/>
        </w:rPr>
      </w:pPr>
      <w:r w:rsidRPr="00E80BFD">
        <w:rPr>
          <w:rFonts w:asciiTheme="majorBidi" w:hAnsiTheme="majorBidi" w:cstheme="majorBidi"/>
          <w:b/>
          <w:bCs/>
          <w:iCs/>
          <w:lang w:val="en-GB"/>
        </w:rPr>
        <w:t>Chelating effect on ferrous ions</w:t>
      </w:r>
    </w:p>
    <w:p w:rsidR="00DB4B60" w:rsidRPr="00E80BFD" w:rsidRDefault="00DB4B60" w:rsidP="00B30000">
      <w:pPr>
        <w:autoSpaceDE w:val="0"/>
        <w:autoSpaceDN w:val="0"/>
        <w:adjustRightInd w:val="0"/>
        <w:spacing w:line="360" w:lineRule="auto"/>
        <w:ind w:firstLine="567"/>
        <w:jc w:val="both"/>
        <w:rPr>
          <w:rFonts w:asciiTheme="majorBidi" w:eastAsia="Calibri" w:hAnsiTheme="majorBidi" w:cstheme="majorBidi"/>
          <w:b/>
          <w:bCs/>
          <w:lang w:val="en-GB"/>
        </w:rPr>
      </w:pPr>
      <w:r w:rsidRPr="00E80BFD">
        <w:rPr>
          <w:rFonts w:asciiTheme="majorBidi" w:eastAsia="Calibri" w:hAnsiTheme="majorBidi" w:cstheme="majorBidi"/>
          <w:lang w:val="en-GB"/>
        </w:rPr>
        <w:t xml:space="preserve">The ferrous ion chelating activity of different organ extracts and essential oils was assessed as described by </w:t>
      </w:r>
      <w:r w:rsidRPr="00E80BFD">
        <w:rPr>
          <w:rFonts w:asciiTheme="majorBidi" w:eastAsia="Calibri" w:hAnsiTheme="majorBidi" w:cstheme="majorBidi"/>
          <w:color w:val="0000FF"/>
          <w:lang w:val="en-GB"/>
        </w:rPr>
        <w:t>Zhao et al. (</w:t>
      </w:r>
      <w:r w:rsidRPr="00E80BFD">
        <w:rPr>
          <w:rFonts w:asciiTheme="majorBidi" w:eastAsia="Calibri" w:hAnsiTheme="majorBidi" w:cstheme="majorBidi"/>
          <w:iCs/>
          <w:color w:val="0000FF"/>
          <w:lang w:val="en-GB"/>
        </w:rPr>
        <w:t>2006</w:t>
      </w:r>
      <w:r w:rsidRPr="00E80BFD">
        <w:rPr>
          <w:rFonts w:asciiTheme="majorBidi" w:eastAsia="Calibri" w:hAnsiTheme="majorBidi" w:cstheme="majorBidi"/>
          <w:color w:val="0000FF"/>
          <w:lang w:val="en-GB"/>
        </w:rPr>
        <w:t>)</w:t>
      </w:r>
      <w:r w:rsidRPr="00E80BFD">
        <w:rPr>
          <w:rFonts w:asciiTheme="majorBidi" w:eastAsia="Calibri" w:hAnsiTheme="majorBidi" w:cstheme="majorBidi"/>
          <w:lang w:val="en-GB"/>
        </w:rPr>
        <w:t>. Different concentrations of the sample were added to 0.05 ml of FeCl</w:t>
      </w:r>
      <w:r w:rsidRPr="00E80BFD">
        <w:rPr>
          <w:rFonts w:asciiTheme="majorBidi" w:eastAsia="Calibri" w:hAnsiTheme="majorBidi" w:cstheme="majorBidi"/>
          <w:vertAlign w:val="subscript"/>
          <w:lang w:val="en-GB"/>
        </w:rPr>
        <w:t>2-</w:t>
      </w:r>
      <w:r w:rsidRPr="00E80BFD">
        <w:rPr>
          <w:rFonts w:asciiTheme="majorBidi" w:eastAsia="Calibri" w:hAnsiTheme="majorBidi" w:cstheme="majorBidi"/>
          <w:lang w:val="en-GB"/>
        </w:rPr>
        <w:t>4H</w:t>
      </w:r>
      <w:r w:rsidRPr="00E80BFD">
        <w:rPr>
          <w:rFonts w:asciiTheme="majorBidi" w:eastAsia="Calibri" w:hAnsiTheme="majorBidi" w:cstheme="majorBidi"/>
          <w:vertAlign w:val="subscript"/>
          <w:lang w:val="en-GB"/>
        </w:rPr>
        <w:t>2</w:t>
      </w:r>
      <w:r w:rsidRPr="00E80BFD">
        <w:rPr>
          <w:rFonts w:asciiTheme="majorBidi" w:eastAsia="Calibri" w:hAnsiTheme="majorBidi" w:cstheme="majorBidi"/>
          <w:lang w:val="en-GB"/>
        </w:rPr>
        <w:t>O solution (</w:t>
      </w:r>
      <w:smartTag w:uri="urn:schemas-microsoft-com:office:smarttags" w:element="metricconverter">
        <w:smartTagPr>
          <w:attr w:name="ProductID" w:val="2 mM"/>
        </w:smartTagPr>
        <w:r w:rsidRPr="00E80BFD">
          <w:rPr>
            <w:rFonts w:asciiTheme="majorBidi" w:eastAsia="Calibri" w:hAnsiTheme="majorBidi" w:cstheme="majorBidi"/>
            <w:lang w:val="en-GB"/>
          </w:rPr>
          <w:t>2 mM</w:t>
        </w:r>
      </w:smartTag>
      <w:r w:rsidRPr="00E80BFD">
        <w:rPr>
          <w:rFonts w:asciiTheme="majorBidi" w:eastAsia="Calibri" w:hAnsiTheme="majorBidi" w:cstheme="majorBidi"/>
          <w:lang w:val="en-GB"/>
        </w:rPr>
        <w:t>) and left for incubation at room temperature for 5 min. Then, the reaction was initiated by adding 0.1 ml of ferrozine (</w:t>
      </w:r>
      <w:smartTag w:uri="urn:schemas-microsoft-com:office:smarttags" w:element="metricconverter">
        <w:smartTagPr>
          <w:attr w:name="ProductID" w:val="5 mM"/>
        </w:smartTagPr>
        <w:r w:rsidRPr="00E80BFD">
          <w:rPr>
            <w:rFonts w:asciiTheme="majorBidi" w:eastAsia="Calibri" w:hAnsiTheme="majorBidi" w:cstheme="majorBidi"/>
            <w:lang w:val="en-GB"/>
          </w:rPr>
          <w:t>5 mM</w:t>
        </w:r>
      </w:smartTag>
      <w:r w:rsidRPr="00E80BFD">
        <w:rPr>
          <w:rFonts w:asciiTheme="majorBidi" w:eastAsia="Calibri" w:hAnsiTheme="majorBidi" w:cstheme="majorBidi"/>
          <w:lang w:val="en-GB"/>
        </w:rPr>
        <w:t>), and the mixture was adjusted to 3 ml with deionized water, shaken vigorously and left standing at room temperature for 10 min. Absorbance of the solution was then measured spectrophotometrically at 562 nm. The percentage of inhibition of ferrozine-Fe</w:t>
      </w:r>
      <w:r w:rsidRPr="00E80BFD">
        <w:rPr>
          <w:rFonts w:asciiTheme="majorBidi" w:eastAsia="Calibri" w:hAnsiTheme="majorBidi" w:cstheme="majorBidi"/>
          <w:vertAlign w:val="superscript"/>
          <w:lang w:val="en-GB"/>
        </w:rPr>
        <w:t>2+</w:t>
      </w:r>
      <w:r w:rsidRPr="00E80BFD">
        <w:rPr>
          <w:rFonts w:asciiTheme="majorBidi" w:eastAsia="Calibri" w:hAnsiTheme="majorBidi" w:cstheme="majorBidi"/>
          <w:lang w:val="en-GB"/>
        </w:rPr>
        <w:t xml:space="preserve"> complex formation was calculated using the formula given below:</w:t>
      </w:r>
    </w:p>
    <w:p w:rsidR="00DB4B60" w:rsidRPr="00E80BFD" w:rsidRDefault="00DB4B60" w:rsidP="00B30000">
      <w:pPr>
        <w:autoSpaceDE w:val="0"/>
        <w:autoSpaceDN w:val="0"/>
        <w:adjustRightInd w:val="0"/>
        <w:spacing w:line="360" w:lineRule="auto"/>
        <w:jc w:val="center"/>
        <w:rPr>
          <w:rFonts w:asciiTheme="majorBidi" w:eastAsia="Calibri" w:hAnsiTheme="majorBidi" w:cstheme="majorBidi"/>
          <w:lang w:val="en-GB"/>
        </w:rPr>
      </w:pPr>
      <w:r w:rsidRPr="00E80BFD">
        <w:rPr>
          <w:rFonts w:asciiTheme="majorBidi" w:eastAsia="Calibri" w:hAnsiTheme="majorBidi" w:cstheme="majorBidi"/>
          <w:lang w:val="en-GB"/>
        </w:rPr>
        <w:t>Metal chelating effect (%) = [(A</w:t>
      </w:r>
      <w:r w:rsidRPr="00E80BFD">
        <w:rPr>
          <w:rFonts w:asciiTheme="majorBidi" w:eastAsia="Calibri" w:hAnsiTheme="majorBidi" w:cstheme="majorBidi"/>
          <w:vertAlign w:val="subscript"/>
          <w:lang w:val="en-GB"/>
        </w:rPr>
        <w:t>0</w:t>
      </w:r>
      <w:r w:rsidRPr="00E80BFD">
        <w:rPr>
          <w:rFonts w:asciiTheme="majorBidi" w:eastAsia="Calibri" w:hAnsiTheme="majorBidi" w:cstheme="majorBidi"/>
          <w:lang w:val="en-GB"/>
        </w:rPr>
        <w:t xml:space="preserve"> - A</w:t>
      </w:r>
      <w:r w:rsidRPr="00E80BFD">
        <w:rPr>
          <w:rFonts w:asciiTheme="majorBidi" w:eastAsia="Calibri" w:hAnsiTheme="majorBidi" w:cstheme="majorBidi"/>
          <w:vertAlign w:val="subscript"/>
          <w:lang w:val="en-GB"/>
        </w:rPr>
        <w:t>1</w:t>
      </w:r>
      <w:r w:rsidRPr="00E80BFD">
        <w:rPr>
          <w:rFonts w:asciiTheme="majorBidi" w:eastAsia="Calibri" w:hAnsiTheme="majorBidi" w:cstheme="majorBidi"/>
          <w:lang w:val="en-GB"/>
        </w:rPr>
        <w:t>)</w:t>
      </w:r>
      <w:r w:rsidRPr="00E80BFD">
        <w:rPr>
          <w:rFonts w:asciiTheme="majorBidi" w:eastAsia="Calibri" w:hAnsiTheme="majorBidi" w:cstheme="majorBidi"/>
          <w:vertAlign w:val="subscript"/>
          <w:lang w:val="en-GB"/>
        </w:rPr>
        <w:t xml:space="preserve"> </w:t>
      </w:r>
      <w:r w:rsidRPr="00E80BFD">
        <w:rPr>
          <w:rFonts w:asciiTheme="majorBidi" w:eastAsia="Calibri" w:hAnsiTheme="majorBidi" w:cstheme="majorBidi"/>
          <w:lang w:val="en-GB"/>
        </w:rPr>
        <w:t>/A</w:t>
      </w:r>
      <w:r w:rsidRPr="00E80BFD">
        <w:rPr>
          <w:rFonts w:asciiTheme="majorBidi" w:eastAsia="Calibri" w:hAnsiTheme="majorBidi" w:cstheme="majorBidi"/>
          <w:vertAlign w:val="subscript"/>
          <w:lang w:val="en-GB"/>
        </w:rPr>
        <w:t>0</w:t>
      </w:r>
      <w:r w:rsidRPr="00E80BFD">
        <w:rPr>
          <w:rFonts w:asciiTheme="majorBidi" w:eastAsia="Calibri" w:hAnsiTheme="majorBidi" w:cstheme="majorBidi"/>
          <w:lang w:val="en-GB"/>
        </w:rPr>
        <w:t>] × 100</w:t>
      </w:r>
    </w:p>
    <w:p w:rsidR="00DB4B60" w:rsidRPr="00E80BFD" w:rsidRDefault="00DB4B60" w:rsidP="00B30000">
      <w:pPr>
        <w:spacing w:line="360" w:lineRule="auto"/>
        <w:jc w:val="both"/>
        <w:rPr>
          <w:rFonts w:asciiTheme="majorBidi" w:eastAsia="Calibri" w:hAnsiTheme="majorBidi" w:cstheme="majorBidi"/>
          <w:lang w:val="en-GB"/>
        </w:rPr>
      </w:pPr>
      <w:r w:rsidRPr="00E80BFD">
        <w:rPr>
          <w:rFonts w:asciiTheme="majorBidi" w:eastAsia="Calibri" w:hAnsiTheme="majorBidi" w:cstheme="majorBidi"/>
          <w:lang w:val="en-GB"/>
        </w:rPr>
        <w:t>where A</w:t>
      </w:r>
      <w:r w:rsidRPr="00E80BFD">
        <w:rPr>
          <w:rFonts w:asciiTheme="majorBidi" w:eastAsia="Calibri" w:hAnsiTheme="majorBidi" w:cstheme="majorBidi"/>
          <w:vertAlign w:val="subscript"/>
          <w:lang w:val="en-GB"/>
        </w:rPr>
        <w:t>0</w:t>
      </w:r>
      <w:r w:rsidRPr="00E80BFD">
        <w:rPr>
          <w:rFonts w:asciiTheme="majorBidi" w:eastAsia="Calibri" w:hAnsiTheme="majorBidi" w:cstheme="majorBidi"/>
          <w:lang w:val="en-GB"/>
        </w:rPr>
        <w:t xml:space="preserve"> is the absorbance of the ferrozine-Fe</w:t>
      </w:r>
      <w:r w:rsidRPr="00E80BFD">
        <w:rPr>
          <w:rFonts w:asciiTheme="majorBidi" w:eastAsia="Calibri" w:hAnsiTheme="majorBidi" w:cstheme="majorBidi"/>
          <w:vertAlign w:val="superscript"/>
          <w:lang w:val="en-GB"/>
        </w:rPr>
        <w:t>2+</w:t>
      </w:r>
      <w:r w:rsidRPr="00E80BFD">
        <w:rPr>
          <w:rFonts w:asciiTheme="majorBidi" w:eastAsia="Calibri" w:hAnsiTheme="majorBidi" w:cstheme="majorBidi"/>
          <w:lang w:val="en-GB"/>
        </w:rPr>
        <w:t xml:space="preserve"> complex and A</w:t>
      </w:r>
      <w:r w:rsidRPr="00E80BFD">
        <w:rPr>
          <w:rFonts w:asciiTheme="majorBidi" w:eastAsia="Calibri" w:hAnsiTheme="majorBidi" w:cstheme="majorBidi"/>
          <w:vertAlign w:val="subscript"/>
          <w:lang w:val="en-GB"/>
        </w:rPr>
        <w:t>1</w:t>
      </w:r>
      <w:r w:rsidRPr="00E80BFD">
        <w:rPr>
          <w:rFonts w:asciiTheme="majorBidi" w:eastAsia="Calibri" w:hAnsiTheme="majorBidi" w:cstheme="majorBidi"/>
          <w:lang w:val="en-GB"/>
        </w:rPr>
        <w:t xml:space="preserve"> is the absorbance of the test compound. Results were expressed as IC</w:t>
      </w:r>
      <w:r w:rsidRPr="00E80BFD">
        <w:rPr>
          <w:rFonts w:asciiTheme="majorBidi" w:eastAsia="Calibri" w:hAnsiTheme="majorBidi" w:cstheme="majorBidi"/>
          <w:vertAlign w:val="subscript"/>
          <w:lang w:val="en-GB"/>
        </w:rPr>
        <w:t>50</w:t>
      </w:r>
      <w:r w:rsidRPr="00E80BFD">
        <w:rPr>
          <w:rFonts w:asciiTheme="majorBidi" w:eastAsia="Calibri" w:hAnsiTheme="majorBidi" w:cstheme="majorBidi"/>
          <w:lang w:val="en-GB"/>
        </w:rPr>
        <w:t>, efficient concentration corresponding to 50% ferrous iron chelating. EDTA was used as a positive control.</w:t>
      </w:r>
    </w:p>
    <w:p w:rsidR="00DB4B60" w:rsidRPr="00E80BFD" w:rsidRDefault="00DB4B60" w:rsidP="00B30000">
      <w:pPr>
        <w:pStyle w:val="Paragraphedeliste"/>
        <w:numPr>
          <w:ilvl w:val="1"/>
          <w:numId w:val="12"/>
        </w:numPr>
        <w:spacing w:line="360" w:lineRule="auto"/>
        <w:jc w:val="both"/>
        <w:rPr>
          <w:rFonts w:asciiTheme="majorBidi" w:hAnsiTheme="majorBidi" w:cstheme="majorBidi"/>
          <w:b/>
          <w:bCs/>
          <w:iCs/>
          <w:lang w:val="en-GB"/>
        </w:rPr>
      </w:pPr>
      <w:r w:rsidRPr="00E80BFD">
        <w:rPr>
          <w:rFonts w:asciiTheme="majorBidi" w:hAnsiTheme="majorBidi" w:cstheme="majorBidi"/>
          <w:b/>
          <w:bCs/>
          <w:iCs/>
          <w:lang w:val="en-GB"/>
        </w:rPr>
        <w:t>Reducing power</w:t>
      </w:r>
    </w:p>
    <w:p w:rsidR="00DB4B60" w:rsidRPr="00E80BFD" w:rsidRDefault="00DB4B60" w:rsidP="00B30000">
      <w:pPr>
        <w:spacing w:line="360" w:lineRule="auto"/>
        <w:ind w:firstLine="567"/>
        <w:jc w:val="both"/>
        <w:rPr>
          <w:rFonts w:asciiTheme="majorBidi" w:eastAsia="Calibri" w:hAnsiTheme="majorBidi" w:cstheme="majorBidi"/>
          <w:lang w:val="en-GB"/>
        </w:rPr>
      </w:pPr>
      <w:r w:rsidRPr="00E80BFD">
        <w:rPr>
          <w:rFonts w:asciiTheme="majorBidi" w:eastAsia="Calibri" w:hAnsiTheme="majorBidi" w:cstheme="majorBidi"/>
          <w:lang w:val="en-GB"/>
        </w:rPr>
        <w:t xml:space="preserve">The method of </w:t>
      </w:r>
      <w:r w:rsidRPr="00E80BFD">
        <w:rPr>
          <w:rFonts w:asciiTheme="majorBidi" w:eastAsia="Calibri" w:hAnsiTheme="majorBidi" w:cstheme="majorBidi"/>
          <w:color w:val="0000FF"/>
          <w:lang w:val="en-GB"/>
        </w:rPr>
        <w:t>Oyaizu (</w:t>
      </w:r>
      <w:r w:rsidRPr="00E80BFD">
        <w:rPr>
          <w:rFonts w:asciiTheme="majorBidi" w:eastAsia="Calibri" w:hAnsiTheme="majorBidi" w:cstheme="majorBidi"/>
          <w:iCs/>
          <w:color w:val="0000FF"/>
          <w:lang w:val="en-GB"/>
        </w:rPr>
        <w:t>1986</w:t>
      </w:r>
      <w:r w:rsidRPr="00E80BFD">
        <w:rPr>
          <w:rFonts w:asciiTheme="majorBidi" w:eastAsia="Calibri" w:hAnsiTheme="majorBidi" w:cstheme="majorBidi"/>
          <w:color w:val="0000FF"/>
          <w:lang w:val="en-GB"/>
        </w:rPr>
        <w:t>)</w:t>
      </w:r>
      <w:r w:rsidRPr="00E80BFD">
        <w:rPr>
          <w:rFonts w:asciiTheme="majorBidi" w:eastAsia="Calibri" w:hAnsiTheme="majorBidi" w:cstheme="majorBidi"/>
          <w:lang w:val="en-GB"/>
        </w:rPr>
        <w:t xml:space="preserve"> was used to assess the reducing power of different seed extracts and essential oils. 1 ml of different concentrations of seed extracts in acetone 80 % were mixed with 2.5 ml of a </w:t>
      </w:r>
      <w:smartTag w:uri="urn:schemas-microsoft-com:office:smarttags" w:element="metricconverter">
        <w:smartTagPr>
          <w:attr w:name="ProductID" w:val="0.2 M"/>
        </w:smartTagPr>
        <w:r w:rsidRPr="00E80BFD">
          <w:rPr>
            <w:rFonts w:asciiTheme="majorBidi" w:eastAsia="Calibri" w:hAnsiTheme="majorBidi" w:cstheme="majorBidi"/>
            <w:lang w:val="en-GB"/>
          </w:rPr>
          <w:t>0.2 M</w:t>
        </w:r>
      </w:smartTag>
      <w:r w:rsidRPr="00E80BFD">
        <w:rPr>
          <w:rFonts w:asciiTheme="majorBidi" w:eastAsia="Calibri" w:hAnsiTheme="majorBidi" w:cstheme="majorBidi"/>
          <w:lang w:val="en-GB"/>
        </w:rPr>
        <w:t xml:space="preserve"> sodium phosphate buffer (pH = 6.6) and 2.5 ml of 1% potassium ferricyanide (K</w:t>
      </w:r>
      <w:r w:rsidRPr="00E80BFD">
        <w:rPr>
          <w:rFonts w:asciiTheme="majorBidi" w:eastAsia="Calibri" w:hAnsiTheme="majorBidi" w:cstheme="majorBidi"/>
          <w:vertAlign w:val="subscript"/>
          <w:lang w:val="en-GB"/>
        </w:rPr>
        <w:t>3</w:t>
      </w:r>
      <w:r w:rsidRPr="00E80BFD">
        <w:rPr>
          <w:rFonts w:asciiTheme="majorBidi" w:eastAsia="Calibri" w:hAnsiTheme="majorBidi" w:cstheme="majorBidi"/>
          <w:lang w:val="en-GB"/>
        </w:rPr>
        <w:t>Fe (CN)</w:t>
      </w:r>
      <w:r w:rsidRPr="00E80BFD">
        <w:rPr>
          <w:rFonts w:asciiTheme="majorBidi" w:eastAsia="Calibri" w:hAnsiTheme="majorBidi" w:cstheme="majorBidi"/>
          <w:vertAlign w:val="subscript"/>
          <w:lang w:val="en-GB"/>
        </w:rPr>
        <w:t>6</w:t>
      </w:r>
      <w:r w:rsidRPr="00E80BFD">
        <w:rPr>
          <w:rFonts w:asciiTheme="majorBidi" w:eastAsia="Calibri" w:hAnsiTheme="majorBidi" w:cstheme="majorBidi"/>
          <w:lang w:val="en-GB"/>
        </w:rPr>
        <w:t xml:space="preserve">), and incubated in a water bath at </w:t>
      </w:r>
      <w:smartTag w:uri="urn:schemas-microsoft-com:office:smarttags" w:element="metricconverter">
        <w:smartTagPr>
          <w:attr w:name="ProductID" w:val="50ﾰC"/>
        </w:smartTagPr>
        <w:r w:rsidRPr="00E80BFD">
          <w:rPr>
            <w:rFonts w:asciiTheme="majorBidi" w:eastAsia="Calibri" w:hAnsiTheme="majorBidi" w:cstheme="majorBidi"/>
            <w:lang w:val="en-GB"/>
          </w:rPr>
          <w:t>50°C</w:t>
        </w:r>
      </w:smartTag>
      <w:r w:rsidRPr="00E80BFD">
        <w:rPr>
          <w:rFonts w:asciiTheme="majorBidi" w:eastAsia="Calibri" w:hAnsiTheme="majorBidi" w:cstheme="majorBidi"/>
          <w:lang w:val="en-GB"/>
        </w:rPr>
        <w:t xml:space="preserve"> for 20 min. Then, 2.5 ml of 10% trichloroacetic acid were added to the mixture that was centrifuged at </w:t>
      </w:r>
      <w:smartTag w:uri="urn:schemas-microsoft-com:office:smarttags" w:element="metricconverter">
        <w:smartTagPr>
          <w:attr w:name="ProductID" w:val="650 g"/>
        </w:smartTagPr>
        <w:r w:rsidRPr="00E80BFD">
          <w:rPr>
            <w:rFonts w:asciiTheme="majorBidi" w:eastAsia="Calibri" w:hAnsiTheme="majorBidi" w:cstheme="majorBidi"/>
            <w:lang w:val="en-GB"/>
          </w:rPr>
          <w:t xml:space="preserve">650 </w:t>
        </w:r>
        <w:r w:rsidRPr="00E80BFD">
          <w:rPr>
            <w:rFonts w:asciiTheme="majorBidi" w:eastAsia="Calibri" w:hAnsiTheme="majorBidi" w:cstheme="majorBidi"/>
            <w:i/>
            <w:iCs/>
            <w:lang w:val="en-GB"/>
          </w:rPr>
          <w:t>g</w:t>
        </w:r>
      </w:smartTag>
      <w:r w:rsidRPr="00E80BFD">
        <w:rPr>
          <w:rFonts w:asciiTheme="majorBidi" w:eastAsia="Calibri" w:hAnsiTheme="majorBidi" w:cstheme="majorBidi"/>
          <w:i/>
          <w:iCs/>
          <w:lang w:val="en-GB"/>
        </w:rPr>
        <w:t xml:space="preserve"> </w:t>
      </w:r>
      <w:r w:rsidRPr="00E80BFD">
        <w:rPr>
          <w:rFonts w:asciiTheme="majorBidi" w:eastAsia="Calibri" w:hAnsiTheme="majorBidi" w:cstheme="majorBidi"/>
          <w:lang w:val="en-GB"/>
        </w:rPr>
        <w:t>for 10 min. The supernatant (2.5 ml) was then mixed with 2.5 ml distilled water and 0.5 ml of 0.1% ferric chloride solution. The intensity of the blue-green colour was measured at 700 nm. The EC</w:t>
      </w:r>
      <w:r w:rsidRPr="00E80BFD">
        <w:rPr>
          <w:rFonts w:asciiTheme="majorBidi" w:eastAsia="Calibri" w:hAnsiTheme="majorBidi" w:cstheme="majorBidi"/>
          <w:vertAlign w:val="subscript"/>
          <w:lang w:val="en-GB"/>
        </w:rPr>
        <w:t>50</w:t>
      </w:r>
      <w:r w:rsidRPr="00E80BFD">
        <w:rPr>
          <w:rFonts w:asciiTheme="majorBidi" w:eastAsia="Calibri" w:hAnsiTheme="majorBidi" w:cstheme="majorBidi"/>
          <w:lang w:val="en-GB"/>
        </w:rPr>
        <w:t xml:space="preserve"> value (mg/ml) is the extract concentration at which </w:t>
      </w:r>
      <w:r w:rsidRPr="00E80BFD">
        <w:rPr>
          <w:rFonts w:asciiTheme="majorBidi" w:eastAsia="Calibri" w:hAnsiTheme="majorBidi" w:cstheme="majorBidi"/>
          <w:lang w:val="en-GB"/>
        </w:rPr>
        <w:lastRenderedPageBreak/>
        <w:t>the absorbance was 0.5 for the reducing power and was calculated from the graph of absorbance at 700 nm against extract concentration. Ascorbic acid was used as a positive control.</w:t>
      </w:r>
    </w:p>
    <w:p w:rsidR="00DB4B60" w:rsidRPr="00E80BFD" w:rsidRDefault="00DB4B60" w:rsidP="00B30000">
      <w:pPr>
        <w:pStyle w:val="Paragraphedeliste"/>
        <w:numPr>
          <w:ilvl w:val="1"/>
          <w:numId w:val="12"/>
        </w:numPr>
        <w:spacing w:line="360" w:lineRule="auto"/>
        <w:jc w:val="both"/>
        <w:rPr>
          <w:rFonts w:asciiTheme="majorBidi" w:hAnsiTheme="majorBidi" w:cstheme="majorBidi"/>
          <w:b/>
          <w:bCs/>
          <w:iCs/>
          <w:lang w:val="en-GB"/>
        </w:rPr>
      </w:pPr>
      <w:r w:rsidRPr="00E80BFD">
        <w:rPr>
          <w:rFonts w:asciiTheme="majorBidi" w:hAnsiTheme="majorBidi" w:cstheme="majorBidi"/>
          <w:b/>
          <w:bCs/>
          <w:iCs/>
          <w:lang w:val="en-GB"/>
        </w:rPr>
        <w:t>Statistical analysis</w:t>
      </w:r>
    </w:p>
    <w:p w:rsidR="00DB4B60" w:rsidRPr="00E80BFD" w:rsidRDefault="00DB4B60" w:rsidP="00B30000">
      <w:pPr>
        <w:autoSpaceDE w:val="0"/>
        <w:autoSpaceDN w:val="0"/>
        <w:adjustRightInd w:val="0"/>
        <w:spacing w:line="360" w:lineRule="auto"/>
        <w:ind w:firstLine="567"/>
        <w:jc w:val="both"/>
        <w:rPr>
          <w:rFonts w:asciiTheme="majorBidi" w:eastAsia="Calibri" w:hAnsiTheme="majorBidi" w:cstheme="majorBidi"/>
          <w:color w:val="231F20"/>
          <w:lang w:val="en-GB"/>
        </w:rPr>
      </w:pPr>
      <w:r w:rsidRPr="00E80BFD">
        <w:rPr>
          <w:rFonts w:asciiTheme="majorBidi" w:eastAsia="Calibri" w:hAnsiTheme="majorBidi" w:cstheme="majorBidi"/>
          <w:color w:val="231F20"/>
          <w:lang w:val="en-GB"/>
        </w:rPr>
        <w:t>Data were subjected to statistical analysis using statistical program package STATISTICA.</w:t>
      </w:r>
      <w:r w:rsidRPr="00E80BFD">
        <w:rPr>
          <w:rFonts w:asciiTheme="majorBidi" w:eastAsia="Calibri" w:hAnsiTheme="majorBidi" w:cstheme="majorBidi"/>
          <w:color w:val="231F20"/>
          <w:lang w:val="en-US"/>
        </w:rPr>
        <w:t xml:space="preserve"> </w:t>
      </w:r>
      <w:r w:rsidRPr="00E80BFD">
        <w:rPr>
          <w:rFonts w:asciiTheme="majorBidi" w:eastAsia="Calibri" w:hAnsiTheme="majorBidi" w:cstheme="majorBidi"/>
          <w:color w:val="231F20"/>
          <w:lang w:val="en-GB"/>
        </w:rPr>
        <w:t xml:space="preserve">Percentage of each parameter was the mean of six replicates ± S.D and the differences between individual means were deemed to be significant at </w:t>
      </w:r>
      <w:r w:rsidRPr="00E80BFD">
        <w:rPr>
          <w:rFonts w:asciiTheme="majorBidi" w:eastAsia="Calibri" w:hAnsiTheme="majorBidi" w:cstheme="majorBidi"/>
          <w:i/>
          <w:color w:val="231F20"/>
          <w:lang w:val="en-GB"/>
        </w:rPr>
        <w:t>p</w:t>
      </w:r>
      <w:r w:rsidRPr="00E80BFD">
        <w:rPr>
          <w:rFonts w:asciiTheme="majorBidi" w:eastAsia="Calibri" w:hAnsiTheme="majorBidi" w:cstheme="majorBidi"/>
          <w:color w:val="231F20"/>
          <w:lang w:val="en-GB"/>
        </w:rPr>
        <w:t>&lt;0.05.</w:t>
      </w:r>
    </w:p>
    <w:p w:rsidR="007A5796" w:rsidRPr="00E80BFD" w:rsidRDefault="007A5796" w:rsidP="00B30000">
      <w:pPr>
        <w:pStyle w:val="Paragraphedeliste"/>
        <w:numPr>
          <w:ilvl w:val="0"/>
          <w:numId w:val="10"/>
        </w:numPr>
        <w:spacing w:line="360" w:lineRule="auto"/>
        <w:jc w:val="both"/>
        <w:rPr>
          <w:rFonts w:asciiTheme="majorBidi" w:hAnsiTheme="majorBidi" w:cstheme="majorBidi"/>
          <w:b/>
          <w:lang w:val="en-GB"/>
        </w:rPr>
      </w:pPr>
      <w:r w:rsidRPr="00E80BFD">
        <w:rPr>
          <w:rFonts w:asciiTheme="majorBidi" w:hAnsiTheme="majorBidi" w:cstheme="majorBidi"/>
          <w:b/>
          <w:lang w:val="en-GB"/>
        </w:rPr>
        <w:t>Results and discussion</w:t>
      </w:r>
    </w:p>
    <w:p w:rsidR="00DB4B60" w:rsidRPr="00E80BFD" w:rsidRDefault="00DB4B60" w:rsidP="00B30000">
      <w:pPr>
        <w:pStyle w:val="Paragraphedeliste"/>
        <w:numPr>
          <w:ilvl w:val="1"/>
          <w:numId w:val="10"/>
        </w:numPr>
        <w:autoSpaceDE w:val="0"/>
        <w:autoSpaceDN w:val="0"/>
        <w:adjustRightInd w:val="0"/>
        <w:spacing w:line="360" w:lineRule="auto"/>
        <w:rPr>
          <w:rFonts w:asciiTheme="majorBidi" w:hAnsiTheme="majorBidi" w:cstheme="majorBidi"/>
          <w:b/>
          <w:lang w:val="en-GB" w:eastAsia="fr-CA"/>
        </w:rPr>
      </w:pPr>
      <w:r w:rsidRPr="00E80BFD">
        <w:rPr>
          <w:rFonts w:asciiTheme="majorBidi" w:hAnsiTheme="majorBidi" w:cstheme="majorBidi"/>
          <w:b/>
          <w:lang w:val="en-GB" w:eastAsia="fr-CA"/>
        </w:rPr>
        <w:t xml:space="preserve">Salinity effect on total phenolic content </w:t>
      </w:r>
    </w:p>
    <w:p w:rsidR="00933BCB" w:rsidRPr="00E80BFD" w:rsidRDefault="003E0CF1" w:rsidP="00933BCB">
      <w:pPr>
        <w:autoSpaceDE w:val="0"/>
        <w:autoSpaceDN w:val="0"/>
        <w:adjustRightInd w:val="0"/>
        <w:spacing w:after="0" w:line="360" w:lineRule="auto"/>
        <w:jc w:val="both"/>
        <w:rPr>
          <w:rFonts w:asciiTheme="majorBidi" w:hAnsiTheme="majorBidi" w:cstheme="majorBidi"/>
          <w:lang w:val="en-GB"/>
        </w:rPr>
      </w:pPr>
      <w:r w:rsidRPr="00E80BFD">
        <w:rPr>
          <w:rFonts w:asciiTheme="majorBidi" w:hAnsiTheme="majorBidi" w:cstheme="majorBidi"/>
          <w:lang w:val="en-GB"/>
        </w:rPr>
        <w:t>The total phenolic content (TPC) of control plants as estimated by the Folin–Ciocalteu method was of</w:t>
      </w:r>
      <w:r w:rsidR="00BF68EB" w:rsidRPr="00E80BFD">
        <w:rPr>
          <w:rFonts w:asciiTheme="majorBidi" w:hAnsiTheme="majorBidi" w:cstheme="majorBidi"/>
          <w:lang w:val="en-GB"/>
        </w:rPr>
        <w:t xml:space="preserve"> </w:t>
      </w:r>
      <w:r w:rsidR="00BF68EB" w:rsidRPr="00E80BFD">
        <w:rPr>
          <w:rFonts w:asciiTheme="majorBidi" w:hAnsiTheme="majorBidi" w:cstheme="majorBidi"/>
          <w:color w:val="000000"/>
          <w:lang w:val="en-US"/>
        </w:rPr>
        <w:t>7.</w:t>
      </w:r>
      <w:r w:rsidRPr="00E80BFD">
        <w:rPr>
          <w:rFonts w:asciiTheme="majorBidi" w:hAnsiTheme="majorBidi" w:cstheme="majorBidi"/>
          <w:color w:val="000000"/>
          <w:lang w:val="en-US"/>
        </w:rPr>
        <w:t>0</w:t>
      </w:r>
      <w:r w:rsidR="00BF68EB" w:rsidRPr="00E80BFD">
        <w:rPr>
          <w:rFonts w:asciiTheme="majorBidi" w:hAnsiTheme="majorBidi" w:cstheme="majorBidi"/>
          <w:color w:val="000000"/>
          <w:lang w:val="en-US"/>
        </w:rPr>
        <w:t>6</w:t>
      </w:r>
      <w:r w:rsidRPr="00E80BFD">
        <w:rPr>
          <w:rFonts w:asciiTheme="majorBidi" w:hAnsiTheme="majorBidi" w:cstheme="majorBidi"/>
          <w:color w:val="000000"/>
          <w:lang w:val="en-US"/>
        </w:rPr>
        <w:t xml:space="preserve"> and</w:t>
      </w:r>
      <w:r w:rsidR="00BF68EB" w:rsidRPr="00E80BFD">
        <w:rPr>
          <w:rFonts w:asciiTheme="majorBidi" w:hAnsiTheme="majorBidi" w:cstheme="majorBidi"/>
          <w:color w:val="000000"/>
          <w:lang w:val="en-US"/>
        </w:rPr>
        <w:t xml:space="preserve"> 6</w:t>
      </w:r>
      <w:r w:rsidRPr="00E80BFD">
        <w:rPr>
          <w:rFonts w:asciiTheme="majorBidi" w:hAnsiTheme="majorBidi" w:cstheme="majorBidi"/>
          <w:color w:val="000000"/>
          <w:lang w:val="en-US"/>
        </w:rPr>
        <w:t>.</w:t>
      </w:r>
      <w:r w:rsidR="00BF68EB" w:rsidRPr="00E80BFD">
        <w:rPr>
          <w:rFonts w:asciiTheme="majorBidi" w:hAnsiTheme="majorBidi" w:cstheme="majorBidi"/>
          <w:color w:val="000000"/>
          <w:lang w:val="en-US"/>
        </w:rPr>
        <w:t>25</w:t>
      </w:r>
      <w:r w:rsidRPr="00E80BFD">
        <w:rPr>
          <w:rFonts w:asciiTheme="majorBidi" w:hAnsiTheme="majorBidi" w:cstheme="majorBidi"/>
          <w:color w:val="000000"/>
          <w:lang w:val="en-US"/>
        </w:rPr>
        <w:t xml:space="preserve"> mg of GAE/g DW, respectively, for </w:t>
      </w:r>
      <w:r w:rsidR="00735754" w:rsidRPr="00E80BFD">
        <w:rPr>
          <w:rFonts w:asciiTheme="majorBidi" w:hAnsiTheme="majorBidi" w:cstheme="majorBidi"/>
          <w:color w:val="000000"/>
          <w:lang w:val="en-US"/>
        </w:rPr>
        <w:t>TFS</w:t>
      </w:r>
      <w:r w:rsidRPr="00E80BFD">
        <w:rPr>
          <w:rFonts w:asciiTheme="majorBidi" w:hAnsiTheme="majorBidi" w:cstheme="majorBidi"/>
          <w:color w:val="000000"/>
          <w:lang w:val="en-US"/>
        </w:rPr>
        <w:t xml:space="preserve"> and </w:t>
      </w:r>
      <w:r w:rsidR="00735754" w:rsidRPr="00E80BFD">
        <w:rPr>
          <w:rFonts w:asciiTheme="majorBidi" w:hAnsiTheme="majorBidi" w:cstheme="majorBidi"/>
          <w:color w:val="000000"/>
          <w:lang w:val="en-US"/>
        </w:rPr>
        <w:t>EFS</w:t>
      </w:r>
      <w:r w:rsidRPr="00E80BFD">
        <w:rPr>
          <w:rFonts w:asciiTheme="majorBidi" w:hAnsiTheme="majorBidi" w:cstheme="majorBidi"/>
          <w:color w:val="000000"/>
          <w:lang w:val="en-US"/>
        </w:rPr>
        <w:t xml:space="preserve">. TPC extracted from </w:t>
      </w:r>
      <w:r w:rsidR="00735754" w:rsidRPr="00E80BFD">
        <w:rPr>
          <w:rFonts w:asciiTheme="majorBidi" w:hAnsiTheme="majorBidi" w:cstheme="majorBidi"/>
          <w:color w:val="000000"/>
          <w:lang w:val="en-US"/>
        </w:rPr>
        <w:t>TFS</w:t>
      </w:r>
      <w:r w:rsidRPr="00E80BFD">
        <w:rPr>
          <w:rFonts w:asciiTheme="majorBidi" w:hAnsiTheme="majorBidi" w:cstheme="majorBidi"/>
          <w:color w:val="000000"/>
          <w:lang w:val="en-US"/>
        </w:rPr>
        <w:t xml:space="preserve"> were 1.</w:t>
      </w:r>
      <w:r w:rsidR="00BF68EB" w:rsidRPr="00E80BFD">
        <w:rPr>
          <w:rFonts w:asciiTheme="majorBidi" w:hAnsiTheme="majorBidi" w:cstheme="majorBidi"/>
          <w:color w:val="000000"/>
          <w:lang w:val="en-US"/>
        </w:rPr>
        <w:t>1</w:t>
      </w:r>
      <w:r w:rsidRPr="00E80BFD">
        <w:rPr>
          <w:rFonts w:asciiTheme="majorBidi" w:hAnsiTheme="majorBidi" w:cstheme="majorBidi"/>
          <w:color w:val="000000"/>
          <w:lang w:val="en-US"/>
        </w:rPr>
        <w:t xml:space="preserve">2 fold higher compared to </w:t>
      </w:r>
      <w:r w:rsidR="00735754" w:rsidRPr="00E80BFD">
        <w:rPr>
          <w:rFonts w:asciiTheme="majorBidi" w:hAnsiTheme="majorBidi" w:cstheme="majorBidi"/>
          <w:color w:val="000000"/>
          <w:lang w:val="en-US"/>
        </w:rPr>
        <w:t>EFS</w:t>
      </w:r>
      <w:r w:rsidRPr="00E80BFD">
        <w:rPr>
          <w:rFonts w:asciiTheme="majorBidi" w:hAnsiTheme="majorBidi" w:cstheme="majorBidi"/>
          <w:color w:val="000000"/>
          <w:lang w:val="en-US"/>
        </w:rPr>
        <w:t xml:space="preserve"> </w:t>
      </w:r>
      <w:r w:rsidRPr="00E80BFD">
        <w:rPr>
          <w:rFonts w:asciiTheme="majorBidi" w:eastAsia="Calibri" w:hAnsiTheme="majorBidi" w:cstheme="majorBidi"/>
          <w:iCs/>
          <w:color w:val="0000FF"/>
          <w:lang w:val="en-GB"/>
        </w:rPr>
        <w:t>(</w:t>
      </w:r>
      <w:r w:rsidR="00735754" w:rsidRPr="00E80BFD">
        <w:rPr>
          <w:rFonts w:asciiTheme="majorBidi" w:eastAsia="Calibri" w:hAnsiTheme="majorBidi" w:cstheme="majorBidi"/>
          <w:iCs/>
          <w:color w:val="0000FF"/>
          <w:lang w:val="en-GB"/>
        </w:rPr>
        <w:t>Fig.1</w:t>
      </w:r>
      <w:r w:rsidRPr="00E80BFD">
        <w:rPr>
          <w:rFonts w:asciiTheme="majorBidi" w:eastAsia="Calibri" w:hAnsiTheme="majorBidi" w:cstheme="majorBidi"/>
          <w:iCs/>
          <w:color w:val="0000FF"/>
          <w:lang w:val="en-GB"/>
        </w:rPr>
        <w:t>)</w:t>
      </w:r>
      <w:r w:rsidRPr="00E80BFD">
        <w:rPr>
          <w:rFonts w:asciiTheme="majorBidi" w:hAnsiTheme="majorBidi" w:cstheme="majorBidi"/>
          <w:color w:val="000000"/>
          <w:lang w:val="en-US"/>
        </w:rPr>
        <w:t xml:space="preserve">. TPC was significantly increased when plants subjected to </w:t>
      </w:r>
      <w:r w:rsidR="00BF68EB" w:rsidRPr="00E80BFD">
        <w:rPr>
          <w:rFonts w:asciiTheme="majorBidi" w:hAnsiTheme="majorBidi" w:cstheme="majorBidi"/>
          <w:color w:val="000000"/>
          <w:lang w:val="en-US"/>
        </w:rPr>
        <w:t xml:space="preserve">moderate salt </w:t>
      </w:r>
      <w:r w:rsidRPr="00E80BFD">
        <w:rPr>
          <w:rFonts w:asciiTheme="majorBidi" w:hAnsiTheme="majorBidi" w:cstheme="majorBidi"/>
          <w:color w:val="000000"/>
          <w:lang w:val="en-US"/>
        </w:rPr>
        <w:t>treatment. Thus, under</w:t>
      </w:r>
      <w:r w:rsidR="00BF68EB" w:rsidRPr="00E80BFD">
        <w:rPr>
          <w:rFonts w:asciiTheme="majorBidi" w:hAnsiTheme="majorBidi" w:cstheme="majorBidi"/>
          <w:color w:val="000000"/>
          <w:lang w:val="en-US"/>
        </w:rPr>
        <w:t xml:space="preserve"> 50 Mm NaCl</w:t>
      </w:r>
      <w:r w:rsidR="00500902" w:rsidRPr="00E80BFD">
        <w:rPr>
          <w:rFonts w:asciiTheme="majorBidi" w:hAnsiTheme="majorBidi" w:cstheme="majorBidi"/>
          <w:color w:val="000000"/>
          <w:lang w:val="en-US"/>
        </w:rPr>
        <w:t xml:space="preserve">, TPC were about </w:t>
      </w:r>
      <w:r w:rsidR="00DB3525" w:rsidRPr="00E80BFD">
        <w:rPr>
          <w:rFonts w:asciiTheme="majorBidi" w:hAnsiTheme="majorBidi" w:cstheme="majorBidi"/>
          <w:color w:val="000000"/>
          <w:lang w:val="en-US"/>
        </w:rPr>
        <w:t>35</w:t>
      </w:r>
      <w:r w:rsidR="00500902" w:rsidRPr="00E80BFD">
        <w:rPr>
          <w:rFonts w:asciiTheme="majorBidi" w:hAnsiTheme="majorBidi" w:cstheme="majorBidi"/>
          <w:color w:val="000000"/>
          <w:lang w:val="en-US"/>
        </w:rPr>
        <w:t>.</w:t>
      </w:r>
      <w:r w:rsidR="00DB3525" w:rsidRPr="00E80BFD">
        <w:rPr>
          <w:rFonts w:asciiTheme="majorBidi" w:hAnsiTheme="majorBidi" w:cstheme="majorBidi"/>
          <w:color w:val="000000"/>
          <w:lang w:val="en-US"/>
        </w:rPr>
        <w:t>21</w:t>
      </w:r>
      <w:r w:rsidR="00500902" w:rsidRPr="00E80BFD">
        <w:rPr>
          <w:rFonts w:asciiTheme="majorBidi" w:hAnsiTheme="majorBidi" w:cstheme="majorBidi"/>
          <w:color w:val="000000"/>
          <w:lang w:val="en-US"/>
        </w:rPr>
        <w:t xml:space="preserve"> </w:t>
      </w:r>
      <w:r w:rsidRPr="00E80BFD">
        <w:rPr>
          <w:rFonts w:asciiTheme="majorBidi" w:hAnsiTheme="majorBidi" w:cstheme="majorBidi"/>
          <w:color w:val="000000"/>
          <w:lang w:val="en-US"/>
        </w:rPr>
        <w:t>% and</w:t>
      </w:r>
      <w:r w:rsidR="00500902" w:rsidRPr="00E80BFD">
        <w:rPr>
          <w:rFonts w:asciiTheme="majorBidi" w:hAnsiTheme="majorBidi" w:cstheme="majorBidi"/>
          <w:color w:val="000000"/>
          <w:lang w:val="en-US"/>
        </w:rPr>
        <w:t xml:space="preserve"> </w:t>
      </w:r>
      <w:r w:rsidR="00DD53E3" w:rsidRPr="00E80BFD">
        <w:rPr>
          <w:rFonts w:asciiTheme="majorBidi" w:hAnsiTheme="majorBidi" w:cstheme="majorBidi"/>
          <w:color w:val="000000"/>
          <w:lang w:val="en-US"/>
        </w:rPr>
        <w:t>70</w:t>
      </w:r>
      <w:r w:rsidR="00500902" w:rsidRPr="00E80BFD">
        <w:rPr>
          <w:rFonts w:asciiTheme="majorBidi" w:hAnsiTheme="majorBidi" w:cstheme="majorBidi"/>
          <w:color w:val="000000"/>
          <w:lang w:val="en-US"/>
        </w:rPr>
        <w:t>.</w:t>
      </w:r>
      <w:r w:rsidR="00DD53E3" w:rsidRPr="00E80BFD">
        <w:rPr>
          <w:rFonts w:asciiTheme="majorBidi" w:hAnsiTheme="majorBidi" w:cstheme="majorBidi"/>
          <w:color w:val="000000"/>
          <w:lang w:val="en-US"/>
        </w:rPr>
        <w:t>4</w:t>
      </w:r>
      <w:r w:rsidR="00500902" w:rsidRPr="00E80BFD">
        <w:rPr>
          <w:rFonts w:asciiTheme="majorBidi" w:hAnsiTheme="majorBidi" w:cstheme="majorBidi"/>
          <w:color w:val="000000"/>
          <w:lang w:val="en-US"/>
        </w:rPr>
        <w:t>4</w:t>
      </w:r>
      <w:r w:rsidRPr="00E80BFD">
        <w:rPr>
          <w:rFonts w:asciiTheme="majorBidi" w:hAnsiTheme="majorBidi" w:cstheme="majorBidi"/>
          <w:color w:val="000000"/>
          <w:lang w:val="en-US"/>
        </w:rPr>
        <w:t xml:space="preserve">% higher than the control one, correspondingly, for </w:t>
      </w:r>
      <w:r w:rsidR="00735754" w:rsidRPr="00E80BFD">
        <w:rPr>
          <w:rFonts w:asciiTheme="majorBidi" w:hAnsiTheme="majorBidi" w:cstheme="majorBidi"/>
          <w:color w:val="000000"/>
          <w:lang w:val="en-US"/>
        </w:rPr>
        <w:t>TFS</w:t>
      </w:r>
      <w:r w:rsidRPr="00E80BFD">
        <w:rPr>
          <w:rFonts w:asciiTheme="majorBidi" w:hAnsiTheme="majorBidi" w:cstheme="majorBidi"/>
          <w:color w:val="000000"/>
          <w:lang w:val="en-US"/>
        </w:rPr>
        <w:t xml:space="preserve"> and </w:t>
      </w:r>
      <w:r w:rsidR="00735754" w:rsidRPr="00E80BFD">
        <w:rPr>
          <w:rFonts w:asciiTheme="majorBidi" w:hAnsiTheme="majorBidi" w:cstheme="majorBidi"/>
          <w:color w:val="000000"/>
          <w:lang w:val="en-US"/>
        </w:rPr>
        <w:t>EFS</w:t>
      </w:r>
      <w:r w:rsidR="00500902" w:rsidRPr="00E80BFD">
        <w:rPr>
          <w:rFonts w:asciiTheme="majorBidi" w:hAnsiTheme="majorBidi" w:cstheme="majorBidi"/>
          <w:color w:val="000000"/>
          <w:lang w:val="en-US"/>
        </w:rPr>
        <w:t>. Besides, TPC were de</w:t>
      </w:r>
      <w:r w:rsidRPr="00E80BFD">
        <w:rPr>
          <w:rFonts w:asciiTheme="majorBidi" w:hAnsiTheme="majorBidi" w:cstheme="majorBidi"/>
          <w:color w:val="000000"/>
          <w:lang w:val="en-US"/>
        </w:rPr>
        <w:t xml:space="preserve">creased significantly </w:t>
      </w:r>
      <w:r w:rsidR="00500902" w:rsidRPr="00E80BFD">
        <w:rPr>
          <w:rFonts w:asciiTheme="majorBidi" w:hAnsiTheme="majorBidi" w:cstheme="majorBidi"/>
          <w:color w:val="000000"/>
          <w:lang w:val="en-US"/>
        </w:rPr>
        <w:t>by 1.89 and 2.11 folds under 75 mM NaCl</w:t>
      </w:r>
      <w:r w:rsidRPr="00E80BFD">
        <w:rPr>
          <w:rFonts w:asciiTheme="majorBidi" w:hAnsiTheme="majorBidi" w:cstheme="majorBidi"/>
          <w:color w:val="000000"/>
          <w:lang w:val="en-US"/>
        </w:rPr>
        <w:t xml:space="preserve"> for </w:t>
      </w:r>
      <w:r w:rsidR="00735754" w:rsidRPr="00E80BFD">
        <w:rPr>
          <w:rFonts w:asciiTheme="majorBidi" w:hAnsiTheme="majorBidi" w:cstheme="majorBidi"/>
          <w:color w:val="000000"/>
          <w:lang w:val="en-US"/>
        </w:rPr>
        <w:t>TFS</w:t>
      </w:r>
      <w:r w:rsidRPr="00E80BFD">
        <w:rPr>
          <w:rFonts w:asciiTheme="majorBidi" w:hAnsiTheme="majorBidi" w:cstheme="majorBidi"/>
          <w:color w:val="000000"/>
          <w:lang w:val="en-US"/>
        </w:rPr>
        <w:t xml:space="preserve"> and </w:t>
      </w:r>
      <w:r w:rsidR="00735754" w:rsidRPr="00E80BFD">
        <w:rPr>
          <w:rFonts w:asciiTheme="majorBidi" w:hAnsiTheme="majorBidi" w:cstheme="majorBidi"/>
          <w:color w:val="000000"/>
          <w:lang w:val="en-US"/>
        </w:rPr>
        <w:t>EFS</w:t>
      </w:r>
      <w:r w:rsidRPr="00E80BFD">
        <w:rPr>
          <w:rFonts w:asciiTheme="majorBidi" w:hAnsiTheme="majorBidi" w:cstheme="majorBidi"/>
          <w:color w:val="000000"/>
          <w:lang w:val="en-US"/>
        </w:rPr>
        <w:t xml:space="preserve">, respectively. </w:t>
      </w:r>
      <w:r w:rsidRPr="00E80BFD">
        <w:rPr>
          <w:rFonts w:asciiTheme="majorBidi" w:hAnsiTheme="majorBidi" w:cstheme="majorBidi"/>
          <w:lang w:val="en-CA"/>
        </w:rPr>
        <w:t xml:space="preserve">On the other hand, </w:t>
      </w:r>
      <w:r w:rsidRPr="00E80BFD">
        <w:rPr>
          <w:rFonts w:asciiTheme="majorBidi" w:hAnsiTheme="majorBidi" w:cstheme="majorBidi"/>
          <w:lang w:val="en-US"/>
        </w:rPr>
        <w:t>the assessment of phenolic compounds as deter</w:t>
      </w:r>
      <w:r w:rsidR="00500902" w:rsidRPr="00E80BFD">
        <w:rPr>
          <w:rFonts w:asciiTheme="majorBidi" w:hAnsiTheme="majorBidi" w:cstheme="majorBidi"/>
          <w:lang w:val="en-US"/>
        </w:rPr>
        <w:t>mined by RP-HPLC was 4.60 and 3.18</w:t>
      </w:r>
      <w:r w:rsidRPr="00E80BFD">
        <w:rPr>
          <w:rFonts w:asciiTheme="majorBidi" w:hAnsiTheme="majorBidi" w:cstheme="majorBidi"/>
          <w:lang w:val="en-US"/>
        </w:rPr>
        <w:t xml:space="preserve"> mg/g DW in the control samples. An increase in polyphenol cont</w:t>
      </w:r>
      <w:r w:rsidR="00DB3525" w:rsidRPr="00E80BFD">
        <w:rPr>
          <w:rFonts w:asciiTheme="majorBidi" w:hAnsiTheme="majorBidi" w:cstheme="majorBidi"/>
          <w:lang w:val="en-US"/>
        </w:rPr>
        <w:t>ent has been found under the moderate salt treatment</w:t>
      </w:r>
      <w:r w:rsidRPr="00E80BFD">
        <w:rPr>
          <w:rFonts w:asciiTheme="majorBidi" w:hAnsiTheme="majorBidi" w:cstheme="majorBidi"/>
          <w:lang w:val="en-US"/>
        </w:rPr>
        <w:t xml:space="preserve"> as determined by this method. </w:t>
      </w:r>
      <w:r w:rsidRPr="00E80BFD">
        <w:rPr>
          <w:rFonts w:asciiTheme="majorBidi" w:hAnsiTheme="majorBidi" w:cstheme="majorBidi"/>
          <w:lang w:val="en-GB"/>
        </w:rPr>
        <w:t xml:space="preserve">Thus, total polyphenol content was about 1.48 and 1.74 times higher than that observed in control plants, respectively, for </w:t>
      </w:r>
      <w:r w:rsidR="00735754" w:rsidRPr="00E80BFD">
        <w:rPr>
          <w:rFonts w:asciiTheme="majorBidi" w:hAnsiTheme="majorBidi" w:cstheme="majorBidi"/>
          <w:lang w:val="en-GB"/>
        </w:rPr>
        <w:t>TFS</w:t>
      </w:r>
      <w:r w:rsidRPr="00E80BFD">
        <w:rPr>
          <w:rFonts w:asciiTheme="majorBidi" w:hAnsiTheme="majorBidi" w:cstheme="majorBidi"/>
          <w:lang w:val="en-GB"/>
        </w:rPr>
        <w:t xml:space="preserve"> and </w:t>
      </w:r>
      <w:r w:rsidR="00735754" w:rsidRPr="00E80BFD">
        <w:rPr>
          <w:rFonts w:asciiTheme="majorBidi" w:hAnsiTheme="majorBidi" w:cstheme="majorBidi"/>
          <w:lang w:val="en-GB"/>
        </w:rPr>
        <w:t>EFS</w:t>
      </w:r>
      <w:r w:rsidR="00933BCB" w:rsidRPr="00E80BFD">
        <w:rPr>
          <w:rFonts w:asciiTheme="majorBidi" w:hAnsiTheme="majorBidi" w:cstheme="majorBidi"/>
          <w:lang w:val="en-GB"/>
        </w:rPr>
        <w:t xml:space="preserve"> under 50 mM NaCl</w:t>
      </w:r>
      <w:r w:rsidRPr="00E80BFD">
        <w:rPr>
          <w:rFonts w:asciiTheme="majorBidi" w:hAnsiTheme="majorBidi" w:cstheme="majorBidi"/>
          <w:lang w:val="en-GB"/>
        </w:rPr>
        <w:t xml:space="preserve">. </w:t>
      </w:r>
    </w:p>
    <w:p w:rsidR="00933BCB" w:rsidRPr="00E80BFD" w:rsidRDefault="003E0CF1" w:rsidP="00933BCB">
      <w:pPr>
        <w:autoSpaceDE w:val="0"/>
        <w:autoSpaceDN w:val="0"/>
        <w:adjustRightInd w:val="0"/>
        <w:spacing w:after="0" w:line="360" w:lineRule="auto"/>
        <w:jc w:val="both"/>
        <w:rPr>
          <w:rFonts w:asciiTheme="majorBidi" w:hAnsiTheme="majorBidi" w:cstheme="majorBidi"/>
          <w:lang w:val="en-CA"/>
        </w:rPr>
      </w:pPr>
      <w:r w:rsidRPr="00E80BFD">
        <w:rPr>
          <w:rFonts w:asciiTheme="majorBidi" w:hAnsiTheme="majorBidi" w:cstheme="majorBidi"/>
          <w:lang w:val="en-GB"/>
        </w:rPr>
        <w:t xml:space="preserve">Besides, it </w:t>
      </w:r>
      <w:r w:rsidR="00DD53E3" w:rsidRPr="00E80BFD">
        <w:rPr>
          <w:rFonts w:asciiTheme="majorBidi" w:hAnsiTheme="majorBidi" w:cstheme="majorBidi"/>
          <w:lang w:val="en-CA"/>
        </w:rPr>
        <w:t>increased significantly by 1.93 and 2.07 folds under severe salt treatment</w:t>
      </w:r>
      <w:r w:rsidRPr="00E80BFD">
        <w:rPr>
          <w:rFonts w:asciiTheme="majorBidi" w:hAnsiTheme="majorBidi" w:cstheme="majorBidi"/>
          <w:lang w:val="en-CA"/>
        </w:rPr>
        <w:t xml:space="preserve">. According to these results, the contents of phenolic compounds as assessed by RP-HPLC are too inferior to those obtained by the Folin-Ciocalteu method. These differences could be explained by the weak selectivity of the Folin-Ciocalteu reagent, as it reacts positively with different antioxidant compounds </w:t>
      </w:r>
      <w:r w:rsidRPr="00E80BFD">
        <w:rPr>
          <w:rFonts w:asciiTheme="majorBidi" w:eastAsia="Times New Roman" w:hAnsiTheme="majorBidi" w:cstheme="majorBidi"/>
          <w:color w:val="0000FF"/>
          <w:lang w:val="en-US" w:eastAsia="fr-FR"/>
        </w:rPr>
        <w:t xml:space="preserve">(Bettaieb </w:t>
      </w:r>
      <w:r w:rsidR="00713EC6" w:rsidRPr="00E80BFD">
        <w:rPr>
          <w:rFonts w:asciiTheme="majorBidi" w:eastAsia="Times New Roman" w:hAnsiTheme="majorBidi" w:cstheme="majorBidi"/>
          <w:color w:val="0000FF"/>
          <w:lang w:val="en-US" w:eastAsia="fr-FR"/>
        </w:rPr>
        <w:t xml:space="preserve">et al. </w:t>
      </w:r>
      <w:r w:rsidRPr="00E80BFD">
        <w:rPr>
          <w:rFonts w:asciiTheme="majorBidi" w:eastAsia="Times New Roman" w:hAnsiTheme="majorBidi" w:cstheme="majorBidi"/>
          <w:color w:val="0000FF"/>
          <w:lang w:val="en-US" w:eastAsia="fr-FR"/>
        </w:rPr>
        <w:t>2010)</w:t>
      </w:r>
      <w:r w:rsidRPr="00E80BFD">
        <w:rPr>
          <w:rFonts w:asciiTheme="majorBidi" w:hAnsiTheme="majorBidi" w:cstheme="majorBidi"/>
          <w:lang w:val="en-CA"/>
        </w:rPr>
        <w:t>.</w:t>
      </w:r>
      <w:r w:rsidR="00933BCB" w:rsidRPr="00E80BFD">
        <w:rPr>
          <w:rFonts w:asciiTheme="majorBidi" w:hAnsiTheme="majorBidi" w:cstheme="majorBidi"/>
          <w:lang w:val="en-CA"/>
        </w:rPr>
        <w:t xml:space="preserve"> </w:t>
      </w:r>
      <w:r w:rsidRPr="00E80BFD">
        <w:rPr>
          <w:rFonts w:asciiTheme="majorBidi" w:hAnsiTheme="majorBidi" w:cstheme="majorBidi"/>
          <w:lang w:val="en-CA"/>
        </w:rPr>
        <w:t>However, these two methods confirmed that the total phenol</w:t>
      </w:r>
      <w:r w:rsidR="00713EC6" w:rsidRPr="00E80BFD">
        <w:rPr>
          <w:rFonts w:asciiTheme="majorBidi" w:hAnsiTheme="majorBidi" w:cstheme="majorBidi"/>
          <w:lang w:val="en-CA"/>
        </w:rPr>
        <w:t>ic</w:t>
      </w:r>
      <w:r w:rsidR="00735754" w:rsidRPr="00E80BFD">
        <w:rPr>
          <w:rFonts w:asciiTheme="majorBidi" w:hAnsiTheme="majorBidi" w:cstheme="majorBidi"/>
          <w:lang w:val="en-CA"/>
        </w:rPr>
        <w:t xml:space="preserve"> </w:t>
      </w:r>
      <w:r w:rsidRPr="00E80BFD">
        <w:rPr>
          <w:rFonts w:asciiTheme="majorBidi" w:hAnsiTheme="majorBidi" w:cstheme="majorBidi"/>
          <w:lang w:val="en-CA"/>
        </w:rPr>
        <w:t xml:space="preserve">content of </w:t>
      </w:r>
      <w:r w:rsidR="00713EC6" w:rsidRPr="00E80BFD">
        <w:rPr>
          <w:rFonts w:asciiTheme="majorBidi" w:hAnsiTheme="majorBidi" w:cstheme="majorBidi"/>
          <w:lang w:val="en-CA"/>
        </w:rPr>
        <w:t xml:space="preserve">fennel </w:t>
      </w:r>
      <w:r w:rsidRPr="00E80BFD">
        <w:rPr>
          <w:rFonts w:asciiTheme="majorBidi" w:hAnsiTheme="majorBidi" w:cstheme="majorBidi"/>
          <w:lang w:val="en-CA"/>
        </w:rPr>
        <w:t>s</w:t>
      </w:r>
      <w:r w:rsidR="00DD53E3" w:rsidRPr="00E80BFD">
        <w:rPr>
          <w:rFonts w:asciiTheme="majorBidi" w:hAnsiTheme="majorBidi" w:cstheme="majorBidi"/>
          <w:lang w:val="en-CA"/>
        </w:rPr>
        <w:t xml:space="preserve">eeds was improved under moderate salt treatment </w:t>
      </w:r>
      <w:r w:rsidRPr="00E80BFD">
        <w:rPr>
          <w:rFonts w:asciiTheme="majorBidi" w:hAnsiTheme="majorBidi" w:cstheme="majorBidi"/>
          <w:lang w:val="en-CA"/>
        </w:rPr>
        <w:t xml:space="preserve">and </w:t>
      </w:r>
      <w:r w:rsidRPr="00E80BFD">
        <w:rPr>
          <w:rFonts w:asciiTheme="majorBidi" w:hAnsiTheme="majorBidi" w:cstheme="majorBidi"/>
          <w:color w:val="000000"/>
          <w:lang w:val="en-US"/>
        </w:rPr>
        <w:t xml:space="preserve">this improvement suggested the </w:t>
      </w:r>
      <w:r w:rsidR="00F91C0E" w:rsidRPr="00E80BFD">
        <w:rPr>
          <w:rFonts w:asciiTheme="majorBidi" w:hAnsiTheme="majorBidi" w:cstheme="majorBidi"/>
          <w:color w:val="000000"/>
          <w:lang w:val="en-US"/>
        </w:rPr>
        <w:t xml:space="preserve">salt </w:t>
      </w:r>
      <w:r w:rsidRPr="00E80BFD">
        <w:rPr>
          <w:rFonts w:asciiTheme="majorBidi" w:hAnsiTheme="majorBidi" w:cstheme="majorBidi"/>
          <w:color w:val="000000"/>
          <w:lang w:val="en-US"/>
        </w:rPr>
        <w:t xml:space="preserve">tolerance of </w:t>
      </w:r>
      <w:r w:rsidR="00F91C0E" w:rsidRPr="00E80BFD">
        <w:rPr>
          <w:rFonts w:asciiTheme="majorBidi" w:hAnsiTheme="majorBidi" w:cstheme="majorBidi"/>
          <w:color w:val="000000"/>
          <w:lang w:val="en-US"/>
        </w:rPr>
        <w:t>fennel</w:t>
      </w:r>
      <w:r w:rsidR="00DD53E3" w:rsidRPr="00E80BFD">
        <w:rPr>
          <w:rFonts w:asciiTheme="majorBidi" w:hAnsiTheme="majorBidi" w:cstheme="majorBidi"/>
          <w:color w:val="000000"/>
          <w:lang w:val="en-US"/>
        </w:rPr>
        <w:t xml:space="preserve"> under 50mM NaCl</w:t>
      </w:r>
      <w:r w:rsidR="00F91C0E" w:rsidRPr="00E80BFD">
        <w:rPr>
          <w:rFonts w:asciiTheme="majorBidi" w:hAnsiTheme="majorBidi" w:cstheme="majorBidi"/>
          <w:color w:val="000000"/>
          <w:lang w:val="en-US"/>
        </w:rPr>
        <w:t xml:space="preserve">. </w:t>
      </w:r>
    </w:p>
    <w:p w:rsidR="00933BCB" w:rsidRPr="00E80BFD" w:rsidRDefault="00DD53E3" w:rsidP="00933BCB">
      <w:pPr>
        <w:autoSpaceDE w:val="0"/>
        <w:autoSpaceDN w:val="0"/>
        <w:adjustRightInd w:val="0"/>
        <w:spacing w:after="0" w:line="360" w:lineRule="auto"/>
        <w:jc w:val="both"/>
        <w:rPr>
          <w:rFonts w:asciiTheme="majorBidi" w:hAnsiTheme="majorBidi" w:cstheme="majorBidi"/>
          <w:lang w:val="en-US"/>
        </w:rPr>
      </w:pPr>
      <w:r w:rsidRPr="00E80BFD">
        <w:rPr>
          <w:rFonts w:asciiTheme="majorBidi" w:hAnsiTheme="majorBidi" w:cstheme="majorBidi"/>
          <w:color w:val="000000"/>
          <w:lang w:val="en-US"/>
        </w:rPr>
        <w:t xml:space="preserve">Furthermore, depending on the salt </w:t>
      </w:r>
      <w:r w:rsidR="003E0CF1" w:rsidRPr="00E80BFD">
        <w:rPr>
          <w:rFonts w:asciiTheme="majorBidi" w:hAnsiTheme="majorBidi" w:cstheme="majorBidi"/>
          <w:color w:val="000000"/>
          <w:lang w:val="en-US"/>
        </w:rPr>
        <w:t xml:space="preserve">treatment, the amount of TPC of </w:t>
      </w:r>
      <w:r w:rsidR="00F91C0E" w:rsidRPr="00E80BFD">
        <w:rPr>
          <w:rFonts w:asciiTheme="majorBidi" w:hAnsiTheme="majorBidi" w:cstheme="majorBidi"/>
          <w:color w:val="000000"/>
          <w:lang w:val="en-US"/>
        </w:rPr>
        <w:t xml:space="preserve">fennel </w:t>
      </w:r>
      <w:r w:rsidR="003E0CF1" w:rsidRPr="00E80BFD">
        <w:rPr>
          <w:rFonts w:asciiTheme="majorBidi" w:hAnsiTheme="majorBidi" w:cstheme="majorBidi"/>
          <w:color w:val="000000"/>
          <w:lang w:val="en-US"/>
        </w:rPr>
        <w:t>seeds was highly (</w:t>
      </w:r>
      <w:r w:rsidR="003E0CF1" w:rsidRPr="00E80BFD">
        <w:rPr>
          <w:rFonts w:asciiTheme="majorBidi" w:hAnsiTheme="majorBidi" w:cstheme="majorBidi"/>
          <w:i/>
          <w:color w:val="000000"/>
          <w:lang w:val="en-US"/>
        </w:rPr>
        <w:t>p</w:t>
      </w:r>
      <w:r w:rsidR="003E0CF1" w:rsidRPr="00E80BFD">
        <w:rPr>
          <w:rFonts w:asciiTheme="majorBidi" w:hAnsiTheme="majorBidi" w:cstheme="majorBidi"/>
          <w:color w:val="000000"/>
          <w:lang w:val="en-US"/>
        </w:rPr>
        <w:t xml:space="preserve"> &lt; 0.05) affected by the origin of varieties. Tunisian variety was the rich one in total phenolic content. Similarly, previous studies suggested that abiotic constraint may increase phenolic compound biosynthesis, as a response to the oxidative stress generated by the formation of reactive oxygen species in these hostile environments </w:t>
      </w:r>
      <w:r w:rsidR="003E0CF1" w:rsidRPr="00E80BFD">
        <w:rPr>
          <w:rFonts w:asciiTheme="majorBidi" w:eastAsia="Times New Roman" w:hAnsiTheme="majorBidi" w:cstheme="majorBidi"/>
          <w:color w:val="0000FF"/>
          <w:lang w:val="en-US" w:eastAsia="fr-FR"/>
        </w:rPr>
        <w:t xml:space="preserve">(Navarro </w:t>
      </w:r>
      <w:r w:rsidR="00713EC6" w:rsidRPr="00E80BFD">
        <w:rPr>
          <w:rFonts w:asciiTheme="majorBidi" w:eastAsia="Times New Roman" w:hAnsiTheme="majorBidi" w:cstheme="majorBidi"/>
          <w:color w:val="0000FF"/>
          <w:lang w:val="en-US" w:eastAsia="fr-FR"/>
        </w:rPr>
        <w:t xml:space="preserve">et al. </w:t>
      </w:r>
      <w:r w:rsidR="003E0CF1" w:rsidRPr="00E80BFD">
        <w:rPr>
          <w:rFonts w:asciiTheme="majorBidi" w:eastAsia="Times New Roman" w:hAnsiTheme="majorBidi" w:cstheme="majorBidi"/>
          <w:color w:val="0000FF"/>
          <w:lang w:val="en-US" w:eastAsia="fr-FR"/>
        </w:rPr>
        <w:t>2006)</w:t>
      </w:r>
      <w:r w:rsidR="003E0CF1" w:rsidRPr="00E80BFD">
        <w:rPr>
          <w:rFonts w:asciiTheme="majorBidi" w:hAnsiTheme="majorBidi" w:cstheme="majorBidi"/>
          <w:color w:val="000000"/>
          <w:lang w:val="en-US"/>
        </w:rPr>
        <w:t xml:space="preserve">. Likely, </w:t>
      </w:r>
      <w:r w:rsidR="00F91C0E" w:rsidRPr="00E80BFD">
        <w:rPr>
          <w:rFonts w:asciiTheme="majorBidi" w:hAnsiTheme="majorBidi" w:cstheme="majorBidi"/>
          <w:color w:val="000000"/>
          <w:lang w:val="en-US"/>
        </w:rPr>
        <w:t>t</w:t>
      </w:r>
      <w:r w:rsidR="003E0CF1" w:rsidRPr="00E80BFD">
        <w:rPr>
          <w:rFonts w:asciiTheme="majorBidi" w:hAnsiTheme="majorBidi" w:cstheme="majorBidi"/>
          <w:color w:val="000000"/>
          <w:lang w:val="en-US"/>
        </w:rPr>
        <w:t xml:space="preserve">he total phenolic content of sprouts treated with 100 mM of NaCl was significantly increased, which is similar to that of </w:t>
      </w:r>
      <w:r w:rsidR="003E0CF1" w:rsidRPr="00E80BFD">
        <w:rPr>
          <w:rFonts w:asciiTheme="majorBidi" w:hAnsiTheme="majorBidi" w:cstheme="majorBidi"/>
          <w:i/>
          <w:color w:val="000000"/>
          <w:lang w:val="en-US"/>
        </w:rPr>
        <w:t>Cakile maritima</w:t>
      </w:r>
      <w:r w:rsidR="003E0CF1" w:rsidRPr="00E80BFD">
        <w:rPr>
          <w:rFonts w:asciiTheme="majorBidi" w:hAnsiTheme="majorBidi" w:cstheme="majorBidi"/>
          <w:color w:val="000000"/>
          <w:lang w:val="en-US"/>
        </w:rPr>
        <w:t xml:space="preserve"> and red pepper reported by </w:t>
      </w:r>
      <w:r w:rsidR="003E0CF1" w:rsidRPr="00E80BFD">
        <w:rPr>
          <w:rFonts w:asciiTheme="majorBidi" w:hAnsiTheme="majorBidi" w:cstheme="majorBidi"/>
          <w:color w:val="0000FF"/>
          <w:lang w:val="en-US"/>
        </w:rPr>
        <w:t xml:space="preserve">Ksouri </w:t>
      </w:r>
      <w:r w:rsidR="00713EC6" w:rsidRPr="00E80BFD">
        <w:rPr>
          <w:rFonts w:asciiTheme="majorBidi" w:hAnsiTheme="majorBidi" w:cstheme="majorBidi"/>
          <w:color w:val="0000FF"/>
          <w:lang w:val="en-US"/>
        </w:rPr>
        <w:t>et al</w:t>
      </w:r>
      <w:r w:rsidR="003E0CF1" w:rsidRPr="00E80BFD">
        <w:rPr>
          <w:rFonts w:asciiTheme="majorBidi" w:hAnsiTheme="majorBidi" w:cstheme="majorBidi"/>
          <w:color w:val="0000FF"/>
          <w:lang w:val="en-US"/>
        </w:rPr>
        <w:t xml:space="preserve"> (2007)</w:t>
      </w:r>
      <w:r w:rsidR="003E0CF1" w:rsidRPr="00E80BFD">
        <w:rPr>
          <w:rFonts w:asciiTheme="majorBidi" w:eastAsia="Times New Roman" w:hAnsiTheme="majorBidi" w:cstheme="majorBidi"/>
          <w:color w:val="0000FF"/>
          <w:vertAlign w:val="superscript"/>
          <w:lang w:val="en-US" w:eastAsia="fr-FR"/>
        </w:rPr>
        <w:t xml:space="preserve"> </w:t>
      </w:r>
      <w:r w:rsidR="003E0CF1" w:rsidRPr="00E80BFD">
        <w:rPr>
          <w:rFonts w:asciiTheme="majorBidi" w:hAnsiTheme="majorBidi" w:cstheme="majorBidi"/>
          <w:color w:val="000000"/>
          <w:lang w:val="en-US"/>
        </w:rPr>
        <w:t xml:space="preserve">and </w:t>
      </w:r>
      <w:r w:rsidR="003E0CF1" w:rsidRPr="00E80BFD">
        <w:rPr>
          <w:rFonts w:asciiTheme="majorBidi" w:hAnsiTheme="majorBidi" w:cstheme="majorBidi"/>
          <w:color w:val="0000FF"/>
          <w:lang w:val="en-US"/>
        </w:rPr>
        <w:t xml:space="preserve">Navarro </w:t>
      </w:r>
      <w:r w:rsidR="00713EC6" w:rsidRPr="00E80BFD">
        <w:rPr>
          <w:rFonts w:asciiTheme="majorBidi" w:hAnsiTheme="majorBidi" w:cstheme="majorBidi"/>
          <w:color w:val="0000FF"/>
          <w:lang w:val="en-US"/>
        </w:rPr>
        <w:t xml:space="preserve">et al. </w:t>
      </w:r>
      <w:r w:rsidR="003E0CF1" w:rsidRPr="00E80BFD">
        <w:rPr>
          <w:rFonts w:asciiTheme="majorBidi" w:eastAsia="Times New Roman" w:hAnsiTheme="majorBidi" w:cstheme="majorBidi"/>
          <w:color w:val="0000FF"/>
          <w:lang w:val="en-US" w:eastAsia="fr-FR"/>
        </w:rPr>
        <w:t>(2006).</w:t>
      </w:r>
      <w:r w:rsidR="003E0CF1" w:rsidRPr="00E80BFD">
        <w:rPr>
          <w:rFonts w:asciiTheme="majorBidi" w:hAnsiTheme="majorBidi" w:cstheme="majorBidi"/>
          <w:lang w:val="en-US"/>
        </w:rPr>
        <w:t xml:space="preserve"> </w:t>
      </w:r>
      <w:r w:rsidR="003E0CF1" w:rsidRPr="00E80BFD">
        <w:rPr>
          <w:rFonts w:asciiTheme="majorBidi" w:hAnsiTheme="majorBidi" w:cstheme="majorBidi"/>
          <w:color w:val="000000"/>
          <w:lang w:val="en-US"/>
        </w:rPr>
        <w:t>Conversely, in the case of coriander (</w:t>
      </w:r>
      <w:r w:rsidR="003E0CF1" w:rsidRPr="00E80BFD">
        <w:rPr>
          <w:rFonts w:asciiTheme="majorBidi" w:hAnsiTheme="majorBidi" w:cstheme="majorBidi"/>
          <w:i/>
          <w:color w:val="000000"/>
          <w:lang w:val="en-US"/>
        </w:rPr>
        <w:t>Coriandrum sativum</w:t>
      </w:r>
      <w:r w:rsidR="003E0CF1" w:rsidRPr="00E80BFD">
        <w:rPr>
          <w:rFonts w:asciiTheme="majorBidi" w:hAnsiTheme="majorBidi" w:cstheme="majorBidi"/>
          <w:color w:val="000000"/>
          <w:lang w:val="en-US"/>
        </w:rPr>
        <w:t xml:space="preserve"> L)</w:t>
      </w:r>
      <w:r w:rsidR="003E0CF1" w:rsidRPr="00E80BFD">
        <w:rPr>
          <w:rFonts w:asciiTheme="majorBidi" w:hAnsiTheme="majorBidi" w:cstheme="majorBidi"/>
          <w:i/>
          <w:color w:val="000000"/>
          <w:lang w:val="en-US"/>
        </w:rPr>
        <w:t>,</w:t>
      </w:r>
      <w:r w:rsidR="003E0CF1" w:rsidRPr="00E80BFD">
        <w:rPr>
          <w:rFonts w:asciiTheme="majorBidi" w:hAnsiTheme="majorBidi" w:cstheme="majorBidi"/>
          <w:color w:val="000000"/>
          <w:lang w:val="en-US"/>
        </w:rPr>
        <w:t xml:space="preserve"> </w:t>
      </w:r>
      <w:r w:rsidR="003E0CF1" w:rsidRPr="00E80BFD">
        <w:rPr>
          <w:rFonts w:asciiTheme="majorBidi" w:eastAsia="Times New Roman" w:hAnsiTheme="majorBidi" w:cstheme="majorBidi"/>
          <w:color w:val="0000FF"/>
          <w:lang w:val="en-GB" w:eastAsia="fr-FR"/>
        </w:rPr>
        <w:t xml:space="preserve">Naffeti </w:t>
      </w:r>
      <w:r w:rsidR="00713EC6" w:rsidRPr="00E80BFD">
        <w:rPr>
          <w:rFonts w:asciiTheme="majorBidi" w:eastAsia="Times New Roman" w:hAnsiTheme="majorBidi" w:cstheme="majorBidi"/>
          <w:color w:val="0000FF"/>
          <w:lang w:val="en-GB" w:eastAsia="fr-FR"/>
        </w:rPr>
        <w:t xml:space="preserve">et al. </w:t>
      </w:r>
      <w:r w:rsidR="003E0CF1" w:rsidRPr="00E80BFD">
        <w:rPr>
          <w:rFonts w:asciiTheme="majorBidi" w:eastAsia="Times New Roman" w:hAnsiTheme="majorBidi" w:cstheme="majorBidi"/>
          <w:color w:val="0000FF"/>
          <w:lang w:val="en-US" w:eastAsia="fr-FR"/>
        </w:rPr>
        <w:t>(2010)</w:t>
      </w:r>
      <w:r w:rsidR="003E0CF1" w:rsidRPr="00E80BFD">
        <w:rPr>
          <w:rFonts w:asciiTheme="majorBidi" w:eastAsia="Times New Roman" w:hAnsiTheme="majorBidi" w:cstheme="majorBidi"/>
          <w:color w:val="0000FF"/>
          <w:vertAlign w:val="superscript"/>
          <w:lang w:val="en-US" w:eastAsia="fr-FR"/>
        </w:rPr>
        <w:t xml:space="preserve"> </w:t>
      </w:r>
      <w:r w:rsidR="003E0CF1" w:rsidRPr="00E80BFD">
        <w:rPr>
          <w:rFonts w:asciiTheme="majorBidi" w:hAnsiTheme="majorBidi" w:cstheme="majorBidi"/>
          <w:lang w:val="en-US"/>
        </w:rPr>
        <w:t xml:space="preserve">found a significant decrease in polyphenol accumulation under different levels of salinity. </w:t>
      </w:r>
    </w:p>
    <w:p w:rsidR="00933BCB" w:rsidRPr="00E80BFD" w:rsidRDefault="00933BCB" w:rsidP="00933BCB">
      <w:pPr>
        <w:autoSpaceDE w:val="0"/>
        <w:autoSpaceDN w:val="0"/>
        <w:adjustRightInd w:val="0"/>
        <w:spacing w:after="0" w:line="360" w:lineRule="auto"/>
        <w:jc w:val="both"/>
        <w:rPr>
          <w:rFonts w:asciiTheme="majorBidi" w:hAnsiTheme="majorBidi" w:cstheme="majorBidi"/>
          <w:lang w:val="en-US"/>
        </w:rPr>
      </w:pPr>
    </w:p>
    <w:p w:rsidR="00DB4B60" w:rsidRPr="00E80BFD" w:rsidRDefault="00DB4B60" w:rsidP="00B30000">
      <w:pPr>
        <w:pStyle w:val="Paragraphedeliste"/>
        <w:numPr>
          <w:ilvl w:val="1"/>
          <w:numId w:val="10"/>
        </w:numPr>
        <w:autoSpaceDE w:val="0"/>
        <w:autoSpaceDN w:val="0"/>
        <w:adjustRightInd w:val="0"/>
        <w:spacing w:after="0" w:line="360" w:lineRule="auto"/>
        <w:rPr>
          <w:rFonts w:asciiTheme="majorBidi" w:hAnsiTheme="majorBidi" w:cstheme="majorBidi"/>
          <w:b/>
          <w:lang w:val="en-GB" w:eastAsia="fr-CA"/>
        </w:rPr>
      </w:pPr>
      <w:r w:rsidRPr="00E80BFD">
        <w:rPr>
          <w:rFonts w:asciiTheme="majorBidi" w:hAnsiTheme="majorBidi" w:cstheme="majorBidi"/>
          <w:b/>
          <w:lang w:val="en-GB" w:eastAsia="fr-CA"/>
        </w:rPr>
        <w:lastRenderedPageBreak/>
        <w:t>Salinity effect on phenolic composition</w:t>
      </w:r>
    </w:p>
    <w:p w:rsidR="003E0CF1" w:rsidRPr="00E80BFD" w:rsidRDefault="003E0CF1" w:rsidP="00477F84">
      <w:pPr>
        <w:autoSpaceDE w:val="0"/>
        <w:autoSpaceDN w:val="0"/>
        <w:adjustRightInd w:val="0"/>
        <w:spacing w:line="360" w:lineRule="auto"/>
        <w:jc w:val="both"/>
        <w:rPr>
          <w:rFonts w:asciiTheme="majorBidi" w:hAnsiTheme="majorBidi" w:cstheme="majorBidi"/>
          <w:lang w:val="en-GB" w:eastAsia="fr-CA"/>
        </w:rPr>
      </w:pPr>
      <w:r w:rsidRPr="00E80BFD">
        <w:rPr>
          <w:rFonts w:asciiTheme="majorBidi" w:hAnsiTheme="majorBidi" w:cstheme="majorBidi"/>
          <w:lang w:val="en-GB" w:eastAsia="fr-CA"/>
        </w:rPr>
        <w:t xml:space="preserve">Polyphenol qualitative and quantitative determination in </w:t>
      </w:r>
      <w:r w:rsidR="00BF68EB" w:rsidRPr="00E80BFD">
        <w:rPr>
          <w:rFonts w:asciiTheme="majorBidi" w:hAnsiTheme="majorBidi" w:cstheme="majorBidi"/>
          <w:lang w:val="en-GB" w:eastAsia="fr-CA"/>
        </w:rPr>
        <w:t xml:space="preserve">fennel </w:t>
      </w:r>
      <w:r w:rsidRPr="00E80BFD">
        <w:rPr>
          <w:rFonts w:asciiTheme="majorBidi" w:hAnsiTheme="majorBidi" w:cstheme="majorBidi"/>
          <w:lang w:val="en-GB" w:eastAsia="fr-CA"/>
        </w:rPr>
        <w:t xml:space="preserve">seeds were performed by RP-HPLC coupled with an UV-visible multi wavelength detector. </w:t>
      </w:r>
      <w:r w:rsidRPr="00E80BFD">
        <w:rPr>
          <w:rFonts w:asciiTheme="majorBidi" w:hAnsiTheme="majorBidi" w:cstheme="majorBidi"/>
          <w:color w:val="000000"/>
          <w:lang w:val="en-GB" w:eastAsia="fr-CA"/>
        </w:rPr>
        <w:t>Phenol</w:t>
      </w:r>
      <w:r w:rsidR="00237E75" w:rsidRPr="00E80BFD">
        <w:rPr>
          <w:rFonts w:asciiTheme="majorBidi" w:hAnsiTheme="majorBidi" w:cstheme="majorBidi"/>
          <w:color w:val="000000"/>
          <w:lang w:val="en-GB" w:eastAsia="fr-CA"/>
        </w:rPr>
        <w:t xml:space="preserve">ics </w:t>
      </w:r>
      <w:r w:rsidRPr="00E80BFD">
        <w:rPr>
          <w:rFonts w:asciiTheme="majorBidi" w:hAnsiTheme="majorBidi" w:cstheme="majorBidi"/>
          <w:color w:val="000000"/>
          <w:lang w:val="en-GB" w:eastAsia="fr-CA"/>
        </w:rPr>
        <w:t xml:space="preserve">occur in plants mainly as aglycones, glycosides, esters </w:t>
      </w:r>
      <w:r w:rsidRPr="00E80BFD">
        <w:rPr>
          <w:rFonts w:asciiTheme="majorBidi" w:hAnsiTheme="majorBidi" w:cstheme="majorBidi"/>
          <w:lang w:val="en-GB" w:eastAsia="fr-CA"/>
        </w:rPr>
        <w:t>or are bounded to</w:t>
      </w:r>
      <w:r w:rsidRPr="00E80BFD">
        <w:rPr>
          <w:rFonts w:asciiTheme="majorBidi" w:hAnsiTheme="majorBidi" w:cstheme="majorBidi"/>
          <w:color w:val="000000"/>
          <w:lang w:val="en-GB" w:eastAsia="fr-CA"/>
        </w:rPr>
        <w:t xml:space="preserve"> the cell wall. Therefore, acidic hydrolysis was used to release aglycones. </w:t>
      </w:r>
      <w:r w:rsidRPr="00E80BFD">
        <w:rPr>
          <w:rFonts w:asciiTheme="majorBidi" w:hAnsiTheme="majorBidi" w:cstheme="majorBidi"/>
          <w:lang w:val="en-GB" w:eastAsia="fr-CA"/>
        </w:rPr>
        <w:t xml:space="preserve">Qualitative and quantitative differences were found between the two accessions </w:t>
      </w:r>
      <w:r w:rsidR="00BF68EB" w:rsidRPr="00E80BFD">
        <w:rPr>
          <w:rFonts w:asciiTheme="majorBidi" w:hAnsiTheme="majorBidi" w:cstheme="majorBidi"/>
          <w:lang w:val="en-GB" w:eastAsia="fr-CA"/>
        </w:rPr>
        <w:t>(Table 1</w:t>
      </w:r>
      <w:r w:rsidRPr="00E80BFD">
        <w:rPr>
          <w:rFonts w:asciiTheme="majorBidi" w:hAnsiTheme="majorBidi" w:cstheme="majorBidi"/>
          <w:lang w:val="en-GB" w:eastAsia="fr-CA"/>
        </w:rPr>
        <w:t xml:space="preserve">). </w:t>
      </w:r>
      <w:r w:rsidR="00735754" w:rsidRPr="00E80BFD">
        <w:rPr>
          <w:rFonts w:asciiTheme="majorBidi" w:hAnsiTheme="majorBidi" w:cstheme="majorBidi"/>
          <w:lang w:val="en-GB" w:eastAsia="fr-CA"/>
        </w:rPr>
        <w:t>TFS</w:t>
      </w:r>
      <w:r w:rsidRPr="00E80BFD">
        <w:rPr>
          <w:rFonts w:asciiTheme="majorBidi" w:hAnsiTheme="majorBidi" w:cstheme="majorBidi"/>
          <w:lang w:val="en-GB" w:eastAsia="fr-CA"/>
        </w:rPr>
        <w:t xml:space="preserve"> contained</w:t>
      </w:r>
      <w:r w:rsidRPr="00E80BFD">
        <w:rPr>
          <w:rFonts w:asciiTheme="majorBidi" w:hAnsiTheme="majorBidi" w:cstheme="majorBidi"/>
          <w:color w:val="000000"/>
          <w:lang w:val="en-GB" w:eastAsia="fr-CA"/>
        </w:rPr>
        <w:t xml:space="preserve"> more phenolic acids than </w:t>
      </w:r>
      <w:r w:rsidR="00735754" w:rsidRPr="00E80BFD">
        <w:rPr>
          <w:rFonts w:asciiTheme="majorBidi" w:hAnsiTheme="majorBidi" w:cstheme="majorBidi"/>
          <w:color w:val="000000"/>
          <w:lang w:val="en-GB" w:eastAsia="fr-CA"/>
        </w:rPr>
        <w:t>EFS</w:t>
      </w:r>
      <w:r w:rsidR="00477F84" w:rsidRPr="00E80BFD">
        <w:rPr>
          <w:rFonts w:asciiTheme="majorBidi" w:hAnsiTheme="majorBidi" w:cstheme="majorBidi"/>
          <w:color w:val="000000"/>
          <w:lang w:val="en-GB" w:eastAsia="fr-CA"/>
        </w:rPr>
        <w:t xml:space="preserve"> (2.58 mg/g DW and 1.79</w:t>
      </w:r>
      <w:r w:rsidRPr="00E80BFD">
        <w:rPr>
          <w:rFonts w:asciiTheme="majorBidi" w:hAnsiTheme="majorBidi" w:cstheme="majorBidi"/>
          <w:color w:val="000000"/>
          <w:lang w:val="en-GB" w:eastAsia="fr-CA"/>
        </w:rPr>
        <w:t xml:space="preserve"> mg/g DW, respectively). </w:t>
      </w:r>
      <w:r w:rsidR="00477F84" w:rsidRPr="00E80BFD">
        <w:rPr>
          <w:rFonts w:asciiTheme="majorBidi" w:hAnsiTheme="majorBidi" w:cstheme="majorBidi"/>
          <w:lang w:val="en-GB" w:eastAsia="fr-CA"/>
        </w:rPr>
        <w:t>Additionally</w:t>
      </w:r>
      <w:r w:rsidRPr="00E80BFD">
        <w:rPr>
          <w:rFonts w:asciiTheme="majorBidi" w:hAnsiTheme="majorBidi" w:cstheme="majorBidi"/>
          <w:lang w:val="en-GB" w:eastAsia="fr-CA"/>
        </w:rPr>
        <w:t>,</w:t>
      </w:r>
      <w:r w:rsidRPr="00E80BFD">
        <w:rPr>
          <w:rFonts w:asciiTheme="majorBidi" w:hAnsiTheme="majorBidi" w:cstheme="majorBidi"/>
          <w:color w:val="000000"/>
          <w:lang w:val="en-GB" w:eastAsia="fr-CA"/>
        </w:rPr>
        <w:t xml:space="preserve"> </w:t>
      </w:r>
      <w:r w:rsidR="00735754" w:rsidRPr="00E80BFD">
        <w:rPr>
          <w:rFonts w:asciiTheme="majorBidi" w:hAnsiTheme="majorBidi" w:cstheme="majorBidi"/>
          <w:color w:val="000000"/>
          <w:lang w:val="en-GB" w:eastAsia="fr-CA"/>
        </w:rPr>
        <w:t>TFS</w:t>
      </w:r>
      <w:r w:rsidR="00477F84" w:rsidRPr="00E80BFD">
        <w:rPr>
          <w:rFonts w:asciiTheme="majorBidi" w:hAnsiTheme="majorBidi" w:cstheme="majorBidi"/>
          <w:color w:val="000000"/>
          <w:lang w:val="en-GB" w:eastAsia="fr-CA"/>
        </w:rPr>
        <w:t xml:space="preserve"> contained more</w:t>
      </w:r>
      <w:r w:rsidRPr="00E80BFD">
        <w:rPr>
          <w:rFonts w:asciiTheme="majorBidi" w:hAnsiTheme="majorBidi" w:cstheme="majorBidi"/>
          <w:color w:val="000000"/>
          <w:lang w:val="en-GB" w:eastAsia="fr-CA"/>
        </w:rPr>
        <w:t xml:space="preserve"> flavonoids than </w:t>
      </w:r>
      <w:r w:rsidR="00735754" w:rsidRPr="00E80BFD">
        <w:rPr>
          <w:rFonts w:asciiTheme="majorBidi" w:hAnsiTheme="majorBidi" w:cstheme="majorBidi"/>
          <w:color w:val="000000"/>
          <w:lang w:val="en-GB" w:eastAsia="fr-CA"/>
        </w:rPr>
        <w:t>EFS</w:t>
      </w:r>
      <w:r w:rsidR="00477F84" w:rsidRPr="00E80BFD">
        <w:rPr>
          <w:rFonts w:asciiTheme="majorBidi" w:hAnsiTheme="majorBidi" w:cstheme="majorBidi"/>
          <w:color w:val="000000"/>
          <w:lang w:val="en-GB" w:eastAsia="fr-CA"/>
        </w:rPr>
        <w:t xml:space="preserve"> (1.46 mg/g DW and 1.04</w:t>
      </w:r>
      <w:r w:rsidRPr="00E80BFD">
        <w:rPr>
          <w:rFonts w:asciiTheme="majorBidi" w:hAnsiTheme="majorBidi" w:cstheme="majorBidi"/>
          <w:color w:val="000000"/>
          <w:lang w:val="en-GB" w:eastAsia="fr-CA"/>
        </w:rPr>
        <w:t xml:space="preserve"> mg/g DW, respectively).</w:t>
      </w:r>
      <w:r w:rsidRPr="00E80BFD">
        <w:rPr>
          <w:rFonts w:asciiTheme="majorBidi" w:hAnsiTheme="majorBidi" w:cstheme="majorBidi"/>
          <w:lang w:val="en-GB" w:eastAsia="fr-CA"/>
        </w:rPr>
        <w:t xml:space="preserve"> </w:t>
      </w:r>
      <w:r w:rsidRPr="00E80BFD">
        <w:rPr>
          <w:rFonts w:asciiTheme="majorBidi" w:hAnsiTheme="majorBidi" w:cstheme="majorBidi"/>
          <w:bCs/>
          <w:lang w:val="en-GB"/>
        </w:rPr>
        <w:t xml:space="preserve">A total of </w:t>
      </w:r>
      <w:r w:rsidR="00237E75" w:rsidRPr="00E80BFD">
        <w:rPr>
          <w:rFonts w:asciiTheme="majorBidi" w:hAnsiTheme="majorBidi" w:cstheme="majorBidi"/>
          <w:bCs/>
          <w:lang w:val="en-GB"/>
        </w:rPr>
        <w:t xml:space="preserve">six </w:t>
      </w:r>
      <w:r w:rsidRPr="00E80BFD">
        <w:rPr>
          <w:rFonts w:asciiTheme="majorBidi" w:hAnsiTheme="majorBidi" w:cstheme="majorBidi"/>
          <w:color w:val="000000"/>
          <w:lang w:val="en-GB" w:eastAsia="fr-CA"/>
        </w:rPr>
        <w:t xml:space="preserve">phenolic compounds </w:t>
      </w:r>
      <w:r w:rsidRPr="00E80BFD">
        <w:rPr>
          <w:rFonts w:asciiTheme="majorBidi" w:hAnsiTheme="majorBidi" w:cstheme="majorBidi"/>
          <w:lang w:val="en-GB" w:eastAsia="fr-CA"/>
        </w:rPr>
        <w:t>were successfully identified</w:t>
      </w:r>
      <w:r w:rsidRPr="00E80BFD">
        <w:rPr>
          <w:rFonts w:asciiTheme="majorBidi" w:hAnsiTheme="majorBidi" w:cstheme="majorBidi"/>
          <w:color w:val="000000"/>
          <w:lang w:val="en-GB" w:eastAsia="fr-CA"/>
        </w:rPr>
        <w:t xml:space="preserve"> in </w:t>
      </w:r>
      <w:r w:rsidR="00735754" w:rsidRPr="00E80BFD">
        <w:rPr>
          <w:rFonts w:asciiTheme="majorBidi" w:hAnsiTheme="majorBidi" w:cstheme="majorBidi"/>
          <w:color w:val="000000"/>
          <w:lang w:val="en-GB" w:eastAsia="fr-CA"/>
        </w:rPr>
        <w:t>TFS</w:t>
      </w:r>
      <w:r w:rsidRPr="00E80BFD">
        <w:rPr>
          <w:rFonts w:asciiTheme="majorBidi" w:hAnsiTheme="majorBidi" w:cstheme="majorBidi"/>
          <w:color w:val="000000"/>
          <w:lang w:val="en-GB" w:eastAsia="fr-CA"/>
        </w:rPr>
        <w:t xml:space="preserve"> and </w:t>
      </w:r>
      <w:r w:rsidR="00735754" w:rsidRPr="00E80BFD">
        <w:rPr>
          <w:rFonts w:asciiTheme="majorBidi" w:hAnsiTheme="majorBidi" w:cstheme="majorBidi"/>
          <w:color w:val="000000"/>
          <w:lang w:val="en-GB" w:eastAsia="fr-CA"/>
        </w:rPr>
        <w:t>EFS</w:t>
      </w:r>
      <w:r w:rsidRPr="00E80BFD">
        <w:rPr>
          <w:rFonts w:asciiTheme="majorBidi" w:hAnsiTheme="majorBidi" w:cstheme="majorBidi"/>
          <w:color w:val="000000"/>
          <w:lang w:val="en-GB" w:eastAsia="fr-CA"/>
        </w:rPr>
        <w:t xml:space="preserve">. Independently of the applied treatments, </w:t>
      </w:r>
      <w:r w:rsidR="00477F84" w:rsidRPr="00E80BFD">
        <w:rPr>
          <w:rFonts w:asciiTheme="majorBidi" w:eastAsia="Times New Roman" w:hAnsiTheme="majorBidi" w:cstheme="majorBidi"/>
          <w:bCs/>
          <w:lang w:val="en-GB" w:eastAsia="fr-FR"/>
        </w:rPr>
        <w:t>chlorogenic</w:t>
      </w:r>
      <w:r w:rsidRPr="00E80BFD">
        <w:rPr>
          <w:rFonts w:asciiTheme="majorBidi" w:eastAsia="Times New Roman" w:hAnsiTheme="majorBidi" w:cstheme="majorBidi"/>
          <w:bCs/>
          <w:lang w:val="en-US" w:eastAsia="fr-FR"/>
        </w:rPr>
        <w:t xml:space="preserve"> acid</w:t>
      </w:r>
      <w:r w:rsidRPr="00E80BFD">
        <w:rPr>
          <w:rFonts w:asciiTheme="majorBidi" w:hAnsiTheme="majorBidi" w:cstheme="majorBidi"/>
          <w:color w:val="000000"/>
          <w:lang w:val="en-GB" w:eastAsia="fr-CA"/>
        </w:rPr>
        <w:t xml:space="preserve"> was detected as the major phenolic acid for the two ascension</w:t>
      </w:r>
      <w:r w:rsidR="00477F84" w:rsidRPr="00E80BFD">
        <w:rPr>
          <w:rFonts w:asciiTheme="majorBidi" w:hAnsiTheme="majorBidi" w:cstheme="majorBidi"/>
          <w:color w:val="000000"/>
          <w:lang w:val="en-GB" w:eastAsia="fr-CA"/>
        </w:rPr>
        <w:t>s</w:t>
      </w:r>
      <w:r w:rsidRPr="00E80BFD">
        <w:rPr>
          <w:rFonts w:asciiTheme="majorBidi" w:hAnsiTheme="majorBidi" w:cstheme="majorBidi"/>
          <w:color w:val="000000"/>
          <w:lang w:val="en-GB" w:eastAsia="fr-CA"/>
        </w:rPr>
        <w:t xml:space="preserve"> and was more present in </w:t>
      </w:r>
      <w:r w:rsidR="00735754" w:rsidRPr="00E80BFD">
        <w:rPr>
          <w:rFonts w:asciiTheme="majorBidi" w:hAnsiTheme="majorBidi" w:cstheme="majorBidi"/>
          <w:color w:val="000000"/>
          <w:lang w:val="en-GB" w:eastAsia="fr-CA"/>
        </w:rPr>
        <w:t>TFS</w:t>
      </w:r>
      <w:r w:rsidR="00477F84" w:rsidRPr="00E80BFD">
        <w:rPr>
          <w:rFonts w:asciiTheme="majorBidi" w:hAnsiTheme="majorBidi" w:cstheme="majorBidi"/>
          <w:color w:val="000000"/>
          <w:lang w:val="en-GB" w:eastAsia="fr-CA"/>
        </w:rPr>
        <w:t xml:space="preserve"> (1.22</w:t>
      </w:r>
      <w:r w:rsidRPr="00E80BFD">
        <w:rPr>
          <w:rFonts w:asciiTheme="majorBidi" w:hAnsiTheme="majorBidi" w:cstheme="majorBidi"/>
          <w:color w:val="000000"/>
          <w:lang w:val="en-GB" w:eastAsia="fr-CA"/>
        </w:rPr>
        <w:t xml:space="preserve"> mg/g DW) compared to </w:t>
      </w:r>
      <w:r w:rsidR="00735754" w:rsidRPr="00E80BFD">
        <w:rPr>
          <w:rFonts w:asciiTheme="majorBidi" w:hAnsiTheme="majorBidi" w:cstheme="majorBidi"/>
          <w:color w:val="000000"/>
          <w:lang w:val="en-GB" w:eastAsia="fr-CA"/>
        </w:rPr>
        <w:t>EFS</w:t>
      </w:r>
      <w:r w:rsidR="00477F84" w:rsidRPr="00E80BFD">
        <w:rPr>
          <w:rFonts w:asciiTheme="majorBidi" w:hAnsiTheme="majorBidi" w:cstheme="majorBidi"/>
          <w:color w:val="000000"/>
          <w:lang w:val="en-GB" w:eastAsia="fr-CA"/>
        </w:rPr>
        <w:t xml:space="preserve"> (0.96</w:t>
      </w:r>
      <w:r w:rsidRPr="00E80BFD">
        <w:rPr>
          <w:rFonts w:asciiTheme="majorBidi" w:hAnsiTheme="majorBidi" w:cstheme="majorBidi"/>
          <w:color w:val="000000"/>
          <w:lang w:val="en-GB" w:eastAsia="fr-CA"/>
        </w:rPr>
        <w:t xml:space="preserve"> mg/g DW). Seeds were also characterized by the presence of other phenolic compounds in interesting proportions. </w:t>
      </w:r>
      <w:r w:rsidR="00735754" w:rsidRPr="00E80BFD">
        <w:rPr>
          <w:rFonts w:asciiTheme="majorBidi" w:hAnsiTheme="majorBidi" w:cstheme="majorBidi"/>
          <w:color w:val="000000"/>
          <w:lang w:val="en-GB" w:eastAsia="fr-CA"/>
        </w:rPr>
        <w:t>TFS</w:t>
      </w:r>
      <w:r w:rsidRPr="00E80BFD">
        <w:rPr>
          <w:rFonts w:asciiTheme="majorBidi" w:hAnsiTheme="majorBidi" w:cstheme="majorBidi"/>
          <w:color w:val="000000"/>
          <w:lang w:val="en-GB" w:eastAsia="fr-CA"/>
        </w:rPr>
        <w:t xml:space="preserve"> showed </w:t>
      </w:r>
      <w:r w:rsidRPr="00E80BFD">
        <w:rPr>
          <w:rFonts w:asciiTheme="majorBidi" w:hAnsiTheme="majorBidi" w:cstheme="majorBidi"/>
          <w:lang w:val="en-GB" w:eastAsia="fr-CA"/>
        </w:rPr>
        <w:t>higher</w:t>
      </w:r>
      <w:r w:rsidR="00477F84" w:rsidRPr="00E80BFD">
        <w:rPr>
          <w:rFonts w:asciiTheme="majorBidi" w:hAnsiTheme="majorBidi" w:cstheme="majorBidi"/>
          <w:color w:val="000000"/>
          <w:lang w:val="en-GB" w:eastAsia="fr-CA"/>
        </w:rPr>
        <w:t xml:space="preserve"> proportions of ferulic acid (1.07</w:t>
      </w:r>
      <w:r w:rsidRPr="00E80BFD">
        <w:rPr>
          <w:rFonts w:asciiTheme="majorBidi" w:hAnsiTheme="majorBidi" w:cstheme="majorBidi"/>
          <w:color w:val="000000"/>
          <w:lang w:val="en-GB" w:eastAsia="fr-CA"/>
        </w:rPr>
        <w:t xml:space="preserve"> </w:t>
      </w:r>
      <w:r w:rsidR="00477F84" w:rsidRPr="00E80BFD">
        <w:rPr>
          <w:rFonts w:asciiTheme="majorBidi" w:hAnsiTheme="majorBidi" w:cstheme="majorBidi"/>
          <w:color w:val="000000"/>
          <w:lang w:val="en-GB" w:eastAsia="fr-CA"/>
        </w:rPr>
        <w:t>mg/g DW) and even quercetin-3-Ɵ-</w:t>
      </w:r>
      <w:r w:rsidRPr="00E80BFD">
        <w:rPr>
          <w:rFonts w:asciiTheme="majorBidi" w:hAnsiTheme="majorBidi" w:cstheme="majorBidi"/>
          <w:color w:val="000000"/>
          <w:lang w:val="en-GB" w:eastAsia="fr-CA"/>
        </w:rPr>
        <w:t xml:space="preserve"> </w:t>
      </w:r>
      <w:r w:rsidR="00477F84" w:rsidRPr="00E80BFD">
        <w:rPr>
          <w:rFonts w:asciiTheme="majorBidi" w:hAnsiTheme="majorBidi" w:cstheme="majorBidi"/>
          <w:color w:val="000000"/>
          <w:lang w:val="en-GB" w:eastAsia="fr-CA"/>
        </w:rPr>
        <w:t>rutinoside (1.0</w:t>
      </w:r>
      <w:r w:rsidRPr="00E80BFD">
        <w:rPr>
          <w:rFonts w:asciiTheme="majorBidi" w:hAnsiTheme="majorBidi" w:cstheme="majorBidi"/>
          <w:color w:val="000000"/>
          <w:lang w:val="en-GB" w:eastAsia="fr-CA"/>
        </w:rPr>
        <w:t xml:space="preserve">4 mg/g DW), </w:t>
      </w:r>
      <w:r w:rsidRPr="00E80BFD">
        <w:rPr>
          <w:rFonts w:asciiTheme="majorBidi" w:hAnsiTheme="majorBidi" w:cstheme="majorBidi"/>
          <w:lang w:val="en-GB" w:eastAsia="fr-CA"/>
        </w:rPr>
        <w:t xml:space="preserve">compared to </w:t>
      </w:r>
      <w:r w:rsidR="00735754" w:rsidRPr="00E80BFD">
        <w:rPr>
          <w:rFonts w:asciiTheme="majorBidi" w:hAnsiTheme="majorBidi" w:cstheme="majorBidi"/>
          <w:lang w:val="en-GB" w:eastAsia="fr-CA"/>
        </w:rPr>
        <w:t>EFS</w:t>
      </w:r>
      <w:r w:rsidRPr="00E80BFD">
        <w:rPr>
          <w:rFonts w:asciiTheme="majorBidi" w:hAnsiTheme="majorBidi" w:cstheme="majorBidi"/>
          <w:color w:val="000000"/>
          <w:lang w:val="en-GB" w:eastAsia="fr-CA"/>
        </w:rPr>
        <w:t xml:space="preserve">. </w:t>
      </w:r>
      <w:r w:rsidRPr="00E80BFD">
        <w:rPr>
          <w:rFonts w:asciiTheme="majorBidi" w:hAnsiTheme="majorBidi" w:cstheme="majorBidi"/>
          <w:lang w:val="en-US"/>
        </w:rPr>
        <w:t>Pol</w:t>
      </w:r>
      <w:r w:rsidR="00477F84" w:rsidRPr="00E80BFD">
        <w:rPr>
          <w:rFonts w:asciiTheme="majorBidi" w:hAnsiTheme="majorBidi" w:cstheme="majorBidi"/>
          <w:lang w:val="en-US"/>
        </w:rPr>
        <w:t>yphenol composition and content</w:t>
      </w:r>
      <w:r w:rsidRPr="00E80BFD">
        <w:rPr>
          <w:rFonts w:asciiTheme="majorBidi" w:hAnsiTheme="majorBidi" w:cstheme="majorBidi"/>
          <w:lang w:val="en-US"/>
        </w:rPr>
        <w:t xml:space="preserve"> in plant foods can vary greatly according to many factors such as plant genet</w:t>
      </w:r>
      <w:r w:rsidR="00713EC6" w:rsidRPr="00E80BFD">
        <w:rPr>
          <w:rFonts w:asciiTheme="majorBidi" w:hAnsiTheme="majorBidi" w:cstheme="majorBidi"/>
          <w:lang w:val="en-US"/>
        </w:rPr>
        <w:t>ics</w:t>
      </w:r>
      <w:r w:rsidRPr="00E80BFD">
        <w:rPr>
          <w:rFonts w:asciiTheme="majorBidi" w:hAnsiTheme="majorBidi" w:cstheme="majorBidi"/>
          <w:lang w:val="en-US"/>
        </w:rPr>
        <w:t xml:space="preserve">, soil composition and growing conditions, stage of maturity and post-harvest conditions </w:t>
      </w:r>
      <w:r w:rsidRPr="00E80BFD">
        <w:rPr>
          <w:rFonts w:asciiTheme="majorBidi" w:eastAsia="Times New Roman" w:hAnsiTheme="majorBidi" w:cstheme="majorBidi"/>
          <w:color w:val="0000FF"/>
          <w:lang w:val="en-US" w:eastAsia="fr-FR"/>
        </w:rPr>
        <w:t>(Faller and Fialho</w:t>
      </w:r>
      <w:r w:rsidR="007521A6" w:rsidRPr="00E80BFD">
        <w:rPr>
          <w:rFonts w:asciiTheme="majorBidi" w:eastAsia="Times New Roman" w:hAnsiTheme="majorBidi" w:cstheme="majorBidi"/>
          <w:color w:val="0000FF"/>
          <w:lang w:val="en-US" w:eastAsia="fr-FR"/>
        </w:rPr>
        <w:t>,</w:t>
      </w:r>
      <w:r w:rsidRPr="00E80BFD">
        <w:rPr>
          <w:rFonts w:asciiTheme="majorBidi" w:eastAsia="Times New Roman" w:hAnsiTheme="majorBidi" w:cstheme="majorBidi"/>
          <w:color w:val="0000FF"/>
          <w:lang w:val="en-US" w:eastAsia="fr-FR"/>
        </w:rPr>
        <w:t xml:space="preserve"> 2009)</w:t>
      </w:r>
      <w:r w:rsidRPr="00E80BFD">
        <w:rPr>
          <w:rFonts w:asciiTheme="majorBidi" w:hAnsiTheme="majorBidi" w:cstheme="majorBidi"/>
          <w:lang w:val="en-US"/>
        </w:rPr>
        <w:t>.</w:t>
      </w:r>
    </w:p>
    <w:p w:rsidR="003E0CF1" w:rsidRPr="00E80BFD" w:rsidRDefault="00477F84" w:rsidP="00C73B6D">
      <w:pPr>
        <w:spacing w:line="360" w:lineRule="auto"/>
        <w:jc w:val="both"/>
        <w:rPr>
          <w:rFonts w:asciiTheme="majorBidi" w:hAnsiTheme="majorBidi" w:cstheme="majorBidi"/>
          <w:color w:val="000000"/>
          <w:lang w:val="en-US"/>
        </w:rPr>
      </w:pPr>
      <w:r w:rsidRPr="00E80BFD">
        <w:rPr>
          <w:rFonts w:asciiTheme="majorBidi" w:hAnsiTheme="majorBidi" w:cstheme="majorBidi"/>
          <w:lang w:val="en-GB"/>
        </w:rPr>
        <w:t>Results indicated that, moderate salt treatment</w:t>
      </w:r>
      <w:r w:rsidR="003E0CF1" w:rsidRPr="00E80BFD">
        <w:rPr>
          <w:rFonts w:asciiTheme="majorBidi" w:hAnsiTheme="majorBidi" w:cstheme="majorBidi"/>
          <w:lang w:val="en-GB"/>
        </w:rPr>
        <w:t xml:space="preserve"> resulted in a significant increase of the biosynthesis of the different phenolic acids which resulted in the enhancemen</w:t>
      </w:r>
      <w:r w:rsidRPr="00E80BFD">
        <w:rPr>
          <w:rFonts w:asciiTheme="majorBidi" w:hAnsiTheme="majorBidi" w:cstheme="majorBidi"/>
          <w:lang w:val="en-GB"/>
        </w:rPr>
        <w:t>t of their contents by about 1.65 and 1.89</w:t>
      </w:r>
      <w:r w:rsidR="003E0CF1" w:rsidRPr="00E80BFD">
        <w:rPr>
          <w:rFonts w:asciiTheme="majorBidi" w:hAnsiTheme="majorBidi" w:cstheme="majorBidi"/>
          <w:lang w:val="en-GB"/>
        </w:rPr>
        <w:t xml:space="preserve"> folds, respectively, for </w:t>
      </w:r>
      <w:r w:rsidR="00735754" w:rsidRPr="00E80BFD">
        <w:rPr>
          <w:rFonts w:asciiTheme="majorBidi" w:hAnsiTheme="majorBidi" w:cstheme="majorBidi"/>
          <w:lang w:val="en-GB"/>
        </w:rPr>
        <w:t>TFS</w:t>
      </w:r>
      <w:r w:rsidR="003E0CF1" w:rsidRPr="00E80BFD">
        <w:rPr>
          <w:rFonts w:asciiTheme="majorBidi" w:hAnsiTheme="majorBidi" w:cstheme="majorBidi"/>
          <w:lang w:val="en-GB"/>
        </w:rPr>
        <w:t xml:space="preserve"> and </w:t>
      </w:r>
      <w:r w:rsidR="00735754" w:rsidRPr="00E80BFD">
        <w:rPr>
          <w:rFonts w:asciiTheme="majorBidi" w:hAnsiTheme="majorBidi" w:cstheme="majorBidi"/>
          <w:lang w:val="en-GB"/>
        </w:rPr>
        <w:t>EFS</w:t>
      </w:r>
      <w:r w:rsidR="003E0CF1" w:rsidRPr="00E80BFD">
        <w:rPr>
          <w:rFonts w:asciiTheme="majorBidi" w:hAnsiTheme="majorBidi" w:cstheme="majorBidi"/>
          <w:lang w:val="en-GB"/>
        </w:rPr>
        <w:t xml:space="preserve">. Hence, the level of </w:t>
      </w:r>
      <w:r w:rsidRPr="00E80BFD">
        <w:rPr>
          <w:rFonts w:asciiTheme="majorBidi" w:eastAsia="Times New Roman" w:hAnsiTheme="majorBidi" w:cstheme="majorBidi"/>
          <w:bCs/>
          <w:lang w:val="en-GB" w:eastAsia="fr-FR"/>
        </w:rPr>
        <w:t>chlorogenic</w:t>
      </w:r>
      <w:r w:rsidR="003E0CF1" w:rsidRPr="00E80BFD">
        <w:rPr>
          <w:rFonts w:asciiTheme="majorBidi" w:eastAsia="Times New Roman" w:hAnsiTheme="majorBidi" w:cstheme="majorBidi"/>
          <w:bCs/>
          <w:lang w:val="en-US" w:eastAsia="fr-FR"/>
        </w:rPr>
        <w:t xml:space="preserve"> acid</w:t>
      </w:r>
      <w:r w:rsidR="003E0CF1" w:rsidRPr="00E80BFD">
        <w:rPr>
          <w:rFonts w:asciiTheme="majorBidi" w:hAnsiTheme="majorBidi" w:cstheme="majorBidi"/>
          <w:color w:val="000000"/>
          <w:lang w:val="en-GB" w:eastAsia="fr-CA"/>
        </w:rPr>
        <w:t xml:space="preserve"> </w:t>
      </w:r>
      <w:r w:rsidR="003E0CF1" w:rsidRPr="00E80BFD">
        <w:rPr>
          <w:rFonts w:asciiTheme="majorBidi" w:hAnsiTheme="majorBidi" w:cstheme="majorBidi"/>
          <w:lang w:val="en-GB"/>
        </w:rPr>
        <w:t xml:space="preserve">increased </w:t>
      </w:r>
      <w:r w:rsidRPr="00E80BFD">
        <w:rPr>
          <w:rFonts w:asciiTheme="majorBidi" w:hAnsiTheme="majorBidi" w:cstheme="majorBidi"/>
          <w:lang w:val="en-GB"/>
        </w:rPr>
        <w:t xml:space="preserve">in </w:t>
      </w:r>
      <w:r w:rsidR="00735754" w:rsidRPr="00E80BFD">
        <w:rPr>
          <w:rFonts w:asciiTheme="majorBidi" w:hAnsiTheme="majorBidi" w:cstheme="majorBidi"/>
          <w:lang w:val="en-GB"/>
        </w:rPr>
        <w:t>TFS</w:t>
      </w:r>
      <w:r w:rsidR="003E0CF1" w:rsidRPr="00E80BFD">
        <w:rPr>
          <w:rFonts w:asciiTheme="majorBidi" w:hAnsiTheme="majorBidi" w:cstheme="majorBidi"/>
          <w:lang w:val="en-GB"/>
        </w:rPr>
        <w:t xml:space="preserve"> and </w:t>
      </w:r>
      <w:r w:rsidR="00735754" w:rsidRPr="00E80BFD">
        <w:rPr>
          <w:rFonts w:asciiTheme="majorBidi" w:hAnsiTheme="majorBidi" w:cstheme="majorBidi"/>
          <w:lang w:val="en-GB"/>
        </w:rPr>
        <w:t>EFS</w:t>
      </w:r>
      <w:r w:rsidR="003E0CF1" w:rsidRPr="00E80BFD">
        <w:rPr>
          <w:rFonts w:asciiTheme="majorBidi" w:hAnsiTheme="majorBidi" w:cstheme="majorBidi"/>
          <w:lang w:val="en-GB"/>
        </w:rPr>
        <w:t xml:space="preserve"> by </w:t>
      </w:r>
      <w:r w:rsidRPr="00E80BFD">
        <w:rPr>
          <w:rFonts w:asciiTheme="majorBidi" w:hAnsiTheme="majorBidi" w:cstheme="majorBidi"/>
          <w:lang w:val="en-GB"/>
        </w:rPr>
        <w:t xml:space="preserve">about </w:t>
      </w:r>
      <w:r w:rsidR="00AB14FC" w:rsidRPr="00E80BFD">
        <w:rPr>
          <w:rFonts w:asciiTheme="majorBidi" w:hAnsiTheme="majorBidi" w:cstheme="majorBidi"/>
          <w:lang w:val="en-GB"/>
        </w:rPr>
        <w:t>1.78 and 2.21</w:t>
      </w:r>
      <w:r w:rsidR="003E0CF1" w:rsidRPr="00E80BFD">
        <w:rPr>
          <w:rFonts w:asciiTheme="majorBidi" w:hAnsiTheme="majorBidi" w:cstheme="majorBidi"/>
          <w:lang w:val="en-GB"/>
        </w:rPr>
        <w:t xml:space="preserve"> folds, consecutively, as compar</w:t>
      </w:r>
      <w:r w:rsidR="00AB14FC" w:rsidRPr="00E80BFD">
        <w:rPr>
          <w:rFonts w:asciiTheme="majorBidi" w:hAnsiTheme="majorBidi" w:cstheme="majorBidi"/>
          <w:lang w:val="en-GB"/>
        </w:rPr>
        <w:t>ed to the control. Besides, a si</w:t>
      </w:r>
      <w:r w:rsidR="003E0CF1" w:rsidRPr="00E80BFD">
        <w:rPr>
          <w:rFonts w:asciiTheme="majorBidi" w:hAnsiTheme="majorBidi" w:cstheme="majorBidi"/>
          <w:lang w:val="en-GB"/>
        </w:rPr>
        <w:t>gnificant increase was obs</w:t>
      </w:r>
      <w:r w:rsidR="00AB14FC" w:rsidRPr="00E80BFD">
        <w:rPr>
          <w:rFonts w:asciiTheme="majorBidi" w:hAnsiTheme="majorBidi" w:cstheme="majorBidi"/>
          <w:lang w:val="en-GB"/>
        </w:rPr>
        <w:t>erved in the level of ferulic</w:t>
      </w:r>
      <w:r w:rsidR="003E0CF1" w:rsidRPr="00E80BFD">
        <w:rPr>
          <w:rFonts w:asciiTheme="majorBidi" w:hAnsiTheme="majorBidi" w:cstheme="majorBidi"/>
          <w:lang w:val="en-GB"/>
        </w:rPr>
        <w:t xml:space="preserve"> </w:t>
      </w:r>
      <w:r w:rsidR="00AB14FC" w:rsidRPr="00E80BFD">
        <w:rPr>
          <w:rFonts w:asciiTheme="majorBidi" w:hAnsiTheme="majorBidi" w:cstheme="majorBidi"/>
          <w:lang w:val="en-GB"/>
        </w:rPr>
        <w:t>acid</w:t>
      </w:r>
      <w:r w:rsidR="00AB14FC" w:rsidRPr="00E80BFD">
        <w:rPr>
          <w:rFonts w:asciiTheme="majorBidi" w:hAnsiTheme="majorBidi" w:cstheme="majorBidi"/>
          <w:color w:val="000000"/>
          <w:lang w:val="en-GB" w:eastAsia="fr-CA"/>
        </w:rPr>
        <w:t xml:space="preserve"> </w:t>
      </w:r>
      <w:r w:rsidR="003E0CF1" w:rsidRPr="00E80BFD">
        <w:rPr>
          <w:rFonts w:asciiTheme="majorBidi" w:hAnsiTheme="majorBidi" w:cstheme="majorBidi"/>
          <w:color w:val="000000"/>
          <w:lang w:val="en-GB" w:eastAsia="fr-CA"/>
        </w:rPr>
        <w:t xml:space="preserve">for both varieties under moderate treatment. </w:t>
      </w:r>
      <w:r w:rsidR="003E0CF1" w:rsidRPr="00E80BFD">
        <w:rPr>
          <w:rFonts w:asciiTheme="majorBidi" w:hAnsiTheme="majorBidi" w:cstheme="majorBidi"/>
          <w:lang w:val="en-GB"/>
        </w:rPr>
        <w:t>On the other hand, results demonstrat</w:t>
      </w:r>
      <w:r w:rsidR="00AB14FC" w:rsidRPr="00E80BFD">
        <w:rPr>
          <w:rFonts w:asciiTheme="majorBidi" w:hAnsiTheme="majorBidi" w:cstheme="majorBidi"/>
          <w:lang w:val="en-GB"/>
        </w:rPr>
        <w:t>ed that severe salt treatment (75 mM) affect</w:t>
      </w:r>
      <w:r w:rsidR="003E0CF1" w:rsidRPr="00E80BFD">
        <w:rPr>
          <w:rFonts w:asciiTheme="majorBidi" w:hAnsiTheme="majorBidi" w:cstheme="majorBidi"/>
          <w:lang w:val="en-GB"/>
        </w:rPr>
        <w:t>ed significantly the biosynthesis of pheno</w:t>
      </w:r>
      <w:r w:rsidR="00AB14FC" w:rsidRPr="00E80BFD">
        <w:rPr>
          <w:rFonts w:asciiTheme="majorBidi" w:hAnsiTheme="majorBidi" w:cstheme="majorBidi"/>
          <w:lang w:val="en-GB"/>
        </w:rPr>
        <w:t>lic acids.</w:t>
      </w:r>
      <w:r w:rsidR="003E0CF1" w:rsidRPr="00E80BFD">
        <w:rPr>
          <w:rFonts w:asciiTheme="majorBidi" w:hAnsiTheme="majorBidi" w:cstheme="majorBidi"/>
          <w:lang w:val="en-US"/>
        </w:rPr>
        <w:t xml:space="preserve"> A</w:t>
      </w:r>
      <w:r w:rsidR="00AB14FC" w:rsidRPr="00E80BFD">
        <w:rPr>
          <w:rFonts w:asciiTheme="majorBidi" w:hAnsiTheme="majorBidi" w:cstheme="majorBidi"/>
          <w:lang w:val="en-US"/>
        </w:rPr>
        <w:t>nalysis of the effect of salinity on flavonoids contents of fennel</w:t>
      </w:r>
      <w:r w:rsidR="003E0CF1" w:rsidRPr="00E80BFD">
        <w:rPr>
          <w:rFonts w:asciiTheme="majorBidi" w:hAnsiTheme="majorBidi" w:cstheme="majorBidi"/>
          <w:lang w:val="en-US"/>
        </w:rPr>
        <w:t xml:space="preserve"> seeds indicated that </w:t>
      </w:r>
      <w:r w:rsidR="00AB14FC" w:rsidRPr="00E80BFD">
        <w:rPr>
          <w:rFonts w:asciiTheme="majorBidi" w:hAnsiTheme="majorBidi" w:cstheme="majorBidi"/>
          <w:lang w:val="en-US"/>
        </w:rPr>
        <w:t xml:space="preserve">50 mM NaCl </w:t>
      </w:r>
      <w:r w:rsidR="003E0CF1" w:rsidRPr="00E80BFD">
        <w:rPr>
          <w:rFonts w:asciiTheme="majorBidi" w:hAnsiTheme="majorBidi" w:cstheme="majorBidi"/>
          <w:lang w:val="en-US"/>
        </w:rPr>
        <w:t>improved significantly the accumulation of th</w:t>
      </w:r>
      <w:r w:rsidR="00AB14FC" w:rsidRPr="00E80BFD">
        <w:rPr>
          <w:rFonts w:asciiTheme="majorBidi" w:hAnsiTheme="majorBidi" w:cstheme="majorBidi"/>
          <w:lang w:val="en-US"/>
        </w:rPr>
        <w:t>ese metabolites by about 1.22 and 1.75</w:t>
      </w:r>
      <w:r w:rsidR="003E0CF1" w:rsidRPr="00E80BFD">
        <w:rPr>
          <w:rFonts w:asciiTheme="majorBidi" w:hAnsiTheme="majorBidi" w:cstheme="majorBidi"/>
          <w:lang w:val="en-US"/>
        </w:rPr>
        <w:t xml:space="preserve"> folds, respectively, for </w:t>
      </w:r>
      <w:r w:rsidR="00735754" w:rsidRPr="00E80BFD">
        <w:rPr>
          <w:rFonts w:asciiTheme="majorBidi" w:hAnsiTheme="majorBidi" w:cstheme="majorBidi"/>
          <w:lang w:val="en-US"/>
        </w:rPr>
        <w:t>TFS</w:t>
      </w:r>
      <w:r w:rsidR="003E0CF1" w:rsidRPr="00E80BFD">
        <w:rPr>
          <w:rFonts w:asciiTheme="majorBidi" w:hAnsiTheme="majorBidi" w:cstheme="majorBidi"/>
          <w:lang w:val="en-US"/>
        </w:rPr>
        <w:t xml:space="preserve"> and </w:t>
      </w:r>
      <w:r w:rsidR="00735754" w:rsidRPr="00E80BFD">
        <w:rPr>
          <w:rFonts w:asciiTheme="majorBidi" w:hAnsiTheme="majorBidi" w:cstheme="majorBidi"/>
          <w:lang w:val="en-US"/>
        </w:rPr>
        <w:t>EFS</w:t>
      </w:r>
      <w:r w:rsidR="003E0CF1" w:rsidRPr="00E80BFD">
        <w:rPr>
          <w:rFonts w:asciiTheme="majorBidi" w:hAnsiTheme="majorBidi" w:cstheme="majorBidi"/>
          <w:lang w:val="en-US"/>
        </w:rPr>
        <w:t xml:space="preserve">. Moderate stress improved appreciably the biosynthesis of all the flavonoids as compared to the control. </w:t>
      </w:r>
      <w:r w:rsidR="00C73B6D" w:rsidRPr="00E80BFD">
        <w:rPr>
          <w:rFonts w:asciiTheme="majorBidi" w:hAnsiTheme="majorBidi" w:cstheme="majorBidi"/>
          <w:lang w:val="en-US"/>
        </w:rPr>
        <w:t xml:space="preserve">These results suggest the stimulation of isoprenoids pathway by salinity, while shikimate and phenypropanoid pathways were enhanced. </w:t>
      </w:r>
      <w:r w:rsidR="00C73B6D" w:rsidRPr="00E80BFD">
        <w:rPr>
          <w:rFonts w:asciiTheme="majorBidi" w:hAnsiTheme="majorBidi" w:cstheme="majorBidi"/>
          <w:lang w:val="en-GB"/>
        </w:rPr>
        <w:t>Unlike, severe salt treatment affected</w:t>
      </w:r>
      <w:r w:rsidR="003E0CF1" w:rsidRPr="00E80BFD">
        <w:rPr>
          <w:rFonts w:asciiTheme="majorBidi" w:hAnsiTheme="majorBidi" w:cstheme="majorBidi"/>
          <w:lang w:val="en-GB"/>
        </w:rPr>
        <w:t xml:space="preserve"> significantly the c</w:t>
      </w:r>
      <w:r w:rsidR="00C73B6D" w:rsidRPr="00E80BFD">
        <w:rPr>
          <w:rFonts w:asciiTheme="majorBidi" w:hAnsiTheme="majorBidi" w:cstheme="majorBidi"/>
          <w:lang w:val="en-GB"/>
        </w:rPr>
        <w:t>ontent of flavonoids by 49.31 and 27.88%. This de</w:t>
      </w:r>
      <w:r w:rsidR="003E0CF1" w:rsidRPr="00E80BFD">
        <w:rPr>
          <w:rFonts w:asciiTheme="majorBidi" w:hAnsiTheme="majorBidi" w:cstheme="majorBidi"/>
          <w:lang w:val="en-GB"/>
        </w:rPr>
        <w:t>crease was expr</w:t>
      </w:r>
      <w:r w:rsidR="00C73B6D" w:rsidRPr="00E80BFD">
        <w:rPr>
          <w:rFonts w:asciiTheme="majorBidi" w:hAnsiTheme="majorBidi" w:cstheme="majorBidi"/>
          <w:lang w:val="en-GB"/>
        </w:rPr>
        <w:t>essed mainly by the reduction of the contents of lutelin-7-Ɵ-glucoside and quercetin-3-Ɵ-rutinoside</w:t>
      </w:r>
      <w:r w:rsidR="003E0CF1" w:rsidRPr="00E80BFD">
        <w:rPr>
          <w:rFonts w:asciiTheme="majorBidi" w:hAnsiTheme="majorBidi" w:cstheme="majorBidi"/>
          <w:lang w:val="en-GB"/>
        </w:rPr>
        <w:t xml:space="preserve"> </w:t>
      </w:r>
      <w:r w:rsidR="003E0CF1" w:rsidRPr="00E80BFD">
        <w:rPr>
          <w:rFonts w:asciiTheme="majorBidi" w:hAnsiTheme="majorBidi" w:cstheme="majorBidi"/>
          <w:lang w:val="en-US"/>
        </w:rPr>
        <w:t xml:space="preserve">for the two varieties as compared to control. These variations were related to the relative contents of the constituents and not to the presence of new ones or the absence of particular components. </w:t>
      </w:r>
      <w:r w:rsidR="003E0CF1" w:rsidRPr="00E80BFD">
        <w:rPr>
          <w:rFonts w:asciiTheme="majorBidi" w:hAnsiTheme="majorBidi" w:cstheme="majorBidi"/>
          <w:color w:val="000000"/>
          <w:lang w:val="en-US"/>
        </w:rPr>
        <w:t xml:space="preserve">In general, phenolic compounds in plants are produced through the phenylpropanoid pathway, and they can be induced by environmental stresses and elicitor </w:t>
      </w:r>
      <w:r w:rsidR="007521A6" w:rsidRPr="00E80BFD">
        <w:rPr>
          <w:rFonts w:asciiTheme="majorBidi" w:eastAsia="Times New Roman" w:hAnsiTheme="majorBidi" w:cstheme="majorBidi"/>
          <w:color w:val="0000FF"/>
          <w:lang w:val="en-US" w:eastAsia="fr-FR"/>
        </w:rPr>
        <w:t>(Giorgi et al. 2009; Kim et al.</w:t>
      </w:r>
      <w:r w:rsidR="003E0CF1" w:rsidRPr="00E80BFD">
        <w:rPr>
          <w:rFonts w:asciiTheme="majorBidi" w:eastAsia="Times New Roman" w:hAnsiTheme="majorBidi" w:cstheme="majorBidi"/>
          <w:color w:val="0000FF"/>
          <w:lang w:val="en-US" w:eastAsia="fr-FR"/>
        </w:rPr>
        <w:t xml:space="preserve"> 2006).</w:t>
      </w:r>
      <w:r w:rsidR="003E0CF1" w:rsidRPr="00E80BFD">
        <w:rPr>
          <w:rFonts w:asciiTheme="majorBidi" w:hAnsiTheme="majorBidi" w:cstheme="majorBidi"/>
          <w:color w:val="000000"/>
          <w:lang w:val="en-US"/>
        </w:rPr>
        <w:t xml:space="preserve"> The phenolic compounds in </w:t>
      </w:r>
      <w:r w:rsidR="00C73B6D" w:rsidRPr="00E80BFD">
        <w:rPr>
          <w:rFonts w:asciiTheme="majorBidi" w:hAnsiTheme="majorBidi" w:cstheme="majorBidi"/>
          <w:color w:val="000000"/>
          <w:lang w:val="en-US"/>
        </w:rPr>
        <w:t>plants can be changed by salinity</w:t>
      </w:r>
      <w:r w:rsidR="003E0CF1" w:rsidRPr="00E80BFD">
        <w:rPr>
          <w:rFonts w:asciiTheme="majorBidi" w:hAnsiTheme="majorBidi" w:cstheme="majorBidi"/>
          <w:color w:val="000000"/>
          <w:lang w:val="en-US"/>
        </w:rPr>
        <w:t>, but this is c</w:t>
      </w:r>
      <w:r w:rsidR="00C73B6D" w:rsidRPr="00E80BFD">
        <w:rPr>
          <w:rFonts w:asciiTheme="majorBidi" w:hAnsiTheme="majorBidi" w:cstheme="majorBidi"/>
          <w:color w:val="000000"/>
          <w:lang w:val="en-US"/>
        </w:rPr>
        <w:t>ritically dependent on the salt</w:t>
      </w:r>
      <w:r w:rsidR="003E0CF1" w:rsidRPr="00E80BFD">
        <w:rPr>
          <w:rFonts w:asciiTheme="majorBidi" w:hAnsiTheme="majorBidi" w:cstheme="majorBidi"/>
          <w:color w:val="000000"/>
          <w:lang w:val="en-US"/>
        </w:rPr>
        <w:t xml:space="preserve"> sensitivity of plants </w:t>
      </w:r>
      <w:r w:rsidR="007521A6" w:rsidRPr="00E80BFD">
        <w:rPr>
          <w:rFonts w:asciiTheme="majorBidi" w:eastAsia="Times New Roman" w:hAnsiTheme="majorBidi" w:cstheme="majorBidi"/>
          <w:color w:val="0000FF"/>
          <w:lang w:val="en-US" w:eastAsia="fr-FR"/>
        </w:rPr>
        <w:t>(Kim et al.</w:t>
      </w:r>
      <w:r w:rsidR="003E0CF1" w:rsidRPr="00E80BFD">
        <w:rPr>
          <w:rFonts w:asciiTheme="majorBidi" w:eastAsia="Times New Roman" w:hAnsiTheme="majorBidi" w:cstheme="majorBidi"/>
          <w:color w:val="0000FF"/>
          <w:lang w:val="en-US" w:eastAsia="fr-FR"/>
        </w:rPr>
        <w:t xml:space="preserve"> 2008)</w:t>
      </w:r>
      <w:r w:rsidR="003E0CF1" w:rsidRPr="00E80BFD">
        <w:rPr>
          <w:rFonts w:asciiTheme="majorBidi" w:hAnsiTheme="majorBidi" w:cstheme="majorBidi"/>
          <w:color w:val="000000"/>
          <w:lang w:val="en-US"/>
        </w:rPr>
        <w:t>.</w:t>
      </w:r>
    </w:p>
    <w:p w:rsidR="00933BCB" w:rsidRPr="00E80BFD" w:rsidRDefault="00933BCB" w:rsidP="00C73B6D">
      <w:pPr>
        <w:spacing w:line="360" w:lineRule="auto"/>
        <w:jc w:val="both"/>
        <w:rPr>
          <w:rFonts w:asciiTheme="majorBidi" w:hAnsiTheme="majorBidi" w:cstheme="majorBidi"/>
          <w:color w:val="000000"/>
          <w:lang w:val="en-US"/>
        </w:rPr>
      </w:pPr>
    </w:p>
    <w:p w:rsidR="00DB4B60" w:rsidRPr="00E80BFD" w:rsidRDefault="00DB4B60" w:rsidP="00B30000">
      <w:pPr>
        <w:pStyle w:val="Paragraphedeliste"/>
        <w:numPr>
          <w:ilvl w:val="1"/>
          <w:numId w:val="10"/>
        </w:numPr>
        <w:autoSpaceDE w:val="0"/>
        <w:autoSpaceDN w:val="0"/>
        <w:adjustRightInd w:val="0"/>
        <w:spacing w:after="0" w:line="360" w:lineRule="auto"/>
        <w:rPr>
          <w:rFonts w:asciiTheme="majorBidi" w:hAnsiTheme="majorBidi" w:cstheme="majorBidi"/>
          <w:b/>
          <w:lang w:val="en-GB" w:eastAsia="fr-CA"/>
        </w:rPr>
      </w:pPr>
      <w:r w:rsidRPr="00E80BFD">
        <w:rPr>
          <w:rFonts w:asciiTheme="majorBidi" w:hAnsiTheme="majorBidi" w:cstheme="majorBidi"/>
          <w:b/>
          <w:lang w:val="en-GB" w:eastAsia="fr-CA"/>
        </w:rPr>
        <w:lastRenderedPageBreak/>
        <w:t xml:space="preserve">Salt effect on antioxidant activity of </w:t>
      </w:r>
      <w:r w:rsidR="008E3FF2" w:rsidRPr="00E80BFD">
        <w:rPr>
          <w:rFonts w:asciiTheme="majorBidi" w:hAnsiTheme="majorBidi" w:cstheme="majorBidi"/>
          <w:b/>
          <w:lang w:val="en-GB" w:eastAsia="fr-CA"/>
        </w:rPr>
        <w:t xml:space="preserve">fennel </w:t>
      </w:r>
      <w:r w:rsidRPr="00E80BFD">
        <w:rPr>
          <w:rFonts w:asciiTheme="majorBidi" w:hAnsiTheme="majorBidi" w:cstheme="majorBidi"/>
          <w:b/>
          <w:lang w:val="en-GB" w:eastAsia="fr-CA"/>
        </w:rPr>
        <w:t>seed extracts</w:t>
      </w:r>
    </w:p>
    <w:p w:rsidR="00561658" w:rsidRPr="00E80BFD" w:rsidRDefault="00561658" w:rsidP="00B30000">
      <w:pPr>
        <w:autoSpaceDE w:val="0"/>
        <w:autoSpaceDN w:val="0"/>
        <w:adjustRightInd w:val="0"/>
        <w:spacing w:after="0" w:line="360" w:lineRule="auto"/>
        <w:jc w:val="both"/>
        <w:rPr>
          <w:rFonts w:asciiTheme="majorBidi" w:hAnsiTheme="majorBidi" w:cstheme="majorBidi"/>
          <w:color w:val="231F20"/>
          <w:lang w:val="en-US"/>
        </w:rPr>
      </w:pPr>
      <w:r w:rsidRPr="00E80BFD">
        <w:rPr>
          <w:rFonts w:asciiTheme="majorBidi" w:hAnsiTheme="majorBidi" w:cstheme="majorBidi"/>
          <w:color w:val="231F20"/>
          <w:lang w:val="en-US"/>
        </w:rPr>
        <w:t xml:space="preserve">The antioxidant activity, determined by four different methods namely DPPH, and ß-carotene-linoleic acid, reducing power and chelating ability was </w:t>
      </w:r>
      <w:r w:rsidR="00C73B6D" w:rsidRPr="00E80BFD">
        <w:rPr>
          <w:rFonts w:asciiTheme="majorBidi" w:hAnsiTheme="majorBidi" w:cstheme="majorBidi"/>
          <w:color w:val="000000"/>
          <w:lang w:val="en-US"/>
        </w:rPr>
        <w:t>presented in Table 2</w:t>
      </w:r>
      <w:r w:rsidRPr="00E80BFD">
        <w:rPr>
          <w:rFonts w:asciiTheme="majorBidi" w:hAnsiTheme="majorBidi" w:cstheme="majorBidi"/>
          <w:color w:val="000000"/>
          <w:lang w:val="en-US"/>
        </w:rPr>
        <w:t xml:space="preserve">. Lower </w:t>
      </w:r>
      <w:r w:rsidRPr="00E80BFD">
        <w:rPr>
          <w:rFonts w:asciiTheme="majorBidi" w:hAnsiTheme="majorBidi" w:cstheme="majorBidi"/>
          <w:color w:val="231F20"/>
          <w:lang w:val="en-US"/>
        </w:rPr>
        <w:t xml:space="preserve">IC50 value indicates higher antioxidant activity. This activity was evaluated by the capacity to neutralize DPPH radical. </w:t>
      </w:r>
    </w:p>
    <w:p w:rsidR="00561658" w:rsidRPr="00E80BFD" w:rsidRDefault="00561658" w:rsidP="00B30000">
      <w:pPr>
        <w:autoSpaceDE w:val="0"/>
        <w:autoSpaceDN w:val="0"/>
        <w:adjustRightInd w:val="0"/>
        <w:spacing w:after="0" w:line="360" w:lineRule="auto"/>
        <w:jc w:val="both"/>
        <w:rPr>
          <w:rFonts w:asciiTheme="majorBidi" w:hAnsiTheme="majorBidi" w:cstheme="majorBidi"/>
          <w:color w:val="231F20"/>
          <w:lang w:val="en-US"/>
        </w:rPr>
      </w:pPr>
      <w:r w:rsidRPr="00E80BFD">
        <w:rPr>
          <w:rFonts w:asciiTheme="majorBidi" w:hAnsiTheme="majorBidi" w:cstheme="majorBidi"/>
          <w:color w:val="231F20"/>
          <w:lang w:val="en-US"/>
        </w:rPr>
        <w:t>The DPPH assay provides basic information on the antiradical activity of the extracts. The actual reaction that is taking place between the DPPH stable radical and the antioxidant (AH) is DPPH</w:t>
      </w:r>
      <w:r w:rsidRPr="00E80BFD">
        <w:rPr>
          <w:rFonts w:asciiTheme="majorBidi" w:hAnsiTheme="majorBidi" w:cstheme="majorBidi"/>
          <w:b/>
          <w:color w:val="231F20"/>
          <w:vertAlign w:val="superscript"/>
          <w:lang w:val="en-US"/>
        </w:rPr>
        <w:t>.</w:t>
      </w:r>
      <w:r w:rsidRPr="00E80BFD">
        <w:rPr>
          <w:rFonts w:asciiTheme="majorBidi" w:hAnsiTheme="majorBidi" w:cstheme="majorBidi"/>
          <w:color w:val="231F20"/>
          <w:lang w:val="en-US"/>
        </w:rPr>
        <w:t xml:space="preserve"> + (AH)</w:t>
      </w:r>
      <w:r w:rsidRPr="00E80BFD">
        <w:rPr>
          <w:rFonts w:asciiTheme="majorBidi" w:hAnsiTheme="majorBidi" w:cstheme="majorBidi"/>
          <w:color w:val="231F20"/>
          <w:vertAlign w:val="subscript"/>
          <w:lang w:val="en-US"/>
        </w:rPr>
        <w:t>0</w:t>
      </w:r>
      <w:r w:rsidRPr="00E80BFD">
        <w:rPr>
          <w:rFonts w:asciiTheme="majorBidi" w:hAnsiTheme="majorBidi" w:cstheme="majorBidi"/>
          <w:color w:val="231F20"/>
          <w:lang w:val="en-US"/>
        </w:rPr>
        <w:t xml:space="preserve"> /DPPH-H</w:t>
      </w:r>
      <w:r w:rsidRPr="00E80BFD">
        <w:rPr>
          <w:rFonts w:asciiTheme="majorBidi" w:hAnsiTheme="majorBidi" w:cstheme="majorBidi"/>
          <w:b/>
          <w:color w:val="231F20"/>
          <w:vertAlign w:val="superscript"/>
          <w:lang w:val="en-US"/>
        </w:rPr>
        <w:t>.</w:t>
      </w:r>
      <w:r w:rsidRPr="00E80BFD">
        <w:rPr>
          <w:rFonts w:asciiTheme="majorBidi" w:hAnsiTheme="majorBidi" w:cstheme="majorBidi"/>
          <w:b/>
          <w:color w:val="231F20"/>
          <w:lang w:val="en-US"/>
        </w:rPr>
        <w:t>+</w:t>
      </w:r>
      <w:r w:rsidRPr="00E80BFD">
        <w:rPr>
          <w:rFonts w:asciiTheme="majorBidi" w:hAnsiTheme="majorBidi" w:cstheme="majorBidi"/>
          <w:color w:val="231F20"/>
          <w:lang w:val="en-US"/>
        </w:rPr>
        <w:t xml:space="preserve"> (A</w:t>
      </w:r>
      <w:r w:rsidRPr="00E80BFD">
        <w:rPr>
          <w:rFonts w:asciiTheme="majorBidi" w:hAnsiTheme="majorBidi" w:cstheme="majorBidi"/>
          <w:b/>
          <w:color w:val="231F20"/>
          <w:vertAlign w:val="superscript"/>
          <w:lang w:val="en-US"/>
        </w:rPr>
        <w:t>.</w:t>
      </w:r>
      <w:r w:rsidRPr="00E80BFD">
        <w:rPr>
          <w:rFonts w:asciiTheme="majorBidi" w:hAnsiTheme="majorBidi" w:cstheme="majorBidi"/>
          <w:color w:val="231F20"/>
          <w:lang w:val="en-US"/>
        </w:rPr>
        <w:t>)</w:t>
      </w:r>
      <w:r w:rsidRPr="00E80BFD">
        <w:rPr>
          <w:rFonts w:asciiTheme="majorBidi" w:hAnsiTheme="majorBidi" w:cstheme="majorBidi"/>
          <w:color w:val="231F20"/>
          <w:vertAlign w:val="subscript"/>
          <w:lang w:val="en-US"/>
        </w:rPr>
        <w:t>0</w:t>
      </w:r>
      <w:r w:rsidRPr="00E80BFD">
        <w:rPr>
          <w:rFonts w:asciiTheme="majorBidi" w:hAnsiTheme="majorBidi" w:cstheme="majorBidi"/>
          <w:color w:val="231F20"/>
          <w:lang w:val="en-US"/>
        </w:rPr>
        <w:t>. The radical that is formed (A</w:t>
      </w:r>
      <w:r w:rsidRPr="00E80BFD">
        <w:rPr>
          <w:rFonts w:asciiTheme="majorBidi" w:hAnsiTheme="majorBidi" w:cstheme="majorBidi"/>
          <w:b/>
          <w:color w:val="231F20"/>
          <w:vertAlign w:val="superscript"/>
          <w:lang w:val="en-US"/>
        </w:rPr>
        <w:t>.</w:t>
      </w:r>
      <w:r w:rsidRPr="00E80BFD">
        <w:rPr>
          <w:rFonts w:asciiTheme="majorBidi" w:hAnsiTheme="majorBidi" w:cstheme="majorBidi"/>
          <w:color w:val="231F20"/>
          <w:lang w:val="en-US"/>
        </w:rPr>
        <w:t xml:space="preserve">) in general is less reactive, depending on the structure of the molecule, or it can follow a radical radical interaction to create a stable molecule </w:t>
      </w:r>
      <w:r w:rsidR="007521A6" w:rsidRPr="00E80BFD">
        <w:rPr>
          <w:rFonts w:asciiTheme="majorBidi" w:eastAsia="Times New Roman" w:hAnsiTheme="majorBidi" w:cstheme="majorBidi"/>
          <w:color w:val="0000FF"/>
          <w:lang w:val="en-US" w:eastAsia="fr-FR"/>
        </w:rPr>
        <w:t>(Huang et al.</w:t>
      </w:r>
      <w:r w:rsidRPr="00E80BFD">
        <w:rPr>
          <w:rFonts w:asciiTheme="majorBidi" w:eastAsia="Times New Roman" w:hAnsiTheme="majorBidi" w:cstheme="majorBidi"/>
          <w:color w:val="0000FF"/>
          <w:lang w:val="en-US" w:eastAsia="fr-FR"/>
        </w:rPr>
        <w:t xml:space="preserve"> 2005)</w:t>
      </w:r>
      <w:r w:rsidRPr="00E80BFD">
        <w:rPr>
          <w:rFonts w:asciiTheme="majorBidi" w:hAnsiTheme="majorBidi" w:cstheme="majorBidi"/>
          <w:color w:val="231F20"/>
          <w:lang w:val="en-US"/>
        </w:rPr>
        <w:t>. The DPPH radical scave</w:t>
      </w:r>
      <w:r w:rsidR="00970A42" w:rsidRPr="00E80BFD">
        <w:rPr>
          <w:rFonts w:asciiTheme="majorBidi" w:hAnsiTheme="majorBidi" w:cstheme="majorBidi"/>
          <w:color w:val="231F20"/>
          <w:lang w:val="en-US"/>
        </w:rPr>
        <w:t>nging activities of the seed</w:t>
      </w:r>
      <w:r w:rsidRPr="00E80BFD">
        <w:rPr>
          <w:rFonts w:asciiTheme="majorBidi" w:hAnsiTheme="majorBidi" w:cstheme="majorBidi"/>
          <w:color w:val="231F20"/>
          <w:lang w:val="en-US"/>
        </w:rPr>
        <w:t xml:space="preserve"> extracts obtained from the </w:t>
      </w:r>
      <w:r w:rsidR="00735754" w:rsidRPr="00E80BFD">
        <w:rPr>
          <w:rFonts w:asciiTheme="majorBidi" w:hAnsiTheme="majorBidi" w:cstheme="majorBidi"/>
          <w:color w:val="231F20"/>
          <w:lang w:val="en-US"/>
        </w:rPr>
        <w:t>TFS</w:t>
      </w:r>
      <w:r w:rsidRPr="00E80BFD">
        <w:rPr>
          <w:rFonts w:asciiTheme="majorBidi" w:hAnsiTheme="majorBidi" w:cstheme="majorBidi"/>
          <w:color w:val="231F20"/>
          <w:lang w:val="en-US"/>
        </w:rPr>
        <w:t xml:space="preserve"> extracts showed the highest capacity to neutralize this radical. Moreover, the IC50 values obtained were </w:t>
      </w:r>
      <w:r w:rsidR="00970A42" w:rsidRPr="00E80BFD">
        <w:rPr>
          <w:rFonts w:asciiTheme="majorBidi" w:hAnsiTheme="majorBidi" w:cstheme="majorBidi"/>
          <w:color w:val="231F20"/>
          <w:lang w:val="en-US"/>
        </w:rPr>
        <w:t xml:space="preserve">76.24 </w:t>
      </w:r>
      <w:r w:rsidRPr="00E80BFD">
        <w:rPr>
          <w:rFonts w:asciiTheme="majorBidi" w:hAnsiTheme="majorBidi" w:cstheme="majorBidi"/>
          <w:color w:val="231F20"/>
        </w:rPr>
        <w:t>μ</w:t>
      </w:r>
      <w:r w:rsidR="00970A42" w:rsidRPr="00E80BFD">
        <w:rPr>
          <w:rFonts w:asciiTheme="majorBidi" w:hAnsiTheme="majorBidi" w:cstheme="majorBidi"/>
          <w:color w:val="231F20"/>
          <w:lang w:val="en-US"/>
        </w:rPr>
        <w:t>g/ml and 95.14</w:t>
      </w:r>
      <w:r w:rsidRPr="00E80BFD">
        <w:rPr>
          <w:rFonts w:asciiTheme="majorBidi" w:hAnsiTheme="majorBidi" w:cstheme="majorBidi"/>
          <w:color w:val="231F20"/>
          <w:lang w:val="en-US"/>
        </w:rPr>
        <w:t xml:space="preserve"> </w:t>
      </w:r>
      <w:r w:rsidRPr="00E80BFD">
        <w:rPr>
          <w:rFonts w:asciiTheme="majorBidi" w:hAnsiTheme="majorBidi" w:cstheme="majorBidi"/>
          <w:color w:val="231F20"/>
        </w:rPr>
        <w:t>μ</w:t>
      </w:r>
      <w:r w:rsidR="00970A42" w:rsidRPr="00E80BFD">
        <w:rPr>
          <w:rFonts w:asciiTheme="majorBidi" w:hAnsiTheme="majorBidi" w:cstheme="majorBidi"/>
          <w:color w:val="231F20"/>
          <w:lang w:val="en-US"/>
        </w:rPr>
        <w:t>g/ml Tunisian and Egyptian</w:t>
      </w:r>
      <w:r w:rsidRPr="00E80BFD">
        <w:rPr>
          <w:rFonts w:asciiTheme="majorBidi" w:hAnsiTheme="majorBidi" w:cstheme="majorBidi"/>
          <w:color w:val="231F20"/>
          <w:lang w:val="en-US"/>
        </w:rPr>
        <w:t xml:space="preserve"> varieties, respectively. The IC50 </w:t>
      </w:r>
      <w:r w:rsidR="00970A42" w:rsidRPr="00E80BFD">
        <w:rPr>
          <w:rFonts w:asciiTheme="majorBidi" w:hAnsiTheme="majorBidi" w:cstheme="majorBidi"/>
          <w:color w:val="231F20"/>
          <w:lang w:val="en-US"/>
        </w:rPr>
        <w:t xml:space="preserve">of BHT was equal to 0.18 </w:t>
      </w:r>
      <w:r w:rsidRPr="00E80BFD">
        <w:rPr>
          <w:rFonts w:asciiTheme="majorBidi" w:hAnsiTheme="majorBidi" w:cstheme="majorBidi"/>
          <w:color w:val="231F20"/>
        </w:rPr>
        <w:t>μ</w:t>
      </w:r>
      <w:r w:rsidRPr="00E80BFD">
        <w:rPr>
          <w:rFonts w:asciiTheme="majorBidi" w:hAnsiTheme="majorBidi" w:cstheme="majorBidi"/>
          <w:color w:val="231F20"/>
          <w:lang w:val="en-US"/>
        </w:rPr>
        <w:t>g/mL. In this study, DPPH radical scavenging activity of test samples was in the order</w:t>
      </w:r>
      <w:r w:rsidR="00970A42" w:rsidRPr="00E80BFD">
        <w:rPr>
          <w:rFonts w:asciiTheme="majorBidi" w:hAnsiTheme="majorBidi" w:cstheme="majorBidi"/>
          <w:color w:val="231F20"/>
          <w:lang w:val="en-US"/>
        </w:rPr>
        <w:t xml:space="preserve"> BHT &gt; Tunisian variety &gt; Egyptian</w:t>
      </w:r>
      <w:r w:rsidRPr="00E80BFD">
        <w:rPr>
          <w:rFonts w:asciiTheme="majorBidi" w:hAnsiTheme="majorBidi" w:cstheme="majorBidi"/>
          <w:color w:val="231F20"/>
          <w:lang w:val="en-US"/>
        </w:rPr>
        <w:t xml:space="preserve"> variety.</w:t>
      </w:r>
    </w:p>
    <w:p w:rsidR="00561658" w:rsidRPr="00E80BFD" w:rsidRDefault="00561658" w:rsidP="007521A6">
      <w:pPr>
        <w:autoSpaceDE w:val="0"/>
        <w:autoSpaceDN w:val="0"/>
        <w:adjustRightInd w:val="0"/>
        <w:spacing w:line="360" w:lineRule="auto"/>
        <w:jc w:val="both"/>
        <w:rPr>
          <w:rFonts w:asciiTheme="majorBidi" w:hAnsiTheme="majorBidi" w:cstheme="majorBidi"/>
          <w:lang w:val="en-US"/>
        </w:rPr>
      </w:pPr>
      <w:r w:rsidRPr="00E80BFD">
        <w:rPr>
          <w:rFonts w:asciiTheme="majorBidi" w:hAnsiTheme="majorBidi" w:cstheme="majorBidi"/>
          <w:lang w:val="en-US"/>
        </w:rPr>
        <w:t>By analyzing the antioxidant activity of the different extracts u</w:t>
      </w:r>
      <w:r w:rsidR="00970A42" w:rsidRPr="00E80BFD">
        <w:rPr>
          <w:rFonts w:asciiTheme="majorBidi" w:hAnsiTheme="majorBidi" w:cstheme="majorBidi"/>
          <w:lang w:val="en-US"/>
        </w:rPr>
        <w:t>nder different levels of salinity</w:t>
      </w:r>
      <w:r w:rsidRPr="00E80BFD">
        <w:rPr>
          <w:rFonts w:asciiTheme="majorBidi" w:hAnsiTheme="majorBidi" w:cstheme="majorBidi"/>
          <w:lang w:val="en-US"/>
        </w:rPr>
        <w:t>, it was demonstrated that they all had the capacity to scav</w:t>
      </w:r>
      <w:r w:rsidR="00970A42" w:rsidRPr="00E80BFD">
        <w:rPr>
          <w:rFonts w:asciiTheme="majorBidi" w:hAnsiTheme="majorBidi" w:cstheme="majorBidi"/>
          <w:lang w:val="en-US"/>
        </w:rPr>
        <w:t>enge DPPH free radicals (Table 2</w:t>
      </w:r>
      <w:r w:rsidRPr="00E80BFD">
        <w:rPr>
          <w:rFonts w:asciiTheme="majorBidi" w:hAnsiTheme="majorBidi" w:cstheme="majorBidi"/>
          <w:lang w:val="en-US"/>
        </w:rPr>
        <w:t>). Indeed, DPPH scavenging activi</w:t>
      </w:r>
      <w:r w:rsidR="00970A42" w:rsidRPr="00E80BFD">
        <w:rPr>
          <w:rFonts w:asciiTheme="majorBidi" w:hAnsiTheme="majorBidi" w:cstheme="majorBidi"/>
          <w:lang w:val="en-US"/>
        </w:rPr>
        <w:t>ty increased significantly by 29.13 and 29.31</w:t>
      </w:r>
      <w:r w:rsidRPr="00E80BFD">
        <w:rPr>
          <w:rFonts w:asciiTheme="majorBidi" w:hAnsiTheme="majorBidi" w:cstheme="majorBidi"/>
          <w:lang w:val="en-US"/>
        </w:rPr>
        <w:t xml:space="preserve"> </w:t>
      </w:r>
      <w:r w:rsidR="00970A42" w:rsidRPr="00E80BFD">
        <w:rPr>
          <w:rFonts w:asciiTheme="majorBidi" w:hAnsiTheme="majorBidi" w:cstheme="majorBidi"/>
          <w:lang w:val="en-US"/>
        </w:rPr>
        <w:t>% under 50 mM</w:t>
      </w:r>
      <w:r w:rsidR="002D4AD5" w:rsidRPr="00E80BFD">
        <w:rPr>
          <w:rFonts w:asciiTheme="majorBidi" w:hAnsiTheme="majorBidi" w:cstheme="majorBidi"/>
          <w:lang w:val="en-US"/>
        </w:rPr>
        <w:t xml:space="preserve"> NaCl</w:t>
      </w:r>
      <w:r w:rsidRPr="00E80BFD">
        <w:rPr>
          <w:rFonts w:asciiTheme="majorBidi" w:hAnsiTheme="majorBidi" w:cstheme="majorBidi"/>
          <w:lang w:val="en-US"/>
        </w:rPr>
        <w:t xml:space="preserve">, respectively, for </w:t>
      </w:r>
      <w:r w:rsidR="00735754" w:rsidRPr="00E80BFD">
        <w:rPr>
          <w:rFonts w:asciiTheme="majorBidi" w:hAnsiTheme="majorBidi" w:cstheme="majorBidi"/>
          <w:lang w:val="en-US"/>
        </w:rPr>
        <w:t>TFS</w:t>
      </w:r>
      <w:r w:rsidRPr="00E80BFD">
        <w:rPr>
          <w:rFonts w:asciiTheme="majorBidi" w:hAnsiTheme="majorBidi" w:cstheme="majorBidi"/>
          <w:lang w:val="en-US"/>
        </w:rPr>
        <w:t xml:space="preserve"> and </w:t>
      </w:r>
      <w:r w:rsidR="00735754" w:rsidRPr="00E80BFD">
        <w:rPr>
          <w:rFonts w:asciiTheme="majorBidi" w:hAnsiTheme="majorBidi" w:cstheme="majorBidi"/>
          <w:lang w:val="en-US"/>
        </w:rPr>
        <w:t>EFS</w:t>
      </w:r>
      <w:r w:rsidRPr="00E80BFD">
        <w:rPr>
          <w:rFonts w:asciiTheme="majorBidi" w:hAnsiTheme="majorBidi" w:cstheme="majorBidi"/>
          <w:lang w:val="en-US"/>
        </w:rPr>
        <w:t>, as compared</w:t>
      </w:r>
      <w:r w:rsidR="00970A42" w:rsidRPr="00E80BFD">
        <w:rPr>
          <w:rFonts w:asciiTheme="majorBidi" w:hAnsiTheme="majorBidi" w:cstheme="majorBidi"/>
          <w:lang w:val="en-US"/>
        </w:rPr>
        <w:t xml:space="preserve"> to the control. Conversely</w:t>
      </w:r>
      <w:r w:rsidRPr="00E80BFD">
        <w:rPr>
          <w:rFonts w:asciiTheme="majorBidi" w:hAnsiTheme="majorBidi" w:cstheme="majorBidi"/>
          <w:lang w:val="en-US"/>
        </w:rPr>
        <w:t xml:space="preserve">, the IC50 values of </w:t>
      </w:r>
      <w:r w:rsidR="00735754" w:rsidRPr="00E80BFD">
        <w:rPr>
          <w:rFonts w:asciiTheme="majorBidi" w:hAnsiTheme="majorBidi" w:cstheme="majorBidi"/>
          <w:lang w:val="en-US"/>
        </w:rPr>
        <w:t>TFS</w:t>
      </w:r>
      <w:r w:rsidRPr="00E80BFD">
        <w:rPr>
          <w:rFonts w:asciiTheme="majorBidi" w:hAnsiTheme="majorBidi" w:cstheme="majorBidi"/>
          <w:lang w:val="en-US"/>
        </w:rPr>
        <w:t xml:space="preserve"> and </w:t>
      </w:r>
      <w:r w:rsidR="00735754" w:rsidRPr="00E80BFD">
        <w:rPr>
          <w:rFonts w:asciiTheme="majorBidi" w:hAnsiTheme="majorBidi" w:cstheme="majorBidi"/>
          <w:lang w:val="en-US"/>
        </w:rPr>
        <w:t>EFS</w:t>
      </w:r>
      <w:r w:rsidR="00970A42" w:rsidRPr="00E80BFD">
        <w:rPr>
          <w:rFonts w:asciiTheme="majorBidi" w:hAnsiTheme="majorBidi" w:cstheme="majorBidi"/>
          <w:lang w:val="en-US"/>
        </w:rPr>
        <w:t xml:space="preserve"> affec</w:t>
      </w:r>
      <w:r w:rsidR="002D4AD5" w:rsidRPr="00E80BFD">
        <w:rPr>
          <w:rFonts w:asciiTheme="majorBidi" w:hAnsiTheme="majorBidi" w:cstheme="majorBidi"/>
          <w:lang w:val="en-US"/>
        </w:rPr>
        <w:t>ted by about 2.04 and 2.23 folds, correspondingly, under 75Mm NaCl</w:t>
      </w:r>
      <w:r w:rsidRPr="00E80BFD">
        <w:rPr>
          <w:rFonts w:asciiTheme="majorBidi" w:hAnsiTheme="majorBidi" w:cstheme="majorBidi"/>
          <w:lang w:val="en-US"/>
        </w:rPr>
        <w:t>. Moreover, the DPPH radical scavenging activity was strongly (</w:t>
      </w:r>
      <w:r w:rsidRPr="00E80BFD">
        <w:rPr>
          <w:rFonts w:asciiTheme="majorBidi" w:hAnsiTheme="majorBidi" w:cstheme="majorBidi"/>
          <w:i/>
          <w:lang w:val="en-US"/>
        </w:rPr>
        <w:t>p</w:t>
      </w:r>
      <w:r w:rsidRPr="00E80BFD">
        <w:rPr>
          <w:rFonts w:asciiTheme="majorBidi" w:hAnsiTheme="majorBidi" w:cstheme="majorBidi"/>
          <w:lang w:val="en-US"/>
        </w:rPr>
        <w:t xml:space="preserve">&lt;0.05) affected by the </w:t>
      </w:r>
      <w:r w:rsidR="00237E75" w:rsidRPr="00E80BFD">
        <w:rPr>
          <w:rFonts w:asciiTheme="majorBidi" w:hAnsiTheme="majorBidi" w:cstheme="majorBidi"/>
          <w:lang w:val="en-US"/>
        </w:rPr>
        <w:t xml:space="preserve">fennel </w:t>
      </w:r>
      <w:r w:rsidRPr="00E80BFD">
        <w:rPr>
          <w:rFonts w:asciiTheme="majorBidi" w:hAnsiTheme="majorBidi" w:cstheme="majorBidi"/>
          <w:lang w:val="en-US"/>
        </w:rPr>
        <w:t xml:space="preserve">varieties. </w:t>
      </w:r>
      <w:r w:rsidRPr="00E80BFD">
        <w:rPr>
          <w:rFonts w:asciiTheme="majorBidi" w:hAnsiTheme="majorBidi" w:cstheme="majorBidi"/>
          <w:color w:val="0000FF"/>
          <w:lang w:val="en-US"/>
        </w:rPr>
        <w:t xml:space="preserve">Benavente-Garcia </w:t>
      </w:r>
      <w:r w:rsidR="00237E75" w:rsidRPr="00E80BFD">
        <w:rPr>
          <w:rFonts w:asciiTheme="majorBidi" w:hAnsiTheme="majorBidi" w:cstheme="majorBidi"/>
          <w:color w:val="0000FF"/>
          <w:lang w:val="en-US"/>
        </w:rPr>
        <w:t xml:space="preserve">et al. </w:t>
      </w:r>
      <w:r w:rsidRPr="00E80BFD">
        <w:rPr>
          <w:rFonts w:asciiTheme="majorBidi" w:eastAsia="Times New Roman" w:hAnsiTheme="majorBidi" w:cstheme="majorBidi"/>
          <w:color w:val="0000FF"/>
          <w:lang w:val="en-US" w:eastAsia="fr-FR"/>
        </w:rPr>
        <w:t>(2000)</w:t>
      </w:r>
      <w:r w:rsidRPr="00E80BFD">
        <w:rPr>
          <w:rFonts w:asciiTheme="majorBidi" w:hAnsiTheme="majorBidi" w:cstheme="majorBidi"/>
          <w:color w:val="000066"/>
          <w:lang w:val="en-US"/>
        </w:rPr>
        <w:t xml:space="preserve"> </w:t>
      </w:r>
      <w:r w:rsidRPr="00E80BFD">
        <w:rPr>
          <w:rFonts w:asciiTheme="majorBidi" w:hAnsiTheme="majorBidi" w:cstheme="majorBidi"/>
          <w:color w:val="000000"/>
          <w:lang w:val="en-US"/>
        </w:rPr>
        <w:t>reported that the radical scavenging</w:t>
      </w:r>
      <w:r w:rsidRPr="00E80BFD">
        <w:rPr>
          <w:rFonts w:asciiTheme="majorBidi" w:hAnsiTheme="majorBidi" w:cstheme="majorBidi"/>
          <w:color w:val="000066"/>
          <w:lang w:val="en-US"/>
        </w:rPr>
        <w:t xml:space="preserve"> </w:t>
      </w:r>
      <w:r w:rsidRPr="00E80BFD">
        <w:rPr>
          <w:rFonts w:asciiTheme="majorBidi" w:hAnsiTheme="majorBidi" w:cstheme="majorBidi"/>
          <w:color w:val="000000"/>
          <w:lang w:val="en-US"/>
        </w:rPr>
        <w:t>activity of plant extracts depends on the amount of polyphenolic</w:t>
      </w:r>
      <w:r w:rsidRPr="00E80BFD">
        <w:rPr>
          <w:rFonts w:asciiTheme="majorBidi" w:hAnsiTheme="majorBidi" w:cstheme="majorBidi"/>
          <w:color w:val="000066"/>
          <w:lang w:val="en-US"/>
        </w:rPr>
        <w:t xml:space="preserve"> </w:t>
      </w:r>
      <w:r w:rsidRPr="00E80BFD">
        <w:rPr>
          <w:rFonts w:asciiTheme="majorBidi" w:hAnsiTheme="majorBidi" w:cstheme="majorBidi"/>
          <w:color w:val="000000"/>
          <w:lang w:val="en-US"/>
        </w:rPr>
        <w:t>compounds in the extracts.</w:t>
      </w:r>
      <w:r w:rsidR="007521A6" w:rsidRPr="00E80BFD">
        <w:rPr>
          <w:rFonts w:asciiTheme="majorBidi" w:hAnsiTheme="majorBidi" w:cstheme="majorBidi"/>
          <w:lang w:val="en-US"/>
        </w:rPr>
        <w:t xml:space="preserve"> </w:t>
      </w:r>
      <w:r w:rsidRPr="00E80BFD">
        <w:rPr>
          <w:rFonts w:asciiTheme="majorBidi" w:hAnsiTheme="majorBidi" w:cstheme="majorBidi"/>
          <w:lang w:val="en-US"/>
        </w:rPr>
        <w:t xml:space="preserve">The antioxidant activity of </w:t>
      </w:r>
      <w:r w:rsidR="00237E75" w:rsidRPr="00E80BFD">
        <w:rPr>
          <w:rFonts w:asciiTheme="majorBidi" w:hAnsiTheme="majorBidi" w:cstheme="majorBidi"/>
          <w:lang w:val="en-US"/>
        </w:rPr>
        <w:t xml:space="preserve">fennel </w:t>
      </w:r>
      <w:r w:rsidRPr="00E80BFD">
        <w:rPr>
          <w:rFonts w:asciiTheme="majorBidi" w:hAnsiTheme="majorBidi" w:cstheme="majorBidi"/>
          <w:lang w:val="en-US"/>
        </w:rPr>
        <w:t xml:space="preserve">seed extracts was also evaluated by the </w:t>
      </w:r>
      <w:r w:rsidRPr="00E80BFD">
        <w:rPr>
          <w:rFonts w:asciiTheme="majorBidi" w:hAnsiTheme="majorBidi" w:cstheme="majorBidi"/>
          <w:i/>
        </w:rPr>
        <w:t>β</w:t>
      </w:r>
      <w:r w:rsidRPr="00E80BFD">
        <w:rPr>
          <w:rFonts w:asciiTheme="majorBidi" w:hAnsiTheme="majorBidi" w:cstheme="majorBidi"/>
          <w:lang w:val="en-US"/>
        </w:rPr>
        <w:t>- carotene-lin</w:t>
      </w:r>
      <w:r w:rsidR="002D4AD5" w:rsidRPr="00E80BFD">
        <w:rPr>
          <w:rFonts w:asciiTheme="majorBidi" w:hAnsiTheme="majorBidi" w:cstheme="majorBidi"/>
          <w:lang w:val="en-US"/>
        </w:rPr>
        <w:t>oleate bleaching method (Table 2</w:t>
      </w:r>
      <w:r w:rsidRPr="00E80BFD">
        <w:rPr>
          <w:rFonts w:asciiTheme="majorBidi" w:hAnsiTheme="majorBidi" w:cstheme="majorBidi"/>
          <w:lang w:val="en-US"/>
        </w:rPr>
        <w:t xml:space="preserve">) because </w:t>
      </w:r>
      <w:r w:rsidRPr="00E80BFD">
        <w:rPr>
          <w:rFonts w:asciiTheme="majorBidi" w:hAnsiTheme="majorBidi" w:cstheme="majorBidi"/>
          <w:i/>
        </w:rPr>
        <w:t>β</w:t>
      </w:r>
      <w:r w:rsidRPr="00E80BFD">
        <w:rPr>
          <w:rFonts w:asciiTheme="majorBidi" w:hAnsiTheme="majorBidi" w:cstheme="majorBidi"/>
          <w:lang w:val="en-US"/>
        </w:rPr>
        <w:t xml:space="preserve">-carotene shows strong biological activity and constitutes physiologically important compound </w:t>
      </w:r>
      <w:r w:rsidR="007521A6" w:rsidRPr="00E80BFD">
        <w:rPr>
          <w:rFonts w:asciiTheme="majorBidi" w:hAnsiTheme="majorBidi" w:cstheme="majorBidi"/>
          <w:color w:val="0000FF"/>
          <w:lang w:val="en-US"/>
        </w:rPr>
        <w:t>(Sarkar et al. 1995; Sakanaka et al.</w:t>
      </w:r>
      <w:r w:rsidRPr="00E80BFD">
        <w:rPr>
          <w:rFonts w:asciiTheme="majorBidi" w:hAnsiTheme="majorBidi" w:cstheme="majorBidi"/>
          <w:color w:val="0000FF"/>
          <w:lang w:val="en-US"/>
        </w:rPr>
        <w:t xml:space="preserve"> 2005)</w:t>
      </w:r>
      <w:r w:rsidRPr="00E80BFD">
        <w:rPr>
          <w:rFonts w:asciiTheme="majorBidi" w:hAnsiTheme="majorBidi" w:cstheme="majorBidi"/>
          <w:lang w:val="en-US"/>
        </w:rPr>
        <w:t xml:space="preserve">. This method is based on the loss of the yellow colour of </w:t>
      </w:r>
      <w:r w:rsidRPr="00E80BFD">
        <w:rPr>
          <w:rFonts w:asciiTheme="majorBidi" w:hAnsiTheme="majorBidi" w:cstheme="majorBidi"/>
          <w:i/>
        </w:rPr>
        <w:t>β</w:t>
      </w:r>
      <w:r w:rsidRPr="00E80BFD">
        <w:rPr>
          <w:rFonts w:asciiTheme="majorBidi" w:hAnsiTheme="majorBidi" w:cstheme="majorBidi"/>
          <w:lang w:val="en-US"/>
        </w:rPr>
        <w:t xml:space="preserve">-carotene due to its reaction with radicals formed after linoleic acid oxidation in emulsion. The rate of </w:t>
      </w:r>
      <w:r w:rsidRPr="00E80BFD">
        <w:rPr>
          <w:rFonts w:asciiTheme="majorBidi" w:hAnsiTheme="majorBidi" w:cstheme="majorBidi"/>
          <w:i/>
        </w:rPr>
        <w:t>β</w:t>
      </w:r>
      <w:r w:rsidRPr="00E80BFD">
        <w:rPr>
          <w:rFonts w:asciiTheme="majorBidi" w:hAnsiTheme="majorBidi" w:cstheme="majorBidi"/>
          <w:lang w:val="en-US"/>
        </w:rPr>
        <w:t xml:space="preserve">-carotene bleaching can be slowed down in the presence of antioxidants. </w:t>
      </w:r>
      <w:r w:rsidR="00735754" w:rsidRPr="00E80BFD">
        <w:rPr>
          <w:rFonts w:asciiTheme="majorBidi" w:hAnsiTheme="majorBidi" w:cstheme="majorBidi"/>
          <w:lang w:val="en-US"/>
        </w:rPr>
        <w:t>TFS</w:t>
      </w:r>
      <w:r w:rsidRPr="00E80BFD">
        <w:rPr>
          <w:rFonts w:asciiTheme="majorBidi" w:hAnsiTheme="majorBidi" w:cstheme="majorBidi"/>
          <w:lang w:val="en-US"/>
        </w:rPr>
        <w:t xml:space="preserve"> had the strongest ability to prevent the bleaching of </w:t>
      </w:r>
      <w:r w:rsidRPr="00E80BFD">
        <w:rPr>
          <w:rFonts w:asciiTheme="majorBidi" w:hAnsiTheme="majorBidi" w:cstheme="majorBidi"/>
          <w:i/>
        </w:rPr>
        <w:t>β</w:t>
      </w:r>
      <w:r w:rsidRPr="00E80BFD">
        <w:rPr>
          <w:rFonts w:asciiTheme="majorBidi" w:hAnsiTheme="majorBidi" w:cstheme="majorBidi"/>
          <w:lang w:val="en-US"/>
        </w:rPr>
        <w:t xml:space="preserve">- carotene than </w:t>
      </w:r>
      <w:r w:rsidR="00735754" w:rsidRPr="00E80BFD">
        <w:rPr>
          <w:rFonts w:asciiTheme="majorBidi" w:hAnsiTheme="majorBidi" w:cstheme="majorBidi"/>
          <w:lang w:val="en-US"/>
        </w:rPr>
        <w:t>EFS</w:t>
      </w:r>
      <w:r w:rsidR="002D4AD5" w:rsidRPr="00E80BFD">
        <w:rPr>
          <w:rFonts w:asciiTheme="majorBidi" w:hAnsiTheme="majorBidi" w:cstheme="majorBidi"/>
          <w:lang w:val="en-US"/>
        </w:rPr>
        <w:t xml:space="preserve"> (IC50 = 125.86</w:t>
      </w:r>
      <w:r w:rsidRPr="00E80BFD">
        <w:rPr>
          <w:rFonts w:asciiTheme="majorBidi" w:hAnsiTheme="majorBidi" w:cstheme="majorBidi"/>
          <w:lang w:val="en-US"/>
        </w:rPr>
        <w:t xml:space="preserve"> </w:t>
      </w:r>
      <w:r w:rsidRPr="00E80BFD">
        <w:rPr>
          <w:rFonts w:asciiTheme="majorBidi" w:hAnsiTheme="majorBidi" w:cstheme="majorBidi"/>
        </w:rPr>
        <w:t>μ</w:t>
      </w:r>
      <w:r w:rsidR="002D4AD5" w:rsidRPr="00E80BFD">
        <w:rPr>
          <w:rFonts w:asciiTheme="majorBidi" w:hAnsiTheme="majorBidi" w:cstheme="majorBidi"/>
          <w:lang w:val="en-US"/>
        </w:rPr>
        <w:t>g/ml and IC50 = 13</w:t>
      </w:r>
      <w:r w:rsidRPr="00E80BFD">
        <w:rPr>
          <w:rFonts w:asciiTheme="majorBidi" w:hAnsiTheme="majorBidi" w:cstheme="majorBidi"/>
          <w:lang w:val="en-US"/>
        </w:rPr>
        <w:t xml:space="preserve">7.05 </w:t>
      </w:r>
      <w:r w:rsidRPr="00E80BFD">
        <w:rPr>
          <w:rFonts w:asciiTheme="majorBidi" w:hAnsiTheme="majorBidi" w:cstheme="majorBidi"/>
        </w:rPr>
        <w:t>μ</w:t>
      </w:r>
      <w:r w:rsidR="002D4AD5" w:rsidRPr="00E80BFD">
        <w:rPr>
          <w:rFonts w:asciiTheme="majorBidi" w:hAnsiTheme="majorBidi" w:cstheme="majorBidi"/>
          <w:lang w:val="en-US"/>
        </w:rPr>
        <w:t>g/ml</w:t>
      </w:r>
      <w:r w:rsidRPr="00E80BFD">
        <w:rPr>
          <w:rFonts w:asciiTheme="majorBidi" w:hAnsiTheme="majorBidi" w:cstheme="majorBidi"/>
          <w:lang w:val="en-US"/>
        </w:rPr>
        <w:t xml:space="preserve">, respectively). On the other hand, </w:t>
      </w:r>
      <w:r w:rsidR="00735754" w:rsidRPr="00E80BFD">
        <w:rPr>
          <w:rFonts w:asciiTheme="majorBidi" w:hAnsiTheme="majorBidi" w:cstheme="majorBidi"/>
          <w:lang w:val="en-US"/>
        </w:rPr>
        <w:t>TFS</w:t>
      </w:r>
      <w:r w:rsidRPr="00E80BFD">
        <w:rPr>
          <w:rFonts w:asciiTheme="majorBidi" w:hAnsiTheme="majorBidi" w:cstheme="majorBidi"/>
          <w:lang w:val="en-US"/>
        </w:rPr>
        <w:t xml:space="preserve"> and </w:t>
      </w:r>
      <w:r w:rsidR="00735754" w:rsidRPr="00E80BFD">
        <w:rPr>
          <w:rFonts w:asciiTheme="majorBidi" w:hAnsiTheme="majorBidi" w:cstheme="majorBidi"/>
          <w:lang w:val="en-US"/>
        </w:rPr>
        <w:t>EFS</w:t>
      </w:r>
      <w:r w:rsidRPr="00E80BFD">
        <w:rPr>
          <w:rFonts w:asciiTheme="majorBidi" w:hAnsiTheme="majorBidi" w:cstheme="majorBidi"/>
          <w:lang w:val="en-US"/>
        </w:rPr>
        <w:t xml:space="preserve"> extracts had lower antioxidant act</w:t>
      </w:r>
      <w:r w:rsidR="002D4AD5" w:rsidRPr="00E80BFD">
        <w:rPr>
          <w:rFonts w:asciiTheme="majorBidi" w:hAnsiTheme="majorBidi" w:cstheme="majorBidi"/>
          <w:lang w:val="en-US"/>
        </w:rPr>
        <w:t>ivities than BHT with IC50 of 41</w:t>
      </w:r>
      <w:r w:rsidRPr="00E80BFD">
        <w:rPr>
          <w:rFonts w:asciiTheme="majorBidi" w:hAnsiTheme="majorBidi" w:cstheme="majorBidi"/>
          <w:lang w:val="en-US"/>
        </w:rPr>
        <w:t xml:space="preserve"> </w:t>
      </w:r>
      <w:r w:rsidRPr="00E80BFD">
        <w:rPr>
          <w:rFonts w:asciiTheme="majorBidi" w:hAnsiTheme="majorBidi" w:cstheme="majorBidi"/>
        </w:rPr>
        <w:t>μ</w:t>
      </w:r>
      <w:r w:rsidR="002D4AD5" w:rsidRPr="00E80BFD">
        <w:rPr>
          <w:rFonts w:asciiTheme="majorBidi" w:hAnsiTheme="majorBidi" w:cstheme="majorBidi"/>
          <w:lang w:val="en-US"/>
        </w:rPr>
        <w:t>g/ml (Table 2). Salinity</w:t>
      </w:r>
      <w:r w:rsidRPr="00E80BFD">
        <w:rPr>
          <w:rFonts w:asciiTheme="majorBidi" w:hAnsiTheme="majorBidi" w:cstheme="majorBidi"/>
          <w:lang w:val="en-US"/>
        </w:rPr>
        <w:t xml:space="preserve"> improved significantly the </w:t>
      </w:r>
      <w:r w:rsidR="00735754" w:rsidRPr="00E80BFD">
        <w:rPr>
          <w:rFonts w:asciiTheme="majorBidi" w:hAnsiTheme="majorBidi" w:cstheme="majorBidi"/>
          <w:lang w:val="en-US"/>
        </w:rPr>
        <w:t>TFS</w:t>
      </w:r>
      <w:r w:rsidR="002D4AD5" w:rsidRPr="00E80BFD">
        <w:rPr>
          <w:rFonts w:asciiTheme="majorBidi" w:hAnsiTheme="majorBidi" w:cstheme="majorBidi"/>
          <w:lang w:val="en-US"/>
        </w:rPr>
        <w:t xml:space="preserve"> activity by about 1.53 folds</w:t>
      </w:r>
      <w:r w:rsidRPr="00E80BFD">
        <w:rPr>
          <w:rFonts w:asciiTheme="majorBidi" w:hAnsiTheme="majorBidi" w:cstheme="majorBidi"/>
          <w:lang w:val="en-US"/>
        </w:rPr>
        <w:t xml:space="preserve"> un</w:t>
      </w:r>
      <w:r w:rsidR="002D4AD5" w:rsidRPr="00E80BFD">
        <w:rPr>
          <w:rFonts w:asciiTheme="majorBidi" w:hAnsiTheme="majorBidi" w:cstheme="majorBidi"/>
          <w:lang w:val="en-US"/>
        </w:rPr>
        <w:t>der 50 mM</w:t>
      </w:r>
      <w:r w:rsidRPr="00E80BFD">
        <w:rPr>
          <w:rFonts w:asciiTheme="majorBidi" w:hAnsiTheme="majorBidi" w:cstheme="majorBidi"/>
          <w:lang w:val="en-US"/>
        </w:rPr>
        <w:t xml:space="preserve">, in comparison to the control. Conversely, the aptitude to prevent the bleaching of </w:t>
      </w:r>
      <w:r w:rsidRPr="00E80BFD">
        <w:rPr>
          <w:rFonts w:asciiTheme="majorBidi" w:hAnsiTheme="majorBidi" w:cstheme="majorBidi"/>
          <w:i/>
        </w:rPr>
        <w:t>β</w:t>
      </w:r>
      <w:r w:rsidRPr="00E80BFD">
        <w:rPr>
          <w:rFonts w:asciiTheme="majorBidi" w:hAnsiTheme="majorBidi" w:cstheme="majorBidi"/>
          <w:lang w:val="en-US"/>
        </w:rPr>
        <w:t xml:space="preserve">- carotene of </w:t>
      </w:r>
      <w:r w:rsidR="00735754" w:rsidRPr="00E80BFD">
        <w:rPr>
          <w:rFonts w:asciiTheme="majorBidi" w:hAnsiTheme="majorBidi" w:cstheme="majorBidi"/>
          <w:lang w:val="en-US"/>
        </w:rPr>
        <w:t>EFS</w:t>
      </w:r>
      <w:r w:rsidRPr="00E80BFD">
        <w:rPr>
          <w:rFonts w:asciiTheme="majorBidi" w:hAnsiTheme="majorBidi" w:cstheme="majorBidi"/>
          <w:lang w:val="en-US"/>
        </w:rPr>
        <w:t xml:space="preserve"> extracts was found to be altered</w:t>
      </w:r>
      <w:r w:rsidR="002D4AD5" w:rsidRPr="00E80BFD">
        <w:rPr>
          <w:rFonts w:asciiTheme="majorBidi" w:hAnsiTheme="majorBidi" w:cstheme="majorBidi"/>
          <w:lang w:val="en-US"/>
        </w:rPr>
        <w:t xml:space="preserve"> significantly under 75 mM NaCl</w:t>
      </w:r>
      <w:r w:rsidRPr="00E80BFD">
        <w:rPr>
          <w:rFonts w:asciiTheme="majorBidi" w:hAnsiTheme="majorBidi" w:cstheme="majorBidi"/>
          <w:lang w:val="en-US"/>
        </w:rPr>
        <w:t xml:space="preserve"> by about 2</w:t>
      </w:r>
      <w:r w:rsidR="002D4AD5" w:rsidRPr="00E80BFD">
        <w:rPr>
          <w:rFonts w:asciiTheme="majorBidi" w:hAnsiTheme="majorBidi" w:cstheme="majorBidi"/>
          <w:lang w:val="en-US"/>
        </w:rPr>
        <w:t>.58</w:t>
      </w:r>
      <w:r w:rsidRPr="00E80BFD">
        <w:rPr>
          <w:rFonts w:asciiTheme="majorBidi" w:hAnsiTheme="majorBidi" w:cstheme="majorBidi"/>
          <w:lang w:val="en-US"/>
        </w:rPr>
        <w:t xml:space="preserve"> folds, as compared to control. Thus, the </w:t>
      </w:r>
      <w:r w:rsidRPr="00E80BFD">
        <w:rPr>
          <w:rFonts w:asciiTheme="majorBidi" w:hAnsiTheme="majorBidi" w:cstheme="majorBidi"/>
          <w:i/>
        </w:rPr>
        <w:t>β</w:t>
      </w:r>
      <w:r w:rsidRPr="00E80BFD">
        <w:rPr>
          <w:rFonts w:asciiTheme="majorBidi" w:hAnsiTheme="majorBidi" w:cstheme="majorBidi"/>
          <w:lang w:val="en-US"/>
        </w:rPr>
        <w:t>-carotene-linoleate bleaching values were highly (</w:t>
      </w:r>
      <w:r w:rsidRPr="00E80BFD">
        <w:rPr>
          <w:rFonts w:asciiTheme="majorBidi" w:hAnsiTheme="majorBidi" w:cstheme="majorBidi"/>
          <w:i/>
          <w:iCs/>
          <w:lang w:val="en-US"/>
        </w:rPr>
        <w:t xml:space="preserve">P </w:t>
      </w:r>
      <w:r w:rsidRPr="00E80BFD">
        <w:rPr>
          <w:rFonts w:asciiTheme="majorBidi" w:hAnsiTheme="majorBidi" w:cstheme="majorBidi"/>
          <w:lang w:val="en-US"/>
        </w:rPr>
        <w:t xml:space="preserve">&lt; 0.05) affected by the provenance of varieties. </w:t>
      </w:r>
      <w:r w:rsidR="002D4AD5" w:rsidRPr="00E80BFD">
        <w:rPr>
          <w:rFonts w:asciiTheme="majorBidi" w:hAnsiTheme="majorBidi" w:cstheme="majorBidi"/>
          <w:lang w:val="en-US"/>
        </w:rPr>
        <w:t>The effect of salinity</w:t>
      </w:r>
      <w:r w:rsidRPr="00E80BFD">
        <w:rPr>
          <w:rFonts w:asciiTheme="majorBidi" w:hAnsiTheme="majorBidi" w:cstheme="majorBidi"/>
          <w:lang w:val="en-US"/>
        </w:rPr>
        <w:t xml:space="preserve"> and provenance on t</w:t>
      </w:r>
      <w:r w:rsidR="002D4AD5" w:rsidRPr="00E80BFD">
        <w:rPr>
          <w:rFonts w:asciiTheme="majorBidi" w:hAnsiTheme="majorBidi" w:cstheme="majorBidi"/>
          <w:lang w:val="en-US"/>
        </w:rPr>
        <w:t xml:space="preserve">he antioxidant ability of fennel </w:t>
      </w:r>
      <w:r w:rsidRPr="00E80BFD">
        <w:rPr>
          <w:rFonts w:asciiTheme="majorBidi" w:hAnsiTheme="majorBidi" w:cstheme="majorBidi"/>
          <w:lang w:val="en-US"/>
        </w:rPr>
        <w:t xml:space="preserve">seeds was also assessed by the estimation of chelating and reducing powers. Independently of </w:t>
      </w:r>
      <w:r w:rsidR="003B6C43" w:rsidRPr="00E80BFD">
        <w:rPr>
          <w:rFonts w:asciiTheme="majorBidi" w:hAnsiTheme="majorBidi" w:cstheme="majorBidi"/>
          <w:lang w:val="en-US"/>
        </w:rPr>
        <w:t xml:space="preserve">salt </w:t>
      </w:r>
      <w:r w:rsidRPr="00E80BFD">
        <w:rPr>
          <w:rFonts w:asciiTheme="majorBidi" w:hAnsiTheme="majorBidi" w:cstheme="majorBidi"/>
          <w:lang w:val="en-US"/>
        </w:rPr>
        <w:t>treatment applied, both provenances presented high</w:t>
      </w:r>
      <w:r w:rsidR="002D4AD5" w:rsidRPr="00E80BFD">
        <w:rPr>
          <w:rFonts w:asciiTheme="majorBidi" w:hAnsiTheme="majorBidi" w:cstheme="majorBidi"/>
          <w:lang w:val="en-US"/>
        </w:rPr>
        <w:t xml:space="preserve"> chelating power with IC50 of 1.65 and 3.73 mg/ml</w:t>
      </w:r>
      <w:r w:rsidRPr="00E80BFD">
        <w:rPr>
          <w:rFonts w:asciiTheme="majorBidi" w:hAnsiTheme="majorBidi" w:cstheme="majorBidi"/>
          <w:lang w:val="en-US"/>
        </w:rPr>
        <w:t xml:space="preserve"> as well as a strong r</w:t>
      </w:r>
      <w:r w:rsidR="003B6C43" w:rsidRPr="00E80BFD">
        <w:rPr>
          <w:rFonts w:asciiTheme="majorBidi" w:hAnsiTheme="majorBidi" w:cstheme="majorBidi"/>
          <w:lang w:val="en-US"/>
        </w:rPr>
        <w:t>educing capacity with IC50 of 190.34 and 213.87 mg/ml</w:t>
      </w:r>
      <w:r w:rsidRPr="00E80BFD">
        <w:rPr>
          <w:rFonts w:asciiTheme="majorBidi" w:hAnsiTheme="majorBidi" w:cstheme="majorBidi"/>
          <w:lang w:val="en-US"/>
        </w:rPr>
        <w:t xml:space="preserve">, respectively, for </w:t>
      </w:r>
      <w:r w:rsidR="00735754" w:rsidRPr="00E80BFD">
        <w:rPr>
          <w:rFonts w:asciiTheme="majorBidi" w:hAnsiTheme="majorBidi" w:cstheme="majorBidi"/>
          <w:lang w:val="en-US"/>
        </w:rPr>
        <w:t>TFS</w:t>
      </w:r>
      <w:r w:rsidRPr="00E80BFD">
        <w:rPr>
          <w:rFonts w:asciiTheme="majorBidi" w:hAnsiTheme="majorBidi" w:cstheme="majorBidi"/>
          <w:lang w:val="en-US"/>
        </w:rPr>
        <w:t xml:space="preserve"> and </w:t>
      </w:r>
      <w:r w:rsidR="00735754" w:rsidRPr="00E80BFD">
        <w:rPr>
          <w:rFonts w:asciiTheme="majorBidi" w:hAnsiTheme="majorBidi" w:cstheme="majorBidi"/>
          <w:lang w:val="en-US"/>
        </w:rPr>
        <w:t>EFS</w:t>
      </w:r>
      <w:r w:rsidRPr="00E80BFD">
        <w:rPr>
          <w:rFonts w:asciiTheme="majorBidi" w:hAnsiTheme="majorBidi" w:cstheme="majorBidi"/>
          <w:lang w:val="en-US"/>
        </w:rPr>
        <w:t>. Nevertheless it was found to be damaged significantly</w:t>
      </w:r>
      <w:r w:rsidR="003B6C43" w:rsidRPr="00E80BFD">
        <w:rPr>
          <w:rFonts w:asciiTheme="majorBidi" w:hAnsiTheme="majorBidi" w:cstheme="majorBidi"/>
          <w:lang w:val="en-US"/>
        </w:rPr>
        <w:t xml:space="preserve"> by 75 mM NaCl</w:t>
      </w:r>
      <w:r w:rsidRPr="00E80BFD">
        <w:rPr>
          <w:rFonts w:asciiTheme="majorBidi" w:hAnsiTheme="majorBidi" w:cstheme="majorBidi"/>
          <w:lang w:val="en-US"/>
        </w:rPr>
        <w:t xml:space="preserve">. </w:t>
      </w:r>
      <w:r w:rsidRPr="00E80BFD">
        <w:rPr>
          <w:rFonts w:asciiTheme="majorBidi" w:hAnsiTheme="majorBidi" w:cstheme="majorBidi"/>
          <w:color w:val="000000"/>
          <w:lang w:val="en-US"/>
        </w:rPr>
        <w:t xml:space="preserve">Finally, we should point out </w:t>
      </w:r>
      <w:r w:rsidRPr="00E80BFD">
        <w:rPr>
          <w:rFonts w:asciiTheme="majorBidi" w:hAnsiTheme="majorBidi" w:cstheme="majorBidi"/>
          <w:color w:val="000000"/>
          <w:lang w:val="en-US"/>
        </w:rPr>
        <w:lastRenderedPageBreak/>
        <w:t xml:space="preserve">that </w:t>
      </w:r>
      <w:r w:rsidR="00735754" w:rsidRPr="00E80BFD">
        <w:rPr>
          <w:rFonts w:asciiTheme="majorBidi" w:hAnsiTheme="majorBidi" w:cstheme="majorBidi"/>
          <w:color w:val="000000"/>
          <w:lang w:val="en-US"/>
        </w:rPr>
        <w:t>TFS</w:t>
      </w:r>
      <w:r w:rsidRPr="00E80BFD">
        <w:rPr>
          <w:rFonts w:asciiTheme="majorBidi" w:hAnsiTheme="majorBidi" w:cstheme="majorBidi"/>
          <w:color w:val="000000"/>
          <w:lang w:val="en-US"/>
        </w:rPr>
        <w:t xml:space="preserve"> and </w:t>
      </w:r>
      <w:r w:rsidR="00735754" w:rsidRPr="00E80BFD">
        <w:rPr>
          <w:rFonts w:asciiTheme="majorBidi" w:hAnsiTheme="majorBidi" w:cstheme="majorBidi"/>
          <w:color w:val="000000"/>
          <w:lang w:val="en-US"/>
        </w:rPr>
        <w:t>EFS</w:t>
      </w:r>
      <w:r w:rsidRPr="00E80BFD">
        <w:rPr>
          <w:rFonts w:asciiTheme="majorBidi" w:hAnsiTheme="majorBidi" w:cstheme="majorBidi"/>
          <w:color w:val="000000"/>
          <w:lang w:val="en-US"/>
        </w:rPr>
        <w:t xml:space="preserve"> extracts were able to reduce Fe3+ ions in the reaction medium.</w:t>
      </w:r>
      <w:r w:rsidRPr="00E80BFD">
        <w:rPr>
          <w:rFonts w:asciiTheme="majorBidi" w:hAnsiTheme="majorBidi" w:cstheme="majorBidi"/>
          <w:lang w:val="en-US"/>
        </w:rPr>
        <w:t xml:space="preserve"> Hence, the reducing power evaluation showed that </w:t>
      </w:r>
      <w:r w:rsidR="003B6C43" w:rsidRPr="00E80BFD">
        <w:rPr>
          <w:rFonts w:asciiTheme="majorBidi" w:hAnsiTheme="majorBidi" w:cstheme="majorBidi"/>
          <w:lang w:val="en-US"/>
        </w:rPr>
        <w:t xml:space="preserve">both 50 and 75 mM NaCl </w:t>
      </w:r>
      <w:r w:rsidRPr="00E80BFD">
        <w:rPr>
          <w:rFonts w:asciiTheme="majorBidi" w:hAnsiTheme="majorBidi" w:cstheme="majorBidi"/>
          <w:lang w:val="en-US"/>
        </w:rPr>
        <w:t>increased considerably the reducing ability by</w:t>
      </w:r>
      <w:r w:rsidR="003B6C43" w:rsidRPr="00E80BFD">
        <w:rPr>
          <w:rFonts w:asciiTheme="majorBidi" w:hAnsiTheme="majorBidi" w:cstheme="majorBidi"/>
          <w:lang w:val="en-US"/>
        </w:rPr>
        <w:t xml:space="preserve"> 3</w:t>
      </w:r>
      <w:r w:rsidRPr="00E80BFD">
        <w:rPr>
          <w:rFonts w:asciiTheme="majorBidi" w:hAnsiTheme="majorBidi" w:cstheme="majorBidi"/>
          <w:lang w:val="en-US"/>
        </w:rPr>
        <w:t xml:space="preserve">.42 and </w:t>
      </w:r>
      <w:r w:rsidR="00DE4138" w:rsidRPr="00E80BFD">
        <w:rPr>
          <w:rFonts w:asciiTheme="majorBidi" w:hAnsiTheme="majorBidi" w:cstheme="majorBidi"/>
          <w:lang w:val="en-US"/>
        </w:rPr>
        <w:t xml:space="preserve">2.11 folds </w:t>
      </w:r>
      <w:r w:rsidRPr="00E80BFD">
        <w:rPr>
          <w:rFonts w:asciiTheme="majorBidi" w:hAnsiTheme="majorBidi" w:cstheme="majorBidi"/>
          <w:lang w:val="en-US"/>
        </w:rPr>
        <w:t xml:space="preserve">for </w:t>
      </w:r>
      <w:r w:rsidR="00735754" w:rsidRPr="00E80BFD">
        <w:rPr>
          <w:rFonts w:asciiTheme="majorBidi" w:hAnsiTheme="majorBidi" w:cstheme="majorBidi"/>
          <w:lang w:val="en-US"/>
        </w:rPr>
        <w:t>TFS</w:t>
      </w:r>
      <w:r w:rsidRPr="00E80BFD">
        <w:rPr>
          <w:rFonts w:asciiTheme="majorBidi" w:hAnsiTheme="majorBidi" w:cstheme="majorBidi"/>
          <w:lang w:val="en-US"/>
        </w:rPr>
        <w:t xml:space="preserve"> and </w:t>
      </w:r>
      <w:r w:rsidR="00DE4138" w:rsidRPr="00E80BFD">
        <w:rPr>
          <w:rFonts w:asciiTheme="majorBidi" w:hAnsiTheme="majorBidi" w:cstheme="majorBidi"/>
          <w:lang w:val="en-US"/>
        </w:rPr>
        <w:t xml:space="preserve">2.04 and 1.78 folds for </w:t>
      </w:r>
      <w:r w:rsidR="00735754" w:rsidRPr="00E80BFD">
        <w:rPr>
          <w:rFonts w:asciiTheme="majorBidi" w:hAnsiTheme="majorBidi" w:cstheme="majorBidi"/>
          <w:lang w:val="en-US"/>
        </w:rPr>
        <w:t>EFS</w:t>
      </w:r>
      <w:r w:rsidRPr="00E80BFD">
        <w:rPr>
          <w:rFonts w:asciiTheme="majorBidi" w:hAnsiTheme="majorBidi" w:cstheme="majorBidi"/>
          <w:lang w:val="en-US"/>
        </w:rPr>
        <w:t xml:space="preserve">, respectively. </w:t>
      </w:r>
      <w:r w:rsidRPr="00E80BFD">
        <w:rPr>
          <w:rFonts w:asciiTheme="majorBidi" w:hAnsiTheme="majorBidi" w:cstheme="majorBidi"/>
          <w:color w:val="131313"/>
          <w:lang w:val="en-US"/>
        </w:rPr>
        <w:t>The reducing property is generally</w:t>
      </w:r>
      <w:r w:rsidRPr="00E80BFD">
        <w:rPr>
          <w:rFonts w:asciiTheme="majorBidi" w:hAnsiTheme="majorBidi" w:cstheme="majorBidi"/>
          <w:color w:val="000000"/>
          <w:lang w:val="en-US"/>
        </w:rPr>
        <w:t xml:space="preserve"> </w:t>
      </w:r>
      <w:r w:rsidRPr="00E80BFD">
        <w:rPr>
          <w:rFonts w:asciiTheme="majorBidi" w:hAnsiTheme="majorBidi" w:cstheme="majorBidi"/>
          <w:color w:val="131313"/>
          <w:lang w:val="en-US"/>
        </w:rPr>
        <w:t xml:space="preserve">associated with the presence of reductones </w:t>
      </w:r>
      <w:r w:rsidRPr="00E80BFD">
        <w:rPr>
          <w:rFonts w:asciiTheme="majorBidi" w:eastAsia="Times New Roman" w:hAnsiTheme="majorBidi" w:cstheme="majorBidi"/>
          <w:color w:val="0000FF"/>
          <w:lang w:val="en-US" w:eastAsia="fr-FR"/>
        </w:rPr>
        <w:t>(Duh</w:t>
      </w:r>
      <w:r w:rsidR="007521A6" w:rsidRPr="00E80BFD">
        <w:rPr>
          <w:rFonts w:asciiTheme="majorBidi" w:eastAsia="Times New Roman" w:hAnsiTheme="majorBidi" w:cstheme="majorBidi"/>
          <w:color w:val="0000FF"/>
          <w:lang w:val="en-US" w:eastAsia="fr-FR"/>
        </w:rPr>
        <w:t>,</w:t>
      </w:r>
      <w:r w:rsidRPr="00E80BFD">
        <w:rPr>
          <w:rFonts w:asciiTheme="majorBidi" w:eastAsia="Times New Roman" w:hAnsiTheme="majorBidi" w:cstheme="majorBidi"/>
          <w:color w:val="0000FF"/>
          <w:lang w:val="en-US" w:eastAsia="fr-FR"/>
        </w:rPr>
        <w:t xml:space="preserve"> 1998)</w:t>
      </w:r>
      <w:r w:rsidRPr="00E80BFD">
        <w:rPr>
          <w:rFonts w:asciiTheme="majorBidi" w:hAnsiTheme="majorBidi" w:cstheme="majorBidi"/>
          <w:color w:val="131313"/>
          <w:lang w:val="en-US"/>
        </w:rPr>
        <w:t>, such as ascorbic acid, which have</w:t>
      </w:r>
      <w:r w:rsidRPr="00E80BFD">
        <w:rPr>
          <w:rFonts w:asciiTheme="majorBidi" w:hAnsiTheme="majorBidi" w:cstheme="majorBidi"/>
          <w:color w:val="000000"/>
          <w:lang w:val="en-US"/>
        </w:rPr>
        <w:t xml:space="preserve"> </w:t>
      </w:r>
      <w:r w:rsidRPr="00E80BFD">
        <w:rPr>
          <w:rFonts w:asciiTheme="majorBidi" w:hAnsiTheme="majorBidi" w:cstheme="majorBidi"/>
          <w:color w:val="131313"/>
          <w:lang w:val="en-US"/>
        </w:rPr>
        <w:t xml:space="preserve">been shown to exert antioxidant action by breaking the free radical chain </w:t>
      </w:r>
      <w:r w:rsidRPr="00E80BFD">
        <w:rPr>
          <w:rFonts w:asciiTheme="majorBidi" w:eastAsia="Times New Roman" w:hAnsiTheme="majorBidi" w:cstheme="majorBidi"/>
          <w:color w:val="0000FF"/>
          <w:lang w:val="en-US" w:eastAsia="fr-FR"/>
        </w:rPr>
        <w:t>(Gordon</w:t>
      </w:r>
      <w:r w:rsidR="007521A6" w:rsidRPr="00E80BFD">
        <w:rPr>
          <w:rFonts w:asciiTheme="majorBidi" w:eastAsia="Times New Roman" w:hAnsiTheme="majorBidi" w:cstheme="majorBidi"/>
          <w:color w:val="0000FF"/>
          <w:lang w:val="en-US" w:eastAsia="fr-FR"/>
        </w:rPr>
        <w:t>,</w:t>
      </w:r>
      <w:r w:rsidRPr="00E80BFD">
        <w:rPr>
          <w:rFonts w:asciiTheme="majorBidi" w:eastAsia="Times New Roman" w:hAnsiTheme="majorBidi" w:cstheme="majorBidi"/>
          <w:color w:val="0000FF"/>
          <w:lang w:val="en-US" w:eastAsia="fr-FR"/>
        </w:rPr>
        <w:t xml:space="preserve"> 1990)</w:t>
      </w:r>
      <w:r w:rsidRPr="00E80BFD">
        <w:rPr>
          <w:rFonts w:asciiTheme="majorBidi" w:hAnsiTheme="majorBidi" w:cstheme="majorBidi"/>
          <w:color w:val="131313"/>
          <w:lang w:val="en-US"/>
        </w:rPr>
        <w:t>.</w:t>
      </w:r>
      <w:r w:rsidRPr="00E80BFD">
        <w:rPr>
          <w:rFonts w:asciiTheme="majorBidi" w:hAnsiTheme="majorBidi" w:cstheme="majorBidi"/>
          <w:color w:val="000000"/>
          <w:lang w:val="en-US"/>
        </w:rPr>
        <w:t xml:space="preserve"> </w:t>
      </w:r>
      <w:r w:rsidRPr="00E80BFD">
        <w:rPr>
          <w:rFonts w:asciiTheme="majorBidi" w:hAnsiTheme="majorBidi" w:cstheme="majorBidi"/>
          <w:color w:val="131313"/>
          <w:lang w:val="en-US"/>
        </w:rPr>
        <w:t>Reductones are also reported to react directly with peroxides and also with certain precursors</w:t>
      </w:r>
      <w:r w:rsidRPr="00E80BFD">
        <w:rPr>
          <w:rFonts w:asciiTheme="majorBidi" w:hAnsiTheme="majorBidi" w:cstheme="majorBidi"/>
          <w:color w:val="000000"/>
          <w:lang w:val="en-US"/>
        </w:rPr>
        <w:t xml:space="preserve"> </w:t>
      </w:r>
      <w:r w:rsidRPr="00E80BFD">
        <w:rPr>
          <w:rFonts w:asciiTheme="majorBidi" w:hAnsiTheme="majorBidi" w:cstheme="majorBidi"/>
          <w:color w:val="131313"/>
          <w:lang w:val="en-US"/>
        </w:rPr>
        <w:t xml:space="preserve">of peroxides, thus preventing peroxide formation </w:t>
      </w:r>
      <w:r w:rsidRPr="00E80BFD">
        <w:rPr>
          <w:rFonts w:asciiTheme="majorBidi" w:eastAsia="Times New Roman" w:hAnsiTheme="majorBidi" w:cstheme="majorBidi"/>
          <w:color w:val="0000FF"/>
          <w:lang w:val="en-US" w:eastAsia="fr-FR"/>
        </w:rPr>
        <w:t xml:space="preserve">(Shimada </w:t>
      </w:r>
      <w:r w:rsidR="007521A6" w:rsidRPr="00E80BFD">
        <w:rPr>
          <w:rFonts w:asciiTheme="majorBidi" w:eastAsia="Times New Roman" w:hAnsiTheme="majorBidi" w:cstheme="majorBidi"/>
          <w:color w:val="0000FF"/>
          <w:lang w:val="en-US" w:eastAsia="fr-FR"/>
        </w:rPr>
        <w:t>et al. 1992; Xing et al.</w:t>
      </w:r>
      <w:r w:rsidRPr="00E80BFD">
        <w:rPr>
          <w:rFonts w:asciiTheme="majorBidi" w:eastAsia="Times New Roman" w:hAnsiTheme="majorBidi" w:cstheme="majorBidi"/>
          <w:color w:val="0000FF"/>
          <w:lang w:val="en-US" w:eastAsia="fr-FR"/>
        </w:rPr>
        <w:t xml:space="preserve"> 2005)</w:t>
      </w:r>
      <w:r w:rsidRPr="00E80BFD">
        <w:rPr>
          <w:rFonts w:asciiTheme="majorBidi" w:hAnsiTheme="majorBidi" w:cstheme="majorBidi"/>
          <w:color w:val="131313"/>
          <w:lang w:val="en-US"/>
        </w:rPr>
        <w:t xml:space="preserve">. On the other hand, </w:t>
      </w:r>
      <w:r w:rsidRPr="00E80BFD">
        <w:rPr>
          <w:rFonts w:asciiTheme="majorBidi" w:hAnsiTheme="majorBidi" w:cstheme="majorBidi"/>
          <w:lang w:val="en-US"/>
        </w:rPr>
        <w:t>statistical analysis revealed no effect (</w:t>
      </w:r>
      <w:r w:rsidRPr="00E80BFD">
        <w:rPr>
          <w:rFonts w:asciiTheme="majorBidi" w:hAnsiTheme="majorBidi" w:cstheme="majorBidi"/>
          <w:i/>
          <w:lang w:val="en-US"/>
        </w:rPr>
        <w:t>p</w:t>
      </w:r>
      <w:r w:rsidRPr="00E80BFD">
        <w:rPr>
          <w:rFonts w:asciiTheme="majorBidi" w:hAnsiTheme="majorBidi" w:cstheme="majorBidi"/>
          <w:lang w:val="en-US"/>
        </w:rPr>
        <w:t>&lt; 0.05) of varieties on reducing power.</w:t>
      </w:r>
      <w:r w:rsidR="007521A6" w:rsidRPr="00E80BFD">
        <w:rPr>
          <w:rFonts w:asciiTheme="majorBidi" w:hAnsiTheme="majorBidi" w:cstheme="majorBidi"/>
          <w:lang w:val="en-US"/>
        </w:rPr>
        <w:t xml:space="preserve"> </w:t>
      </w:r>
      <w:r w:rsidRPr="00E80BFD">
        <w:rPr>
          <w:rFonts w:asciiTheme="majorBidi" w:hAnsiTheme="majorBidi" w:cstheme="majorBidi"/>
          <w:color w:val="000000"/>
          <w:lang w:val="en-US"/>
        </w:rPr>
        <w:t xml:space="preserve">Total phenolic content has been reported to be responsible for the antioxidant activities of botanical extracts. DPPH, </w:t>
      </w:r>
      <w:r w:rsidRPr="00E80BFD">
        <w:rPr>
          <w:rFonts w:asciiTheme="majorBidi" w:hAnsiTheme="majorBidi" w:cstheme="majorBidi"/>
          <w:i/>
        </w:rPr>
        <w:t>β</w:t>
      </w:r>
      <w:r w:rsidRPr="00E80BFD">
        <w:rPr>
          <w:rFonts w:asciiTheme="majorBidi" w:hAnsiTheme="majorBidi" w:cstheme="majorBidi"/>
          <w:lang w:val="en-US"/>
        </w:rPr>
        <w:t>-carotene-linoleate bleaching assay</w:t>
      </w:r>
      <w:r w:rsidRPr="00E80BFD">
        <w:rPr>
          <w:rFonts w:asciiTheme="majorBidi" w:hAnsiTheme="majorBidi" w:cstheme="majorBidi"/>
          <w:color w:val="000000"/>
          <w:lang w:val="en-US"/>
        </w:rPr>
        <w:t xml:space="preserve">, chelating ability and reducing power have been used to measure antioxidant activity and these results should correlate with those of total phenolic content. </w:t>
      </w:r>
      <w:r w:rsidR="007521A6" w:rsidRPr="00E80BFD">
        <w:rPr>
          <w:rFonts w:asciiTheme="majorBidi" w:hAnsiTheme="majorBidi" w:cstheme="majorBidi"/>
          <w:color w:val="0000FF"/>
          <w:lang w:val="en-US"/>
        </w:rPr>
        <w:t>Do et al.</w:t>
      </w:r>
      <w:r w:rsidRPr="00E80BFD">
        <w:rPr>
          <w:rFonts w:asciiTheme="majorBidi" w:hAnsiTheme="majorBidi" w:cstheme="majorBidi"/>
          <w:color w:val="0000FF"/>
          <w:lang w:val="en-US"/>
        </w:rPr>
        <w:t xml:space="preserve"> (2004) </w:t>
      </w:r>
      <w:r w:rsidRPr="00E80BFD">
        <w:rPr>
          <w:rFonts w:asciiTheme="majorBidi" w:hAnsiTheme="majorBidi" w:cstheme="majorBidi"/>
          <w:color w:val="000000"/>
          <w:lang w:val="en-US"/>
        </w:rPr>
        <w:t>demonstrated that some bioactive compounds present in medicinal plant possessed high total antioxidant activity, which was due to the presence of phenolic, carotenoids and flavonoids.</w:t>
      </w:r>
      <w:r w:rsidR="007521A6" w:rsidRPr="00E80BFD">
        <w:rPr>
          <w:rFonts w:asciiTheme="majorBidi" w:hAnsiTheme="majorBidi" w:cstheme="majorBidi"/>
          <w:lang w:val="en-US"/>
        </w:rPr>
        <w:t xml:space="preserve"> </w:t>
      </w:r>
      <w:r w:rsidRPr="00E80BFD">
        <w:rPr>
          <w:rFonts w:asciiTheme="majorBidi" w:hAnsiTheme="majorBidi" w:cstheme="majorBidi"/>
          <w:lang w:val="en-US"/>
        </w:rPr>
        <w:t xml:space="preserve">In this way, </w:t>
      </w:r>
      <w:r w:rsidR="00DE4138" w:rsidRPr="00E80BFD">
        <w:rPr>
          <w:rFonts w:asciiTheme="majorBidi" w:hAnsiTheme="majorBidi" w:cstheme="majorBidi"/>
          <w:lang w:val="en-US"/>
        </w:rPr>
        <w:t xml:space="preserve">salinity </w:t>
      </w:r>
      <w:r w:rsidRPr="00E80BFD">
        <w:rPr>
          <w:rFonts w:asciiTheme="majorBidi" w:hAnsiTheme="majorBidi" w:cstheme="majorBidi"/>
          <w:lang w:val="en-US"/>
        </w:rPr>
        <w:t>can lead to increased production of free radicals and other oxidative species in plants, which respond by increasing their capacity to scavenge reactive oxygen species (ROS), phenol</w:t>
      </w:r>
      <w:r w:rsidR="00DE4138" w:rsidRPr="00E80BFD">
        <w:rPr>
          <w:rFonts w:asciiTheme="majorBidi" w:hAnsiTheme="majorBidi" w:cstheme="majorBidi"/>
          <w:lang w:val="en-US"/>
        </w:rPr>
        <w:t>ics</w:t>
      </w:r>
      <w:r w:rsidRPr="00E80BFD">
        <w:rPr>
          <w:rFonts w:asciiTheme="majorBidi" w:hAnsiTheme="majorBidi" w:cstheme="majorBidi"/>
          <w:lang w:val="en-US"/>
        </w:rPr>
        <w:t xml:space="preserve"> being very significant in this field </w:t>
      </w:r>
      <w:r w:rsidRPr="00E80BFD">
        <w:rPr>
          <w:rFonts w:asciiTheme="majorBidi" w:hAnsiTheme="majorBidi" w:cstheme="majorBidi"/>
          <w:color w:val="0000FF"/>
          <w:lang w:val="en-US"/>
        </w:rPr>
        <w:t>(Mittler 2002)</w:t>
      </w:r>
      <w:r w:rsidRPr="00E80BFD">
        <w:rPr>
          <w:rFonts w:asciiTheme="majorBidi" w:hAnsiTheme="majorBidi" w:cstheme="majorBidi"/>
          <w:lang w:val="en-US"/>
        </w:rPr>
        <w:t>. To protect themselves against these toxic oxygen intermediates, plant cells and their organelles like chloroplasts, mitochondria and peroxisomes employ antioxidant defence systems. Phenol</w:t>
      </w:r>
      <w:r w:rsidR="00DE4138" w:rsidRPr="00E80BFD">
        <w:rPr>
          <w:rFonts w:asciiTheme="majorBidi" w:hAnsiTheme="majorBidi" w:cstheme="majorBidi"/>
          <w:lang w:val="en-US"/>
        </w:rPr>
        <w:t>ics</w:t>
      </w:r>
      <w:r w:rsidRPr="00E80BFD">
        <w:rPr>
          <w:rFonts w:asciiTheme="majorBidi" w:hAnsiTheme="majorBidi" w:cstheme="majorBidi"/>
          <w:lang w:val="en-US"/>
        </w:rPr>
        <w:t xml:space="preserve"> are well-known antioxidants acting as powerful radical scavengers and ions chelators, and their content increment under water deficit is thought to be involved in the prevention of stress-induced oxidative damage or in maintenance of osmotic balance </w:t>
      </w:r>
      <w:r w:rsidR="007521A6" w:rsidRPr="00E80BFD">
        <w:rPr>
          <w:rFonts w:asciiTheme="majorBidi" w:hAnsiTheme="majorBidi" w:cstheme="majorBidi"/>
          <w:color w:val="0000FF"/>
          <w:lang w:val="en-US"/>
        </w:rPr>
        <w:t>(Balasundram et al.</w:t>
      </w:r>
      <w:r w:rsidRPr="00E80BFD">
        <w:rPr>
          <w:rFonts w:asciiTheme="majorBidi" w:hAnsiTheme="majorBidi" w:cstheme="majorBidi"/>
          <w:color w:val="0000FF"/>
          <w:lang w:val="en-US"/>
        </w:rPr>
        <w:t xml:space="preserve"> 2006)</w:t>
      </w:r>
      <w:r w:rsidRPr="00E80BFD">
        <w:rPr>
          <w:rFonts w:asciiTheme="majorBidi" w:hAnsiTheme="majorBidi" w:cstheme="majorBidi"/>
          <w:lang w:val="en-US"/>
        </w:rPr>
        <w:t xml:space="preserve">. Besides, plant resistance to various stresses is associated with antioxidant capacity and increased levels of antioxidants may prevent constraints damage </w:t>
      </w:r>
      <w:r w:rsidR="007521A6" w:rsidRPr="00E80BFD">
        <w:rPr>
          <w:rFonts w:asciiTheme="majorBidi" w:hAnsiTheme="majorBidi" w:cstheme="majorBidi"/>
          <w:color w:val="0000FF"/>
          <w:lang w:val="en-US"/>
        </w:rPr>
        <w:t>(Bor et al.</w:t>
      </w:r>
      <w:r w:rsidRPr="00E80BFD">
        <w:rPr>
          <w:rFonts w:asciiTheme="majorBidi" w:hAnsiTheme="majorBidi" w:cstheme="majorBidi"/>
          <w:color w:val="0000FF"/>
          <w:lang w:val="en-US"/>
        </w:rPr>
        <w:t xml:space="preserve"> 2003)</w:t>
      </w:r>
      <w:r w:rsidRPr="00E80BFD">
        <w:rPr>
          <w:rFonts w:asciiTheme="majorBidi" w:hAnsiTheme="majorBidi" w:cstheme="majorBidi"/>
          <w:color w:val="548DD4"/>
          <w:lang w:val="en-GB"/>
        </w:rPr>
        <w:t xml:space="preserve">. </w:t>
      </w:r>
      <w:r w:rsidRPr="00E80BFD">
        <w:rPr>
          <w:rFonts w:asciiTheme="majorBidi" w:hAnsiTheme="majorBidi" w:cstheme="majorBidi"/>
          <w:lang w:val="en-CA"/>
        </w:rPr>
        <w:t xml:space="preserve">These activities may be directly linked to the seed phenol contents </w:t>
      </w:r>
      <w:r w:rsidRPr="00E80BFD">
        <w:rPr>
          <w:rFonts w:asciiTheme="majorBidi" w:hAnsiTheme="majorBidi" w:cstheme="majorBidi"/>
          <w:color w:val="000000"/>
          <w:lang w:val="en-US"/>
        </w:rPr>
        <w:t xml:space="preserve">and consequently to their free radical scavenging properties </w:t>
      </w:r>
      <w:r w:rsidRPr="00E80BFD">
        <w:rPr>
          <w:rFonts w:asciiTheme="majorBidi" w:hAnsiTheme="majorBidi" w:cstheme="majorBidi"/>
          <w:color w:val="0000FF"/>
          <w:lang w:val="en-US"/>
        </w:rPr>
        <w:t xml:space="preserve">(Huang </w:t>
      </w:r>
      <w:r w:rsidR="007521A6" w:rsidRPr="00E80BFD">
        <w:rPr>
          <w:rFonts w:asciiTheme="majorBidi" w:hAnsiTheme="majorBidi" w:cstheme="majorBidi"/>
          <w:color w:val="0000FF"/>
          <w:lang w:val="en-US"/>
        </w:rPr>
        <w:t xml:space="preserve">et al. </w:t>
      </w:r>
      <w:r w:rsidRPr="00E80BFD">
        <w:rPr>
          <w:rFonts w:asciiTheme="majorBidi" w:hAnsiTheme="majorBidi" w:cstheme="majorBidi"/>
          <w:color w:val="0000FF"/>
          <w:lang w:val="en-US"/>
        </w:rPr>
        <w:t>2005)</w:t>
      </w:r>
      <w:r w:rsidRPr="00E80BFD">
        <w:rPr>
          <w:rFonts w:asciiTheme="majorBidi" w:hAnsiTheme="majorBidi" w:cstheme="majorBidi"/>
          <w:color w:val="000000"/>
          <w:lang w:val="en-US"/>
        </w:rPr>
        <w:t xml:space="preserve">, since phenolic compounds contribute directly to antioxidant activity. In comparison with our result, previous reports showed a significant correlation between the antioxidant activity and total phenolic contents in </w:t>
      </w:r>
      <w:r w:rsidRPr="00E80BFD">
        <w:rPr>
          <w:rFonts w:asciiTheme="majorBidi" w:hAnsiTheme="majorBidi" w:cstheme="majorBidi"/>
          <w:i/>
          <w:color w:val="000000"/>
          <w:lang w:val="en-US"/>
        </w:rPr>
        <w:t>Coriandrum sativum</w:t>
      </w:r>
      <w:r w:rsidR="007521A6" w:rsidRPr="00E80BFD">
        <w:rPr>
          <w:rFonts w:asciiTheme="majorBidi" w:hAnsiTheme="majorBidi" w:cstheme="majorBidi"/>
          <w:color w:val="0000FF"/>
          <w:lang w:val="en-US"/>
        </w:rPr>
        <w:t xml:space="preserve"> (Neffati et al.</w:t>
      </w:r>
      <w:r w:rsidRPr="00E80BFD">
        <w:rPr>
          <w:rFonts w:asciiTheme="majorBidi" w:hAnsiTheme="majorBidi" w:cstheme="majorBidi"/>
          <w:color w:val="0000FF"/>
          <w:lang w:val="en-US"/>
        </w:rPr>
        <w:t xml:space="preserve"> 2010) </w:t>
      </w:r>
      <w:r w:rsidRPr="00E80BFD">
        <w:rPr>
          <w:rFonts w:asciiTheme="majorBidi" w:hAnsiTheme="majorBidi" w:cstheme="majorBidi"/>
          <w:color w:val="000000"/>
          <w:lang w:val="en-US"/>
        </w:rPr>
        <w:t xml:space="preserve">and in </w:t>
      </w:r>
      <w:r w:rsidRPr="00E80BFD">
        <w:rPr>
          <w:rFonts w:asciiTheme="majorBidi" w:hAnsiTheme="majorBidi" w:cstheme="majorBidi"/>
          <w:i/>
          <w:color w:val="000000"/>
          <w:lang w:val="en-US"/>
        </w:rPr>
        <w:t>Cakile maritime</w:t>
      </w:r>
      <w:r w:rsidRPr="00E80BFD">
        <w:rPr>
          <w:rFonts w:asciiTheme="majorBidi" w:hAnsiTheme="majorBidi" w:cstheme="majorBidi"/>
          <w:color w:val="0000FF"/>
          <w:lang w:val="en-US"/>
        </w:rPr>
        <w:t xml:space="preserve"> (Ksouri </w:t>
      </w:r>
      <w:r w:rsidR="007521A6" w:rsidRPr="00E80BFD">
        <w:rPr>
          <w:rFonts w:asciiTheme="majorBidi" w:hAnsiTheme="majorBidi" w:cstheme="majorBidi"/>
          <w:color w:val="0000FF"/>
          <w:lang w:val="en-US"/>
        </w:rPr>
        <w:t>et al.</w:t>
      </w:r>
      <w:r w:rsidRPr="00E80BFD">
        <w:rPr>
          <w:rFonts w:asciiTheme="majorBidi" w:hAnsiTheme="majorBidi" w:cstheme="majorBidi"/>
          <w:color w:val="0000FF"/>
          <w:lang w:val="en-US"/>
        </w:rPr>
        <w:t xml:space="preserve"> 2007).</w:t>
      </w:r>
      <w:r w:rsidRPr="00E80BFD">
        <w:rPr>
          <w:rFonts w:asciiTheme="majorBidi" w:hAnsiTheme="majorBidi" w:cstheme="majorBidi"/>
          <w:lang w:val="en-US"/>
        </w:rPr>
        <w:t xml:space="preserve"> It is also proposed that under stress conditions phenylpropanoid biosynthesis may represent an alternative pathway for photochemical energy dissipation, which has the added benefit of enhancing the antioxidant capacity of the cell </w:t>
      </w:r>
      <w:r w:rsidRPr="00E80BFD">
        <w:rPr>
          <w:rFonts w:asciiTheme="majorBidi" w:hAnsiTheme="majorBidi" w:cstheme="majorBidi"/>
          <w:color w:val="0000FF"/>
          <w:lang w:val="en-US"/>
        </w:rPr>
        <w:t>(Grace and Logan 2000)</w:t>
      </w:r>
      <w:r w:rsidRPr="00E80BFD">
        <w:rPr>
          <w:rFonts w:asciiTheme="majorBidi" w:hAnsiTheme="majorBidi" w:cstheme="majorBidi"/>
          <w:lang w:val="en-US"/>
        </w:rPr>
        <w:t>.</w:t>
      </w:r>
    </w:p>
    <w:p w:rsidR="00DB4B60" w:rsidRPr="00E80BFD" w:rsidRDefault="00682D1A" w:rsidP="00B30000">
      <w:pPr>
        <w:pStyle w:val="Paragraphedeliste"/>
        <w:numPr>
          <w:ilvl w:val="0"/>
          <w:numId w:val="10"/>
        </w:numPr>
        <w:autoSpaceDE w:val="0"/>
        <w:autoSpaceDN w:val="0"/>
        <w:adjustRightInd w:val="0"/>
        <w:spacing w:line="360" w:lineRule="auto"/>
        <w:rPr>
          <w:rFonts w:asciiTheme="majorBidi" w:hAnsiTheme="majorBidi" w:cstheme="majorBidi"/>
          <w:b/>
          <w:lang w:val="en-US"/>
        </w:rPr>
      </w:pPr>
      <w:r w:rsidRPr="00E80BFD">
        <w:rPr>
          <w:rFonts w:asciiTheme="majorBidi" w:hAnsiTheme="majorBidi" w:cstheme="majorBidi"/>
          <w:b/>
          <w:lang w:val="en-US"/>
        </w:rPr>
        <w:t>Conclus</w:t>
      </w:r>
      <w:r w:rsidR="00000615" w:rsidRPr="00E80BFD">
        <w:rPr>
          <w:rFonts w:asciiTheme="majorBidi" w:hAnsiTheme="majorBidi" w:cstheme="majorBidi"/>
          <w:b/>
          <w:lang w:val="en-US"/>
        </w:rPr>
        <w:t>i</w:t>
      </w:r>
      <w:r w:rsidR="00DB4B60" w:rsidRPr="00E80BFD">
        <w:rPr>
          <w:rFonts w:asciiTheme="majorBidi" w:hAnsiTheme="majorBidi" w:cstheme="majorBidi"/>
          <w:b/>
          <w:lang w:val="en-US"/>
        </w:rPr>
        <w:t>on</w:t>
      </w:r>
    </w:p>
    <w:p w:rsidR="00676486" w:rsidRPr="00E80BFD" w:rsidRDefault="00682D1A" w:rsidP="00DE4138">
      <w:pPr>
        <w:autoSpaceDE w:val="0"/>
        <w:autoSpaceDN w:val="0"/>
        <w:adjustRightInd w:val="0"/>
        <w:spacing w:after="0" w:line="360" w:lineRule="auto"/>
        <w:jc w:val="both"/>
        <w:rPr>
          <w:rFonts w:asciiTheme="majorBidi" w:hAnsiTheme="majorBidi" w:cstheme="majorBidi"/>
          <w:lang w:val="en-US"/>
        </w:rPr>
      </w:pPr>
      <w:r w:rsidRPr="00E80BFD">
        <w:rPr>
          <w:rFonts w:asciiTheme="majorBidi" w:hAnsiTheme="majorBidi" w:cstheme="majorBidi"/>
          <w:lang w:val="en-US"/>
        </w:rPr>
        <w:t xml:space="preserve">This study showed that </w:t>
      </w:r>
      <w:r w:rsidR="00DE4138" w:rsidRPr="00E80BFD">
        <w:rPr>
          <w:rFonts w:asciiTheme="majorBidi" w:hAnsiTheme="majorBidi" w:cstheme="majorBidi"/>
          <w:lang w:val="en-US"/>
        </w:rPr>
        <w:t xml:space="preserve">moderate salt treatment </w:t>
      </w:r>
      <w:r w:rsidRPr="00E80BFD">
        <w:rPr>
          <w:rFonts w:asciiTheme="majorBidi" w:hAnsiTheme="majorBidi" w:cstheme="majorBidi"/>
          <w:lang w:val="en-US"/>
        </w:rPr>
        <w:t xml:space="preserve">induced biochemical changes in </w:t>
      </w:r>
      <w:r w:rsidR="00000615" w:rsidRPr="00E80BFD">
        <w:rPr>
          <w:rFonts w:asciiTheme="majorBidi" w:hAnsiTheme="majorBidi" w:cstheme="majorBidi"/>
          <w:lang w:val="en-US"/>
        </w:rPr>
        <w:t xml:space="preserve">fennel seeds </w:t>
      </w:r>
      <w:r w:rsidRPr="00E80BFD">
        <w:rPr>
          <w:rFonts w:asciiTheme="majorBidi" w:hAnsiTheme="majorBidi" w:cstheme="majorBidi"/>
          <w:lang w:val="en-US"/>
        </w:rPr>
        <w:t xml:space="preserve">which could reflect an adaptation response to stress. Moreover, our results demonstrated that cultivation of medicinal plants like </w:t>
      </w:r>
      <w:r w:rsidR="00000615" w:rsidRPr="00E80BFD">
        <w:rPr>
          <w:rFonts w:asciiTheme="majorBidi" w:hAnsiTheme="majorBidi" w:cstheme="majorBidi"/>
          <w:i/>
          <w:iCs/>
          <w:lang w:val="en-US"/>
        </w:rPr>
        <w:t>F. vulagarae</w:t>
      </w:r>
      <w:r w:rsidR="00000615" w:rsidRPr="00E80BFD">
        <w:rPr>
          <w:rFonts w:asciiTheme="majorBidi" w:hAnsiTheme="majorBidi" w:cstheme="majorBidi"/>
          <w:lang w:val="en-US"/>
        </w:rPr>
        <w:t xml:space="preserve"> </w:t>
      </w:r>
      <w:r w:rsidRPr="00E80BFD">
        <w:rPr>
          <w:rFonts w:asciiTheme="majorBidi" w:hAnsiTheme="majorBidi" w:cstheme="majorBidi"/>
          <w:lang w:val="en-US"/>
        </w:rPr>
        <w:t>under salt conditions could increase its secondary m</w:t>
      </w:r>
      <w:r w:rsidR="00000615" w:rsidRPr="00E80BFD">
        <w:rPr>
          <w:rFonts w:asciiTheme="majorBidi" w:hAnsiTheme="majorBidi" w:cstheme="majorBidi"/>
          <w:lang w:val="en-US"/>
        </w:rPr>
        <w:t>e</w:t>
      </w:r>
      <w:r w:rsidRPr="00E80BFD">
        <w:rPr>
          <w:rFonts w:asciiTheme="majorBidi" w:hAnsiTheme="majorBidi" w:cstheme="majorBidi"/>
          <w:lang w:val="en-US"/>
        </w:rPr>
        <w:t>tabolism as shown by the enhancement of total polyphenols</w:t>
      </w:r>
      <w:r w:rsidR="00000615" w:rsidRPr="00E80BFD">
        <w:rPr>
          <w:rFonts w:asciiTheme="majorBidi" w:hAnsiTheme="majorBidi" w:cstheme="majorBidi"/>
          <w:lang w:val="en-US"/>
        </w:rPr>
        <w:t>.</w:t>
      </w:r>
      <w:r w:rsidRPr="00E80BFD">
        <w:rPr>
          <w:rFonts w:asciiTheme="majorBidi" w:hAnsiTheme="majorBidi" w:cstheme="majorBidi"/>
          <w:lang w:val="en-US"/>
        </w:rPr>
        <w:t xml:space="preserve"> </w:t>
      </w:r>
      <w:r w:rsidR="00676486" w:rsidRPr="00E80BFD">
        <w:rPr>
          <w:rFonts w:asciiTheme="majorBidi" w:hAnsiTheme="majorBidi" w:cstheme="majorBidi"/>
          <w:lang w:val="en-US"/>
        </w:rPr>
        <w:t>On the other hand, under salt treatment</w:t>
      </w:r>
      <w:r w:rsidRPr="00E80BFD">
        <w:rPr>
          <w:rFonts w:asciiTheme="majorBidi" w:hAnsiTheme="majorBidi" w:cstheme="majorBidi"/>
          <w:lang w:val="en-US"/>
        </w:rPr>
        <w:t xml:space="preserve">, </w:t>
      </w:r>
      <w:r w:rsidR="00000615" w:rsidRPr="00E80BFD">
        <w:rPr>
          <w:rFonts w:asciiTheme="majorBidi" w:hAnsiTheme="majorBidi" w:cstheme="majorBidi"/>
          <w:lang w:val="en-US"/>
        </w:rPr>
        <w:t>fennel seed extracts were</w:t>
      </w:r>
      <w:r w:rsidRPr="00E80BFD">
        <w:rPr>
          <w:rFonts w:asciiTheme="majorBidi" w:hAnsiTheme="majorBidi" w:cstheme="majorBidi"/>
          <w:lang w:val="en-US"/>
        </w:rPr>
        <w:t xml:space="preserve"> characterized by </w:t>
      </w:r>
      <w:r w:rsidR="00676486" w:rsidRPr="00E80BFD">
        <w:rPr>
          <w:rFonts w:asciiTheme="majorBidi" w:hAnsiTheme="majorBidi" w:cstheme="majorBidi"/>
          <w:lang w:val="en-US"/>
        </w:rPr>
        <w:t xml:space="preserve">the </w:t>
      </w:r>
      <w:r w:rsidRPr="00E80BFD">
        <w:rPr>
          <w:rFonts w:asciiTheme="majorBidi" w:hAnsiTheme="majorBidi" w:cstheme="majorBidi"/>
          <w:lang w:val="en-US"/>
        </w:rPr>
        <w:t xml:space="preserve">prevalent of </w:t>
      </w:r>
      <w:r w:rsidR="00000615" w:rsidRPr="00E80BFD">
        <w:rPr>
          <w:rFonts w:asciiTheme="majorBidi" w:hAnsiTheme="majorBidi" w:cstheme="majorBidi"/>
          <w:lang w:val="en-US"/>
        </w:rPr>
        <w:t xml:space="preserve">phenolic </w:t>
      </w:r>
      <w:r w:rsidR="00676486" w:rsidRPr="00E80BFD">
        <w:rPr>
          <w:rFonts w:asciiTheme="majorBidi" w:hAnsiTheme="majorBidi" w:cstheme="majorBidi"/>
          <w:lang w:val="en-US"/>
        </w:rPr>
        <w:t>content</w:t>
      </w:r>
      <w:r w:rsidR="00000615" w:rsidRPr="00E80BFD">
        <w:rPr>
          <w:rFonts w:asciiTheme="majorBidi" w:hAnsiTheme="majorBidi" w:cstheme="majorBidi"/>
          <w:lang w:val="en-US"/>
        </w:rPr>
        <w:t xml:space="preserve"> for both accessions</w:t>
      </w:r>
      <w:r w:rsidRPr="00E80BFD">
        <w:rPr>
          <w:rFonts w:asciiTheme="majorBidi" w:hAnsiTheme="majorBidi" w:cstheme="majorBidi"/>
          <w:lang w:val="en-US"/>
        </w:rPr>
        <w:t>.</w:t>
      </w:r>
      <w:r w:rsidR="003E0CF1" w:rsidRPr="00E80BFD">
        <w:rPr>
          <w:rFonts w:asciiTheme="majorBidi" w:hAnsiTheme="majorBidi" w:cstheme="majorBidi"/>
          <w:lang w:val="en-US"/>
        </w:rPr>
        <w:t xml:space="preserve"> Furthermore, TFS </w:t>
      </w:r>
      <w:r w:rsidR="003E0CF1" w:rsidRPr="00E80BFD">
        <w:rPr>
          <w:rFonts w:asciiTheme="majorBidi" w:hAnsiTheme="majorBidi" w:cstheme="majorBidi"/>
          <w:lang w:val="en-US"/>
        </w:rPr>
        <w:lastRenderedPageBreak/>
        <w:t>grown at 50</w:t>
      </w:r>
      <w:r w:rsidR="00E952FB" w:rsidRPr="00E80BFD">
        <w:rPr>
          <w:rFonts w:asciiTheme="majorBidi" w:hAnsiTheme="majorBidi" w:cstheme="majorBidi"/>
          <w:lang w:val="en-US"/>
        </w:rPr>
        <w:t xml:space="preserve"> mmol </w:t>
      </w:r>
      <w:r w:rsidR="003E0CF1" w:rsidRPr="00E80BFD">
        <w:rPr>
          <w:rFonts w:asciiTheme="majorBidi" w:hAnsiTheme="majorBidi" w:cstheme="majorBidi"/>
          <w:lang w:val="en-US"/>
        </w:rPr>
        <w:t xml:space="preserve">showed </w:t>
      </w:r>
      <w:r w:rsidR="00561658" w:rsidRPr="00E80BFD">
        <w:rPr>
          <w:rFonts w:asciiTheme="majorBidi" w:hAnsiTheme="majorBidi" w:cstheme="majorBidi"/>
          <w:lang w:val="en-US"/>
        </w:rPr>
        <w:t>higher</w:t>
      </w:r>
      <w:r w:rsidR="003E0CF1" w:rsidRPr="00E80BFD">
        <w:rPr>
          <w:rFonts w:asciiTheme="majorBidi" w:hAnsiTheme="majorBidi" w:cstheme="majorBidi"/>
          <w:lang w:val="en-US"/>
        </w:rPr>
        <w:t xml:space="preserve"> antioxidant ability as compared to EFS.</w:t>
      </w:r>
      <w:r w:rsidRPr="00E80BFD">
        <w:rPr>
          <w:rFonts w:asciiTheme="majorBidi" w:hAnsiTheme="majorBidi" w:cstheme="majorBidi"/>
          <w:lang w:val="en-US"/>
        </w:rPr>
        <w:t xml:space="preserve"> </w:t>
      </w:r>
      <w:r w:rsidR="00676486" w:rsidRPr="00E80BFD">
        <w:rPr>
          <w:rFonts w:asciiTheme="majorBidi" w:hAnsiTheme="majorBidi" w:cstheme="majorBidi"/>
          <w:lang w:val="en-US"/>
        </w:rPr>
        <w:t xml:space="preserve">The highest response of </w:t>
      </w:r>
      <w:r w:rsidR="00CA23A3" w:rsidRPr="00E80BFD">
        <w:rPr>
          <w:rFonts w:asciiTheme="majorBidi" w:hAnsiTheme="majorBidi" w:cstheme="majorBidi"/>
          <w:lang w:val="en-US"/>
        </w:rPr>
        <w:t>T</w:t>
      </w:r>
      <w:r w:rsidR="00676486" w:rsidRPr="00E80BFD">
        <w:rPr>
          <w:rFonts w:asciiTheme="majorBidi" w:hAnsiTheme="majorBidi" w:cstheme="majorBidi"/>
          <w:lang w:val="en-US"/>
        </w:rPr>
        <w:t xml:space="preserve">FS under </w:t>
      </w:r>
      <w:r w:rsidR="00DE4138" w:rsidRPr="00E80BFD">
        <w:rPr>
          <w:rFonts w:asciiTheme="majorBidi" w:hAnsiTheme="majorBidi" w:cstheme="majorBidi"/>
          <w:lang w:val="en-US"/>
        </w:rPr>
        <w:t>moderate salt treatment</w:t>
      </w:r>
      <w:r w:rsidR="00676486" w:rsidRPr="00E80BFD">
        <w:rPr>
          <w:rFonts w:asciiTheme="majorBidi" w:hAnsiTheme="majorBidi" w:cstheme="majorBidi"/>
          <w:lang w:val="en-US"/>
        </w:rPr>
        <w:t xml:space="preserve"> was correlated with the antioxidant abilities. These activities could be directly linked to the content of phenols</w:t>
      </w:r>
      <w:r w:rsidR="00CA23A3" w:rsidRPr="00E80BFD">
        <w:rPr>
          <w:rFonts w:asciiTheme="majorBidi" w:hAnsiTheme="majorBidi" w:cstheme="majorBidi"/>
          <w:lang w:val="en-US"/>
        </w:rPr>
        <w:t>.</w:t>
      </w:r>
      <w:r w:rsidR="00676486" w:rsidRPr="00E80BFD">
        <w:rPr>
          <w:rFonts w:asciiTheme="majorBidi" w:hAnsiTheme="majorBidi" w:cstheme="majorBidi"/>
          <w:lang w:val="en-US"/>
        </w:rPr>
        <w:t xml:space="preserve"> </w:t>
      </w:r>
      <w:r w:rsidR="00676486" w:rsidRPr="00E80BFD">
        <w:rPr>
          <w:rFonts w:asciiTheme="majorBidi" w:hAnsiTheme="majorBidi" w:cstheme="majorBidi"/>
          <w:color w:val="000000" w:themeColor="text1"/>
          <w:lang w:val="en-US"/>
        </w:rPr>
        <w:t>TFS is promising and therefore further investigations should be targeted on such important issues as activity in real food systems relative to commercially used antioxidant extracts and economic feasibility of practical applications due to higher phenolic content and antioxidant activities than in EFS.</w:t>
      </w:r>
    </w:p>
    <w:p w:rsidR="007A5796" w:rsidRPr="00E80BFD" w:rsidRDefault="007A5796" w:rsidP="00561658">
      <w:pPr>
        <w:pStyle w:val="Paragraphedeliste"/>
        <w:numPr>
          <w:ilvl w:val="0"/>
          <w:numId w:val="10"/>
        </w:numPr>
        <w:autoSpaceDE w:val="0"/>
        <w:autoSpaceDN w:val="0"/>
        <w:adjustRightInd w:val="0"/>
        <w:spacing w:after="0" w:line="360" w:lineRule="auto"/>
        <w:jc w:val="both"/>
        <w:rPr>
          <w:rFonts w:asciiTheme="majorBidi" w:hAnsiTheme="majorBidi" w:cstheme="majorBidi"/>
          <w:b/>
          <w:lang w:val="en-US"/>
        </w:rPr>
      </w:pPr>
      <w:r w:rsidRPr="00E80BFD">
        <w:rPr>
          <w:rFonts w:asciiTheme="majorBidi" w:hAnsiTheme="majorBidi" w:cstheme="majorBidi"/>
          <w:b/>
          <w:lang w:val="en-US"/>
        </w:rPr>
        <w:t>References</w:t>
      </w:r>
    </w:p>
    <w:p w:rsidR="00000F5F" w:rsidRPr="00E80BFD" w:rsidRDefault="00933BCB" w:rsidP="00933BCB">
      <w:pPr>
        <w:pStyle w:val="Paragraphedeliste"/>
        <w:spacing w:after="0" w:line="360" w:lineRule="auto"/>
        <w:ind w:left="567" w:hanging="567"/>
        <w:jc w:val="both"/>
        <w:rPr>
          <w:rFonts w:asciiTheme="majorBidi" w:eastAsiaTheme="minorHAnsi" w:hAnsiTheme="majorBidi" w:cstheme="majorBidi"/>
          <w:lang w:val="en-US" w:eastAsia="en-US"/>
        </w:rPr>
      </w:pPr>
      <w:r w:rsidRPr="00E80BFD">
        <w:rPr>
          <w:rFonts w:asciiTheme="majorBidi" w:hAnsiTheme="majorBidi" w:cstheme="majorBidi"/>
          <w:b/>
          <w:lang w:val="en-US"/>
        </w:rPr>
        <w:t>Arzani, A</w:t>
      </w:r>
      <w:r w:rsidR="00000F5F" w:rsidRPr="00E80BFD">
        <w:rPr>
          <w:rFonts w:asciiTheme="majorBidi" w:hAnsiTheme="majorBidi" w:cstheme="majorBidi"/>
          <w:b/>
          <w:lang w:val="en-US"/>
        </w:rPr>
        <w:t xml:space="preserve"> (2008)</w:t>
      </w:r>
      <w:r w:rsidRPr="00E80BFD">
        <w:rPr>
          <w:rFonts w:asciiTheme="majorBidi" w:hAnsiTheme="majorBidi" w:cstheme="majorBidi"/>
          <w:b/>
          <w:lang w:val="en-US"/>
        </w:rPr>
        <w:t>.</w:t>
      </w:r>
      <w:r w:rsidR="00000F5F" w:rsidRPr="00E80BFD">
        <w:rPr>
          <w:rFonts w:asciiTheme="majorBidi" w:eastAsiaTheme="minorHAnsi" w:hAnsiTheme="majorBidi" w:cstheme="majorBidi"/>
          <w:lang w:val="en-US" w:eastAsia="en-US"/>
        </w:rPr>
        <w:t xml:space="preserve"> Improving Salinity Tolerance in Crop Plants: A Biotechnological View.</w:t>
      </w:r>
      <w:r w:rsidRPr="00E80BFD">
        <w:rPr>
          <w:rStyle w:val="Titre1Car"/>
          <w:rFonts w:asciiTheme="majorBidi" w:eastAsia="Calibri" w:hAnsiTheme="majorBidi" w:cstheme="majorBidi"/>
          <w:lang w:val="en-US"/>
        </w:rPr>
        <w:t xml:space="preserve"> </w:t>
      </w:r>
      <w:r w:rsidRPr="00E80BFD">
        <w:rPr>
          <w:rFonts w:asciiTheme="majorBidi" w:eastAsiaTheme="minorHAnsi" w:hAnsiTheme="majorBidi" w:cstheme="majorBidi"/>
          <w:lang w:val="en-US" w:eastAsia="en-US"/>
        </w:rPr>
        <w:t>In Vitro Cell Dev Biol Plant 44:</w:t>
      </w:r>
      <w:r w:rsidR="00000F5F" w:rsidRPr="00E80BFD">
        <w:rPr>
          <w:rFonts w:asciiTheme="majorBidi" w:eastAsiaTheme="minorHAnsi" w:hAnsiTheme="majorBidi" w:cstheme="majorBidi"/>
          <w:lang w:val="en-US" w:eastAsia="en-US"/>
        </w:rPr>
        <w:t xml:space="preserve"> 373-383.</w:t>
      </w:r>
    </w:p>
    <w:p w:rsidR="00000F5F" w:rsidRPr="00E80BFD" w:rsidRDefault="00000F5F" w:rsidP="00CF0D77">
      <w:pPr>
        <w:spacing w:after="0" w:line="360" w:lineRule="auto"/>
        <w:ind w:left="567" w:hanging="567"/>
        <w:jc w:val="both"/>
        <w:rPr>
          <w:rFonts w:asciiTheme="majorBidi" w:eastAsia="Times New Roman" w:hAnsiTheme="majorBidi" w:cstheme="majorBidi"/>
          <w:lang w:val="en-US" w:eastAsia="fr-FR"/>
        </w:rPr>
      </w:pPr>
      <w:r w:rsidRPr="00E80BFD">
        <w:rPr>
          <w:rFonts w:asciiTheme="majorBidi" w:eastAsia="Calibri" w:hAnsiTheme="majorBidi" w:cstheme="majorBidi"/>
          <w:b/>
          <w:lang w:val="en-US" w:eastAsia="fr-FR"/>
        </w:rPr>
        <w:t>Bâatour</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xml:space="preserve"> O</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Mahmoudi</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xml:space="preserve"> H</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Tarchoun</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xml:space="preserve"> I</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Nasri</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xml:space="preserve"> N</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Kaddour</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xml:space="preserve"> RM</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xml:space="preserve"> Wissal</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xml:space="preserve"> A</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Hamdaoui</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xml:space="preserve"> G</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Lachaâl</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xml:space="preserve"> M</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Marzouk</w:t>
      </w:r>
      <w:r w:rsidR="00CF0D77"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xml:space="preserve"> B (2012)</w:t>
      </w:r>
      <w:r w:rsidRPr="00E80BFD">
        <w:rPr>
          <w:rFonts w:asciiTheme="majorBidi" w:eastAsia="Times New Roman" w:hAnsiTheme="majorBidi" w:cstheme="majorBidi"/>
          <w:lang w:val="en-US" w:eastAsia="fr-FR"/>
        </w:rPr>
        <w:t>. Salt effect on phenolics and antioxidant activities of Tunisian and Canadian sweet marjoram (</w:t>
      </w:r>
      <w:r w:rsidRPr="00E80BFD">
        <w:rPr>
          <w:rFonts w:asciiTheme="majorBidi" w:eastAsia="Times New Roman" w:hAnsiTheme="majorBidi" w:cstheme="majorBidi"/>
          <w:i/>
          <w:iCs/>
          <w:lang w:val="en-US" w:eastAsia="fr-FR"/>
        </w:rPr>
        <w:t>Origanum majorana</w:t>
      </w:r>
      <w:r w:rsidR="00933BCB" w:rsidRPr="00E80BFD">
        <w:rPr>
          <w:rFonts w:asciiTheme="majorBidi" w:eastAsia="Times New Roman" w:hAnsiTheme="majorBidi" w:cstheme="majorBidi"/>
          <w:lang w:val="en-US" w:eastAsia="fr-FR"/>
        </w:rPr>
        <w:t xml:space="preserve"> L.) shoots. J Sci Food Agric</w:t>
      </w:r>
      <w:r w:rsidRPr="00E80BFD">
        <w:rPr>
          <w:rFonts w:asciiTheme="majorBidi" w:eastAsia="Times New Roman" w:hAnsiTheme="majorBidi" w:cstheme="majorBidi"/>
          <w:lang w:val="en-US" w:eastAsia="fr-FR"/>
        </w:rPr>
        <w:t xml:space="preserve"> 93:</w:t>
      </w:r>
      <w:r w:rsidR="00933BCB" w:rsidRPr="00E80BFD">
        <w:rPr>
          <w:rFonts w:asciiTheme="majorBidi" w:eastAsia="Times New Roman" w:hAnsiTheme="majorBidi" w:cstheme="majorBidi"/>
          <w:lang w:val="en-US" w:eastAsia="fr-FR"/>
        </w:rPr>
        <w:t xml:space="preserve"> </w:t>
      </w:r>
      <w:r w:rsidRPr="00E80BFD">
        <w:rPr>
          <w:rFonts w:asciiTheme="majorBidi" w:eastAsia="Times New Roman" w:hAnsiTheme="majorBidi" w:cstheme="majorBidi"/>
          <w:lang w:val="en-US" w:eastAsia="fr-FR"/>
        </w:rPr>
        <w:t>134–141</w:t>
      </w:r>
      <w:r w:rsidR="00933BCB" w:rsidRPr="00E80BFD">
        <w:rPr>
          <w:rFonts w:asciiTheme="majorBidi" w:eastAsia="Times New Roman" w:hAnsiTheme="majorBidi" w:cstheme="majorBidi"/>
          <w:lang w:val="en-US" w:eastAsia="fr-FR"/>
        </w:rPr>
        <w:t>.</w:t>
      </w:r>
    </w:p>
    <w:p w:rsidR="00DF7683" w:rsidRPr="00E80BFD" w:rsidRDefault="00000F5F" w:rsidP="00C42B5A">
      <w:pPr>
        <w:pStyle w:val="Paragraphedeliste"/>
        <w:autoSpaceDE w:val="0"/>
        <w:autoSpaceDN w:val="0"/>
        <w:adjustRightInd w:val="0"/>
        <w:spacing w:after="0" w:line="360" w:lineRule="auto"/>
        <w:ind w:left="567" w:hanging="567"/>
        <w:jc w:val="both"/>
        <w:rPr>
          <w:rFonts w:asciiTheme="majorBidi" w:hAnsiTheme="majorBidi" w:cstheme="majorBidi"/>
          <w:lang w:val="en-US"/>
        </w:rPr>
      </w:pPr>
      <w:r w:rsidRPr="00E80BFD">
        <w:rPr>
          <w:rFonts w:asciiTheme="majorBidi" w:hAnsiTheme="majorBidi" w:cstheme="majorBidi"/>
          <w:b/>
          <w:lang w:val="en-US"/>
        </w:rPr>
        <w:t>Bahmani</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KA</w:t>
      </w:r>
      <w:r w:rsidR="00CF0D77" w:rsidRPr="00E80BFD">
        <w:rPr>
          <w:rFonts w:asciiTheme="majorBidi" w:hAnsiTheme="majorBidi" w:cstheme="majorBidi"/>
          <w:b/>
          <w:lang w:val="en-US"/>
        </w:rPr>
        <w:t>.</w:t>
      </w:r>
      <w:r w:rsidRPr="00E80BFD">
        <w:rPr>
          <w:rFonts w:asciiTheme="majorBidi" w:hAnsiTheme="majorBidi" w:cstheme="majorBidi"/>
          <w:b/>
          <w:lang w:val="en-US"/>
        </w:rPr>
        <w:t>, Izadi-Darbandi</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AA</w:t>
      </w:r>
      <w:r w:rsidR="00CF0D77" w:rsidRPr="00E80BFD">
        <w:rPr>
          <w:rFonts w:asciiTheme="majorBidi" w:hAnsiTheme="majorBidi" w:cstheme="majorBidi"/>
          <w:b/>
          <w:lang w:val="en-US"/>
        </w:rPr>
        <w:t>.</w:t>
      </w:r>
      <w:r w:rsidRPr="00E80BFD">
        <w:rPr>
          <w:rFonts w:asciiTheme="majorBidi" w:hAnsiTheme="majorBidi" w:cstheme="majorBidi"/>
          <w:b/>
          <w:lang w:val="en-US"/>
        </w:rPr>
        <w:t>, Jafari</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SAS</w:t>
      </w:r>
      <w:r w:rsidR="00CF0D77" w:rsidRPr="00E80BFD">
        <w:rPr>
          <w:rFonts w:asciiTheme="majorBidi" w:hAnsiTheme="majorBidi" w:cstheme="majorBidi"/>
          <w:b/>
          <w:lang w:val="en-US"/>
        </w:rPr>
        <w:t>.</w:t>
      </w:r>
      <w:r w:rsidRPr="00E80BFD">
        <w:rPr>
          <w:rFonts w:asciiTheme="majorBidi" w:hAnsiTheme="majorBidi" w:cstheme="majorBidi"/>
          <w:b/>
          <w:lang w:val="en-US"/>
        </w:rPr>
        <w:t>, Noori</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M</w:t>
      </w:r>
      <w:r w:rsidR="00CF0D77" w:rsidRPr="00E80BFD">
        <w:rPr>
          <w:rFonts w:asciiTheme="majorBidi" w:hAnsiTheme="majorBidi" w:cstheme="majorBidi"/>
          <w:b/>
          <w:lang w:val="en-US"/>
        </w:rPr>
        <w:t>.</w:t>
      </w:r>
      <w:r w:rsidRPr="00E80BFD">
        <w:rPr>
          <w:rFonts w:asciiTheme="majorBidi" w:hAnsiTheme="majorBidi" w:cstheme="majorBidi"/>
          <w:b/>
          <w:lang w:val="en-US"/>
        </w:rPr>
        <w:t>, Farajpour</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M (2012)</w:t>
      </w:r>
      <w:r w:rsidR="00CF0D77" w:rsidRPr="00E80BFD">
        <w:rPr>
          <w:rFonts w:asciiTheme="majorBidi" w:hAnsiTheme="majorBidi" w:cstheme="majorBidi"/>
          <w:b/>
          <w:lang w:val="en-US"/>
        </w:rPr>
        <w:t xml:space="preserve">. </w:t>
      </w:r>
      <w:r w:rsidRPr="00E80BFD">
        <w:rPr>
          <w:rFonts w:asciiTheme="majorBidi" w:hAnsiTheme="majorBidi" w:cstheme="majorBidi"/>
          <w:lang w:val="en-US"/>
        </w:rPr>
        <w:t>Assessment of genetic diversity in Iranian fennels using ISSR markers. J Agric Sci 4:79-84.</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lang w:val="en-US"/>
        </w:rPr>
      </w:pPr>
      <w:r w:rsidRPr="00E80BFD">
        <w:rPr>
          <w:rFonts w:asciiTheme="majorBidi" w:hAnsiTheme="majorBidi" w:cstheme="majorBidi"/>
          <w:b/>
          <w:lang w:val="en-US"/>
        </w:rPr>
        <w:t>Balasundram</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N</w:t>
      </w:r>
      <w:r w:rsidR="00CF0D77" w:rsidRPr="00E80BFD">
        <w:rPr>
          <w:rFonts w:asciiTheme="majorBidi" w:hAnsiTheme="majorBidi" w:cstheme="majorBidi"/>
          <w:b/>
          <w:lang w:val="en-US"/>
        </w:rPr>
        <w:t>.</w:t>
      </w:r>
      <w:r w:rsidRPr="00E80BFD">
        <w:rPr>
          <w:rFonts w:asciiTheme="majorBidi" w:hAnsiTheme="majorBidi" w:cstheme="majorBidi"/>
          <w:b/>
          <w:lang w:val="en-US"/>
        </w:rPr>
        <w:t>, Sundram</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K</w:t>
      </w:r>
      <w:r w:rsidR="00CF0D77" w:rsidRPr="00E80BFD">
        <w:rPr>
          <w:rFonts w:asciiTheme="majorBidi" w:hAnsiTheme="majorBidi" w:cstheme="majorBidi"/>
          <w:b/>
          <w:lang w:val="en-US"/>
        </w:rPr>
        <w:t>.</w:t>
      </w:r>
      <w:r w:rsidRPr="00E80BFD">
        <w:rPr>
          <w:rFonts w:asciiTheme="majorBidi" w:hAnsiTheme="majorBidi" w:cstheme="majorBidi"/>
          <w:b/>
          <w:lang w:val="en-US"/>
        </w:rPr>
        <w:t>, Samman</w:t>
      </w:r>
      <w:r w:rsidR="00CF0D77" w:rsidRPr="00E80BFD">
        <w:rPr>
          <w:rFonts w:asciiTheme="majorBidi" w:hAnsiTheme="majorBidi" w:cstheme="majorBidi"/>
          <w:b/>
          <w:lang w:val="en-US"/>
        </w:rPr>
        <w:t>, S</w:t>
      </w:r>
      <w:r w:rsidRPr="00E80BFD">
        <w:rPr>
          <w:rFonts w:asciiTheme="majorBidi" w:hAnsiTheme="majorBidi" w:cstheme="majorBidi"/>
          <w:b/>
          <w:lang w:val="en-US"/>
        </w:rPr>
        <w:t xml:space="preserve"> </w:t>
      </w:r>
      <w:r w:rsidR="00CF0D77" w:rsidRPr="00E80BFD">
        <w:rPr>
          <w:rFonts w:asciiTheme="majorBidi" w:hAnsiTheme="majorBidi" w:cstheme="majorBidi"/>
          <w:b/>
          <w:lang w:val="en-US"/>
        </w:rPr>
        <w:t>(</w:t>
      </w:r>
      <w:r w:rsidRPr="00E80BFD">
        <w:rPr>
          <w:rFonts w:asciiTheme="majorBidi" w:hAnsiTheme="majorBidi" w:cstheme="majorBidi"/>
          <w:b/>
          <w:lang w:val="en-US"/>
        </w:rPr>
        <w:t>2006</w:t>
      </w:r>
      <w:r w:rsidR="00CF0D77" w:rsidRPr="00E80BFD">
        <w:rPr>
          <w:rFonts w:asciiTheme="majorBidi" w:hAnsiTheme="majorBidi" w:cstheme="majorBidi"/>
          <w:b/>
          <w:lang w:val="en-US"/>
        </w:rPr>
        <w:t>)</w:t>
      </w:r>
      <w:r w:rsidRPr="00E80BFD">
        <w:rPr>
          <w:rFonts w:asciiTheme="majorBidi" w:hAnsiTheme="majorBidi" w:cstheme="majorBidi"/>
          <w:lang w:val="en-US"/>
        </w:rPr>
        <w:t>. Phenolic compounds in plants and agri-industrial by-products: Antioxidant activity, occurrence, and potential uses. Food Chem 99: 191-203.</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lang w:val="en-US"/>
        </w:rPr>
      </w:pPr>
      <w:r w:rsidRPr="00E80BFD">
        <w:rPr>
          <w:rFonts w:asciiTheme="majorBidi" w:hAnsiTheme="majorBidi" w:cstheme="majorBidi"/>
          <w:b/>
          <w:lang w:val="en-US"/>
        </w:rPr>
        <w:t>Benavente-Garcia</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O</w:t>
      </w:r>
      <w:r w:rsidR="00CF0D77" w:rsidRPr="00E80BFD">
        <w:rPr>
          <w:rFonts w:asciiTheme="majorBidi" w:hAnsiTheme="majorBidi" w:cstheme="majorBidi"/>
          <w:b/>
          <w:lang w:val="en-US"/>
        </w:rPr>
        <w:t>.</w:t>
      </w:r>
      <w:r w:rsidRPr="00E80BFD">
        <w:rPr>
          <w:rFonts w:asciiTheme="majorBidi" w:hAnsiTheme="majorBidi" w:cstheme="majorBidi"/>
          <w:b/>
          <w:lang w:val="en-US"/>
        </w:rPr>
        <w:t>, Castillo</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J</w:t>
      </w:r>
      <w:r w:rsidR="00CF0D77" w:rsidRPr="00E80BFD">
        <w:rPr>
          <w:rFonts w:asciiTheme="majorBidi" w:hAnsiTheme="majorBidi" w:cstheme="majorBidi"/>
          <w:b/>
          <w:lang w:val="en-US"/>
        </w:rPr>
        <w:t>.</w:t>
      </w:r>
      <w:r w:rsidRPr="00E80BFD">
        <w:rPr>
          <w:rFonts w:asciiTheme="majorBidi" w:hAnsiTheme="majorBidi" w:cstheme="majorBidi"/>
          <w:b/>
          <w:lang w:val="en-US"/>
        </w:rPr>
        <w:t>, Lorente</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J</w:t>
      </w:r>
      <w:r w:rsidR="00CF0D77" w:rsidRPr="00E80BFD">
        <w:rPr>
          <w:rFonts w:asciiTheme="majorBidi" w:hAnsiTheme="majorBidi" w:cstheme="majorBidi"/>
          <w:b/>
          <w:lang w:val="en-US"/>
        </w:rPr>
        <w:t>.</w:t>
      </w:r>
      <w:r w:rsidRPr="00E80BFD">
        <w:rPr>
          <w:rFonts w:asciiTheme="majorBidi" w:hAnsiTheme="majorBidi" w:cstheme="majorBidi"/>
          <w:b/>
          <w:lang w:val="en-US"/>
        </w:rPr>
        <w:t>, Ortuno</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A</w:t>
      </w:r>
      <w:r w:rsidR="00CF0D77" w:rsidRPr="00E80BFD">
        <w:rPr>
          <w:rFonts w:asciiTheme="majorBidi" w:hAnsiTheme="majorBidi" w:cstheme="majorBidi"/>
          <w:b/>
          <w:lang w:val="en-US"/>
        </w:rPr>
        <w:t>.</w:t>
      </w:r>
      <w:r w:rsidRPr="00E80BFD">
        <w:rPr>
          <w:rFonts w:asciiTheme="majorBidi" w:hAnsiTheme="majorBidi" w:cstheme="majorBidi"/>
          <w:b/>
          <w:lang w:val="en-US"/>
        </w:rPr>
        <w:t>, Del Rio</w:t>
      </w:r>
      <w:r w:rsidR="00CF0D77" w:rsidRPr="00E80BFD">
        <w:rPr>
          <w:rFonts w:asciiTheme="majorBidi" w:hAnsiTheme="majorBidi" w:cstheme="majorBidi"/>
          <w:b/>
          <w:lang w:val="en-US"/>
        </w:rPr>
        <w:t>, JA</w:t>
      </w:r>
      <w:r w:rsidRPr="00E80BFD">
        <w:rPr>
          <w:rFonts w:asciiTheme="majorBidi" w:hAnsiTheme="majorBidi" w:cstheme="majorBidi"/>
          <w:b/>
          <w:lang w:val="en-US"/>
        </w:rPr>
        <w:t xml:space="preserve"> </w:t>
      </w:r>
      <w:r w:rsidR="00CF0D77" w:rsidRPr="00E80BFD">
        <w:rPr>
          <w:rFonts w:asciiTheme="majorBidi" w:hAnsiTheme="majorBidi" w:cstheme="majorBidi"/>
          <w:b/>
          <w:lang w:val="en-US"/>
        </w:rPr>
        <w:t>(</w:t>
      </w:r>
      <w:r w:rsidRPr="00E80BFD">
        <w:rPr>
          <w:rFonts w:asciiTheme="majorBidi" w:hAnsiTheme="majorBidi" w:cstheme="majorBidi"/>
          <w:b/>
          <w:lang w:val="en-US"/>
        </w:rPr>
        <w:t>2000</w:t>
      </w:r>
      <w:r w:rsidR="00CF0D77" w:rsidRPr="00E80BFD">
        <w:rPr>
          <w:rFonts w:asciiTheme="majorBidi" w:hAnsiTheme="majorBidi" w:cstheme="majorBidi"/>
          <w:b/>
          <w:lang w:val="en-US"/>
        </w:rPr>
        <w:t>)</w:t>
      </w:r>
      <w:r w:rsidRPr="00E80BFD">
        <w:rPr>
          <w:rFonts w:asciiTheme="majorBidi" w:hAnsiTheme="majorBidi" w:cstheme="majorBidi"/>
          <w:lang w:val="en-US"/>
        </w:rPr>
        <w:t xml:space="preserve">. Antioxidant activity of phenolics extracted from </w:t>
      </w:r>
      <w:r w:rsidRPr="00E80BFD">
        <w:rPr>
          <w:rFonts w:asciiTheme="majorBidi" w:hAnsiTheme="majorBidi" w:cstheme="majorBidi"/>
          <w:i/>
          <w:lang w:val="en-US"/>
        </w:rPr>
        <w:t>Olea europaea</w:t>
      </w:r>
      <w:r w:rsidRPr="00E80BFD">
        <w:rPr>
          <w:rFonts w:asciiTheme="majorBidi" w:hAnsiTheme="majorBidi" w:cstheme="majorBidi"/>
          <w:lang w:val="en-US"/>
        </w:rPr>
        <w:t xml:space="preserve"> L. leaves. Food Chem 68: 457-462.</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lang w:val="en-US"/>
        </w:rPr>
      </w:pPr>
      <w:r w:rsidRPr="00E80BFD">
        <w:rPr>
          <w:rFonts w:asciiTheme="majorBidi" w:hAnsiTheme="majorBidi" w:cstheme="majorBidi"/>
          <w:b/>
          <w:lang w:val="en-US"/>
        </w:rPr>
        <w:t>Bettaieb</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I</w:t>
      </w:r>
      <w:r w:rsidR="00CF0D77" w:rsidRPr="00E80BFD">
        <w:rPr>
          <w:rFonts w:asciiTheme="majorBidi" w:hAnsiTheme="majorBidi" w:cstheme="majorBidi"/>
          <w:b/>
          <w:lang w:val="en-US"/>
        </w:rPr>
        <w:t>.</w:t>
      </w:r>
      <w:r w:rsidRPr="00E80BFD">
        <w:rPr>
          <w:rFonts w:asciiTheme="majorBidi" w:hAnsiTheme="majorBidi" w:cstheme="majorBidi"/>
          <w:b/>
          <w:lang w:val="en-US"/>
        </w:rPr>
        <w:t>, Hamrouni-Sellami</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I</w:t>
      </w:r>
      <w:r w:rsidR="00CF0D77" w:rsidRPr="00E80BFD">
        <w:rPr>
          <w:rFonts w:asciiTheme="majorBidi" w:hAnsiTheme="majorBidi" w:cstheme="majorBidi"/>
          <w:b/>
          <w:lang w:val="en-US"/>
        </w:rPr>
        <w:t>.</w:t>
      </w:r>
      <w:r w:rsidRPr="00E80BFD">
        <w:rPr>
          <w:rFonts w:asciiTheme="majorBidi" w:hAnsiTheme="majorBidi" w:cstheme="majorBidi"/>
          <w:b/>
          <w:lang w:val="en-US"/>
        </w:rPr>
        <w:t>, Bourgou</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S</w:t>
      </w:r>
      <w:r w:rsidR="00CF0D77" w:rsidRPr="00E80BFD">
        <w:rPr>
          <w:rFonts w:asciiTheme="majorBidi" w:hAnsiTheme="majorBidi" w:cstheme="majorBidi"/>
          <w:b/>
          <w:lang w:val="en-US"/>
        </w:rPr>
        <w:t>.</w:t>
      </w:r>
      <w:r w:rsidRPr="00E80BFD">
        <w:rPr>
          <w:rFonts w:asciiTheme="majorBidi" w:hAnsiTheme="majorBidi" w:cstheme="majorBidi"/>
          <w:b/>
          <w:lang w:val="en-US"/>
        </w:rPr>
        <w:t>, Limam</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F</w:t>
      </w:r>
      <w:r w:rsidR="00CF0D77" w:rsidRPr="00E80BFD">
        <w:rPr>
          <w:rFonts w:asciiTheme="majorBidi" w:hAnsiTheme="majorBidi" w:cstheme="majorBidi"/>
          <w:b/>
          <w:lang w:val="en-US"/>
        </w:rPr>
        <w:t>.</w:t>
      </w:r>
      <w:r w:rsidRPr="00E80BFD">
        <w:rPr>
          <w:rFonts w:asciiTheme="majorBidi" w:hAnsiTheme="majorBidi" w:cstheme="majorBidi"/>
          <w:b/>
          <w:lang w:val="en-US"/>
        </w:rPr>
        <w:t>, Marzouk</w:t>
      </w:r>
      <w:r w:rsidR="00CF0D77" w:rsidRPr="00E80BFD">
        <w:rPr>
          <w:rFonts w:asciiTheme="majorBidi" w:hAnsiTheme="majorBidi" w:cstheme="majorBidi"/>
          <w:b/>
          <w:lang w:val="en-US"/>
        </w:rPr>
        <w:t>, B</w:t>
      </w:r>
      <w:r w:rsidRPr="00E80BFD">
        <w:rPr>
          <w:rFonts w:asciiTheme="majorBidi" w:hAnsiTheme="majorBidi" w:cstheme="majorBidi"/>
          <w:b/>
          <w:lang w:val="en-US"/>
        </w:rPr>
        <w:t xml:space="preserve"> </w:t>
      </w:r>
      <w:r w:rsidR="00CF0D77" w:rsidRPr="00E80BFD">
        <w:rPr>
          <w:rFonts w:asciiTheme="majorBidi" w:hAnsiTheme="majorBidi" w:cstheme="majorBidi"/>
          <w:b/>
          <w:lang w:val="en-US"/>
        </w:rPr>
        <w:t>(</w:t>
      </w:r>
      <w:r w:rsidRPr="00E80BFD">
        <w:rPr>
          <w:rFonts w:asciiTheme="majorBidi" w:hAnsiTheme="majorBidi" w:cstheme="majorBidi"/>
          <w:b/>
          <w:lang w:val="en-US"/>
        </w:rPr>
        <w:t>2010</w:t>
      </w:r>
      <w:r w:rsidR="00CF0D77" w:rsidRPr="00E80BFD">
        <w:rPr>
          <w:rFonts w:asciiTheme="majorBidi" w:hAnsiTheme="majorBidi" w:cstheme="majorBidi"/>
          <w:b/>
          <w:lang w:val="en-US"/>
        </w:rPr>
        <w:t>)</w:t>
      </w:r>
      <w:r w:rsidRPr="00E80BFD">
        <w:rPr>
          <w:rFonts w:asciiTheme="majorBidi" w:hAnsiTheme="majorBidi" w:cstheme="majorBidi"/>
          <w:lang w:val="en-US"/>
        </w:rPr>
        <w:t xml:space="preserve">. Drought effects on polyphenol composition and antioxidant activities in aerial parts of </w:t>
      </w:r>
      <w:r w:rsidRPr="00E80BFD">
        <w:rPr>
          <w:rFonts w:asciiTheme="majorBidi" w:hAnsiTheme="majorBidi" w:cstheme="majorBidi"/>
          <w:i/>
          <w:lang w:val="en-US"/>
        </w:rPr>
        <w:t>Salvia</w:t>
      </w:r>
      <w:r w:rsidRPr="00E80BFD">
        <w:rPr>
          <w:rFonts w:asciiTheme="majorBidi" w:hAnsiTheme="majorBidi" w:cstheme="majorBidi"/>
          <w:lang w:val="en-US"/>
        </w:rPr>
        <w:t xml:space="preserve"> </w:t>
      </w:r>
      <w:r w:rsidRPr="00E80BFD">
        <w:rPr>
          <w:rFonts w:asciiTheme="majorBidi" w:hAnsiTheme="majorBidi" w:cstheme="majorBidi"/>
          <w:i/>
          <w:lang w:val="en-US"/>
        </w:rPr>
        <w:t xml:space="preserve">officinalis </w:t>
      </w:r>
      <w:r w:rsidRPr="00E80BFD">
        <w:rPr>
          <w:rFonts w:asciiTheme="majorBidi" w:hAnsiTheme="majorBidi" w:cstheme="majorBidi"/>
          <w:lang w:val="en-US"/>
        </w:rPr>
        <w:t>L. Acta Physiol Plant 33: 1103-1111.</w:t>
      </w:r>
    </w:p>
    <w:p w:rsidR="00D92128" w:rsidRPr="00E80BFD" w:rsidRDefault="00D92128" w:rsidP="00C42B5A">
      <w:pPr>
        <w:pStyle w:val="Paragraphedeliste"/>
        <w:autoSpaceDE w:val="0"/>
        <w:autoSpaceDN w:val="0"/>
        <w:adjustRightInd w:val="0"/>
        <w:spacing w:after="0" w:line="360" w:lineRule="auto"/>
        <w:ind w:left="567" w:hanging="567"/>
        <w:jc w:val="both"/>
        <w:rPr>
          <w:rFonts w:asciiTheme="majorBidi" w:hAnsiTheme="majorBidi" w:cstheme="majorBidi"/>
          <w:lang w:val="en-US"/>
        </w:rPr>
      </w:pPr>
      <w:r w:rsidRPr="00E80BFD">
        <w:rPr>
          <w:rFonts w:asciiTheme="majorBidi" w:hAnsiTheme="majorBidi" w:cstheme="majorBidi"/>
          <w:b/>
          <w:lang w:val="en-US"/>
        </w:rPr>
        <w:t>Bettaieb Rebey</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I</w:t>
      </w:r>
      <w:r w:rsidR="00CF0D77" w:rsidRPr="00E80BFD">
        <w:rPr>
          <w:rFonts w:asciiTheme="majorBidi" w:hAnsiTheme="majorBidi" w:cstheme="majorBidi"/>
          <w:b/>
          <w:lang w:val="en-US"/>
        </w:rPr>
        <w:t>.</w:t>
      </w:r>
      <w:r w:rsidRPr="00E80BFD">
        <w:rPr>
          <w:rFonts w:asciiTheme="majorBidi" w:hAnsiTheme="majorBidi" w:cstheme="majorBidi"/>
          <w:b/>
          <w:lang w:val="en-US"/>
        </w:rPr>
        <w:t>, Rahali</w:t>
      </w:r>
      <w:r w:rsidR="00CF0D77" w:rsidRPr="00E80BFD">
        <w:rPr>
          <w:rFonts w:asciiTheme="majorBidi" w:hAnsiTheme="majorBidi" w:cstheme="majorBidi"/>
          <w:b/>
          <w:lang w:val="en-US"/>
        </w:rPr>
        <w:t>, F</w:t>
      </w:r>
      <w:r w:rsidRPr="00E80BFD">
        <w:rPr>
          <w:rFonts w:asciiTheme="majorBidi" w:hAnsiTheme="majorBidi" w:cstheme="majorBidi"/>
          <w:b/>
          <w:lang w:val="en-US"/>
        </w:rPr>
        <w:t>Z</w:t>
      </w:r>
      <w:r w:rsidR="00CF0D77" w:rsidRPr="00E80BFD">
        <w:rPr>
          <w:rFonts w:asciiTheme="majorBidi" w:hAnsiTheme="majorBidi" w:cstheme="majorBidi"/>
          <w:b/>
          <w:lang w:val="en-US"/>
        </w:rPr>
        <w:t>.</w:t>
      </w:r>
      <w:r w:rsidRPr="00E80BFD">
        <w:rPr>
          <w:rFonts w:asciiTheme="majorBidi" w:hAnsiTheme="majorBidi" w:cstheme="majorBidi"/>
          <w:b/>
          <w:lang w:val="en-US"/>
        </w:rPr>
        <w:t>, Saidani Tounsi</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M., Marzouk</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B</w:t>
      </w:r>
      <w:r w:rsidR="00CF0D77" w:rsidRPr="00E80BFD">
        <w:rPr>
          <w:rFonts w:asciiTheme="majorBidi" w:hAnsiTheme="majorBidi" w:cstheme="majorBidi"/>
          <w:b/>
          <w:lang w:val="en-US"/>
        </w:rPr>
        <w:t>.</w:t>
      </w:r>
      <w:r w:rsidRPr="00E80BFD">
        <w:rPr>
          <w:rFonts w:asciiTheme="majorBidi" w:hAnsiTheme="majorBidi" w:cstheme="majorBidi"/>
          <w:b/>
          <w:lang w:val="en-US"/>
        </w:rPr>
        <w:t>, Ksouri</w:t>
      </w:r>
      <w:r w:rsidR="00CF0D77" w:rsidRPr="00E80BFD">
        <w:rPr>
          <w:rFonts w:asciiTheme="majorBidi" w:hAnsiTheme="majorBidi" w:cstheme="majorBidi"/>
          <w:b/>
          <w:lang w:val="en-US"/>
        </w:rPr>
        <w:t>, R</w:t>
      </w:r>
      <w:r w:rsidRPr="00E80BFD">
        <w:rPr>
          <w:rFonts w:asciiTheme="majorBidi" w:hAnsiTheme="majorBidi" w:cstheme="majorBidi"/>
          <w:b/>
          <w:lang w:val="en-US"/>
        </w:rPr>
        <w:t xml:space="preserve"> (2016)</w:t>
      </w:r>
      <w:r w:rsidRPr="00E80BFD">
        <w:rPr>
          <w:rFonts w:asciiTheme="majorBidi" w:hAnsiTheme="majorBidi" w:cstheme="majorBidi"/>
          <w:lang w:val="en-US"/>
        </w:rPr>
        <w:t>. Variation in fatty acid and essential oil composition of sweet fennel (</w:t>
      </w:r>
      <w:r w:rsidRPr="00E80BFD">
        <w:rPr>
          <w:rFonts w:asciiTheme="majorBidi" w:hAnsiTheme="majorBidi" w:cstheme="majorBidi"/>
          <w:i/>
          <w:iCs/>
          <w:lang w:val="en-US"/>
        </w:rPr>
        <w:t>Foeniculum vulgare</w:t>
      </w:r>
      <w:r w:rsidRPr="00E80BFD">
        <w:rPr>
          <w:rFonts w:asciiTheme="majorBidi" w:hAnsiTheme="majorBidi" w:cstheme="majorBidi"/>
          <w:lang w:val="en-US"/>
        </w:rPr>
        <w:t xml:space="preserve"> Mill) seeds as affected by salinity. Journal of New Sciences, Agriculture and Biotechnology, IABC</w:t>
      </w:r>
      <w:r w:rsidR="00CF0D77" w:rsidRPr="00E80BFD">
        <w:rPr>
          <w:rFonts w:asciiTheme="majorBidi" w:hAnsiTheme="majorBidi" w:cstheme="majorBidi"/>
          <w:lang w:val="en-US"/>
        </w:rPr>
        <w:t xml:space="preserve"> </w:t>
      </w:r>
      <w:r w:rsidRPr="00E80BFD">
        <w:rPr>
          <w:rFonts w:asciiTheme="majorBidi" w:hAnsiTheme="majorBidi" w:cstheme="majorBidi"/>
          <w:lang w:val="en-US"/>
        </w:rPr>
        <w:t xml:space="preserve">(6), 1233-1240. </w:t>
      </w:r>
    </w:p>
    <w:p w:rsidR="008F5FB7" w:rsidRPr="00E80BFD" w:rsidRDefault="008F5FB7" w:rsidP="00C42B5A">
      <w:pPr>
        <w:pStyle w:val="Paragraphedeliste"/>
        <w:spacing w:line="360" w:lineRule="auto"/>
        <w:ind w:left="567" w:hanging="567"/>
        <w:jc w:val="both"/>
        <w:rPr>
          <w:rStyle w:val="apple-style-span"/>
          <w:rFonts w:asciiTheme="majorBidi" w:hAnsiTheme="majorBidi" w:cstheme="majorBidi"/>
          <w:color w:val="000000"/>
          <w:lang w:val="en-US"/>
        </w:rPr>
      </w:pPr>
      <w:r w:rsidRPr="00E80BFD">
        <w:rPr>
          <w:rFonts w:asciiTheme="majorBidi" w:hAnsiTheme="majorBidi" w:cstheme="majorBidi"/>
          <w:b/>
          <w:lang w:val="en-US"/>
        </w:rPr>
        <w:t>Bor M, Özdemir F, Türkan I. 2003.</w:t>
      </w:r>
      <w:r w:rsidRPr="00E80BFD">
        <w:rPr>
          <w:rStyle w:val="apple-style-span"/>
          <w:rFonts w:asciiTheme="majorBidi" w:hAnsiTheme="majorBidi" w:cstheme="majorBidi"/>
          <w:color w:val="000000"/>
          <w:lang w:val="en-US"/>
        </w:rPr>
        <w:t xml:space="preserve"> The effect of salt stress on lipid peroxidation and antioxidants in leaves of sugar beet</w:t>
      </w:r>
      <w:r w:rsidRPr="00E80BFD">
        <w:rPr>
          <w:rStyle w:val="apple-converted-space"/>
          <w:rFonts w:asciiTheme="majorBidi" w:hAnsiTheme="majorBidi" w:cstheme="majorBidi"/>
          <w:color w:val="000000"/>
          <w:lang w:val="en-US"/>
        </w:rPr>
        <w:t xml:space="preserve"> </w:t>
      </w:r>
      <w:r w:rsidRPr="00E80BFD">
        <w:rPr>
          <w:rStyle w:val="apple-style-span"/>
          <w:rFonts w:asciiTheme="majorBidi" w:hAnsiTheme="majorBidi" w:cstheme="majorBidi"/>
          <w:i/>
          <w:iCs/>
          <w:color w:val="000000"/>
          <w:lang w:val="en-US"/>
        </w:rPr>
        <w:t>Beta vulgaris</w:t>
      </w:r>
      <w:r w:rsidRPr="00E80BFD">
        <w:rPr>
          <w:rStyle w:val="apple-converted-space"/>
          <w:rFonts w:asciiTheme="majorBidi" w:hAnsiTheme="majorBidi" w:cstheme="majorBidi"/>
          <w:i/>
          <w:iCs/>
          <w:color w:val="000000"/>
          <w:lang w:val="en-US"/>
        </w:rPr>
        <w:t xml:space="preserve"> </w:t>
      </w:r>
      <w:r w:rsidRPr="00E80BFD">
        <w:rPr>
          <w:rStyle w:val="apple-style-span"/>
          <w:rFonts w:asciiTheme="majorBidi" w:hAnsiTheme="majorBidi" w:cstheme="majorBidi"/>
          <w:color w:val="000000"/>
          <w:lang w:val="en-US"/>
        </w:rPr>
        <w:t>L. and wild beet</w:t>
      </w:r>
      <w:r w:rsidRPr="00E80BFD">
        <w:rPr>
          <w:rStyle w:val="apple-converted-space"/>
          <w:rFonts w:asciiTheme="majorBidi" w:hAnsiTheme="majorBidi" w:cstheme="majorBidi"/>
          <w:color w:val="000000"/>
          <w:lang w:val="en-US"/>
        </w:rPr>
        <w:t xml:space="preserve"> </w:t>
      </w:r>
      <w:r w:rsidRPr="00E80BFD">
        <w:rPr>
          <w:rStyle w:val="apple-style-span"/>
          <w:rFonts w:asciiTheme="majorBidi" w:hAnsiTheme="majorBidi" w:cstheme="majorBidi"/>
          <w:i/>
          <w:iCs/>
          <w:color w:val="000000"/>
          <w:lang w:val="en-US"/>
        </w:rPr>
        <w:t xml:space="preserve">Beta </w:t>
      </w:r>
      <w:r w:rsidR="00CF0D77" w:rsidRPr="00E80BFD">
        <w:rPr>
          <w:rStyle w:val="apple-style-span"/>
          <w:rFonts w:asciiTheme="majorBidi" w:hAnsiTheme="majorBidi" w:cstheme="majorBidi"/>
          <w:i/>
          <w:iCs/>
          <w:color w:val="000000"/>
          <w:lang w:val="en-US"/>
        </w:rPr>
        <w:t>maritime</w:t>
      </w:r>
      <w:r w:rsidR="00CF0D77" w:rsidRPr="00E80BFD">
        <w:rPr>
          <w:rStyle w:val="apple-converted-space"/>
          <w:rFonts w:asciiTheme="majorBidi" w:hAnsiTheme="majorBidi" w:cstheme="majorBidi"/>
          <w:i/>
          <w:iCs/>
          <w:color w:val="000000"/>
          <w:lang w:val="en-US"/>
        </w:rPr>
        <w:t xml:space="preserve"> </w:t>
      </w:r>
      <w:r w:rsidRPr="00E80BFD">
        <w:rPr>
          <w:rStyle w:val="apple-style-span"/>
          <w:rFonts w:asciiTheme="majorBidi" w:hAnsiTheme="majorBidi" w:cstheme="majorBidi"/>
          <w:color w:val="000000"/>
          <w:lang w:val="en-US"/>
        </w:rPr>
        <w:t>L. Plant Sci 164: 77-74.</w:t>
      </w:r>
    </w:p>
    <w:p w:rsidR="00DF7683" w:rsidRPr="00E80BFD" w:rsidRDefault="00DF7683" w:rsidP="00C42B5A">
      <w:pPr>
        <w:pStyle w:val="western"/>
        <w:spacing w:after="0" w:afterAutospacing="0" w:line="360" w:lineRule="auto"/>
        <w:ind w:left="425" w:hanging="425"/>
        <w:jc w:val="both"/>
        <w:rPr>
          <w:rStyle w:val="apple-style-span"/>
          <w:rFonts w:asciiTheme="majorBidi" w:eastAsia="Calibri" w:hAnsiTheme="majorBidi" w:cstheme="majorBidi"/>
          <w:color w:val="000000"/>
          <w:sz w:val="22"/>
          <w:szCs w:val="22"/>
          <w:lang w:val="en-US"/>
        </w:rPr>
      </w:pPr>
      <w:r w:rsidRPr="00E80BFD">
        <w:rPr>
          <w:rFonts w:asciiTheme="majorBidi" w:eastAsia="Calibri" w:hAnsiTheme="majorBidi" w:cstheme="majorBidi"/>
          <w:b/>
          <w:sz w:val="22"/>
          <w:szCs w:val="22"/>
          <w:lang w:val="en-US"/>
        </w:rPr>
        <w:t>Bourgou S, Bettaieb I, Saidani M, Marzouk B (2010)</w:t>
      </w:r>
      <w:r w:rsidR="00CF0D77" w:rsidRPr="00E80BFD">
        <w:rPr>
          <w:rFonts w:asciiTheme="majorBidi" w:eastAsia="Calibri" w:hAnsiTheme="majorBidi" w:cstheme="majorBidi"/>
          <w:b/>
          <w:sz w:val="22"/>
          <w:szCs w:val="22"/>
          <w:lang w:val="en-US"/>
        </w:rPr>
        <w:t>.</w:t>
      </w:r>
      <w:r w:rsidRPr="00E80BFD">
        <w:rPr>
          <w:rStyle w:val="apple-style-span"/>
          <w:rFonts w:asciiTheme="majorBidi" w:eastAsia="Calibri" w:hAnsiTheme="majorBidi" w:cstheme="majorBidi"/>
          <w:color w:val="000000"/>
          <w:sz w:val="22"/>
          <w:szCs w:val="22"/>
          <w:lang w:val="en-US"/>
        </w:rPr>
        <w:t xml:space="preserve"> Fatty acids, essential oil and phenolics modifications of black cumin fruit under NaCl stress conditions. J Agric Food Chem 58: 12399–12406.</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eastAsia="Times New Roman" w:hAnsiTheme="majorBidi" w:cstheme="majorBidi"/>
          <w:lang w:val="en-GB"/>
        </w:rPr>
      </w:pPr>
      <w:r w:rsidRPr="00E80BFD">
        <w:rPr>
          <w:rFonts w:asciiTheme="majorBidi" w:hAnsiTheme="majorBidi" w:cstheme="majorBidi"/>
          <w:b/>
          <w:lang w:val="en-US"/>
        </w:rPr>
        <w:t>Dewanto</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V</w:t>
      </w:r>
      <w:r w:rsidR="00CF0D77" w:rsidRPr="00E80BFD">
        <w:rPr>
          <w:rFonts w:asciiTheme="majorBidi" w:hAnsiTheme="majorBidi" w:cstheme="majorBidi"/>
          <w:b/>
          <w:lang w:val="en-US"/>
        </w:rPr>
        <w:t>.</w:t>
      </w:r>
      <w:r w:rsidRPr="00E80BFD">
        <w:rPr>
          <w:rFonts w:asciiTheme="majorBidi" w:hAnsiTheme="majorBidi" w:cstheme="majorBidi"/>
          <w:b/>
          <w:lang w:val="en-US"/>
        </w:rPr>
        <w:t>, Wu</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X</w:t>
      </w:r>
      <w:r w:rsidR="00CF0D77" w:rsidRPr="00E80BFD">
        <w:rPr>
          <w:rFonts w:asciiTheme="majorBidi" w:hAnsiTheme="majorBidi" w:cstheme="majorBidi"/>
          <w:b/>
          <w:lang w:val="en-US"/>
        </w:rPr>
        <w:t>.</w:t>
      </w:r>
      <w:r w:rsidRPr="00E80BFD">
        <w:rPr>
          <w:rFonts w:asciiTheme="majorBidi" w:hAnsiTheme="majorBidi" w:cstheme="majorBidi"/>
          <w:b/>
          <w:lang w:val="en-US"/>
        </w:rPr>
        <w:t>, Adom</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KK</w:t>
      </w:r>
      <w:r w:rsidR="00CF0D77" w:rsidRPr="00E80BFD">
        <w:rPr>
          <w:rFonts w:asciiTheme="majorBidi" w:hAnsiTheme="majorBidi" w:cstheme="majorBidi"/>
          <w:b/>
          <w:lang w:val="en-US"/>
        </w:rPr>
        <w:t>.</w:t>
      </w:r>
      <w:r w:rsidRPr="00E80BFD">
        <w:rPr>
          <w:rFonts w:asciiTheme="majorBidi" w:hAnsiTheme="majorBidi" w:cstheme="majorBidi"/>
          <w:b/>
          <w:lang w:val="en-US"/>
        </w:rPr>
        <w:t>, Liu</w:t>
      </w:r>
      <w:r w:rsidR="00CF0D77" w:rsidRPr="00E80BFD">
        <w:rPr>
          <w:rFonts w:asciiTheme="majorBidi" w:hAnsiTheme="majorBidi" w:cstheme="majorBidi"/>
          <w:b/>
          <w:lang w:val="en-US"/>
        </w:rPr>
        <w:t>, RH</w:t>
      </w:r>
      <w:r w:rsidRPr="00E80BFD">
        <w:rPr>
          <w:rFonts w:asciiTheme="majorBidi" w:hAnsiTheme="majorBidi" w:cstheme="majorBidi"/>
          <w:b/>
          <w:lang w:val="en-US"/>
        </w:rPr>
        <w:t xml:space="preserve"> </w:t>
      </w:r>
      <w:r w:rsidR="00CF0D77" w:rsidRPr="00E80BFD">
        <w:rPr>
          <w:rFonts w:asciiTheme="majorBidi" w:hAnsiTheme="majorBidi" w:cstheme="majorBidi"/>
          <w:b/>
          <w:lang w:val="en-US"/>
        </w:rPr>
        <w:t>(</w:t>
      </w:r>
      <w:r w:rsidRPr="00E80BFD">
        <w:rPr>
          <w:rFonts w:asciiTheme="majorBidi" w:hAnsiTheme="majorBidi" w:cstheme="majorBidi"/>
          <w:b/>
          <w:lang w:val="en-US"/>
        </w:rPr>
        <w:t>2002</w:t>
      </w:r>
      <w:r w:rsidR="00CF0D77" w:rsidRPr="00E80BFD">
        <w:rPr>
          <w:rFonts w:asciiTheme="majorBidi" w:hAnsiTheme="majorBidi" w:cstheme="majorBidi"/>
          <w:b/>
          <w:lang w:val="en-US"/>
        </w:rPr>
        <w:t>)</w:t>
      </w:r>
      <w:r w:rsidRPr="00E80BFD">
        <w:rPr>
          <w:rFonts w:asciiTheme="majorBidi" w:eastAsia="Times New Roman" w:hAnsiTheme="majorBidi" w:cstheme="majorBidi"/>
          <w:lang w:val="en-US"/>
        </w:rPr>
        <w:t xml:space="preserve">. </w:t>
      </w:r>
      <w:r w:rsidRPr="00E80BFD">
        <w:rPr>
          <w:rFonts w:asciiTheme="majorBidi" w:eastAsia="Times New Roman" w:hAnsiTheme="majorBidi" w:cstheme="majorBidi"/>
          <w:lang w:val="en-GB"/>
        </w:rPr>
        <w:t>Thermal processing enhances the nutritional value of tomatoes by increasing total antioxidant activity. J Agric Food Chem 50: 3010–3014.</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lang w:val="en-US"/>
        </w:rPr>
      </w:pPr>
      <w:r w:rsidRPr="00E80BFD">
        <w:rPr>
          <w:rFonts w:asciiTheme="majorBidi" w:hAnsiTheme="majorBidi" w:cstheme="majorBidi"/>
          <w:b/>
          <w:lang w:val="en-US"/>
        </w:rPr>
        <w:t>Do</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JR</w:t>
      </w:r>
      <w:r w:rsidR="00CF0D77" w:rsidRPr="00E80BFD">
        <w:rPr>
          <w:rFonts w:asciiTheme="majorBidi" w:hAnsiTheme="majorBidi" w:cstheme="majorBidi"/>
          <w:b/>
          <w:lang w:val="en-US"/>
        </w:rPr>
        <w:t>.</w:t>
      </w:r>
      <w:r w:rsidRPr="00E80BFD">
        <w:rPr>
          <w:rFonts w:asciiTheme="majorBidi" w:hAnsiTheme="majorBidi" w:cstheme="majorBidi"/>
          <w:b/>
          <w:lang w:val="en-US"/>
        </w:rPr>
        <w:t>, Kang SN</w:t>
      </w:r>
      <w:r w:rsidR="00CF0D77" w:rsidRPr="00E80BFD">
        <w:rPr>
          <w:rFonts w:asciiTheme="majorBidi" w:hAnsiTheme="majorBidi" w:cstheme="majorBidi"/>
          <w:b/>
          <w:lang w:val="en-US"/>
        </w:rPr>
        <w:t>.</w:t>
      </w:r>
      <w:r w:rsidRPr="00E80BFD">
        <w:rPr>
          <w:rFonts w:asciiTheme="majorBidi" w:hAnsiTheme="majorBidi" w:cstheme="majorBidi"/>
          <w:b/>
          <w:lang w:val="en-US"/>
        </w:rPr>
        <w:t>, Kim</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KJ</w:t>
      </w:r>
      <w:r w:rsidR="00CF0D77" w:rsidRPr="00E80BFD">
        <w:rPr>
          <w:rFonts w:asciiTheme="majorBidi" w:hAnsiTheme="majorBidi" w:cstheme="majorBidi"/>
          <w:b/>
          <w:lang w:val="en-US"/>
        </w:rPr>
        <w:t>.</w:t>
      </w:r>
      <w:r w:rsidRPr="00E80BFD">
        <w:rPr>
          <w:rFonts w:asciiTheme="majorBidi" w:hAnsiTheme="majorBidi" w:cstheme="majorBidi"/>
          <w:b/>
          <w:lang w:val="en-US"/>
        </w:rPr>
        <w:t>, Jo</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JH</w:t>
      </w:r>
      <w:r w:rsidR="00CF0D77" w:rsidRPr="00E80BFD">
        <w:rPr>
          <w:rFonts w:asciiTheme="majorBidi" w:hAnsiTheme="majorBidi" w:cstheme="majorBidi"/>
          <w:b/>
          <w:lang w:val="en-US"/>
        </w:rPr>
        <w:t>.</w:t>
      </w:r>
      <w:r w:rsidRPr="00E80BFD">
        <w:rPr>
          <w:rFonts w:asciiTheme="majorBidi" w:hAnsiTheme="majorBidi" w:cstheme="majorBidi"/>
          <w:b/>
          <w:lang w:val="en-US"/>
        </w:rPr>
        <w:t>, Lee</w:t>
      </w:r>
      <w:r w:rsidR="00CF0D77" w:rsidRPr="00E80BFD">
        <w:rPr>
          <w:rFonts w:asciiTheme="majorBidi" w:hAnsiTheme="majorBidi" w:cstheme="majorBidi"/>
          <w:b/>
          <w:lang w:val="en-US"/>
        </w:rPr>
        <w:t>, SW</w:t>
      </w:r>
      <w:r w:rsidRPr="00E80BFD">
        <w:rPr>
          <w:rFonts w:asciiTheme="majorBidi" w:hAnsiTheme="majorBidi" w:cstheme="majorBidi"/>
          <w:b/>
          <w:lang w:val="en-US"/>
        </w:rPr>
        <w:t xml:space="preserve"> </w:t>
      </w:r>
      <w:r w:rsidR="00CF0D77" w:rsidRPr="00E80BFD">
        <w:rPr>
          <w:rFonts w:asciiTheme="majorBidi" w:hAnsiTheme="majorBidi" w:cstheme="majorBidi"/>
          <w:b/>
          <w:lang w:val="en-US"/>
        </w:rPr>
        <w:t>(</w:t>
      </w:r>
      <w:r w:rsidRPr="00E80BFD">
        <w:rPr>
          <w:rFonts w:asciiTheme="majorBidi" w:hAnsiTheme="majorBidi" w:cstheme="majorBidi"/>
          <w:b/>
          <w:lang w:val="en-US"/>
        </w:rPr>
        <w:t>2004</w:t>
      </w:r>
      <w:r w:rsidR="00CF0D77" w:rsidRPr="00E80BFD">
        <w:rPr>
          <w:rFonts w:asciiTheme="majorBidi" w:hAnsiTheme="majorBidi" w:cstheme="majorBidi"/>
          <w:b/>
          <w:lang w:val="en-US"/>
        </w:rPr>
        <w:t>)</w:t>
      </w:r>
      <w:r w:rsidRPr="00E80BFD">
        <w:rPr>
          <w:rFonts w:asciiTheme="majorBidi" w:hAnsiTheme="majorBidi" w:cstheme="majorBidi"/>
          <w:lang w:val="en-US"/>
        </w:rPr>
        <w:t>. Antimicrobial and antixidant activities and phenolic contents in the water extract of medicinal plants. Food Sci Biotech 13: 640-645.</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eastAsia="Times New Roman" w:hAnsiTheme="majorBidi" w:cstheme="majorBidi"/>
          <w:lang w:val="en-US"/>
        </w:rPr>
      </w:pPr>
      <w:r w:rsidRPr="00E80BFD">
        <w:rPr>
          <w:rFonts w:asciiTheme="majorBidi" w:hAnsiTheme="majorBidi" w:cstheme="majorBidi"/>
          <w:b/>
          <w:lang w:val="en-US"/>
        </w:rPr>
        <w:lastRenderedPageBreak/>
        <w:t>Duh</w:t>
      </w:r>
      <w:r w:rsidR="00CF0D77" w:rsidRPr="00E80BFD">
        <w:rPr>
          <w:rFonts w:asciiTheme="majorBidi" w:hAnsiTheme="majorBidi" w:cstheme="majorBidi"/>
          <w:b/>
          <w:lang w:val="en-US"/>
        </w:rPr>
        <w:t>, PD</w:t>
      </w:r>
      <w:r w:rsidRPr="00E80BFD">
        <w:rPr>
          <w:rFonts w:asciiTheme="majorBidi" w:hAnsiTheme="majorBidi" w:cstheme="majorBidi"/>
          <w:b/>
          <w:lang w:val="en-US"/>
        </w:rPr>
        <w:t xml:space="preserve"> </w:t>
      </w:r>
      <w:r w:rsidR="00CF0D77" w:rsidRPr="00E80BFD">
        <w:rPr>
          <w:rFonts w:asciiTheme="majorBidi" w:hAnsiTheme="majorBidi" w:cstheme="majorBidi"/>
          <w:b/>
          <w:lang w:val="en-US"/>
        </w:rPr>
        <w:t>(</w:t>
      </w:r>
      <w:r w:rsidRPr="00E80BFD">
        <w:rPr>
          <w:rFonts w:asciiTheme="majorBidi" w:hAnsiTheme="majorBidi" w:cstheme="majorBidi"/>
          <w:b/>
          <w:lang w:val="en-US"/>
        </w:rPr>
        <w:t>1998</w:t>
      </w:r>
      <w:r w:rsidR="00CF0D77" w:rsidRPr="00E80BFD">
        <w:rPr>
          <w:rFonts w:asciiTheme="majorBidi" w:hAnsiTheme="majorBidi" w:cstheme="majorBidi"/>
          <w:b/>
          <w:lang w:val="en-US"/>
        </w:rPr>
        <w:t>)</w:t>
      </w:r>
      <w:r w:rsidRPr="00E80BFD">
        <w:rPr>
          <w:rFonts w:asciiTheme="majorBidi" w:hAnsiTheme="majorBidi" w:cstheme="majorBidi"/>
          <w:b/>
          <w:lang w:val="en-US"/>
        </w:rPr>
        <w:t>.</w:t>
      </w:r>
      <w:r w:rsidRPr="00E80BFD">
        <w:rPr>
          <w:rFonts w:asciiTheme="majorBidi" w:eastAsia="Times New Roman" w:hAnsiTheme="majorBidi" w:cstheme="majorBidi"/>
          <w:lang w:val="en-US"/>
        </w:rPr>
        <w:t xml:space="preserve"> Antioxidant activity of Budrock </w:t>
      </w:r>
      <w:r w:rsidRPr="00E80BFD">
        <w:rPr>
          <w:rFonts w:asciiTheme="majorBidi" w:eastAsia="Times New Roman" w:hAnsiTheme="majorBidi" w:cstheme="majorBidi"/>
          <w:i/>
          <w:lang w:val="en-US"/>
        </w:rPr>
        <w:t>(Arctium laooa</w:t>
      </w:r>
      <w:r w:rsidRPr="00E80BFD">
        <w:rPr>
          <w:rFonts w:asciiTheme="majorBidi" w:eastAsia="Times New Roman" w:hAnsiTheme="majorBidi" w:cstheme="majorBidi"/>
          <w:lang w:val="en-US"/>
        </w:rPr>
        <w:t xml:space="preserve"> Linn.) its scavenging effect on free radical and active oxygen. </w:t>
      </w:r>
      <w:r w:rsidRPr="00E80BFD">
        <w:rPr>
          <w:rStyle w:val="st1"/>
          <w:rFonts w:asciiTheme="majorBidi" w:hAnsiTheme="majorBidi" w:cstheme="majorBidi"/>
          <w:lang w:val="en-US"/>
        </w:rPr>
        <w:t>J Am Oil Chem Soc</w:t>
      </w:r>
      <w:r w:rsidRPr="00E80BFD">
        <w:rPr>
          <w:rFonts w:asciiTheme="majorBidi" w:eastAsia="Times New Roman" w:hAnsiTheme="majorBidi" w:cstheme="majorBidi"/>
          <w:lang w:val="en-US"/>
        </w:rPr>
        <w:t xml:space="preserve"> 75: 455–461.</w:t>
      </w:r>
    </w:p>
    <w:p w:rsidR="00DF7683" w:rsidRPr="00E80BFD" w:rsidRDefault="00DF7683" w:rsidP="00C42B5A">
      <w:pPr>
        <w:pStyle w:val="Paragraphedeliste"/>
        <w:autoSpaceDE w:val="0"/>
        <w:autoSpaceDN w:val="0"/>
        <w:adjustRightInd w:val="0"/>
        <w:spacing w:after="0" w:line="360" w:lineRule="auto"/>
        <w:ind w:left="567" w:hanging="567"/>
        <w:jc w:val="both"/>
        <w:rPr>
          <w:rFonts w:asciiTheme="majorBidi" w:eastAsia="Times New Roman" w:hAnsiTheme="majorBidi" w:cstheme="majorBidi"/>
          <w:lang w:val="en-US"/>
        </w:rPr>
      </w:pPr>
      <w:r w:rsidRPr="00E80BFD">
        <w:rPr>
          <w:rFonts w:asciiTheme="majorBidi" w:hAnsiTheme="majorBidi" w:cstheme="majorBidi"/>
          <w:b/>
          <w:lang w:val="en-US"/>
        </w:rPr>
        <w:t>El-Awadi</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ME</w:t>
      </w:r>
      <w:r w:rsidR="00CF0D77" w:rsidRPr="00E80BFD">
        <w:rPr>
          <w:rFonts w:asciiTheme="majorBidi" w:hAnsiTheme="majorBidi" w:cstheme="majorBidi"/>
          <w:b/>
          <w:lang w:val="en-US"/>
        </w:rPr>
        <w:t>.</w:t>
      </w:r>
      <w:r w:rsidRPr="00E80BFD">
        <w:rPr>
          <w:rFonts w:asciiTheme="majorBidi" w:hAnsiTheme="majorBidi" w:cstheme="majorBidi"/>
          <w:b/>
          <w:lang w:val="en-US"/>
        </w:rPr>
        <w:t>, Hassan</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EA (2010)</w:t>
      </w:r>
      <w:r w:rsidR="00CF0D77" w:rsidRPr="00E80BFD">
        <w:rPr>
          <w:rFonts w:asciiTheme="majorBidi" w:hAnsiTheme="majorBidi" w:cstheme="majorBidi"/>
          <w:b/>
          <w:lang w:val="en-US"/>
        </w:rPr>
        <w:t xml:space="preserve">. </w:t>
      </w:r>
      <w:r w:rsidRPr="00E80BFD">
        <w:rPr>
          <w:rFonts w:asciiTheme="majorBidi" w:eastAsia="Times New Roman" w:hAnsiTheme="majorBidi" w:cstheme="majorBidi"/>
          <w:lang w:val="en-US"/>
        </w:rPr>
        <w:t>Physiological responses of fennel (Foeniculum vulgare Mill) plants to some growth substances. The effect of certain amino acids and a pyrimidine derivative. J Am Sci 6: 120-124.</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lang w:val="en-US"/>
        </w:rPr>
      </w:pPr>
      <w:r w:rsidRPr="00E80BFD">
        <w:rPr>
          <w:rFonts w:asciiTheme="majorBidi" w:hAnsiTheme="majorBidi" w:cstheme="majorBidi"/>
          <w:b/>
          <w:lang w:val="en-US"/>
        </w:rPr>
        <w:t>Faller</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ALK</w:t>
      </w:r>
      <w:r w:rsidR="00CF0D77" w:rsidRPr="00E80BFD">
        <w:rPr>
          <w:rFonts w:asciiTheme="majorBidi" w:hAnsiTheme="majorBidi" w:cstheme="majorBidi"/>
          <w:b/>
          <w:lang w:val="en-US"/>
        </w:rPr>
        <w:t>.</w:t>
      </w:r>
      <w:r w:rsidRPr="00E80BFD">
        <w:rPr>
          <w:rFonts w:asciiTheme="majorBidi" w:hAnsiTheme="majorBidi" w:cstheme="majorBidi"/>
          <w:b/>
          <w:lang w:val="en-US"/>
        </w:rPr>
        <w:t>, Fialho</w:t>
      </w:r>
      <w:r w:rsidR="00CF0D77" w:rsidRPr="00E80BFD">
        <w:rPr>
          <w:rFonts w:asciiTheme="majorBidi" w:hAnsiTheme="majorBidi" w:cstheme="majorBidi"/>
          <w:b/>
          <w:lang w:val="en-US"/>
        </w:rPr>
        <w:t>, E</w:t>
      </w:r>
      <w:r w:rsidRPr="00E80BFD">
        <w:rPr>
          <w:rFonts w:asciiTheme="majorBidi" w:hAnsiTheme="majorBidi" w:cstheme="majorBidi"/>
          <w:b/>
          <w:lang w:val="en-US"/>
        </w:rPr>
        <w:t xml:space="preserve"> </w:t>
      </w:r>
      <w:r w:rsidR="00CF0D77" w:rsidRPr="00E80BFD">
        <w:rPr>
          <w:rFonts w:asciiTheme="majorBidi" w:hAnsiTheme="majorBidi" w:cstheme="majorBidi"/>
          <w:b/>
          <w:lang w:val="en-US"/>
        </w:rPr>
        <w:t>(</w:t>
      </w:r>
      <w:r w:rsidRPr="00E80BFD">
        <w:rPr>
          <w:rFonts w:asciiTheme="majorBidi" w:hAnsiTheme="majorBidi" w:cstheme="majorBidi"/>
          <w:b/>
          <w:lang w:val="en-US"/>
        </w:rPr>
        <w:t>2009</w:t>
      </w:r>
      <w:r w:rsidR="00CF0D77" w:rsidRPr="00E80BFD">
        <w:rPr>
          <w:rFonts w:asciiTheme="majorBidi" w:hAnsiTheme="majorBidi" w:cstheme="majorBidi"/>
          <w:b/>
          <w:lang w:val="en-US"/>
        </w:rPr>
        <w:t>)</w:t>
      </w:r>
      <w:r w:rsidRPr="00E80BFD">
        <w:rPr>
          <w:rFonts w:asciiTheme="majorBidi" w:hAnsiTheme="majorBidi" w:cstheme="majorBidi"/>
          <w:b/>
          <w:lang w:val="en-US"/>
        </w:rPr>
        <w:t>.</w:t>
      </w:r>
      <w:r w:rsidRPr="00E80BFD">
        <w:rPr>
          <w:rFonts w:asciiTheme="majorBidi" w:hAnsiTheme="majorBidi" w:cstheme="majorBidi"/>
          <w:lang w:val="en-US"/>
        </w:rPr>
        <w:t xml:space="preserve"> </w:t>
      </w:r>
      <w:r w:rsidRPr="00E80BFD">
        <w:rPr>
          <w:rFonts w:asciiTheme="majorBidi" w:hAnsiTheme="majorBidi" w:cstheme="majorBidi"/>
          <w:iCs/>
          <w:lang w:val="en-US"/>
        </w:rPr>
        <w:t xml:space="preserve">The antioxidant capacity and polyphenol content of organic and conventional retail vegetables after domestic coking. </w:t>
      </w:r>
      <w:r w:rsidRPr="00E80BFD">
        <w:rPr>
          <w:rFonts w:asciiTheme="majorBidi" w:hAnsiTheme="majorBidi" w:cstheme="majorBidi"/>
          <w:lang w:val="en-US"/>
        </w:rPr>
        <w:t>Food Res Intern 42: 210–15.</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lang w:val="en-US"/>
        </w:rPr>
      </w:pPr>
      <w:r w:rsidRPr="00E80BFD">
        <w:rPr>
          <w:rFonts w:asciiTheme="majorBidi" w:hAnsiTheme="majorBidi" w:cstheme="majorBidi"/>
          <w:b/>
          <w:lang w:val="en-US"/>
        </w:rPr>
        <w:t>Giorgi</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A</w:t>
      </w:r>
      <w:r w:rsidR="00CF0D77" w:rsidRPr="00E80BFD">
        <w:rPr>
          <w:rFonts w:asciiTheme="majorBidi" w:hAnsiTheme="majorBidi" w:cstheme="majorBidi"/>
          <w:b/>
          <w:lang w:val="en-US"/>
        </w:rPr>
        <w:t>.</w:t>
      </w:r>
      <w:r w:rsidRPr="00E80BFD">
        <w:rPr>
          <w:rFonts w:asciiTheme="majorBidi" w:hAnsiTheme="majorBidi" w:cstheme="majorBidi"/>
          <w:b/>
          <w:lang w:val="en-US"/>
        </w:rPr>
        <w:t>, Mingozzi</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M</w:t>
      </w:r>
      <w:r w:rsidR="00CF0D77" w:rsidRPr="00E80BFD">
        <w:rPr>
          <w:rFonts w:asciiTheme="majorBidi" w:hAnsiTheme="majorBidi" w:cstheme="majorBidi"/>
          <w:b/>
          <w:lang w:val="en-US"/>
        </w:rPr>
        <w:t>.</w:t>
      </w:r>
      <w:r w:rsidRPr="00E80BFD">
        <w:rPr>
          <w:rFonts w:asciiTheme="majorBidi" w:hAnsiTheme="majorBidi" w:cstheme="majorBidi"/>
          <w:b/>
          <w:lang w:val="en-US"/>
        </w:rPr>
        <w:t>, Madeo</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M</w:t>
      </w:r>
      <w:r w:rsidR="00CF0D77" w:rsidRPr="00E80BFD">
        <w:rPr>
          <w:rFonts w:asciiTheme="majorBidi" w:hAnsiTheme="majorBidi" w:cstheme="majorBidi"/>
          <w:b/>
          <w:lang w:val="en-US"/>
        </w:rPr>
        <w:t>.</w:t>
      </w:r>
      <w:r w:rsidRPr="00E80BFD">
        <w:rPr>
          <w:rFonts w:asciiTheme="majorBidi" w:hAnsiTheme="majorBidi" w:cstheme="majorBidi"/>
          <w:b/>
          <w:lang w:val="en-US"/>
        </w:rPr>
        <w:t>, Speranza</w:t>
      </w:r>
      <w:r w:rsidR="00CF0D77" w:rsidRPr="00E80BFD">
        <w:rPr>
          <w:rFonts w:asciiTheme="majorBidi" w:hAnsiTheme="majorBidi" w:cstheme="majorBidi"/>
          <w:b/>
          <w:lang w:val="en-US"/>
        </w:rPr>
        <w:t>,</w:t>
      </w:r>
      <w:r w:rsidRPr="00E80BFD">
        <w:rPr>
          <w:rFonts w:asciiTheme="majorBidi" w:hAnsiTheme="majorBidi" w:cstheme="majorBidi"/>
          <w:b/>
          <w:lang w:val="en-US"/>
        </w:rPr>
        <w:t xml:space="preserve"> G</w:t>
      </w:r>
      <w:r w:rsidR="00CF0D77" w:rsidRPr="00E80BFD">
        <w:rPr>
          <w:rFonts w:asciiTheme="majorBidi" w:hAnsiTheme="majorBidi" w:cstheme="majorBidi"/>
          <w:b/>
          <w:lang w:val="en-US"/>
        </w:rPr>
        <w:t>.</w:t>
      </w:r>
      <w:r w:rsidRPr="00E80BFD">
        <w:rPr>
          <w:rFonts w:asciiTheme="majorBidi" w:hAnsiTheme="majorBidi" w:cstheme="majorBidi"/>
          <w:b/>
          <w:lang w:val="en-US"/>
        </w:rPr>
        <w:t>, Cocucci</w:t>
      </w:r>
      <w:r w:rsidR="00CF0D77" w:rsidRPr="00E80BFD">
        <w:rPr>
          <w:rFonts w:asciiTheme="majorBidi" w:hAnsiTheme="majorBidi" w:cstheme="majorBidi"/>
          <w:b/>
          <w:lang w:val="en-US"/>
        </w:rPr>
        <w:t>, M</w:t>
      </w:r>
      <w:r w:rsidRPr="00E80BFD">
        <w:rPr>
          <w:rFonts w:asciiTheme="majorBidi" w:hAnsiTheme="majorBidi" w:cstheme="majorBidi"/>
          <w:b/>
          <w:lang w:val="en-US"/>
        </w:rPr>
        <w:t xml:space="preserve"> </w:t>
      </w:r>
      <w:r w:rsidR="00CF0D77" w:rsidRPr="00E80BFD">
        <w:rPr>
          <w:rFonts w:asciiTheme="majorBidi" w:hAnsiTheme="majorBidi" w:cstheme="majorBidi"/>
          <w:b/>
          <w:lang w:val="en-US"/>
        </w:rPr>
        <w:t>(</w:t>
      </w:r>
      <w:r w:rsidRPr="00E80BFD">
        <w:rPr>
          <w:rFonts w:asciiTheme="majorBidi" w:hAnsiTheme="majorBidi" w:cstheme="majorBidi"/>
          <w:b/>
          <w:lang w:val="en-US"/>
        </w:rPr>
        <w:t>2009</w:t>
      </w:r>
      <w:r w:rsidR="00CF0D77" w:rsidRPr="00E80BFD">
        <w:rPr>
          <w:rFonts w:asciiTheme="majorBidi" w:hAnsiTheme="majorBidi" w:cstheme="majorBidi"/>
          <w:b/>
          <w:lang w:val="en-US"/>
        </w:rPr>
        <w:t>)</w:t>
      </w:r>
      <w:r w:rsidRPr="00E80BFD">
        <w:rPr>
          <w:rFonts w:asciiTheme="majorBidi" w:hAnsiTheme="majorBidi" w:cstheme="majorBidi"/>
          <w:lang w:val="en-US"/>
        </w:rPr>
        <w:t>. Effect of nitrogen starvation on the phenolic metabolism and antioxidant properties of yarrow (</w:t>
      </w:r>
      <w:r w:rsidRPr="00E80BFD">
        <w:rPr>
          <w:rFonts w:asciiTheme="majorBidi" w:hAnsiTheme="majorBidi" w:cstheme="majorBidi"/>
          <w:i/>
          <w:lang w:val="en-US"/>
        </w:rPr>
        <w:t>Achillea collina Becker</w:t>
      </w:r>
      <w:r w:rsidRPr="00E80BFD">
        <w:rPr>
          <w:rFonts w:asciiTheme="majorBidi" w:hAnsiTheme="majorBidi" w:cstheme="majorBidi"/>
          <w:lang w:val="en-US"/>
        </w:rPr>
        <w:t xml:space="preserve"> ex Rchb.). Food Chem 114: 204–211.</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color w:val="131313"/>
          <w:lang w:val="en-US"/>
        </w:rPr>
      </w:pPr>
      <w:r w:rsidRPr="00E80BFD">
        <w:rPr>
          <w:rFonts w:asciiTheme="majorBidi" w:hAnsiTheme="majorBidi" w:cstheme="majorBidi"/>
          <w:b/>
          <w:lang w:val="en-US"/>
        </w:rPr>
        <w:t>Gordon</w:t>
      </w:r>
      <w:r w:rsidR="00CF0D77" w:rsidRPr="00E80BFD">
        <w:rPr>
          <w:rFonts w:asciiTheme="majorBidi" w:hAnsiTheme="majorBidi" w:cstheme="majorBidi"/>
          <w:b/>
          <w:lang w:val="en-US"/>
        </w:rPr>
        <w:t>, MH</w:t>
      </w:r>
      <w:r w:rsidRPr="00E80BFD">
        <w:rPr>
          <w:rFonts w:asciiTheme="majorBidi" w:hAnsiTheme="majorBidi" w:cstheme="majorBidi"/>
          <w:b/>
          <w:lang w:val="en-US"/>
        </w:rPr>
        <w:t xml:space="preserve"> </w:t>
      </w:r>
      <w:r w:rsidR="00CF0D77" w:rsidRPr="00E80BFD">
        <w:rPr>
          <w:rFonts w:asciiTheme="majorBidi" w:hAnsiTheme="majorBidi" w:cstheme="majorBidi"/>
          <w:b/>
          <w:lang w:val="en-US"/>
        </w:rPr>
        <w:t>(</w:t>
      </w:r>
      <w:r w:rsidRPr="00E80BFD">
        <w:rPr>
          <w:rFonts w:asciiTheme="majorBidi" w:hAnsiTheme="majorBidi" w:cstheme="majorBidi"/>
          <w:b/>
          <w:lang w:val="en-US"/>
        </w:rPr>
        <w:t>1990</w:t>
      </w:r>
      <w:r w:rsidR="00CF0D77" w:rsidRPr="00E80BFD">
        <w:rPr>
          <w:rFonts w:asciiTheme="majorBidi" w:hAnsiTheme="majorBidi" w:cstheme="majorBidi"/>
          <w:b/>
          <w:lang w:val="en-US"/>
        </w:rPr>
        <w:t>)</w:t>
      </w:r>
      <w:r w:rsidRPr="00E80BFD">
        <w:rPr>
          <w:rFonts w:asciiTheme="majorBidi" w:hAnsiTheme="majorBidi" w:cstheme="majorBidi"/>
          <w:color w:val="131313"/>
          <w:lang w:val="en-US"/>
        </w:rPr>
        <w:t xml:space="preserve">. The mechanism of antioxidant action in vitro. In BJF. Hudson (Ed.), Food antioxidants (pp. 1–18). London: Elsevier Science. </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lang w:val="en-US"/>
        </w:rPr>
      </w:pPr>
      <w:r w:rsidRPr="00E80BFD">
        <w:rPr>
          <w:rFonts w:asciiTheme="majorBidi" w:hAnsiTheme="majorBidi" w:cstheme="majorBidi"/>
          <w:b/>
          <w:lang w:val="en-US"/>
        </w:rPr>
        <w:t>Grace</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SC</w:t>
      </w:r>
      <w:r w:rsidR="009D4535" w:rsidRPr="00E80BFD">
        <w:rPr>
          <w:rFonts w:asciiTheme="majorBidi" w:hAnsiTheme="majorBidi" w:cstheme="majorBidi"/>
          <w:b/>
          <w:lang w:val="en-US"/>
        </w:rPr>
        <w:t>.</w:t>
      </w:r>
      <w:r w:rsidRPr="00E80BFD">
        <w:rPr>
          <w:rFonts w:asciiTheme="majorBidi" w:hAnsiTheme="majorBidi" w:cstheme="majorBidi"/>
          <w:b/>
          <w:lang w:val="en-US"/>
        </w:rPr>
        <w:t>, Logan</w:t>
      </w:r>
      <w:r w:rsidR="009D4535" w:rsidRPr="00E80BFD">
        <w:rPr>
          <w:rFonts w:asciiTheme="majorBidi" w:hAnsiTheme="majorBidi" w:cstheme="majorBidi"/>
          <w:b/>
          <w:lang w:val="en-US"/>
        </w:rPr>
        <w:t>, BA</w:t>
      </w:r>
      <w:r w:rsidRPr="00E80BFD">
        <w:rPr>
          <w:rFonts w:asciiTheme="majorBidi" w:hAnsiTheme="majorBidi" w:cstheme="majorBidi"/>
          <w:b/>
          <w:lang w:val="en-US"/>
        </w:rPr>
        <w:t xml:space="preserve"> </w:t>
      </w:r>
      <w:r w:rsidR="009D4535" w:rsidRPr="00E80BFD">
        <w:rPr>
          <w:rFonts w:asciiTheme="majorBidi" w:hAnsiTheme="majorBidi" w:cstheme="majorBidi"/>
          <w:b/>
          <w:lang w:val="en-US"/>
        </w:rPr>
        <w:t>(</w:t>
      </w:r>
      <w:r w:rsidRPr="00E80BFD">
        <w:rPr>
          <w:rFonts w:asciiTheme="majorBidi" w:hAnsiTheme="majorBidi" w:cstheme="majorBidi"/>
          <w:b/>
          <w:lang w:val="en-US"/>
        </w:rPr>
        <w:t>2000</w:t>
      </w:r>
      <w:r w:rsidR="009D4535" w:rsidRPr="00E80BFD">
        <w:rPr>
          <w:rFonts w:asciiTheme="majorBidi" w:hAnsiTheme="majorBidi" w:cstheme="majorBidi"/>
          <w:b/>
          <w:lang w:val="en-US"/>
        </w:rPr>
        <w:t>)</w:t>
      </w:r>
      <w:r w:rsidRPr="00E80BFD">
        <w:rPr>
          <w:rFonts w:asciiTheme="majorBidi" w:hAnsiTheme="majorBidi" w:cstheme="majorBidi"/>
          <w:lang w:val="en-US"/>
        </w:rPr>
        <w:t>. Energy dissipation and radical scavenging by the plant phenylpropanoid pathway. Philos Trans R Soc Lond B Biol Sci 355: 1499–1510.</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eastAsia="Times New Roman" w:hAnsiTheme="majorBidi" w:cstheme="majorBidi"/>
          <w:lang w:val="en-US"/>
        </w:rPr>
      </w:pPr>
      <w:r w:rsidRPr="00E80BFD">
        <w:rPr>
          <w:rFonts w:asciiTheme="majorBidi" w:hAnsiTheme="majorBidi" w:cstheme="majorBidi"/>
          <w:b/>
          <w:lang w:val="en-US"/>
        </w:rPr>
        <w:t>Hanato</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T</w:t>
      </w:r>
      <w:r w:rsidR="009D4535" w:rsidRPr="00E80BFD">
        <w:rPr>
          <w:rFonts w:asciiTheme="majorBidi" w:hAnsiTheme="majorBidi" w:cstheme="majorBidi"/>
          <w:b/>
          <w:lang w:val="en-US"/>
        </w:rPr>
        <w:t>., Kagawa, H., Yasuhara, T., Okuda, T</w:t>
      </w:r>
      <w:r w:rsidRPr="00E80BFD">
        <w:rPr>
          <w:rFonts w:asciiTheme="majorBidi" w:hAnsiTheme="majorBidi" w:cstheme="majorBidi"/>
          <w:b/>
          <w:lang w:val="en-US"/>
        </w:rPr>
        <w:t xml:space="preserve"> </w:t>
      </w:r>
      <w:r w:rsidR="009D4535" w:rsidRPr="00E80BFD">
        <w:rPr>
          <w:rFonts w:asciiTheme="majorBidi" w:hAnsiTheme="majorBidi" w:cstheme="majorBidi"/>
          <w:b/>
          <w:lang w:val="en-US"/>
        </w:rPr>
        <w:t>(</w:t>
      </w:r>
      <w:r w:rsidRPr="00E80BFD">
        <w:rPr>
          <w:rFonts w:asciiTheme="majorBidi" w:hAnsiTheme="majorBidi" w:cstheme="majorBidi"/>
          <w:b/>
          <w:lang w:val="en-US"/>
        </w:rPr>
        <w:t>1998</w:t>
      </w:r>
      <w:r w:rsidR="009D4535" w:rsidRPr="00E80BFD">
        <w:rPr>
          <w:rFonts w:asciiTheme="majorBidi" w:hAnsiTheme="majorBidi" w:cstheme="majorBidi"/>
          <w:b/>
          <w:lang w:val="en-US"/>
        </w:rPr>
        <w:t>)</w:t>
      </w:r>
      <w:r w:rsidRPr="00E80BFD">
        <w:rPr>
          <w:rFonts w:asciiTheme="majorBidi" w:eastAsia="Times New Roman" w:hAnsiTheme="majorBidi" w:cstheme="majorBidi"/>
          <w:lang w:val="en-US"/>
        </w:rPr>
        <w:t xml:space="preserve">. </w:t>
      </w:r>
      <w:r w:rsidRPr="00E80BFD">
        <w:rPr>
          <w:rFonts w:asciiTheme="majorBidi" w:eastAsia="Times New Roman" w:hAnsiTheme="majorBidi" w:cstheme="majorBidi"/>
          <w:lang w:val="en-GB"/>
        </w:rPr>
        <w:t xml:space="preserve">Two new flavonoids and other constituents in licorice root: their relative astringency and radical scavenging effects. Chem Pharm </w:t>
      </w:r>
      <w:r w:rsidRPr="00E80BFD">
        <w:rPr>
          <w:rFonts w:asciiTheme="majorBidi" w:eastAsia="Times New Roman" w:hAnsiTheme="majorBidi" w:cstheme="majorBidi"/>
          <w:lang w:val="en-US"/>
        </w:rPr>
        <w:t>Bull 36: 2090–2097.</w:t>
      </w:r>
    </w:p>
    <w:p w:rsidR="007521A6" w:rsidRPr="00E80BFD" w:rsidRDefault="009D4535" w:rsidP="009D4535">
      <w:pPr>
        <w:spacing w:after="0" w:line="360" w:lineRule="auto"/>
        <w:ind w:left="567" w:hanging="567"/>
        <w:jc w:val="both"/>
        <w:rPr>
          <w:rFonts w:asciiTheme="majorBidi" w:eastAsia="Times New Roman" w:hAnsiTheme="majorBidi" w:cstheme="majorBidi"/>
          <w:lang w:val="en-US" w:eastAsia="fr-FR"/>
        </w:rPr>
      </w:pPr>
      <w:r w:rsidRPr="00E80BFD">
        <w:rPr>
          <w:rFonts w:asciiTheme="majorBidi" w:eastAsia="Calibri" w:hAnsiTheme="majorBidi" w:cstheme="majorBidi"/>
          <w:b/>
          <w:lang w:val="en-US" w:eastAsia="fr-FR"/>
        </w:rPr>
        <w:t>Heuer, B.,</w:t>
      </w:r>
      <w:r w:rsidR="00E1665C" w:rsidRPr="00E80BFD">
        <w:rPr>
          <w:rFonts w:asciiTheme="majorBidi" w:eastAsia="Calibri" w:hAnsiTheme="majorBidi" w:cstheme="majorBidi"/>
          <w:b/>
          <w:lang w:val="en-US" w:eastAsia="fr-FR"/>
        </w:rPr>
        <w:t xml:space="preserve"> Yaniv, Z.</w:t>
      </w:r>
      <w:r w:rsidRPr="00E80BFD">
        <w:rPr>
          <w:rFonts w:asciiTheme="majorBidi" w:eastAsia="Calibri" w:hAnsiTheme="majorBidi" w:cstheme="majorBidi"/>
          <w:b/>
          <w:lang w:val="en-US" w:eastAsia="fr-FR"/>
        </w:rPr>
        <w:t>,</w:t>
      </w:r>
      <w:r w:rsidR="00E1665C" w:rsidRPr="00E80BFD">
        <w:rPr>
          <w:rFonts w:asciiTheme="majorBidi" w:eastAsia="Calibri" w:hAnsiTheme="majorBidi" w:cstheme="majorBidi"/>
          <w:b/>
          <w:lang w:val="en-US" w:eastAsia="fr-FR"/>
        </w:rPr>
        <w:t xml:space="preserve"> Ravi</w:t>
      </w:r>
      <w:r w:rsidRPr="00E80BFD">
        <w:rPr>
          <w:rFonts w:asciiTheme="majorBidi" w:eastAsia="Calibri" w:hAnsiTheme="majorBidi" w:cstheme="majorBidi"/>
          <w:b/>
          <w:lang w:val="en-US" w:eastAsia="fr-FR"/>
        </w:rPr>
        <w:t>na</w:t>
      </w:r>
      <w:r w:rsidR="007521A6" w:rsidRPr="00E80BFD">
        <w:rPr>
          <w:rFonts w:asciiTheme="majorBidi" w:eastAsia="Calibri" w:hAnsiTheme="majorBidi" w:cstheme="majorBidi"/>
          <w:b/>
          <w:lang w:val="en-US" w:eastAsia="fr-FR"/>
        </w:rPr>
        <w:t>,</w:t>
      </w:r>
      <w:r w:rsidR="00E1665C" w:rsidRPr="00E80BFD">
        <w:rPr>
          <w:rFonts w:asciiTheme="majorBidi" w:eastAsia="Calibri" w:hAnsiTheme="majorBidi" w:cstheme="majorBidi"/>
          <w:b/>
          <w:lang w:val="en-US" w:eastAsia="fr-FR"/>
        </w:rPr>
        <w:t xml:space="preserve"> </w:t>
      </w:r>
      <w:r w:rsidRPr="00E80BFD">
        <w:rPr>
          <w:rFonts w:asciiTheme="majorBidi" w:eastAsia="Calibri" w:hAnsiTheme="majorBidi" w:cstheme="majorBidi"/>
          <w:b/>
          <w:lang w:val="en-US" w:eastAsia="fr-FR"/>
        </w:rPr>
        <w:t>S</w:t>
      </w:r>
      <w:r w:rsidR="007521A6" w:rsidRPr="00E80BFD">
        <w:rPr>
          <w:rFonts w:asciiTheme="majorBidi" w:eastAsia="Calibri" w:hAnsiTheme="majorBidi" w:cstheme="majorBidi"/>
          <w:b/>
          <w:lang w:val="en-US" w:eastAsia="fr-FR"/>
        </w:rPr>
        <w:t xml:space="preserve"> (2002).</w:t>
      </w:r>
      <w:r w:rsidR="007521A6" w:rsidRPr="00E80BFD">
        <w:rPr>
          <w:rFonts w:asciiTheme="majorBidi" w:eastAsia="Times New Roman" w:hAnsiTheme="majorBidi" w:cstheme="majorBidi"/>
          <w:lang w:val="en-US" w:eastAsia="fr-FR"/>
        </w:rPr>
        <w:t xml:space="preserve"> Effect of late salinization of chia (</w:t>
      </w:r>
      <w:r w:rsidR="007521A6" w:rsidRPr="00E80BFD">
        <w:rPr>
          <w:rFonts w:asciiTheme="majorBidi" w:eastAsia="Times New Roman" w:hAnsiTheme="majorBidi" w:cstheme="majorBidi"/>
          <w:i/>
          <w:iCs/>
          <w:lang w:val="en-US" w:eastAsia="fr-FR"/>
        </w:rPr>
        <w:t>Salvia hispanica</w:t>
      </w:r>
      <w:r w:rsidR="007521A6" w:rsidRPr="00E80BFD">
        <w:rPr>
          <w:rFonts w:asciiTheme="majorBidi" w:eastAsia="Times New Roman" w:hAnsiTheme="majorBidi" w:cstheme="majorBidi"/>
          <w:lang w:val="en-US" w:eastAsia="fr-FR"/>
        </w:rPr>
        <w:t>), stock (</w:t>
      </w:r>
      <w:r w:rsidR="007521A6" w:rsidRPr="00E80BFD">
        <w:rPr>
          <w:rFonts w:asciiTheme="majorBidi" w:eastAsia="Times New Roman" w:hAnsiTheme="majorBidi" w:cstheme="majorBidi"/>
          <w:i/>
          <w:iCs/>
          <w:lang w:val="en-US" w:eastAsia="fr-FR"/>
        </w:rPr>
        <w:t>Matthiola tricuspidata</w:t>
      </w:r>
      <w:r w:rsidR="007521A6" w:rsidRPr="00E80BFD">
        <w:rPr>
          <w:rFonts w:asciiTheme="majorBidi" w:eastAsia="Times New Roman" w:hAnsiTheme="majorBidi" w:cstheme="majorBidi"/>
          <w:lang w:val="en-US" w:eastAsia="fr-FR"/>
        </w:rPr>
        <w:t xml:space="preserve">) and </w:t>
      </w:r>
      <w:r w:rsidR="00E1665C" w:rsidRPr="00E80BFD">
        <w:rPr>
          <w:rFonts w:asciiTheme="majorBidi" w:eastAsia="Times New Roman" w:hAnsiTheme="majorBidi" w:cstheme="majorBidi"/>
          <w:lang w:val="en-US" w:eastAsia="fr-FR"/>
        </w:rPr>
        <w:t>evening pri</w:t>
      </w:r>
      <w:r w:rsidR="007521A6" w:rsidRPr="00E80BFD">
        <w:rPr>
          <w:rFonts w:asciiTheme="majorBidi" w:eastAsia="Times New Roman" w:hAnsiTheme="majorBidi" w:cstheme="majorBidi"/>
          <w:lang w:val="en-US" w:eastAsia="fr-FR"/>
        </w:rPr>
        <w:t>mrose (</w:t>
      </w:r>
      <w:r w:rsidR="007521A6" w:rsidRPr="00E80BFD">
        <w:rPr>
          <w:rFonts w:asciiTheme="majorBidi" w:eastAsia="Times New Roman" w:hAnsiTheme="majorBidi" w:cstheme="majorBidi"/>
          <w:i/>
          <w:iCs/>
          <w:lang w:val="en-US" w:eastAsia="fr-FR"/>
        </w:rPr>
        <w:t>Oenothera</w:t>
      </w:r>
      <w:r w:rsidR="00E1665C" w:rsidRPr="00E80BFD">
        <w:rPr>
          <w:rFonts w:asciiTheme="majorBidi" w:eastAsia="Times New Roman" w:hAnsiTheme="majorBidi" w:cstheme="majorBidi"/>
          <w:i/>
          <w:iCs/>
          <w:lang w:val="en-US" w:eastAsia="fr-FR"/>
        </w:rPr>
        <w:t xml:space="preserve"> </w:t>
      </w:r>
      <w:r w:rsidR="007521A6" w:rsidRPr="00E80BFD">
        <w:rPr>
          <w:rFonts w:asciiTheme="majorBidi" w:eastAsia="Times New Roman" w:hAnsiTheme="majorBidi" w:cstheme="majorBidi"/>
          <w:i/>
          <w:iCs/>
          <w:lang w:val="en-US" w:eastAsia="fr-FR"/>
        </w:rPr>
        <w:t>biennis</w:t>
      </w:r>
      <w:r w:rsidR="007521A6" w:rsidRPr="00E80BFD">
        <w:rPr>
          <w:rFonts w:asciiTheme="majorBidi" w:eastAsia="Times New Roman" w:hAnsiTheme="majorBidi" w:cstheme="majorBidi"/>
          <w:lang w:val="en-US" w:eastAsia="fr-FR"/>
        </w:rPr>
        <w:t>) on their oil content and quality. Indl Crops Prod</w:t>
      </w:r>
      <w:r w:rsidRPr="00E80BFD">
        <w:rPr>
          <w:rFonts w:asciiTheme="majorBidi" w:eastAsia="Times New Roman" w:hAnsiTheme="majorBidi" w:cstheme="majorBidi"/>
          <w:lang w:val="en-US" w:eastAsia="fr-FR"/>
        </w:rPr>
        <w:t xml:space="preserve"> </w:t>
      </w:r>
      <w:r w:rsidR="007521A6" w:rsidRPr="00E80BFD">
        <w:rPr>
          <w:rFonts w:asciiTheme="majorBidi" w:eastAsia="Times New Roman" w:hAnsiTheme="majorBidi" w:cstheme="majorBidi"/>
          <w:lang w:val="en-US" w:eastAsia="fr-FR"/>
        </w:rPr>
        <w:t>15: 163–167.</w:t>
      </w:r>
    </w:p>
    <w:p w:rsidR="00DF7683" w:rsidRPr="00E80BFD" w:rsidRDefault="00DF7683" w:rsidP="00C42B5A">
      <w:pPr>
        <w:ind w:left="567" w:hanging="567"/>
        <w:jc w:val="both"/>
        <w:rPr>
          <w:rFonts w:asciiTheme="majorBidi" w:eastAsia="Calibri" w:hAnsiTheme="majorBidi" w:cstheme="majorBidi"/>
          <w:lang w:val="en-US" w:eastAsia="fr-FR"/>
        </w:rPr>
      </w:pPr>
      <w:r w:rsidRPr="00E80BFD">
        <w:rPr>
          <w:rFonts w:asciiTheme="majorBidi" w:eastAsia="Calibri" w:hAnsiTheme="majorBidi" w:cstheme="majorBidi"/>
          <w:b/>
          <w:lang w:val="en-US" w:eastAsia="fr-FR"/>
        </w:rPr>
        <w:t>Hoagland</w:t>
      </w:r>
      <w:r w:rsidR="009D4535"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xml:space="preserve"> DR</w:t>
      </w:r>
      <w:r w:rsidR="009D4535"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Arnon</w:t>
      </w:r>
      <w:r w:rsidR="009D4535" w:rsidRPr="00E80BFD">
        <w:rPr>
          <w:rFonts w:asciiTheme="majorBidi" w:eastAsia="Calibri" w:hAnsiTheme="majorBidi" w:cstheme="majorBidi"/>
          <w:b/>
          <w:lang w:val="en-US" w:eastAsia="fr-FR"/>
        </w:rPr>
        <w:t>,</w:t>
      </w:r>
      <w:r w:rsidRPr="00E80BFD">
        <w:rPr>
          <w:rFonts w:asciiTheme="majorBidi" w:eastAsia="Calibri" w:hAnsiTheme="majorBidi" w:cstheme="majorBidi"/>
          <w:b/>
          <w:lang w:val="en-US" w:eastAsia="fr-FR"/>
        </w:rPr>
        <w:t xml:space="preserve"> DI (1950).</w:t>
      </w:r>
      <w:r w:rsidRPr="00E80BFD">
        <w:rPr>
          <w:rFonts w:asciiTheme="majorBidi" w:eastAsia="Calibri" w:hAnsiTheme="majorBidi" w:cstheme="majorBidi"/>
          <w:lang w:val="en-US" w:eastAsia="fr-FR"/>
        </w:rPr>
        <w:t>The water culture method for growing  plants without soil. Calif Agric Exp Sta Berkley, Circ 347, CA. p.32.</w:t>
      </w:r>
    </w:p>
    <w:p w:rsidR="008F5FB7" w:rsidRPr="00E80BFD" w:rsidRDefault="008F5FB7" w:rsidP="00C42B5A">
      <w:pPr>
        <w:pStyle w:val="Paragraphedeliste"/>
        <w:spacing w:line="360" w:lineRule="auto"/>
        <w:ind w:left="567" w:hanging="567"/>
        <w:jc w:val="both"/>
        <w:rPr>
          <w:rFonts w:asciiTheme="majorBidi" w:hAnsiTheme="majorBidi" w:cstheme="majorBidi"/>
          <w:lang w:val="en-US"/>
        </w:rPr>
      </w:pPr>
      <w:r w:rsidRPr="00E80BFD">
        <w:rPr>
          <w:rFonts w:asciiTheme="majorBidi" w:hAnsiTheme="majorBidi" w:cstheme="majorBidi"/>
          <w:b/>
          <w:lang w:val="en-US"/>
        </w:rPr>
        <w:t>Huang</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D</w:t>
      </w:r>
      <w:r w:rsidR="009D4535" w:rsidRPr="00E80BFD">
        <w:rPr>
          <w:rFonts w:asciiTheme="majorBidi" w:hAnsiTheme="majorBidi" w:cstheme="majorBidi"/>
          <w:b/>
          <w:lang w:val="en-US"/>
        </w:rPr>
        <w:t>.</w:t>
      </w:r>
      <w:r w:rsidRPr="00E80BFD">
        <w:rPr>
          <w:rFonts w:asciiTheme="majorBidi" w:hAnsiTheme="majorBidi" w:cstheme="majorBidi"/>
          <w:b/>
          <w:lang w:val="en-US"/>
        </w:rPr>
        <w:t>, Ou</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B</w:t>
      </w:r>
      <w:r w:rsidR="009D4535" w:rsidRPr="00E80BFD">
        <w:rPr>
          <w:rFonts w:asciiTheme="majorBidi" w:hAnsiTheme="majorBidi" w:cstheme="majorBidi"/>
          <w:b/>
          <w:lang w:val="en-US"/>
        </w:rPr>
        <w:t>.</w:t>
      </w:r>
      <w:r w:rsidRPr="00E80BFD">
        <w:rPr>
          <w:rFonts w:asciiTheme="majorBidi" w:hAnsiTheme="majorBidi" w:cstheme="majorBidi"/>
          <w:b/>
          <w:lang w:val="en-US"/>
        </w:rPr>
        <w:t>, Priop</w:t>
      </w:r>
      <w:r w:rsidR="009D4535" w:rsidRPr="00E80BFD">
        <w:rPr>
          <w:rFonts w:asciiTheme="majorBidi" w:hAnsiTheme="majorBidi" w:cstheme="majorBidi"/>
          <w:b/>
          <w:lang w:val="en-US"/>
        </w:rPr>
        <w:t>, RL (</w:t>
      </w:r>
      <w:r w:rsidRPr="00E80BFD">
        <w:rPr>
          <w:rFonts w:asciiTheme="majorBidi" w:hAnsiTheme="majorBidi" w:cstheme="majorBidi"/>
          <w:b/>
          <w:lang w:val="en-US"/>
        </w:rPr>
        <w:t>2005</w:t>
      </w:r>
      <w:r w:rsidR="009D4535" w:rsidRPr="00E80BFD">
        <w:rPr>
          <w:rFonts w:asciiTheme="majorBidi" w:hAnsiTheme="majorBidi" w:cstheme="majorBidi"/>
          <w:b/>
          <w:lang w:val="en-US"/>
        </w:rPr>
        <w:t>)</w:t>
      </w:r>
      <w:r w:rsidRPr="00E80BFD">
        <w:rPr>
          <w:rFonts w:asciiTheme="majorBidi" w:hAnsiTheme="majorBidi" w:cstheme="majorBidi"/>
          <w:lang w:val="en-US"/>
        </w:rPr>
        <w:t>. The chemistry behind antioxidant capacity assays. J Agric Food Chem 53: 1841-1856.</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lang w:val="en-US"/>
        </w:rPr>
      </w:pPr>
      <w:r w:rsidRPr="00E80BFD">
        <w:rPr>
          <w:rFonts w:asciiTheme="majorBidi" w:hAnsiTheme="majorBidi" w:cstheme="majorBidi"/>
          <w:b/>
          <w:lang w:val="en-US"/>
        </w:rPr>
        <w:t>Kim</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HJ</w:t>
      </w:r>
      <w:r w:rsidR="009D4535" w:rsidRPr="00E80BFD">
        <w:rPr>
          <w:rFonts w:asciiTheme="majorBidi" w:hAnsiTheme="majorBidi" w:cstheme="majorBidi"/>
          <w:b/>
          <w:lang w:val="en-US"/>
        </w:rPr>
        <w:t>.</w:t>
      </w:r>
      <w:r w:rsidRPr="00E80BFD">
        <w:rPr>
          <w:rFonts w:asciiTheme="majorBidi" w:hAnsiTheme="majorBidi" w:cstheme="majorBidi"/>
          <w:b/>
          <w:lang w:val="en-US"/>
        </w:rPr>
        <w:t>, Chen</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F</w:t>
      </w:r>
      <w:r w:rsidR="009D4535" w:rsidRPr="00E80BFD">
        <w:rPr>
          <w:rFonts w:asciiTheme="majorBidi" w:hAnsiTheme="majorBidi" w:cstheme="majorBidi"/>
          <w:b/>
          <w:lang w:val="en-US"/>
        </w:rPr>
        <w:t>.</w:t>
      </w:r>
      <w:r w:rsidRPr="00E80BFD">
        <w:rPr>
          <w:rFonts w:asciiTheme="majorBidi" w:hAnsiTheme="majorBidi" w:cstheme="majorBidi"/>
          <w:b/>
          <w:lang w:val="en-US"/>
        </w:rPr>
        <w:t>, Wang</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X</w:t>
      </w:r>
      <w:r w:rsidR="009D4535" w:rsidRPr="00E80BFD">
        <w:rPr>
          <w:rFonts w:asciiTheme="majorBidi" w:hAnsiTheme="majorBidi" w:cstheme="majorBidi"/>
          <w:b/>
          <w:lang w:val="en-US"/>
        </w:rPr>
        <w:t>.</w:t>
      </w:r>
      <w:r w:rsidRPr="00E80BFD">
        <w:rPr>
          <w:rFonts w:asciiTheme="majorBidi" w:hAnsiTheme="majorBidi" w:cstheme="majorBidi"/>
          <w:b/>
          <w:lang w:val="en-US"/>
        </w:rPr>
        <w:t>, Choi</w:t>
      </w:r>
      <w:r w:rsidR="009D4535" w:rsidRPr="00E80BFD">
        <w:rPr>
          <w:rFonts w:asciiTheme="majorBidi" w:hAnsiTheme="majorBidi" w:cstheme="majorBidi"/>
          <w:b/>
          <w:lang w:val="en-US"/>
        </w:rPr>
        <w:t>, JH</w:t>
      </w:r>
      <w:r w:rsidRPr="00E80BFD">
        <w:rPr>
          <w:rFonts w:asciiTheme="majorBidi" w:hAnsiTheme="majorBidi" w:cstheme="majorBidi"/>
          <w:b/>
          <w:lang w:val="en-US"/>
        </w:rPr>
        <w:t xml:space="preserve"> </w:t>
      </w:r>
      <w:r w:rsidR="009D4535" w:rsidRPr="00E80BFD">
        <w:rPr>
          <w:rFonts w:asciiTheme="majorBidi" w:hAnsiTheme="majorBidi" w:cstheme="majorBidi"/>
          <w:b/>
          <w:lang w:val="en-US"/>
        </w:rPr>
        <w:t>(</w:t>
      </w:r>
      <w:r w:rsidRPr="00E80BFD">
        <w:rPr>
          <w:rFonts w:asciiTheme="majorBidi" w:hAnsiTheme="majorBidi" w:cstheme="majorBidi"/>
          <w:b/>
          <w:lang w:val="en-US"/>
        </w:rPr>
        <w:t>2006</w:t>
      </w:r>
      <w:r w:rsidR="009D4535" w:rsidRPr="00E80BFD">
        <w:rPr>
          <w:rFonts w:asciiTheme="majorBidi" w:hAnsiTheme="majorBidi" w:cstheme="majorBidi"/>
          <w:b/>
          <w:lang w:val="en-US"/>
        </w:rPr>
        <w:t>)</w:t>
      </w:r>
      <w:r w:rsidRPr="00E80BFD">
        <w:rPr>
          <w:rFonts w:asciiTheme="majorBidi" w:hAnsiTheme="majorBidi" w:cstheme="majorBidi"/>
          <w:lang w:val="en-US"/>
        </w:rPr>
        <w:t>. Effect of methyl jasmonate on phenolics, isothiocyanate, and metabolic enzymes in radish sprout (</w:t>
      </w:r>
      <w:r w:rsidRPr="00E80BFD">
        <w:rPr>
          <w:rFonts w:asciiTheme="majorBidi" w:hAnsiTheme="majorBidi" w:cstheme="majorBidi"/>
          <w:i/>
          <w:lang w:val="en-US"/>
        </w:rPr>
        <w:t>Raphanus sativus</w:t>
      </w:r>
      <w:r w:rsidRPr="00E80BFD">
        <w:rPr>
          <w:rFonts w:asciiTheme="majorBidi" w:hAnsiTheme="majorBidi" w:cstheme="majorBidi"/>
          <w:lang w:val="en-US"/>
        </w:rPr>
        <w:t xml:space="preserve"> L.). J Agric Food Chem 54: 7263–7269.</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lang w:val="en-US"/>
        </w:rPr>
      </w:pPr>
      <w:r w:rsidRPr="00E80BFD">
        <w:rPr>
          <w:rFonts w:asciiTheme="majorBidi" w:hAnsiTheme="majorBidi" w:cstheme="majorBidi"/>
          <w:b/>
          <w:lang w:val="en-US"/>
        </w:rPr>
        <w:t>Kim</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HJ</w:t>
      </w:r>
      <w:r w:rsidR="009D4535" w:rsidRPr="00E80BFD">
        <w:rPr>
          <w:rFonts w:asciiTheme="majorBidi" w:hAnsiTheme="majorBidi" w:cstheme="majorBidi"/>
          <w:b/>
          <w:lang w:val="en-US"/>
        </w:rPr>
        <w:t>.</w:t>
      </w:r>
      <w:r w:rsidRPr="00E80BFD">
        <w:rPr>
          <w:rFonts w:asciiTheme="majorBidi" w:hAnsiTheme="majorBidi" w:cstheme="majorBidi"/>
          <w:b/>
          <w:lang w:val="en-US"/>
        </w:rPr>
        <w:t>, Fonseca</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JM</w:t>
      </w:r>
      <w:r w:rsidR="009D4535" w:rsidRPr="00E80BFD">
        <w:rPr>
          <w:rFonts w:asciiTheme="majorBidi" w:hAnsiTheme="majorBidi" w:cstheme="majorBidi"/>
          <w:b/>
          <w:lang w:val="en-US"/>
        </w:rPr>
        <w:t>.</w:t>
      </w:r>
      <w:r w:rsidRPr="00E80BFD">
        <w:rPr>
          <w:rFonts w:asciiTheme="majorBidi" w:hAnsiTheme="majorBidi" w:cstheme="majorBidi"/>
          <w:b/>
          <w:lang w:val="en-US"/>
        </w:rPr>
        <w:t>, Choi</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JH</w:t>
      </w:r>
      <w:r w:rsidR="009D4535" w:rsidRPr="00E80BFD">
        <w:rPr>
          <w:rFonts w:asciiTheme="majorBidi" w:hAnsiTheme="majorBidi" w:cstheme="majorBidi"/>
          <w:b/>
          <w:lang w:val="en-US"/>
        </w:rPr>
        <w:t>.</w:t>
      </w:r>
      <w:r w:rsidRPr="00E80BFD">
        <w:rPr>
          <w:rFonts w:asciiTheme="majorBidi" w:hAnsiTheme="majorBidi" w:cstheme="majorBidi"/>
          <w:b/>
          <w:lang w:val="en-US"/>
        </w:rPr>
        <w:t>, Kubota</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C</w:t>
      </w:r>
      <w:r w:rsidR="009D4535" w:rsidRPr="00E80BFD">
        <w:rPr>
          <w:rFonts w:asciiTheme="majorBidi" w:hAnsiTheme="majorBidi" w:cstheme="majorBidi"/>
          <w:b/>
          <w:lang w:val="en-US"/>
        </w:rPr>
        <w:t>.</w:t>
      </w:r>
      <w:r w:rsidRPr="00E80BFD">
        <w:rPr>
          <w:rFonts w:asciiTheme="majorBidi" w:hAnsiTheme="majorBidi" w:cstheme="majorBidi"/>
          <w:b/>
          <w:lang w:val="en-US"/>
        </w:rPr>
        <w:t>, Kwon</w:t>
      </w:r>
      <w:r w:rsidR="009D4535" w:rsidRPr="00E80BFD">
        <w:rPr>
          <w:rFonts w:asciiTheme="majorBidi" w:hAnsiTheme="majorBidi" w:cstheme="majorBidi"/>
          <w:b/>
          <w:lang w:val="en-US"/>
        </w:rPr>
        <w:t>, DY</w:t>
      </w:r>
      <w:r w:rsidRPr="00E80BFD">
        <w:rPr>
          <w:rFonts w:asciiTheme="majorBidi" w:hAnsiTheme="majorBidi" w:cstheme="majorBidi"/>
          <w:b/>
          <w:lang w:val="en-US"/>
        </w:rPr>
        <w:t xml:space="preserve"> </w:t>
      </w:r>
      <w:r w:rsidR="009D4535" w:rsidRPr="00E80BFD">
        <w:rPr>
          <w:rFonts w:asciiTheme="majorBidi" w:hAnsiTheme="majorBidi" w:cstheme="majorBidi"/>
          <w:b/>
          <w:lang w:val="en-US"/>
        </w:rPr>
        <w:t>(</w:t>
      </w:r>
      <w:r w:rsidRPr="00E80BFD">
        <w:rPr>
          <w:rFonts w:asciiTheme="majorBidi" w:hAnsiTheme="majorBidi" w:cstheme="majorBidi"/>
          <w:b/>
          <w:lang w:val="en-US"/>
        </w:rPr>
        <w:t>2008</w:t>
      </w:r>
      <w:r w:rsidR="009D4535" w:rsidRPr="00E80BFD">
        <w:rPr>
          <w:rFonts w:asciiTheme="majorBidi" w:hAnsiTheme="majorBidi" w:cstheme="majorBidi"/>
          <w:b/>
          <w:lang w:val="en-US"/>
        </w:rPr>
        <w:t>)</w:t>
      </w:r>
      <w:r w:rsidRPr="00E80BFD">
        <w:rPr>
          <w:rFonts w:asciiTheme="majorBidi" w:hAnsiTheme="majorBidi" w:cstheme="majorBidi"/>
          <w:lang w:val="en-US"/>
        </w:rPr>
        <w:t>. Salt in irrigation water affects the nutritional and visual properties of romaine lettuce (</w:t>
      </w:r>
      <w:r w:rsidRPr="00E80BFD">
        <w:rPr>
          <w:rFonts w:asciiTheme="majorBidi" w:hAnsiTheme="majorBidi" w:cstheme="majorBidi"/>
          <w:i/>
          <w:lang w:val="en-US"/>
        </w:rPr>
        <w:t>Lactuca sativa</w:t>
      </w:r>
      <w:r w:rsidRPr="00E80BFD">
        <w:rPr>
          <w:rFonts w:asciiTheme="majorBidi" w:hAnsiTheme="majorBidi" w:cstheme="majorBidi"/>
          <w:lang w:val="en-US"/>
        </w:rPr>
        <w:t xml:space="preserve"> L.). J Agric Food Chem 56: 3772–3776.</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lang w:val="en-US"/>
        </w:rPr>
      </w:pPr>
      <w:r w:rsidRPr="00E80BFD">
        <w:rPr>
          <w:rFonts w:asciiTheme="majorBidi" w:hAnsiTheme="majorBidi" w:cstheme="majorBidi"/>
          <w:b/>
          <w:lang w:val="en-US"/>
        </w:rPr>
        <w:t>Ksouri</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R</w:t>
      </w:r>
      <w:r w:rsidR="009D4535" w:rsidRPr="00E80BFD">
        <w:rPr>
          <w:rFonts w:asciiTheme="majorBidi" w:hAnsiTheme="majorBidi" w:cstheme="majorBidi"/>
          <w:b/>
          <w:lang w:val="en-US"/>
        </w:rPr>
        <w:t>.</w:t>
      </w:r>
      <w:r w:rsidRPr="00E80BFD">
        <w:rPr>
          <w:rFonts w:asciiTheme="majorBidi" w:hAnsiTheme="majorBidi" w:cstheme="majorBidi"/>
          <w:b/>
          <w:lang w:val="en-US"/>
        </w:rPr>
        <w:t>, Megdiche</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W</w:t>
      </w:r>
      <w:r w:rsidR="009D4535" w:rsidRPr="00E80BFD">
        <w:rPr>
          <w:rFonts w:asciiTheme="majorBidi" w:hAnsiTheme="majorBidi" w:cstheme="majorBidi"/>
          <w:b/>
          <w:lang w:val="en-US"/>
        </w:rPr>
        <w:t>.</w:t>
      </w:r>
      <w:r w:rsidRPr="00E80BFD">
        <w:rPr>
          <w:rFonts w:asciiTheme="majorBidi" w:hAnsiTheme="majorBidi" w:cstheme="majorBidi"/>
          <w:b/>
          <w:lang w:val="en-US"/>
        </w:rPr>
        <w:t>, Debez</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A</w:t>
      </w:r>
      <w:r w:rsidR="009D4535" w:rsidRPr="00E80BFD">
        <w:rPr>
          <w:rFonts w:asciiTheme="majorBidi" w:hAnsiTheme="majorBidi" w:cstheme="majorBidi"/>
          <w:b/>
          <w:lang w:val="en-US"/>
        </w:rPr>
        <w:t>.</w:t>
      </w:r>
      <w:r w:rsidRPr="00E80BFD">
        <w:rPr>
          <w:rFonts w:asciiTheme="majorBidi" w:hAnsiTheme="majorBidi" w:cstheme="majorBidi"/>
          <w:b/>
          <w:lang w:val="en-US"/>
        </w:rPr>
        <w:t>, Falleh</w:t>
      </w:r>
      <w:r w:rsidR="009D4535" w:rsidRPr="00E80BFD">
        <w:rPr>
          <w:rFonts w:asciiTheme="majorBidi" w:hAnsiTheme="majorBidi" w:cstheme="majorBidi"/>
          <w:b/>
          <w:lang w:val="en-US"/>
        </w:rPr>
        <w:t>, H</w:t>
      </w:r>
      <w:r w:rsidRPr="00E80BFD">
        <w:rPr>
          <w:rFonts w:asciiTheme="majorBidi" w:hAnsiTheme="majorBidi" w:cstheme="majorBidi"/>
          <w:b/>
          <w:lang w:val="en-US"/>
        </w:rPr>
        <w:t xml:space="preserve"> </w:t>
      </w:r>
      <w:r w:rsidR="009D4535" w:rsidRPr="00E80BFD">
        <w:rPr>
          <w:rFonts w:asciiTheme="majorBidi" w:hAnsiTheme="majorBidi" w:cstheme="majorBidi"/>
          <w:b/>
          <w:lang w:val="en-US"/>
        </w:rPr>
        <w:t>(</w:t>
      </w:r>
      <w:r w:rsidRPr="00E80BFD">
        <w:rPr>
          <w:rFonts w:asciiTheme="majorBidi" w:hAnsiTheme="majorBidi" w:cstheme="majorBidi"/>
          <w:b/>
          <w:lang w:val="en-US"/>
        </w:rPr>
        <w:t>2007</w:t>
      </w:r>
      <w:r w:rsidR="009D4535" w:rsidRPr="00E80BFD">
        <w:rPr>
          <w:rFonts w:asciiTheme="majorBidi" w:hAnsiTheme="majorBidi" w:cstheme="majorBidi"/>
          <w:b/>
          <w:lang w:val="en-US"/>
        </w:rPr>
        <w:t>)</w:t>
      </w:r>
      <w:r w:rsidRPr="00E80BFD">
        <w:rPr>
          <w:rFonts w:asciiTheme="majorBidi" w:hAnsiTheme="majorBidi" w:cstheme="majorBidi"/>
          <w:lang w:val="it-IT"/>
        </w:rPr>
        <w:t xml:space="preserve">. Grignon C and Abdelly C, </w:t>
      </w:r>
      <w:r w:rsidRPr="00E80BFD">
        <w:rPr>
          <w:rFonts w:asciiTheme="majorBidi" w:hAnsiTheme="majorBidi" w:cstheme="majorBidi"/>
          <w:lang w:val="en-US"/>
        </w:rPr>
        <w:t xml:space="preserve">Salinity effects on polyphenol content and antioxidant activities in leaves of the halophyte </w:t>
      </w:r>
      <w:r w:rsidRPr="00E80BFD">
        <w:rPr>
          <w:rFonts w:asciiTheme="majorBidi" w:hAnsiTheme="majorBidi" w:cstheme="majorBidi"/>
          <w:i/>
          <w:lang w:val="en-US"/>
        </w:rPr>
        <w:t>Cakile maritime</w:t>
      </w:r>
      <w:r w:rsidRPr="00E80BFD">
        <w:rPr>
          <w:rFonts w:asciiTheme="majorBidi" w:hAnsiTheme="majorBidi" w:cstheme="majorBidi"/>
          <w:lang w:val="en-US"/>
        </w:rPr>
        <w:t>. Plant Physiol Biochem 45: 244-249</w:t>
      </w:r>
      <w:r w:rsidRPr="00E80BFD">
        <w:rPr>
          <w:rFonts w:asciiTheme="majorBidi" w:hAnsiTheme="majorBidi" w:cstheme="majorBidi"/>
          <w:lang w:val="it-IT"/>
        </w:rPr>
        <w:t>.</w:t>
      </w:r>
    </w:p>
    <w:p w:rsidR="00DF7683" w:rsidRPr="00E80BFD" w:rsidRDefault="00DF7683" w:rsidP="00C42B5A">
      <w:pPr>
        <w:pStyle w:val="western"/>
        <w:spacing w:after="0" w:afterAutospacing="0" w:line="360" w:lineRule="auto"/>
        <w:ind w:left="425" w:hanging="425"/>
        <w:jc w:val="both"/>
        <w:rPr>
          <w:rFonts w:asciiTheme="majorBidi" w:eastAsia="Calibri" w:hAnsiTheme="majorBidi" w:cstheme="majorBidi"/>
          <w:sz w:val="22"/>
          <w:szCs w:val="22"/>
          <w:lang w:val="it-IT"/>
        </w:rPr>
      </w:pPr>
      <w:r w:rsidRPr="00E80BFD">
        <w:rPr>
          <w:rFonts w:asciiTheme="majorBidi" w:eastAsia="Calibri" w:hAnsiTheme="majorBidi" w:cstheme="majorBidi"/>
          <w:b/>
          <w:sz w:val="22"/>
          <w:szCs w:val="22"/>
          <w:lang w:val="en-US"/>
        </w:rPr>
        <w:t>Mahajan</w:t>
      </w:r>
      <w:r w:rsidR="009D4535" w:rsidRPr="00E80BFD">
        <w:rPr>
          <w:rFonts w:asciiTheme="majorBidi" w:eastAsia="Calibri" w:hAnsiTheme="majorBidi" w:cstheme="majorBidi"/>
          <w:b/>
          <w:sz w:val="22"/>
          <w:szCs w:val="22"/>
          <w:lang w:val="en-US"/>
        </w:rPr>
        <w:t>,</w:t>
      </w:r>
      <w:r w:rsidRPr="00E80BFD">
        <w:rPr>
          <w:rFonts w:asciiTheme="majorBidi" w:eastAsia="Calibri" w:hAnsiTheme="majorBidi" w:cstheme="majorBidi"/>
          <w:b/>
          <w:sz w:val="22"/>
          <w:szCs w:val="22"/>
          <w:lang w:val="en-US"/>
        </w:rPr>
        <w:t xml:space="preserve"> S</w:t>
      </w:r>
      <w:r w:rsidR="009D4535" w:rsidRPr="00E80BFD">
        <w:rPr>
          <w:rFonts w:asciiTheme="majorBidi" w:eastAsia="Calibri" w:hAnsiTheme="majorBidi" w:cstheme="majorBidi"/>
          <w:b/>
          <w:sz w:val="22"/>
          <w:szCs w:val="22"/>
          <w:lang w:val="en-US"/>
        </w:rPr>
        <w:t>.</w:t>
      </w:r>
      <w:r w:rsidRPr="00E80BFD">
        <w:rPr>
          <w:rFonts w:asciiTheme="majorBidi" w:eastAsia="Calibri" w:hAnsiTheme="majorBidi" w:cstheme="majorBidi"/>
          <w:b/>
          <w:sz w:val="22"/>
          <w:szCs w:val="22"/>
          <w:lang w:val="en-US"/>
        </w:rPr>
        <w:t>, Tuteja</w:t>
      </w:r>
      <w:r w:rsidR="009D4535" w:rsidRPr="00E80BFD">
        <w:rPr>
          <w:rFonts w:asciiTheme="majorBidi" w:eastAsia="Calibri" w:hAnsiTheme="majorBidi" w:cstheme="majorBidi"/>
          <w:b/>
          <w:sz w:val="22"/>
          <w:szCs w:val="22"/>
          <w:lang w:val="en-US"/>
        </w:rPr>
        <w:t>,</w:t>
      </w:r>
      <w:r w:rsidRPr="00E80BFD">
        <w:rPr>
          <w:rFonts w:asciiTheme="majorBidi" w:eastAsia="Calibri" w:hAnsiTheme="majorBidi" w:cstheme="majorBidi"/>
          <w:b/>
          <w:sz w:val="22"/>
          <w:szCs w:val="22"/>
          <w:lang w:val="en-US"/>
        </w:rPr>
        <w:t xml:space="preserve"> N (2005).</w:t>
      </w:r>
      <w:r w:rsidRPr="00E80BFD">
        <w:rPr>
          <w:rFonts w:asciiTheme="majorBidi" w:eastAsia="Calibri" w:hAnsiTheme="majorBidi" w:cstheme="majorBidi"/>
          <w:sz w:val="22"/>
          <w:szCs w:val="22"/>
          <w:lang w:val="it-IT"/>
        </w:rPr>
        <w:t xml:space="preserve"> Cold, salinity and drought stresses: An overview. Arch Biochem Biophys 444:</w:t>
      </w:r>
      <w:r w:rsidR="009D4535" w:rsidRPr="00E80BFD">
        <w:rPr>
          <w:rFonts w:asciiTheme="majorBidi" w:eastAsia="Calibri" w:hAnsiTheme="majorBidi" w:cstheme="majorBidi"/>
          <w:sz w:val="22"/>
          <w:szCs w:val="22"/>
          <w:lang w:val="it-IT"/>
        </w:rPr>
        <w:t xml:space="preserve"> </w:t>
      </w:r>
      <w:r w:rsidRPr="00E80BFD">
        <w:rPr>
          <w:rFonts w:asciiTheme="majorBidi" w:eastAsia="Calibri" w:hAnsiTheme="majorBidi" w:cstheme="majorBidi"/>
          <w:sz w:val="22"/>
          <w:szCs w:val="22"/>
          <w:lang w:val="it-IT"/>
        </w:rPr>
        <w:t>139-158</w:t>
      </w:r>
    </w:p>
    <w:p w:rsidR="008F5FB7" w:rsidRPr="00E80BFD" w:rsidRDefault="008F5FB7" w:rsidP="009D4535">
      <w:pPr>
        <w:pStyle w:val="Paragraphedeliste"/>
        <w:autoSpaceDE w:val="0"/>
        <w:autoSpaceDN w:val="0"/>
        <w:adjustRightInd w:val="0"/>
        <w:spacing w:after="0" w:line="360" w:lineRule="auto"/>
        <w:ind w:left="567" w:hanging="567"/>
        <w:jc w:val="both"/>
        <w:rPr>
          <w:rFonts w:asciiTheme="majorBidi" w:hAnsiTheme="majorBidi" w:cstheme="majorBidi"/>
          <w:lang w:val="it-IT"/>
        </w:rPr>
      </w:pPr>
      <w:r w:rsidRPr="00E80BFD">
        <w:rPr>
          <w:rFonts w:asciiTheme="majorBidi" w:hAnsiTheme="majorBidi" w:cstheme="majorBidi"/>
          <w:b/>
          <w:lang w:val="en-US"/>
        </w:rPr>
        <w:t>Mittler</w:t>
      </w:r>
      <w:r w:rsidR="009D4535" w:rsidRPr="00E80BFD">
        <w:rPr>
          <w:rFonts w:asciiTheme="majorBidi" w:hAnsiTheme="majorBidi" w:cstheme="majorBidi"/>
          <w:b/>
          <w:lang w:val="en-US"/>
        </w:rPr>
        <w:t>, R (2002).</w:t>
      </w:r>
      <w:r w:rsidRPr="00E80BFD">
        <w:rPr>
          <w:rFonts w:asciiTheme="majorBidi" w:hAnsiTheme="majorBidi" w:cstheme="majorBidi"/>
          <w:b/>
          <w:lang w:val="en-US"/>
        </w:rPr>
        <w:t xml:space="preserve"> </w:t>
      </w:r>
      <w:r w:rsidRPr="00E80BFD">
        <w:rPr>
          <w:rFonts w:asciiTheme="majorBidi" w:hAnsiTheme="majorBidi" w:cstheme="majorBidi"/>
          <w:lang w:val="it-IT"/>
        </w:rPr>
        <w:t xml:space="preserve">Oxidative stress, antioxidants and stress tolerance. </w:t>
      </w:r>
      <w:r w:rsidR="009D4535" w:rsidRPr="00E80BFD">
        <w:rPr>
          <w:rFonts w:asciiTheme="majorBidi" w:hAnsiTheme="majorBidi" w:cstheme="majorBidi"/>
          <w:lang w:val="it-IT"/>
        </w:rPr>
        <w:t>Trends Plant Sci</w:t>
      </w:r>
      <w:r w:rsidRPr="00E80BFD">
        <w:rPr>
          <w:rFonts w:asciiTheme="majorBidi" w:hAnsiTheme="majorBidi" w:cstheme="majorBidi"/>
          <w:lang w:val="it-IT"/>
        </w:rPr>
        <w:t xml:space="preserve"> 7: 405-410.</w:t>
      </w:r>
    </w:p>
    <w:p w:rsidR="008F5FB7" w:rsidRPr="00E80BFD" w:rsidRDefault="008F5FB7" w:rsidP="009D4535">
      <w:pPr>
        <w:pStyle w:val="Paragraphedeliste"/>
        <w:spacing w:after="0" w:line="360" w:lineRule="auto"/>
        <w:ind w:left="567" w:hanging="567"/>
        <w:jc w:val="both"/>
        <w:rPr>
          <w:rFonts w:asciiTheme="majorBidi" w:eastAsia="Times New Roman" w:hAnsiTheme="majorBidi" w:cstheme="majorBidi"/>
          <w:lang w:val="en-US"/>
        </w:rPr>
      </w:pPr>
      <w:r w:rsidRPr="00E80BFD">
        <w:rPr>
          <w:rFonts w:asciiTheme="majorBidi" w:hAnsiTheme="majorBidi" w:cstheme="majorBidi"/>
          <w:b/>
          <w:lang w:val="en-US"/>
        </w:rPr>
        <w:lastRenderedPageBreak/>
        <w:t>Naczk</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M</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Shahidi</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F</w:t>
      </w:r>
      <w:r w:rsidR="009D4535" w:rsidRPr="00E80BFD">
        <w:rPr>
          <w:rFonts w:asciiTheme="majorBidi" w:eastAsia="Times New Roman" w:hAnsiTheme="majorBidi" w:cstheme="majorBidi"/>
          <w:lang w:val="en-US"/>
        </w:rPr>
        <w:t xml:space="preserve"> </w:t>
      </w:r>
      <w:r w:rsidR="009D4535" w:rsidRPr="00E80BFD">
        <w:rPr>
          <w:rFonts w:asciiTheme="majorBidi" w:hAnsiTheme="majorBidi" w:cstheme="majorBidi"/>
          <w:b/>
          <w:lang w:val="en-US"/>
        </w:rPr>
        <w:t>(2004).</w:t>
      </w:r>
      <w:r w:rsidRPr="00E80BFD">
        <w:rPr>
          <w:rFonts w:asciiTheme="majorBidi" w:eastAsia="Times New Roman" w:hAnsiTheme="majorBidi" w:cstheme="majorBidi"/>
          <w:lang w:val="en-US"/>
        </w:rPr>
        <w:t xml:space="preserve"> Extraction and analysis of phenolics in food. J Chromatogr A 105:</w:t>
      </w:r>
      <w:r w:rsidR="009D4535" w:rsidRPr="00E80BFD">
        <w:rPr>
          <w:rFonts w:asciiTheme="majorBidi" w:eastAsia="Times New Roman" w:hAnsiTheme="majorBidi" w:cstheme="majorBidi"/>
          <w:lang w:val="en-US"/>
        </w:rPr>
        <w:t xml:space="preserve"> </w:t>
      </w:r>
      <w:r w:rsidRPr="00E80BFD">
        <w:rPr>
          <w:rFonts w:asciiTheme="majorBidi" w:eastAsia="Times New Roman" w:hAnsiTheme="majorBidi" w:cstheme="majorBidi"/>
          <w:lang w:val="en-US"/>
        </w:rPr>
        <w:t>95–111</w:t>
      </w:r>
      <w:r w:rsidR="009D4535" w:rsidRPr="00E80BFD">
        <w:rPr>
          <w:rFonts w:asciiTheme="majorBidi" w:eastAsia="Times New Roman" w:hAnsiTheme="majorBidi" w:cstheme="majorBidi"/>
          <w:lang w:val="en-US"/>
        </w:rPr>
        <w:t>.</w:t>
      </w:r>
      <w:r w:rsidRPr="00E80BFD">
        <w:rPr>
          <w:rFonts w:asciiTheme="majorBidi" w:eastAsia="Times New Roman" w:hAnsiTheme="majorBidi" w:cstheme="majorBidi"/>
          <w:lang w:val="en-US"/>
        </w:rPr>
        <w:t xml:space="preserve"> </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bCs/>
          <w:color w:val="000000"/>
          <w:lang w:val="it-IT"/>
        </w:rPr>
      </w:pPr>
      <w:r w:rsidRPr="00E80BFD">
        <w:rPr>
          <w:rFonts w:asciiTheme="majorBidi" w:hAnsiTheme="majorBidi" w:cstheme="majorBidi"/>
          <w:b/>
          <w:lang w:val="en-US"/>
        </w:rPr>
        <w:t>Neffati</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M</w:t>
      </w:r>
      <w:r w:rsidR="009D4535" w:rsidRPr="00E80BFD">
        <w:rPr>
          <w:rFonts w:asciiTheme="majorBidi" w:hAnsiTheme="majorBidi" w:cstheme="majorBidi"/>
          <w:b/>
          <w:lang w:val="en-US"/>
        </w:rPr>
        <w:t>.</w:t>
      </w:r>
      <w:r w:rsidRPr="00E80BFD">
        <w:rPr>
          <w:rFonts w:asciiTheme="majorBidi" w:hAnsiTheme="majorBidi" w:cstheme="majorBidi"/>
          <w:b/>
          <w:lang w:val="en-US"/>
        </w:rPr>
        <w:t>, Sriti</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J</w:t>
      </w:r>
      <w:r w:rsidR="009D4535" w:rsidRPr="00E80BFD">
        <w:rPr>
          <w:rFonts w:asciiTheme="majorBidi" w:hAnsiTheme="majorBidi" w:cstheme="majorBidi"/>
          <w:b/>
          <w:lang w:val="en-US"/>
        </w:rPr>
        <w:t>.</w:t>
      </w:r>
      <w:r w:rsidRPr="00E80BFD">
        <w:rPr>
          <w:rFonts w:asciiTheme="majorBidi" w:hAnsiTheme="majorBidi" w:cstheme="majorBidi"/>
          <w:b/>
          <w:lang w:val="en-US"/>
        </w:rPr>
        <w:t>, Hamdaoui</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G</w:t>
      </w:r>
      <w:r w:rsidR="009D4535" w:rsidRPr="00E80BFD">
        <w:rPr>
          <w:rFonts w:asciiTheme="majorBidi" w:hAnsiTheme="majorBidi" w:cstheme="majorBidi"/>
          <w:b/>
          <w:lang w:val="en-US"/>
        </w:rPr>
        <w:t>.</w:t>
      </w:r>
      <w:r w:rsidRPr="00E80BFD">
        <w:rPr>
          <w:rFonts w:asciiTheme="majorBidi" w:hAnsiTheme="majorBidi" w:cstheme="majorBidi"/>
          <w:b/>
          <w:lang w:val="en-US"/>
        </w:rPr>
        <w:t>, Kchouk</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ME</w:t>
      </w:r>
      <w:r w:rsidR="009D4535" w:rsidRPr="00E80BFD">
        <w:rPr>
          <w:rFonts w:asciiTheme="majorBidi" w:hAnsiTheme="majorBidi" w:cstheme="majorBidi"/>
          <w:b/>
          <w:lang w:val="en-US"/>
        </w:rPr>
        <w:t>.</w:t>
      </w:r>
      <w:r w:rsidRPr="00E80BFD">
        <w:rPr>
          <w:rFonts w:asciiTheme="majorBidi" w:hAnsiTheme="majorBidi" w:cstheme="majorBidi"/>
          <w:b/>
          <w:lang w:val="en-US"/>
        </w:rPr>
        <w:t>, Marzouk</w:t>
      </w:r>
      <w:r w:rsidR="009D4535" w:rsidRPr="00E80BFD">
        <w:rPr>
          <w:rFonts w:asciiTheme="majorBidi" w:hAnsiTheme="majorBidi" w:cstheme="majorBidi"/>
          <w:b/>
          <w:lang w:val="en-US"/>
        </w:rPr>
        <w:t>,</w:t>
      </w:r>
      <w:r w:rsidRPr="00E80BFD">
        <w:rPr>
          <w:rFonts w:asciiTheme="majorBidi" w:hAnsiTheme="majorBidi" w:cstheme="majorBidi"/>
          <w:b/>
          <w:lang w:val="en-US"/>
        </w:rPr>
        <w:t xml:space="preserve"> B. </w:t>
      </w:r>
      <w:r w:rsidR="009D4535" w:rsidRPr="00E80BFD">
        <w:rPr>
          <w:rFonts w:asciiTheme="majorBidi" w:hAnsiTheme="majorBidi" w:cstheme="majorBidi"/>
          <w:b/>
          <w:lang w:val="en-US"/>
        </w:rPr>
        <w:t>(</w:t>
      </w:r>
      <w:r w:rsidRPr="00E80BFD">
        <w:rPr>
          <w:rFonts w:asciiTheme="majorBidi" w:hAnsiTheme="majorBidi" w:cstheme="majorBidi"/>
          <w:b/>
          <w:lang w:val="en-US"/>
        </w:rPr>
        <w:t>2010</w:t>
      </w:r>
      <w:r w:rsidR="009D4535" w:rsidRPr="00E80BFD">
        <w:rPr>
          <w:rFonts w:asciiTheme="majorBidi" w:hAnsiTheme="majorBidi" w:cstheme="majorBidi"/>
          <w:b/>
          <w:lang w:val="en-US"/>
        </w:rPr>
        <w:t>)</w:t>
      </w:r>
      <w:r w:rsidRPr="00E80BFD">
        <w:rPr>
          <w:rStyle w:val="apple-style-span"/>
          <w:rFonts w:asciiTheme="majorBidi" w:hAnsiTheme="majorBidi" w:cstheme="majorBidi"/>
          <w:bCs/>
          <w:color w:val="000000"/>
          <w:lang w:val="en-US"/>
        </w:rPr>
        <w:t>. Salinity impact on fruit yield, essential oil composition and</w:t>
      </w:r>
      <w:r w:rsidRPr="00E80BFD">
        <w:rPr>
          <w:rStyle w:val="apple-converted-space"/>
          <w:rFonts w:asciiTheme="majorBidi" w:hAnsiTheme="majorBidi" w:cstheme="majorBidi"/>
          <w:bCs/>
          <w:color w:val="000000"/>
          <w:lang w:val="en-US"/>
        </w:rPr>
        <w:t xml:space="preserve"> </w:t>
      </w:r>
      <w:r w:rsidRPr="00E80BFD">
        <w:rPr>
          <w:rStyle w:val="nbapihighlight"/>
          <w:rFonts w:asciiTheme="majorBidi" w:hAnsiTheme="majorBidi" w:cstheme="majorBidi"/>
          <w:bCs/>
          <w:color w:val="000000"/>
          <w:lang w:val="en-US"/>
        </w:rPr>
        <w:t>antioxidant activities</w:t>
      </w:r>
      <w:r w:rsidRPr="00E80BFD">
        <w:rPr>
          <w:rStyle w:val="apple-converted-space"/>
          <w:rFonts w:asciiTheme="majorBidi" w:hAnsiTheme="majorBidi" w:cstheme="majorBidi"/>
          <w:bCs/>
          <w:color w:val="000000"/>
          <w:lang w:val="en-US"/>
        </w:rPr>
        <w:t xml:space="preserve"> </w:t>
      </w:r>
      <w:r w:rsidRPr="00E80BFD">
        <w:rPr>
          <w:rStyle w:val="apple-style-span"/>
          <w:rFonts w:asciiTheme="majorBidi" w:hAnsiTheme="majorBidi" w:cstheme="majorBidi"/>
          <w:bCs/>
          <w:color w:val="000000"/>
          <w:lang w:val="en-US"/>
        </w:rPr>
        <w:t>of C</w:t>
      </w:r>
      <w:r w:rsidRPr="00E80BFD">
        <w:rPr>
          <w:rStyle w:val="apple-style-span"/>
          <w:rFonts w:asciiTheme="majorBidi" w:hAnsiTheme="majorBidi" w:cstheme="majorBidi"/>
          <w:bCs/>
          <w:i/>
          <w:iCs/>
          <w:color w:val="000000"/>
          <w:lang w:val="en-US"/>
        </w:rPr>
        <w:t>oriandrum sativum</w:t>
      </w:r>
      <w:r w:rsidRPr="00E80BFD">
        <w:rPr>
          <w:rStyle w:val="apple-converted-space"/>
          <w:rFonts w:asciiTheme="majorBidi" w:hAnsiTheme="majorBidi" w:cstheme="majorBidi"/>
          <w:bCs/>
          <w:color w:val="000000"/>
          <w:lang w:val="en-US"/>
        </w:rPr>
        <w:t xml:space="preserve"> </w:t>
      </w:r>
      <w:r w:rsidRPr="00E80BFD">
        <w:rPr>
          <w:rStyle w:val="apple-style-span"/>
          <w:rFonts w:asciiTheme="majorBidi" w:hAnsiTheme="majorBidi" w:cstheme="majorBidi"/>
          <w:bCs/>
          <w:color w:val="000000"/>
          <w:lang w:val="en-US"/>
        </w:rPr>
        <w:t xml:space="preserve">fruit extracts. </w:t>
      </w:r>
      <w:r w:rsidRPr="00E80BFD">
        <w:rPr>
          <w:rStyle w:val="apple-style-span"/>
          <w:rFonts w:asciiTheme="majorBidi" w:hAnsiTheme="majorBidi" w:cstheme="majorBidi"/>
          <w:bCs/>
          <w:color w:val="000000"/>
          <w:lang w:val="it-IT"/>
        </w:rPr>
        <w:t>Food Chem 124: 221-225.</w:t>
      </w:r>
    </w:p>
    <w:p w:rsidR="008F5FB7" w:rsidRPr="00E80BFD" w:rsidRDefault="008F5FB7" w:rsidP="009D4535">
      <w:pPr>
        <w:pStyle w:val="Paragraphedeliste"/>
        <w:spacing w:after="0" w:line="360" w:lineRule="auto"/>
        <w:ind w:left="567" w:hanging="567"/>
        <w:jc w:val="both"/>
        <w:rPr>
          <w:rFonts w:asciiTheme="majorBidi" w:eastAsia="Times New Roman" w:hAnsiTheme="majorBidi" w:cstheme="majorBidi"/>
          <w:lang w:val="en-US"/>
        </w:rPr>
      </w:pPr>
      <w:r w:rsidRPr="00E80BFD">
        <w:rPr>
          <w:rFonts w:asciiTheme="majorBidi" w:hAnsiTheme="majorBidi" w:cstheme="majorBidi"/>
          <w:b/>
          <w:bCs/>
          <w:lang w:val="en-US"/>
        </w:rPr>
        <w:t>Navarro</w:t>
      </w:r>
      <w:r w:rsidR="009D4535" w:rsidRPr="00E80BFD">
        <w:rPr>
          <w:rFonts w:asciiTheme="majorBidi" w:hAnsiTheme="majorBidi" w:cstheme="majorBidi"/>
          <w:b/>
          <w:bCs/>
          <w:lang w:val="en-US"/>
        </w:rPr>
        <w:t>,</w:t>
      </w:r>
      <w:r w:rsidRPr="00E80BFD">
        <w:rPr>
          <w:rFonts w:asciiTheme="majorBidi" w:hAnsiTheme="majorBidi" w:cstheme="majorBidi"/>
          <w:b/>
          <w:bCs/>
          <w:lang w:val="en-US"/>
        </w:rPr>
        <w:t xml:space="preserve"> JM</w:t>
      </w:r>
      <w:r w:rsidR="009D4535" w:rsidRPr="00E80BFD">
        <w:rPr>
          <w:rFonts w:asciiTheme="majorBidi" w:hAnsiTheme="majorBidi" w:cstheme="majorBidi"/>
          <w:b/>
          <w:bCs/>
          <w:lang w:val="en-US"/>
        </w:rPr>
        <w:t>.</w:t>
      </w:r>
      <w:r w:rsidRPr="00E80BFD">
        <w:rPr>
          <w:rFonts w:asciiTheme="majorBidi" w:hAnsiTheme="majorBidi" w:cstheme="majorBidi"/>
          <w:b/>
          <w:bCs/>
          <w:lang w:val="en-US"/>
        </w:rPr>
        <w:t>, Flores</w:t>
      </w:r>
      <w:r w:rsidR="009D4535" w:rsidRPr="00E80BFD">
        <w:rPr>
          <w:rFonts w:asciiTheme="majorBidi" w:hAnsiTheme="majorBidi" w:cstheme="majorBidi"/>
          <w:b/>
          <w:bCs/>
          <w:lang w:val="en-US"/>
        </w:rPr>
        <w:t>,</w:t>
      </w:r>
      <w:r w:rsidRPr="00E80BFD">
        <w:rPr>
          <w:rFonts w:asciiTheme="majorBidi" w:hAnsiTheme="majorBidi" w:cstheme="majorBidi"/>
          <w:b/>
          <w:bCs/>
          <w:lang w:val="en-US"/>
        </w:rPr>
        <w:t xml:space="preserve"> PC</w:t>
      </w:r>
      <w:r w:rsidR="009D4535" w:rsidRPr="00E80BFD">
        <w:rPr>
          <w:rFonts w:asciiTheme="majorBidi" w:hAnsiTheme="majorBidi" w:cstheme="majorBidi"/>
          <w:b/>
          <w:bCs/>
          <w:lang w:val="en-US"/>
        </w:rPr>
        <w:t>.</w:t>
      </w:r>
      <w:r w:rsidRPr="00E80BFD">
        <w:rPr>
          <w:rFonts w:asciiTheme="majorBidi" w:hAnsiTheme="majorBidi" w:cstheme="majorBidi"/>
          <w:b/>
          <w:bCs/>
          <w:lang w:val="en-US"/>
        </w:rPr>
        <w:t>, Garrido</w:t>
      </w:r>
      <w:r w:rsidR="009D4535" w:rsidRPr="00E80BFD">
        <w:rPr>
          <w:rFonts w:asciiTheme="majorBidi" w:hAnsiTheme="majorBidi" w:cstheme="majorBidi"/>
          <w:b/>
          <w:bCs/>
          <w:lang w:val="en-US"/>
        </w:rPr>
        <w:t>,</w:t>
      </w:r>
      <w:r w:rsidRPr="00E80BFD">
        <w:rPr>
          <w:rFonts w:asciiTheme="majorBidi" w:hAnsiTheme="majorBidi" w:cstheme="majorBidi"/>
          <w:b/>
          <w:bCs/>
          <w:lang w:val="en-US"/>
        </w:rPr>
        <w:t xml:space="preserve"> V</w:t>
      </w:r>
      <w:r w:rsidR="009D4535" w:rsidRPr="00E80BFD">
        <w:rPr>
          <w:rFonts w:asciiTheme="majorBidi" w:hAnsiTheme="majorBidi" w:cstheme="majorBidi"/>
          <w:b/>
          <w:bCs/>
          <w:lang w:val="en-US"/>
        </w:rPr>
        <w:t>.,</w:t>
      </w:r>
      <w:r w:rsidRPr="00E80BFD">
        <w:rPr>
          <w:rFonts w:asciiTheme="majorBidi" w:hAnsiTheme="majorBidi" w:cstheme="majorBidi"/>
          <w:b/>
          <w:bCs/>
          <w:lang w:val="en-US"/>
        </w:rPr>
        <w:t xml:space="preserve"> Martinez</w:t>
      </w:r>
      <w:r w:rsidR="009D4535" w:rsidRPr="00E80BFD">
        <w:rPr>
          <w:rFonts w:asciiTheme="majorBidi" w:hAnsiTheme="majorBidi" w:cstheme="majorBidi"/>
          <w:b/>
          <w:bCs/>
          <w:lang w:val="en-US"/>
        </w:rPr>
        <w:t>,</w:t>
      </w:r>
      <w:r w:rsidRPr="00E80BFD">
        <w:rPr>
          <w:rFonts w:asciiTheme="majorBidi" w:hAnsiTheme="majorBidi" w:cstheme="majorBidi"/>
          <w:b/>
          <w:bCs/>
          <w:lang w:val="en-US"/>
        </w:rPr>
        <w:t xml:space="preserve"> V</w:t>
      </w:r>
      <w:r w:rsidR="009D4535" w:rsidRPr="00E80BFD">
        <w:rPr>
          <w:rFonts w:asciiTheme="majorBidi" w:eastAsia="Times New Roman" w:hAnsiTheme="majorBidi" w:cstheme="majorBidi"/>
          <w:lang w:val="en-US"/>
        </w:rPr>
        <w:t xml:space="preserve"> </w:t>
      </w:r>
      <w:r w:rsidR="009D4535" w:rsidRPr="00E80BFD">
        <w:rPr>
          <w:rFonts w:asciiTheme="majorBidi" w:eastAsia="Times New Roman" w:hAnsiTheme="majorBidi" w:cstheme="majorBidi"/>
          <w:b/>
          <w:bCs/>
          <w:lang w:val="en-US"/>
        </w:rPr>
        <w:t>(2006).</w:t>
      </w:r>
      <w:r w:rsidRPr="00E80BFD">
        <w:rPr>
          <w:rFonts w:asciiTheme="majorBidi" w:eastAsia="Times New Roman" w:hAnsiTheme="majorBidi" w:cstheme="majorBidi"/>
          <w:lang w:val="en-US"/>
        </w:rPr>
        <w:t xml:space="preserve"> Changes in the contents of antioxidant compounds in pepper fruits at ripening stages, as affected by salinity. Food Chem 96: 66–73.</w:t>
      </w:r>
    </w:p>
    <w:p w:rsidR="008F5FB7" w:rsidRPr="00E80BFD" w:rsidRDefault="008F5FB7" w:rsidP="00C42B5A">
      <w:pPr>
        <w:pStyle w:val="Paragraphedeliste"/>
        <w:autoSpaceDE w:val="0"/>
        <w:autoSpaceDN w:val="0"/>
        <w:adjustRightInd w:val="0"/>
        <w:spacing w:line="360" w:lineRule="auto"/>
        <w:ind w:left="567" w:hanging="567"/>
        <w:jc w:val="both"/>
        <w:rPr>
          <w:rFonts w:asciiTheme="majorBidi" w:hAnsiTheme="majorBidi" w:cstheme="majorBidi"/>
          <w:color w:val="000000"/>
          <w:lang w:val="en-US"/>
        </w:rPr>
      </w:pPr>
      <w:r w:rsidRPr="00E80BFD">
        <w:rPr>
          <w:rFonts w:asciiTheme="majorBidi" w:hAnsiTheme="majorBidi" w:cstheme="majorBidi"/>
          <w:b/>
          <w:bCs/>
          <w:lang w:val="en-US"/>
        </w:rPr>
        <w:t>Oyaizu</w:t>
      </w:r>
      <w:r w:rsidR="00C42B5A" w:rsidRPr="00E80BFD">
        <w:rPr>
          <w:rFonts w:asciiTheme="majorBidi" w:hAnsiTheme="majorBidi" w:cstheme="majorBidi"/>
          <w:b/>
          <w:bCs/>
          <w:lang w:val="en-US"/>
        </w:rPr>
        <w:t>, M</w:t>
      </w:r>
      <w:r w:rsidRPr="00E80BFD">
        <w:rPr>
          <w:rFonts w:asciiTheme="majorBidi" w:hAnsiTheme="majorBidi" w:cstheme="majorBidi"/>
          <w:b/>
          <w:bCs/>
          <w:lang w:val="en-US"/>
        </w:rPr>
        <w:t xml:space="preserve"> </w:t>
      </w:r>
      <w:r w:rsidR="00C42B5A" w:rsidRPr="00E80BFD">
        <w:rPr>
          <w:rFonts w:asciiTheme="majorBidi" w:hAnsiTheme="majorBidi" w:cstheme="majorBidi"/>
          <w:b/>
          <w:bCs/>
          <w:lang w:val="en-US"/>
        </w:rPr>
        <w:t>(</w:t>
      </w:r>
      <w:r w:rsidRPr="00E80BFD">
        <w:rPr>
          <w:rFonts w:asciiTheme="majorBidi" w:hAnsiTheme="majorBidi" w:cstheme="majorBidi"/>
          <w:b/>
          <w:bCs/>
          <w:lang w:val="en-US"/>
        </w:rPr>
        <w:t>1986</w:t>
      </w:r>
      <w:r w:rsidR="00C42B5A" w:rsidRPr="00E80BFD">
        <w:rPr>
          <w:rFonts w:asciiTheme="majorBidi" w:hAnsiTheme="majorBidi" w:cstheme="majorBidi"/>
          <w:b/>
          <w:bCs/>
          <w:lang w:val="en-US"/>
        </w:rPr>
        <w:t>)</w:t>
      </w:r>
      <w:r w:rsidRPr="00E80BFD">
        <w:rPr>
          <w:rFonts w:asciiTheme="majorBidi" w:hAnsiTheme="majorBidi" w:cstheme="majorBidi"/>
          <w:b/>
          <w:bCs/>
          <w:lang w:val="en-US"/>
        </w:rPr>
        <w:t>.</w:t>
      </w:r>
      <w:r w:rsidRPr="00E80BFD">
        <w:rPr>
          <w:rFonts w:asciiTheme="majorBidi" w:hAnsiTheme="majorBidi" w:cstheme="majorBidi"/>
          <w:color w:val="000000"/>
          <w:lang w:val="en-GB"/>
        </w:rPr>
        <w:t xml:space="preserve"> Studies on products of browning reaction: Antioxidative activity of products of browning reaction. </w:t>
      </w:r>
      <w:r w:rsidRPr="00E80BFD">
        <w:rPr>
          <w:rFonts w:asciiTheme="majorBidi" w:hAnsiTheme="majorBidi" w:cstheme="majorBidi"/>
          <w:color w:val="000000"/>
          <w:lang w:val="en-US"/>
        </w:rPr>
        <w:t>Jpn J Nutr 44: 307-315</w:t>
      </w:r>
      <w:r w:rsidRPr="00E80BFD">
        <w:rPr>
          <w:rFonts w:asciiTheme="majorBidi" w:hAnsiTheme="majorBidi" w:cstheme="majorBidi"/>
          <w:color w:val="000000"/>
          <w:lang w:val="en-GB"/>
        </w:rPr>
        <w:t>.</w:t>
      </w:r>
    </w:p>
    <w:p w:rsidR="00E1665C" w:rsidRPr="00E80BFD" w:rsidRDefault="00E1665C" w:rsidP="00C42B5A">
      <w:pPr>
        <w:spacing w:after="0" w:line="360" w:lineRule="auto"/>
        <w:ind w:left="567" w:hanging="567"/>
        <w:jc w:val="both"/>
        <w:rPr>
          <w:rFonts w:asciiTheme="majorBidi" w:eastAsia="Times New Roman" w:hAnsiTheme="majorBidi" w:cstheme="majorBidi"/>
          <w:lang w:val="en-GB" w:eastAsia="fr-FR"/>
        </w:rPr>
      </w:pPr>
      <w:r w:rsidRPr="00E80BFD">
        <w:rPr>
          <w:rFonts w:asciiTheme="majorBidi" w:eastAsia="Calibri" w:hAnsiTheme="majorBidi" w:cstheme="majorBidi"/>
          <w:b/>
          <w:bCs/>
          <w:lang w:val="en-US" w:eastAsia="fr-FR"/>
        </w:rPr>
        <w:t>Proestos</w:t>
      </w:r>
      <w:r w:rsidR="00C42B5A" w:rsidRPr="00E80BFD">
        <w:rPr>
          <w:rFonts w:asciiTheme="majorBidi" w:eastAsia="Calibri" w:hAnsiTheme="majorBidi" w:cstheme="majorBidi"/>
          <w:b/>
          <w:bCs/>
          <w:lang w:val="en-US" w:eastAsia="fr-FR"/>
        </w:rPr>
        <w:t>,</w:t>
      </w:r>
      <w:r w:rsidRPr="00E80BFD">
        <w:rPr>
          <w:rFonts w:asciiTheme="majorBidi" w:eastAsia="Calibri" w:hAnsiTheme="majorBidi" w:cstheme="majorBidi"/>
          <w:b/>
          <w:bCs/>
          <w:lang w:val="en-US" w:eastAsia="fr-FR"/>
        </w:rPr>
        <w:t xml:space="preserve"> C., Boziaris</w:t>
      </w:r>
      <w:r w:rsidR="00C42B5A" w:rsidRPr="00E80BFD">
        <w:rPr>
          <w:rFonts w:asciiTheme="majorBidi" w:eastAsia="Calibri" w:hAnsiTheme="majorBidi" w:cstheme="majorBidi"/>
          <w:b/>
          <w:bCs/>
          <w:lang w:val="en-US" w:eastAsia="fr-FR"/>
        </w:rPr>
        <w:t xml:space="preserve">, IS., Nychas, GJE., </w:t>
      </w:r>
      <w:r w:rsidRPr="00E80BFD">
        <w:rPr>
          <w:rFonts w:asciiTheme="majorBidi" w:eastAsia="Calibri" w:hAnsiTheme="majorBidi" w:cstheme="majorBidi"/>
          <w:b/>
          <w:bCs/>
          <w:lang w:val="en-US" w:eastAsia="fr-FR"/>
        </w:rPr>
        <w:t>Komaitis</w:t>
      </w:r>
      <w:r w:rsidR="00C42B5A" w:rsidRPr="00E80BFD">
        <w:rPr>
          <w:rFonts w:asciiTheme="majorBidi" w:eastAsia="Calibri" w:hAnsiTheme="majorBidi" w:cstheme="majorBidi"/>
          <w:b/>
          <w:bCs/>
          <w:lang w:val="en-US" w:eastAsia="fr-FR"/>
        </w:rPr>
        <w:t>, M</w:t>
      </w:r>
      <w:r w:rsidRPr="00E80BFD">
        <w:rPr>
          <w:rFonts w:asciiTheme="majorBidi" w:eastAsia="Calibri" w:hAnsiTheme="majorBidi" w:cstheme="majorBidi"/>
          <w:b/>
          <w:bCs/>
          <w:lang w:val="en-US" w:eastAsia="fr-FR"/>
        </w:rPr>
        <w:t xml:space="preserve"> (2006).</w:t>
      </w:r>
      <w:r w:rsidRPr="00E80BFD">
        <w:rPr>
          <w:rFonts w:asciiTheme="majorBidi" w:eastAsia="Times New Roman" w:hAnsiTheme="majorBidi" w:cstheme="majorBidi"/>
          <w:lang w:val="en-GB" w:eastAsia="fr-FR"/>
        </w:rPr>
        <w:t xml:space="preserve"> </w:t>
      </w:r>
      <w:r w:rsidRPr="00E80BFD">
        <w:rPr>
          <w:rFonts w:asciiTheme="majorBidi" w:eastAsia="Times New Roman" w:hAnsiTheme="majorBidi" w:cstheme="majorBidi"/>
          <w:lang w:val="en-US" w:eastAsia="fr-FR"/>
        </w:rPr>
        <w:t>Analysis of flavonoids and phenolic acids in Greek aromatic plants: investigation of their antioxidant capacity and ant</w:t>
      </w:r>
      <w:r w:rsidR="00C42B5A" w:rsidRPr="00E80BFD">
        <w:rPr>
          <w:rFonts w:asciiTheme="majorBidi" w:eastAsia="Times New Roman" w:hAnsiTheme="majorBidi" w:cstheme="majorBidi"/>
          <w:lang w:val="en-US" w:eastAsia="fr-FR"/>
        </w:rPr>
        <w:t>imicrobial activity. Food Chem</w:t>
      </w:r>
      <w:r w:rsidRPr="00E80BFD">
        <w:rPr>
          <w:rFonts w:asciiTheme="majorBidi" w:eastAsia="Times New Roman" w:hAnsiTheme="majorBidi" w:cstheme="majorBidi"/>
          <w:lang w:val="en-US" w:eastAsia="fr-FR"/>
        </w:rPr>
        <w:t xml:space="preserve"> 95: 664–671</w:t>
      </w:r>
    </w:p>
    <w:p w:rsidR="00E1665C" w:rsidRPr="00E80BFD" w:rsidRDefault="00E1665C" w:rsidP="00C42B5A">
      <w:pPr>
        <w:autoSpaceDE w:val="0"/>
        <w:autoSpaceDN w:val="0"/>
        <w:adjustRightInd w:val="0"/>
        <w:spacing w:after="0" w:line="360" w:lineRule="auto"/>
        <w:ind w:left="567" w:hanging="567"/>
        <w:jc w:val="both"/>
        <w:rPr>
          <w:rFonts w:asciiTheme="majorBidi" w:eastAsia="Times New Roman" w:hAnsiTheme="majorBidi" w:cstheme="majorBidi"/>
          <w:lang w:eastAsia="fr-FR"/>
        </w:rPr>
      </w:pPr>
      <w:r w:rsidRPr="00E80BFD">
        <w:rPr>
          <w:rFonts w:asciiTheme="majorBidi" w:eastAsia="Calibri" w:hAnsiTheme="majorBidi" w:cstheme="majorBidi"/>
          <w:b/>
          <w:bCs/>
          <w:lang w:val="en-US" w:eastAsia="fr-FR"/>
        </w:rPr>
        <w:t>Rather M.A., Dar B.A., Sofi, S.N., B</w:t>
      </w:r>
      <w:r w:rsidR="00D92128" w:rsidRPr="00E80BFD">
        <w:rPr>
          <w:rFonts w:asciiTheme="majorBidi" w:eastAsia="Calibri" w:hAnsiTheme="majorBidi" w:cstheme="majorBidi"/>
          <w:b/>
          <w:bCs/>
          <w:lang w:val="en-US" w:eastAsia="fr-FR"/>
        </w:rPr>
        <w:t>hat, B.A., &amp; Qurishi, M.A. (2016</w:t>
      </w:r>
      <w:r w:rsidRPr="00E80BFD">
        <w:rPr>
          <w:rFonts w:asciiTheme="majorBidi" w:eastAsia="Calibri" w:hAnsiTheme="majorBidi" w:cstheme="majorBidi"/>
          <w:b/>
          <w:bCs/>
          <w:lang w:val="en-US" w:eastAsia="fr-FR"/>
        </w:rPr>
        <w:t>).</w:t>
      </w:r>
      <w:r w:rsidRPr="00E80BFD">
        <w:rPr>
          <w:rFonts w:asciiTheme="majorBidi" w:eastAsia="Times New Roman" w:hAnsiTheme="majorBidi" w:cstheme="majorBidi"/>
          <w:lang w:val="en-GB" w:eastAsia="fr-FR"/>
        </w:rPr>
        <w:t xml:space="preserve"> </w:t>
      </w:r>
      <w:r w:rsidRPr="00E80BFD">
        <w:rPr>
          <w:rFonts w:asciiTheme="majorBidi" w:eastAsia="Times New Roman" w:hAnsiTheme="majorBidi" w:cstheme="majorBidi"/>
          <w:i/>
          <w:iCs/>
          <w:lang w:val="en-GB" w:eastAsia="fr-FR"/>
        </w:rPr>
        <w:t>Foeniculum vulgare</w:t>
      </w:r>
      <w:r w:rsidRPr="00E80BFD">
        <w:rPr>
          <w:rFonts w:asciiTheme="majorBidi" w:eastAsia="Times New Roman" w:hAnsiTheme="majorBidi" w:cstheme="majorBidi"/>
          <w:lang w:val="en-GB" w:eastAsia="fr-FR"/>
        </w:rPr>
        <w:t xml:space="preserve">: A comprehensive review of its traditional use, phytochemistry, pharmacology, and safety. </w:t>
      </w:r>
      <w:r w:rsidR="00C42B5A" w:rsidRPr="00E80BFD">
        <w:rPr>
          <w:rFonts w:asciiTheme="majorBidi" w:eastAsia="Times New Roman" w:hAnsiTheme="majorBidi" w:cstheme="majorBidi"/>
          <w:lang w:eastAsia="fr-FR"/>
        </w:rPr>
        <w:t>Arab</w:t>
      </w:r>
      <w:r w:rsidRPr="00E80BFD">
        <w:rPr>
          <w:rFonts w:asciiTheme="majorBidi" w:eastAsia="Times New Roman" w:hAnsiTheme="majorBidi" w:cstheme="majorBidi"/>
          <w:lang w:eastAsia="fr-FR"/>
        </w:rPr>
        <w:t xml:space="preserve"> </w:t>
      </w:r>
      <w:r w:rsidR="00C42B5A" w:rsidRPr="00E80BFD">
        <w:rPr>
          <w:rFonts w:asciiTheme="majorBidi" w:eastAsia="Times New Roman" w:hAnsiTheme="majorBidi" w:cstheme="majorBidi"/>
          <w:lang w:eastAsia="fr-FR"/>
        </w:rPr>
        <w:t>J Chem 9:</w:t>
      </w:r>
      <w:r w:rsidR="00D92128" w:rsidRPr="00E80BFD">
        <w:rPr>
          <w:rFonts w:asciiTheme="majorBidi" w:eastAsia="Times New Roman" w:hAnsiTheme="majorBidi" w:cstheme="majorBidi"/>
          <w:lang w:eastAsia="fr-FR"/>
        </w:rPr>
        <w:t xml:space="preserve"> 1574–1583</w:t>
      </w:r>
    </w:p>
    <w:p w:rsidR="008F5FB7" w:rsidRPr="00E80BFD" w:rsidRDefault="008F5FB7" w:rsidP="00C42B5A">
      <w:pPr>
        <w:pStyle w:val="Paragraphedeliste"/>
        <w:spacing w:after="0" w:line="360" w:lineRule="auto"/>
        <w:ind w:left="567" w:hanging="567"/>
        <w:jc w:val="both"/>
        <w:rPr>
          <w:rFonts w:asciiTheme="majorBidi" w:eastAsia="Times New Roman" w:hAnsiTheme="majorBidi" w:cstheme="majorBidi"/>
          <w:lang w:val="en-US"/>
        </w:rPr>
      </w:pPr>
      <w:r w:rsidRPr="00E80BFD">
        <w:rPr>
          <w:rFonts w:asciiTheme="majorBidi" w:hAnsiTheme="majorBidi" w:cstheme="majorBidi"/>
          <w:b/>
          <w:bCs/>
        </w:rPr>
        <w:t>Rice-Evans</w:t>
      </w:r>
      <w:r w:rsidR="00C42B5A" w:rsidRPr="00E80BFD">
        <w:rPr>
          <w:rFonts w:asciiTheme="majorBidi" w:hAnsiTheme="majorBidi" w:cstheme="majorBidi"/>
          <w:b/>
          <w:bCs/>
        </w:rPr>
        <w:t>,</w:t>
      </w:r>
      <w:r w:rsidRPr="00E80BFD">
        <w:rPr>
          <w:rFonts w:asciiTheme="majorBidi" w:hAnsiTheme="majorBidi" w:cstheme="majorBidi"/>
          <w:b/>
          <w:bCs/>
        </w:rPr>
        <w:t xml:space="preserve"> CA</w:t>
      </w:r>
      <w:r w:rsidR="00C42B5A" w:rsidRPr="00E80BFD">
        <w:rPr>
          <w:rFonts w:asciiTheme="majorBidi" w:hAnsiTheme="majorBidi" w:cstheme="majorBidi"/>
          <w:b/>
          <w:bCs/>
        </w:rPr>
        <w:t>.</w:t>
      </w:r>
      <w:r w:rsidRPr="00E80BFD">
        <w:rPr>
          <w:rFonts w:asciiTheme="majorBidi" w:hAnsiTheme="majorBidi" w:cstheme="majorBidi"/>
          <w:b/>
          <w:bCs/>
        </w:rPr>
        <w:t>,</w:t>
      </w:r>
      <w:r w:rsidR="00C42B5A" w:rsidRPr="00E80BFD">
        <w:rPr>
          <w:rFonts w:asciiTheme="majorBidi" w:hAnsiTheme="majorBidi" w:cstheme="majorBidi"/>
          <w:b/>
          <w:bCs/>
        </w:rPr>
        <w:t xml:space="preserve"> </w:t>
      </w:r>
      <w:r w:rsidRPr="00E80BFD">
        <w:rPr>
          <w:rFonts w:asciiTheme="majorBidi" w:hAnsiTheme="majorBidi" w:cstheme="majorBidi"/>
          <w:b/>
          <w:bCs/>
        </w:rPr>
        <w:t>Mille</w:t>
      </w:r>
      <w:r w:rsidR="00C42B5A" w:rsidRPr="00E80BFD">
        <w:rPr>
          <w:rFonts w:asciiTheme="majorBidi" w:hAnsiTheme="majorBidi" w:cstheme="majorBidi"/>
          <w:b/>
          <w:bCs/>
        </w:rPr>
        <w:t>,</w:t>
      </w:r>
      <w:r w:rsidRPr="00E80BFD">
        <w:rPr>
          <w:rFonts w:asciiTheme="majorBidi" w:hAnsiTheme="majorBidi" w:cstheme="majorBidi"/>
          <w:b/>
          <w:bCs/>
        </w:rPr>
        <w:t xml:space="preserve"> NJ</w:t>
      </w:r>
      <w:r w:rsidR="00C42B5A" w:rsidRPr="00E80BFD">
        <w:rPr>
          <w:rFonts w:asciiTheme="majorBidi" w:hAnsiTheme="majorBidi" w:cstheme="majorBidi"/>
          <w:b/>
          <w:bCs/>
        </w:rPr>
        <w:t xml:space="preserve">., </w:t>
      </w:r>
      <w:r w:rsidRPr="00E80BFD">
        <w:rPr>
          <w:rFonts w:asciiTheme="majorBidi" w:hAnsiTheme="majorBidi" w:cstheme="majorBidi"/>
          <w:b/>
          <w:bCs/>
        </w:rPr>
        <w:t>Paganga G</w:t>
      </w:r>
      <w:r w:rsidR="00C42B5A" w:rsidRPr="00E80BFD">
        <w:rPr>
          <w:rFonts w:asciiTheme="majorBidi" w:eastAsia="Times New Roman" w:hAnsiTheme="majorBidi" w:cstheme="majorBidi"/>
        </w:rPr>
        <w:t xml:space="preserve"> </w:t>
      </w:r>
      <w:r w:rsidR="00C42B5A" w:rsidRPr="00E80BFD">
        <w:rPr>
          <w:rFonts w:asciiTheme="majorBidi" w:eastAsia="Times New Roman" w:hAnsiTheme="majorBidi" w:cstheme="majorBidi"/>
          <w:b/>
          <w:bCs/>
        </w:rPr>
        <w:t>(1996)</w:t>
      </w:r>
      <w:r w:rsidR="00C42B5A" w:rsidRPr="00E80BFD">
        <w:rPr>
          <w:rFonts w:asciiTheme="majorBidi" w:eastAsia="Times New Roman" w:hAnsiTheme="majorBidi" w:cstheme="majorBidi"/>
        </w:rPr>
        <w:t xml:space="preserve">. </w:t>
      </w:r>
      <w:r w:rsidRPr="00E80BFD">
        <w:rPr>
          <w:rFonts w:asciiTheme="majorBidi" w:eastAsia="Times New Roman" w:hAnsiTheme="majorBidi" w:cstheme="majorBidi"/>
          <w:lang w:val="en-US"/>
        </w:rPr>
        <w:t>Structure–antioxidant activity relationships of flavonoids and phenolic acids. Free Radic Biol Med 20: 933–956</w:t>
      </w:r>
      <w:r w:rsidR="00C42B5A" w:rsidRPr="00E80BFD">
        <w:rPr>
          <w:rFonts w:asciiTheme="majorBidi" w:eastAsia="Times New Roman" w:hAnsiTheme="majorBidi" w:cstheme="majorBidi"/>
          <w:lang w:val="en-US"/>
        </w:rPr>
        <w:t>.</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lang w:val="en-US"/>
        </w:rPr>
      </w:pPr>
      <w:r w:rsidRPr="00E80BFD">
        <w:rPr>
          <w:rFonts w:asciiTheme="majorBidi" w:hAnsiTheme="majorBidi" w:cstheme="majorBidi"/>
          <w:b/>
          <w:bCs/>
          <w:lang w:val="en-US"/>
        </w:rPr>
        <w:t>Sakanaka</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S</w:t>
      </w:r>
      <w:r w:rsidR="00C42B5A" w:rsidRPr="00E80BFD">
        <w:rPr>
          <w:rFonts w:asciiTheme="majorBidi" w:hAnsiTheme="majorBidi" w:cstheme="majorBidi"/>
          <w:b/>
          <w:bCs/>
          <w:lang w:val="en-US"/>
        </w:rPr>
        <w:t>.</w:t>
      </w:r>
      <w:r w:rsidRPr="00E80BFD">
        <w:rPr>
          <w:rFonts w:asciiTheme="majorBidi" w:hAnsiTheme="majorBidi" w:cstheme="majorBidi"/>
          <w:b/>
          <w:bCs/>
          <w:lang w:val="en-US"/>
        </w:rPr>
        <w:t>, Tachibana</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Y</w:t>
      </w:r>
      <w:r w:rsidR="00C42B5A" w:rsidRPr="00E80BFD">
        <w:rPr>
          <w:rFonts w:asciiTheme="majorBidi" w:hAnsiTheme="majorBidi" w:cstheme="majorBidi"/>
          <w:b/>
          <w:bCs/>
          <w:lang w:val="en-US"/>
        </w:rPr>
        <w:t>.</w:t>
      </w:r>
      <w:r w:rsidRPr="00E80BFD">
        <w:rPr>
          <w:rFonts w:asciiTheme="majorBidi" w:hAnsiTheme="majorBidi" w:cstheme="majorBidi"/>
          <w:b/>
          <w:bCs/>
          <w:lang w:val="en-US"/>
        </w:rPr>
        <w:t>, Okada</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Y </w:t>
      </w:r>
      <w:r w:rsidR="00C42B5A" w:rsidRPr="00E80BFD">
        <w:rPr>
          <w:rFonts w:asciiTheme="majorBidi" w:hAnsiTheme="majorBidi" w:cstheme="majorBidi"/>
          <w:b/>
          <w:bCs/>
          <w:lang w:val="en-US"/>
        </w:rPr>
        <w:t>(</w:t>
      </w:r>
      <w:r w:rsidRPr="00E80BFD">
        <w:rPr>
          <w:rFonts w:asciiTheme="majorBidi" w:hAnsiTheme="majorBidi" w:cstheme="majorBidi"/>
          <w:b/>
          <w:bCs/>
          <w:lang w:val="en-US"/>
        </w:rPr>
        <w:t>2005</w:t>
      </w:r>
      <w:r w:rsidR="00C42B5A" w:rsidRPr="00E80BFD">
        <w:rPr>
          <w:rFonts w:asciiTheme="majorBidi" w:hAnsiTheme="majorBidi" w:cstheme="majorBidi"/>
          <w:b/>
          <w:bCs/>
          <w:lang w:val="en-US"/>
        </w:rPr>
        <w:t>)</w:t>
      </w:r>
      <w:r w:rsidRPr="00E80BFD">
        <w:rPr>
          <w:rFonts w:asciiTheme="majorBidi" w:hAnsiTheme="majorBidi" w:cstheme="majorBidi"/>
          <w:lang w:val="en-US"/>
        </w:rPr>
        <w:t>. Preparation and antioxidant properties of extracts of Japanese persimmon leaf tea (</w:t>
      </w:r>
      <w:r w:rsidRPr="00E80BFD">
        <w:rPr>
          <w:rFonts w:asciiTheme="majorBidi" w:hAnsiTheme="majorBidi" w:cstheme="majorBidi"/>
          <w:i/>
          <w:iCs/>
          <w:lang w:val="en-US"/>
        </w:rPr>
        <w:t>kakinoha-cha</w:t>
      </w:r>
      <w:r w:rsidRPr="00E80BFD">
        <w:rPr>
          <w:rFonts w:asciiTheme="majorBidi" w:hAnsiTheme="majorBidi" w:cstheme="majorBidi"/>
          <w:lang w:val="en-US"/>
        </w:rPr>
        <w:t xml:space="preserve">). </w:t>
      </w:r>
      <w:r w:rsidRPr="00E80BFD">
        <w:rPr>
          <w:rFonts w:asciiTheme="majorBidi" w:hAnsiTheme="majorBidi" w:cstheme="majorBidi"/>
          <w:iCs/>
          <w:lang w:val="en-US"/>
        </w:rPr>
        <w:t>Food Chem</w:t>
      </w:r>
      <w:r w:rsidRPr="00E80BFD">
        <w:rPr>
          <w:rFonts w:asciiTheme="majorBidi" w:hAnsiTheme="majorBidi" w:cstheme="majorBidi"/>
          <w:bCs/>
          <w:lang w:val="en-US"/>
        </w:rPr>
        <w:t xml:space="preserve"> 89</w:t>
      </w:r>
      <w:r w:rsidRPr="00E80BFD">
        <w:rPr>
          <w:rFonts w:asciiTheme="majorBidi" w:hAnsiTheme="majorBidi" w:cstheme="majorBidi"/>
          <w:lang w:val="en-US"/>
        </w:rPr>
        <w:t>: 569–575.</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lang w:val="en-US"/>
        </w:rPr>
      </w:pPr>
      <w:r w:rsidRPr="00E80BFD">
        <w:rPr>
          <w:rFonts w:asciiTheme="majorBidi" w:hAnsiTheme="majorBidi" w:cstheme="majorBidi"/>
          <w:b/>
          <w:bCs/>
          <w:lang w:val="en-US"/>
        </w:rPr>
        <w:t>Sarkar</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A</w:t>
      </w:r>
      <w:r w:rsidR="00C42B5A" w:rsidRPr="00E80BFD">
        <w:rPr>
          <w:rFonts w:asciiTheme="majorBidi" w:hAnsiTheme="majorBidi" w:cstheme="majorBidi"/>
          <w:b/>
          <w:bCs/>
          <w:lang w:val="en-US"/>
        </w:rPr>
        <w:t>.</w:t>
      </w:r>
      <w:r w:rsidRPr="00E80BFD">
        <w:rPr>
          <w:rFonts w:asciiTheme="majorBidi" w:hAnsiTheme="majorBidi" w:cstheme="majorBidi"/>
          <w:b/>
          <w:bCs/>
          <w:lang w:val="en-US"/>
        </w:rPr>
        <w:t>, Bishayee</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A</w:t>
      </w:r>
      <w:r w:rsidR="00C42B5A" w:rsidRPr="00E80BFD">
        <w:rPr>
          <w:rFonts w:asciiTheme="majorBidi" w:hAnsiTheme="majorBidi" w:cstheme="majorBidi"/>
          <w:b/>
          <w:bCs/>
          <w:lang w:val="en-US"/>
        </w:rPr>
        <w:t>.</w:t>
      </w:r>
      <w:r w:rsidRPr="00E80BFD">
        <w:rPr>
          <w:rFonts w:asciiTheme="majorBidi" w:hAnsiTheme="majorBidi" w:cstheme="majorBidi"/>
          <w:b/>
          <w:bCs/>
          <w:lang w:val="en-US"/>
        </w:rPr>
        <w:t>, Chatterjee</w:t>
      </w:r>
      <w:r w:rsidR="00C42B5A" w:rsidRPr="00E80BFD">
        <w:rPr>
          <w:rFonts w:asciiTheme="majorBidi" w:hAnsiTheme="majorBidi" w:cstheme="majorBidi"/>
          <w:b/>
          <w:bCs/>
          <w:lang w:val="en-US"/>
        </w:rPr>
        <w:t>, M</w:t>
      </w:r>
      <w:r w:rsidRPr="00E80BFD">
        <w:rPr>
          <w:rFonts w:asciiTheme="majorBidi" w:hAnsiTheme="majorBidi" w:cstheme="majorBidi"/>
          <w:b/>
          <w:bCs/>
          <w:lang w:val="en-US"/>
        </w:rPr>
        <w:t xml:space="preserve"> </w:t>
      </w:r>
      <w:r w:rsidR="00C42B5A" w:rsidRPr="00E80BFD">
        <w:rPr>
          <w:rFonts w:asciiTheme="majorBidi" w:hAnsiTheme="majorBidi" w:cstheme="majorBidi"/>
          <w:b/>
          <w:bCs/>
          <w:lang w:val="en-US"/>
        </w:rPr>
        <w:t>(</w:t>
      </w:r>
      <w:r w:rsidRPr="00E80BFD">
        <w:rPr>
          <w:rFonts w:asciiTheme="majorBidi" w:hAnsiTheme="majorBidi" w:cstheme="majorBidi"/>
          <w:b/>
          <w:bCs/>
          <w:lang w:val="en-US"/>
        </w:rPr>
        <w:t>1995</w:t>
      </w:r>
      <w:r w:rsidR="00C42B5A" w:rsidRPr="00E80BFD">
        <w:rPr>
          <w:rFonts w:asciiTheme="majorBidi" w:hAnsiTheme="majorBidi" w:cstheme="majorBidi"/>
          <w:b/>
          <w:bCs/>
          <w:lang w:val="en-US"/>
        </w:rPr>
        <w:t>)</w:t>
      </w:r>
      <w:r w:rsidRPr="00E80BFD">
        <w:rPr>
          <w:rFonts w:asciiTheme="majorBidi" w:hAnsiTheme="majorBidi" w:cstheme="majorBidi"/>
          <w:lang w:val="en-US"/>
        </w:rPr>
        <w:t xml:space="preserve">. Beta-carotene prevents lipid peroxidation and red blood cell membrane protein damage in experimental hepato carcinogenesis. </w:t>
      </w:r>
      <w:r w:rsidRPr="00E80BFD">
        <w:rPr>
          <w:rFonts w:asciiTheme="majorBidi" w:hAnsiTheme="majorBidi" w:cstheme="majorBidi"/>
          <w:iCs/>
          <w:lang w:val="en-US"/>
        </w:rPr>
        <w:t>Cancer</w:t>
      </w:r>
      <w:r w:rsidRPr="00E80BFD">
        <w:rPr>
          <w:rFonts w:asciiTheme="majorBidi" w:hAnsiTheme="majorBidi" w:cstheme="majorBidi"/>
          <w:lang w:val="en-US"/>
        </w:rPr>
        <w:t xml:space="preserve"> </w:t>
      </w:r>
      <w:r w:rsidRPr="00E80BFD">
        <w:rPr>
          <w:rFonts w:asciiTheme="majorBidi" w:hAnsiTheme="majorBidi" w:cstheme="majorBidi"/>
          <w:iCs/>
          <w:lang w:val="en-US"/>
        </w:rPr>
        <w:t xml:space="preserve">Bioche Biophy </w:t>
      </w:r>
      <w:r w:rsidRPr="00E80BFD">
        <w:rPr>
          <w:rFonts w:asciiTheme="majorBidi" w:hAnsiTheme="majorBidi" w:cstheme="majorBidi"/>
          <w:bCs/>
          <w:lang w:val="en-US"/>
        </w:rPr>
        <w:t>15</w:t>
      </w:r>
      <w:r w:rsidRPr="00E80BFD">
        <w:rPr>
          <w:rFonts w:asciiTheme="majorBidi" w:hAnsiTheme="majorBidi" w:cstheme="majorBidi"/>
          <w:lang w:val="en-US"/>
        </w:rPr>
        <w:t>: 111–125.</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color w:val="131313"/>
          <w:lang w:val="en-US"/>
        </w:rPr>
      </w:pPr>
      <w:r w:rsidRPr="00E80BFD">
        <w:rPr>
          <w:rFonts w:asciiTheme="majorBidi" w:hAnsiTheme="majorBidi" w:cstheme="majorBidi"/>
          <w:b/>
          <w:bCs/>
          <w:lang w:val="en-US"/>
        </w:rPr>
        <w:t>Shimada</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K</w:t>
      </w:r>
      <w:r w:rsidR="00C42B5A" w:rsidRPr="00E80BFD">
        <w:rPr>
          <w:rFonts w:asciiTheme="majorBidi" w:hAnsiTheme="majorBidi" w:cstheme="majorBidi"/>
          <w:b/>
          <w:bCs/>
          <w:lang w:val="en-US"/>
        </w:rPr>
        <w:t>.</w:t>
      </w:r>
      <w:r w:rsidRPr="00E80BFD">
        <w:rPr>
          <w:rFonts w:asciiTheme="majorBidi" w:hAnsiTheme="majorBidi" w:cstheme="majorBidi"/>
          <w:b/>
          <w:bCs/>
          <w:lang w:val="en-US"/>
        </w:rPr>
        <w:t>, Fujikawa</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K</w:t>
      </w:r>
      <w:r w:rsidR="00C42B5A" w:rsidRPr="00E80BFD">
        <w:rPr>
          <w:rFonts w:asciiTheme="majorBidi" w:hAnsiTheme="majorBidi" w:cstheme="majorBidi"/>
          <w:b/>
          <w:bCs/>
          <w:lang w:val="en-US"/>
        </w:rPr>
        <w:t>.</w:t>
      </w:r>
      <w:r w:rsidRPr="00E80BFD">
        <w:rPr>
          <w:rFonts w:asciiTheme="majorBidi" w:hAnsiTheme="majorBidi" w:cstheme="majorBidi"/>
          <w:b/>
          <w:bCs/>
          <w:lang w:val="en-US"/>
        </w:rPr>
        <w:t>, Nakamura</w:t>
      </w:r>
      <w:r w:rsidR="00C42B5A" w:rsidRPr="00E80BFD">
        <w:rPr>
          <w:rFonts w:asciiTheme="majorBidi" w:hAnsiTheme="majorBidi" w:cstheme="majorBidi"/>
          <w:b/>
          <w:bCs/>
          <w:lang w:val="en-US"/>
        </w:rPr>
        <w:t>, T</w:t>
      </w:r>
      <w:r w:rsidRPr="00E80BFD">
        <w:rPr>
          <w:rFonts w:asciiTheme="majorBidi" w:hAnsiTheme="majorBidi" w:cstheme="majorBidi"/>
          <w:b/>
          <w:bCs/>
          <w:lang w:val="en-US"/>
        </w:rPr>
        <w:t xml:space="preserve"> </w:t>
      </w:r>
      <w:r w:rsidR="00C42B5A" w:rsidRPr="00E80BFD">
        <w:rPr>
          <w:rFonts w:asciiTheme="majorBidi" w:hAnsiTheme="majorBidi" w:cstheme="majorBidi"/>
          <w:b/>
          <w:bCs/>
          <w:lang w:val="en-US"/>
        </w:rPr>
        <w:t>(</w:t>
      </w:r>
      <w:r w:rsidRPr="00E80BFD">
        <w:rPr>
          <w:rFonts w:asciiTheme="majorBidi" w:hAnsiTheme="majorBidi" w:cstheme="majorBidi"/>
          <w:b/>
          <w:bCs/>
          <w:lang w:val="en-US"/>
        </w:rPr>
        <w:t>1992</w:t>
      </w:r>
      <w:r w:rsidR="00C42B5A" w:rsidRPr="00E80BFD">
        <w:rPr>
          <w:rFonts w:asciiTheme="majorBidi" w:hAnsiTheme="majorBidi" w:cstheme="majorBidi"/>
          <w:b/>
          <w:bCs/>
          <w:lang w:val="en-US"/>
        </w:rPr>
        <w:t>)</w:t>
      </w:r>
      <w:r w:rsidRPr="00E80BFD">
        <w:rPr>
          <w:rFonts w:asciiTheme="majorBidi" w:hAnsiTheme="majorBidi" w:cstheme="majorBidi"/>
          <w:color w:val="131313"/>
          <w:lang w:val="en-US"/>
        </w:rPr>
        <w:t xml:space="preserve">. Anti-oxidative properties of xanthan on the autoxidation of soybean oil in cyclodextrin emulsion. </w:t>
      </w:r>
      <w:r w:rsidRPr="00E80BFD">
        <w:rPr>
          <w:rFonts w:asciiTheme="majorBidi" w:hAnsiTheme="majorBidi" w:cstheme="majorBidi"/>
          <w:lang w:val="en-US"/>
        </w:rPr>
        <w:t>J</w:t>
      </w:r>
      <w:r w:rsidRPr="00E80BFD">
        <w:rPr>
          <w:rFonts w:asciiTheme="majorBidi" w:hAnsiTheme="majorBidi" w:cstheme="majorBidi"/>
          <w:i/>
          <w:lang w:val="en-US"/>
        </w:rPr>
        <w:t xml:space="preserve"> </w:t>
      </w:r>
      <w:r w:rsidRPr="00E80BFD">
        <w:rPr>
          <w:rFonts w:asciiTheme="majorBidi" w:hAnsiTheme="majorBidi" w:cstheme="majorBidi"/>
          <w:lang w:val="en-US"/>
        </w:rPr>
        <w:t>Agric Food Chem</w:t>
      </w:r>
      <w:r w:rsidRPr="00E80BFD">
        <w:rPr>
          <w:rFonts w:asciiTheme="majorBidi" w:hAnsiTheme="majorBidi" w:cstheme="majorBidi"/>
          <w:i/>
          <w:iCs/>
          <w:color w:val="131313"/>
          <w:lang w:val="en-US"/>
        </w:rPr>
        <w:t xml:space="preserve"> </w:t>
      </w:r>
      <w:r w:rsidRPr="00E80BFD">
        <w:rPr>
          <w:rFonts w:asciiTheme="majorBidi" w:hAnsiTheme="majorBidi" w:cstheme="majorBidi"/>
          <w:color w:val="131313"/>
          <w:lang w:val="en-US"/>
        </w:rPr>
        <w:t>40: 945–948.</w:t>
      </w:r>
    </w:p>
    <w:p w:rsidR="008F5FB7" w:rsidRPr="00E80BFD" w:rsidRDefault="008F5FB7" w:rsidP="00C42B5A">
      <w:pPr>
        <w:pStyle w:val="Paragraphedeliste"/>
        <w:spacing w:after="0" w:line="360" w:lineRule="auto"/>
        <w:ind w:left="567" w:hanging="567"/>
        <w:jc w:val="both"/>
        <w:rPr>
          <w:rFonts w:asciiTheme="majorBidi" w:eastAsia="Times New Roman" w:hAnsiTheme="majorBidi" w:cstheme="majorBidi"/>
          <w:lang w:val="en-US"/>
        </w:rPr>
      </w:pPr>
      <w:r w:rsidRPr="00E80BFD">
        <w:rPr>
          <w:rFonts w:asciiTheme="majorBidi" w:hAnsiTheme="majorBidi" w:cstheme="majorBidi"/>
          <w:b/>
          <w:bCs/>
          <w:lang w:val="en-US"/>
        </w:rPr>
        <w:t>Sreenivasulu N, Grimm B, Wobus U and Weschke W,</w:t>
      </w:r>
      <w:r w:rsidRPr="00E80BFD">
        <w:rPr>
          <w:rFonts w:asciiTheme="majorBidi" w:eastAsia="Times New Roman" w:hAnsiTheme="majorBidi" w:cstheme="majorBidi"/>
          <w:lang w:val="en-US"/>
        </w:rPr>
        <w:t xml:space="preserve"> Differential response of antioxidant compounds to salinity stress in salt-tolerant and salt-sensitive seedlings of foxtail millet (</w:t>
      </w:r>
      <w:r w:rsidRPr="00E80BFD">
        <w:rPr>
          <w:rFonts w:asciiTheme="majorBidi" w:eastAsia="Times New Roman" w:hAnsiTheme="majorBidi" w:cstheme="majorBidi"/>
          <w:i/>
          <w:iCs/>
          <w:lang w:val="en-US"/>
        </w:rPr>
        <w:t>Setaria italica</w:t>
      </w:r>
      <w:r w:rsidRPr="00E80BFD">
        <w:rPr>
          <w:rFonts w:asciiTheme="majorBidi" w:eastAsia="Times New Roman" w:hAnsiTheme="majorBidi" w:cstheme="majorBidi"/>
          <w:lang w:val="en-US"/>
        </w:rPr>
        <w:t>). Physiol Plant 109: 435–442 (2000).</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eastAsia="Times New Roman" w:hAnsiTheme="majorBidi" w:cstheme="majorBidi"/>
          <w:lang w:val="en-GB"/>
        </w:rPr>
      </w:pPr>
      <w:r w:rsidRPr="00E80BFD">
        <w:rPr>
          <w:rFonts w:asciiTheme="majorBidi" w:hAnsiTheme="majorBidi" w:cstheme="majorBidi"/>
          <w:b/>
          <w:bCs/>
          <w:lang w:val="en-US"/>
        </w:rPr>
        <w:t>Tepe</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B</w:t>
      </w:r>
      <w:r w:rsidR="00C42B5A" w:rsidRPr="00E80BFD">
        <w:rPr>
          <w:rFonts w:asciiTheme="majorBidi" w:hAnsiTheme="majorBidi" w:cstheme="majorBidi"/>
          <w:b/>
          <w:bCs/>
          <w:lang w:val="en-US"/>
        </w:rPr>
        <w:t>.</w:t>
      </w:r>
      <w:r w:rsidRPr="00E80BFD">
        <w:rPr>
          <w:rFonts w:asciiTheme="majorBidi" w:hAnsiTheme="majorBidi" w:cstheme="majorBidi"/>
          <w:b/>
          <w:bCs/>
          <w:lang w:val="en-US"/>
        </w:rPr>
        <w:t>, Donmez</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E</w:t>
      </w:r>
      <w:r w:rsidR="00C42B5A" w:rsidRPr="00E80BFD">
        <w:rPr>
          <w:rFonts w:asciiTheme="majorBidi" w:hAnsiTheme="majorBidi" w:cstheme="majorBidi"/>
          <w:b/>
          <w:bCs/>
          <w:lang w:val="en-US"/>
        </w:rPr>
        <w:t>.</w:t>
      </w:r>
      <w:r w:rsidRPr="00E80BFD">
        <w:rPr>
          <w:rFonts w:asciiTheme="majorBidi" w:hAnsiTheme="majorBidi" w:cstheme="majorBidi"/>
          <w:b/>
          <w:bCs/>
          <w:lang w:val="en-US"/>
        </w:rPr>
        <w:t>, Unlu</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M</w:t>
      </w:r>
      <w:r w:rsidR="00C42B5A" w:rsidRPr="00E80BFD">
        <w:rPr>
          <w:rFonts w:asciiTheme="majorBidi" w:hAnsiTheme="majorBidi" w:cstheme="majorBidi"/>
          <w:b/>
          <w:bCs/>
          <w:lang w:val="en-US"/>
        </w:rPr>
        <w:t>.</w:t>
      </w:r>
      <w:r w:rsidRPr="00E80BFD">
        <w:rPr>
          <w:rFonts w:asciiTheme="majorBidi" w:hAnsiTheme="majorBidi" w:cstheme="majorBidi"/>
          <w:b/>
          <w:bCs/>
          <w:lang w:val="en-US"/>
        </w:rPr>
        <w:t>, Candan</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F</w:t>
      </w:r>
      <w:r w:rsidR="00C42B5A" w:rsidRPr="00E80BFD">
        <w:rPr>
          <w:rFonts w:asciiTheme="majorBidi" w:hAnsiTheme="majorBidi" w:cstheme="majorBidi"/>
          <w:b/>
          <w:bCs/>
          <w:lang w:val="en-US"/>
        </w:rPr>
        <w:t>.</w:t>
      </w:r>
      <w:r w:rsidRPr="00E80BFD">
        <w:rPr>
          <w:rFonts w:asciiTheme="majorBidi" w:hAnsiTheme="majorBidi" w:cstheme="majorBidi"/>
          <w:b/>
          <w:bCs/>
          <w:lang w:val="en-US"/>
        </w:rPr>
        <w:t>, Daferera</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D</w:t>
      </w:r>
      <w:r w:rsidR="00C42B5A" w:rsidRPr="00E80BFD">
        <w:rPr>
          <w:rFonts w:asciiTheme="majorBidi" w:hAnsiTheme="majorBidi" w:cstheme="majorBidi"/>
          <w:b/>
          <w:bCs/>
          <w:lang w:val="en-US"/>
        </w:rPr>
        <w:t>.</w:t>
      </w:r>
      <w:r w:rsidRPr="00E80BFD">
        <w:rPr>
          <w:rFonts w:asciiTheme="majorBidi" w:hAnsiTheme="majorBidi" w:cstheme="majorBidi"/>
          <w:b/>
          <w:bCs/>
          <w:lang w:val="en-US"/>
        </w:rPr>
        <w:t>, Vardar-Unlu</w:t>
      </w:r>
      <w:r w:rsidR="00C42B5A" w:rsidRPr="00E80BFD">
        <w:rPr>
          <w:rFonts w:asciiTheme="majorBidi" w:hAnsiTheme="majorBidi" w:cstheme="majorBidi"/>
          <w:b/>
          <w:bCs/>
          <w:lang w:val="en-US"/>
        </w:rPr>
        <w:t>, G</w:t>
      </w:r>
      <w:r w:rsidRPr="00E80BFD">
        <w:rPr>
          <w:rFonts w:asciiTheme="majorBidi" w:hAnsiTheme="majorBidi" w:cstheme="majorBidi"/>
          <w:b/>
          <w:bCs/>
          <w:lang w:val="en-US"/>
        </w:rPr>
        <w:t xml:space="preserve"> </w:t>
      </w:r>
      <w:r w:rsidR="00C42B5A" w:rsidRPr="00E80BFD">
        <w:rPr>
          <w:rFonts w:asciiTheme="majorBidi" w:hAnsiTheme="majorBidi" w:cstheme="majorBidi"/>
          <w:b/>
          <w:bCs/>
          <w:lang w:val="en-US"/>
        </w:rPr>
        <w:t>(</w:t>
      </w:r>
      <w:r w:rsidRPr="00E80BFD">
        <w:rPr>
          <w:rFonts w:asciiTheme="majorBidi" w:hAnsiTheme="majorBidi" w:cstheme="majorBidi"/>
          <w:b/>
          <w:bCs/>
          <w:lang w:val="en-US"/>
        </w:rPr>
        <w:t>2004</w:t>
      </w:r>
      <w:r w:rsidR="00C42B5A" w:rsidRPr="00E80BFD">
        <w:rPr>
          <w:rFonts w:asciiTheme="majorBidi" w:hAnsiTheme="majorBidi" w:cstheme="majorBidi"/>
          <w:b/>
          <w:bCs/>
          <w:lang w:val="en-US"/>
        </w:rPr>
        <w:t>)</w:t>
      </w:r>
      <w:r w:rsidRPr="00E80BFD">
        <w:rPr>
          <w:rFonts w:asciiTheme="majorBidi" w:eastAsia="Times New Roman" w:hAnsiTheme="majorBidi" w:cstheme="majorBidi"/>
          <w:lang w:val="en-US"/>
        </w:rPr>
        <w:t xml:space="preserve">. </w:t>
      </w:r>
      <w:r w:rsidRPr="00E80BFD">
        <w:rPr>
          <w:rFonts w:asciiTheme="majorBidi" w:eastAsia="Times New Roman" w:hAnsiTheme="majorBidi" w:cstheme="majorBidi"/>
          <w:lang w:val="en-GB"/>
        </w:rPr>
        <w:t xml:space="preserve">Antimicrobial and antioxidative activities of the essential oils and methanol extracts of </w:t>
      </w:r>
      <w:r w:rsidRPr="00E80BFD">
        <w:rPr>
          <w:rFonts w:asciiTheme="majorBidi" w:eastAsia="Times New Roman" w:hAnsiTheme="majorBidi" w:cstheme="majorBidi"/>
          <w:i/>
          <w:iCs/>
          <w:lang w:val="en-GB"/>
        </w:rPr>
        <w:t>Salvia cryptantha</w:t>
      </w:r>
      <w:r w:rsidRPr="00E80BFD">
        <w:rPr>
          <w:rFonts w:asciiTheme="majorBidi" w:eastAsia="Times New Roman" w:hAnsiTheme="majorBidi" w:cstheme="majorBidi"/>
          <w:lang w:val="en-GB"/>
        </w:rPr>
        <w:t xml:space="preserve"> (montbret etaucher ex benth) and </w:t>
      </w:r>
      <w:r w:rsidRPr="00E80BFD">
        <w:rPr>
          <w:rFonts w:asciiTheme="majorBidi" w:eastAsia="Times New Roman" w:hAnsiTheme="majorBidi" w:cstheme="majorBidi"/>
          <w:i/>
          <w:iCs/>
          <w:lang w:val="en-GB"/>
        </w:rPr>
        <w:t>Salvia multicaulis</w:t>
      </w:r>
      <w:r w:rsidRPr="00E80BFD">
        <w:rPr>
          <w:rFonts w:asciiTheme="majorBidi" w:eastAsia="Times New Roman" w:hAnsiTheme="majorBidi" w:cstheme="majorBidi"/>
          <w:lang w:val="en-GB"/>
        </w:rPr>
        <w:t xml:space="preserve"> (vahl). Food Chem 84: 519–525.</w:t>
      </w:r>
    </w:p>
    <w:p w:rsidR="008F5FB7" w:rsidRPr="00E80BFD" w:rsidRDefault="008F5FB7" w:rsidP="00C42B5A">
      <w:pPr>
        <w:pStyle w:val="Paragraphedeliste"/>
        <w:autoSpaceDE w:val="0"/>
        <w:autoSpaceDN w:val="0"/>
        <w:adjustRightInd w:val="0"/>
        <w:spacing w:after="0" w:line="360" w:lineRule="auto"/>
        <w:ind w:left="567" w:hanging="567"/>
        <w:jc w:val="both"/>
        <w:rPr>
          <w:rFonts w:asciiTheme="majorBidi" w:hAnsiTheme="majorBidi" w:cstheme="majorBidi"/>
          <w:color w:val="131313"/>
          <w:lang w:val="en-US"/>
        </w:rPr>
      </w:pPr>
      <w:r w:rsidRPr="00E80BFD">
        <w:rPr>
          <w:rFonts w:asciiTheme="majorBidi" w:hAnsiTheme="majorBidi" w:cstheme="majorBidi"/>
          <w:b/>
          <w:bCs/>
          <w:lang w:val="en-US"/>
        </w:rPr>
        <w:t>Xing</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R</w:t>
      </w:r>
      <w:r w:rsidR="00C42B5A" w:rsidRPr="00E80BFD">
        <w:rPr>
          <w:rFonts w:asciiTheme="majorBidi" w:hAnsiTheme="majorBidi" w:cstheme="majorBidi"/>
          <w:b/>
          <w:bCs/>
          <w:lang w:val="en-US"/>
        </w:rPr>
        <w:t>.</w:t>
      </w:r>
      <w:r w:rsidRPr="00E80BFD">
        <w:rPr>
          <w:rFonts w:asciiTheme="majorBidi" w:hAnsiTheme="majorBidi" w:cstheme="majorBidi"/>
          <w:b/>
          <w:bCs/>
          <w:lang w:val="en-US"/>
        </w:rPr>
        <w:t>, Liu</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S</w:t>
      </w:r>
      <w:r w:rsidR="00C42B5A" w:rsidRPr="00E80BFD">
        <w:rPr>
          <w:rFonts w:asciiTheme="majorBidi" w:hAnsiTheme="majorBidi" w:cstheme="majorBidi"/>
          <w:b/>
          <w:bCs/>
          <w:lang w:val="en-US"/>
        </w:rPr>
        <w:t>.</w:t>
      </w:r>
      <w:r w:rsidRPr="00E80BFD">
        <w:rPr>
          <w:rFonts w:asciiTheme="majorBidi" w:hAnsiTheme="majorBidi" w:cstheme="majorBidi"/>
          <w:b/>
          <w:bCs/>
          <w:lang w:val="en-US"/>
        </w:rPr>
        <w:t>, Guo</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Z</w:t>
      </w:r>
      <w:r w:rsidR="00C42B5A" w:rsidRPr="00E80BFD">
        <w:rPr>
          <w:rFonts w:asciiTheme="majorBidi" w:hAnsiTheme="majorBidi" w:cstheme="majorBidi"/>
          <w:b/>
          <w:bCs/>
          <w:lang w:val="en-US"/>
        </w:rPr>
        <w:t>.</w:t>
      </w:r>
      <w:r w:rsidRPr="00E80BFD">
        <w:rPr>
          <w:rFonts w:asciiTheme="majorBidi" w:hAnsiTheme="majorBidi" w:cstheme="majorBidi"/>
          <w:b/>
          <w:bCs/>
          <w:lang w:val="en-US"/>
        </w:rPr>
        <w:t>, Yu</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H</w:t>
      </w:r>
      <w:r w:rsidR="00C42B5A" w:rsidRPr="00E80BFD">
        <w:rPr>
          <w:rFonts w:asciiTheme="majorBidi" w:hAnsiTheme="majorBidi" w:cstheme="majorBidi"/>
          <w:b/>
          <w:bCs/>
          <w:lang w:val="en-US"/>
        </w:rPr>
        <w:t>.</w:t>
      </w:r>
      <w:r w:rsidRPr="00E80BFD">
        <w:rPr>
          <w:rFonts w:asciiTheme="majorBidi" w:hAnsiTheme="majorBidi" w:cstheme="majorBidi"/>
          <w:b/>
          <w:bCs/>
          <w:lang w:val="en-US"/>
        </w:rPr>
        <w:t>, Wang</w:t>
      </w:r>
      <w:r w:rsidR="00C42B5A" w:rsidRPr="00E80BFD">
        <w:rPr>
          <w:rFonts w:asciiTheme="majorBidi" w:hAnsiTheme="majorBidi" w:cstheme="majorBidi"/>
          <w:b/>
          <w:bCs/>
          <w:lang w:val="en-US"/>
        </w:rPr>
        <w:t>, C</w:t>
      </w:r>
      <w:r w:rsidRPr="00E80BFD">
        <w:rPr>
          <w:rFonts w:asciiTheme="majorBidi" w:hAnsiTheme="majorBidi" w:cstheme="majorBidi"/>
          <w:b/>
          <w:bCs/>
          <w:lang w:val="en-US"/>
        </w:rPr>
        <w:t xml:space="preserve"> </w:t>
      </w:r>
      <w:r w:rsidR="00C42B5A" w:rsidRPr="00E80BFD">
        <w:rPr>
          <w:rFonts w:asciiTheme="majorBidi" w:hAnsiTheme="majorBidi" w:cstheme="majorBidi"/>
          <w:b/>
          <w:bCs/>
          <w:lang w:val="en-US"/>
        </w:rPr>
        <w:t>(</w:t>
      </w:r>
      <w:r w:rsidRPr="00E80BFD">
        <w:rPr>
          <w:rFonts w:asciiTheme="majorBidi" w:hAnsiTheme="majorBidi" w:cstheme="majorBidi"/>
          <w:b/>
          <w:bCs/>
          <w:lang w:val="en-US"/>
        </w:rPr>
        <w:t>2005</w:t>
      </w:r>
      <w:r w:rsidR="00C42B5A" w:rsidRPr="00E80BFD">
        <w:rPr>
          <w:rFonts w:asciiTheme="majorBidi" w:hAnsiTheme="majorBidi" w:cstheme="majorBidi"/>
          <w:b/>
          <w:bCs/>
          <w:lang w:val="en-US"/>
        </w:rPr>
        <w:t>)</w:t>
      </w:r>
      <w:r w:rsidRPr="00E80BFD">
        <w:rPr>
          <w:rFonts w:asciiTheme="majorBidi" w:hAnsiTheme="majorBidi" w:cstheme="majorBidi"/>
          <w:color w:val="131313"/>
          <w:lang w:val="en-US"/>
        </w:rPr>
        <w:t xml:space="preserve">. Relevance of molecular weight of chitosan and its derivatives and their antioxidant activities in vitro. </w:t>
      </w:r>
      <w:r w:rsidRPr="00E80BFD">
        <w:rPr>
          <w:rFonts w:asciiTheme="majorBidi" w:hAnsiTheme="majorBidi" w:cstheme="majorBidi"/>
          <w:iCs/>
          <w:color w:val="131313"/>
          <w:lang w:val="en-US"/>
        </w:rPr>
        <w:t>Bioorg Med Chem</w:t>
      </w:r>
      <w:r w:rsidRPr="00E80BFD">
        <w:rPr>
          <w:rFonts w:asciiTheme="majorBidi" w:hAnsiTheme="majorBidi" w:cstheme="majorBidi"/>
          <w:color w:val="131313"/>
          <w:lang w:val="en-US"/>
        </w:rPr>
        <w:t xml:space="preserve"> 13: 1573–1577.</w:t>
      </w:r>
    </w:p>
    <w:p w:rsidR="008F5FB7" w:rsidRPr="00E80BFD" w:rsidRDefault="008F5FB7" w:rsidP="00C42B5A">
      <w:pPr>
        <w:pStyle w:val="Paragraphedeliste"/>
        <w:autoSpaceDE w:val="0"/>
        <w:autoSpaceDN w:val="0"/>
        <w:adjustRightInd w:val="0"/>
        <w:spacing w:line="360" w:lineRule="auto"/>
        <w:ind w:left="567" w:hanging="567"/>
        <w:jc w:val="both"/>
        <w:rPr>
          <w:rFonts w:asciiTheme="majorBidi" w:hAnsiTheme="majorBidi" w:cstheme="majorBidi"/>
          <w:lang w:val="en-GB"/>
        </w:rPr>
      </w:pPr>
      <w:r w:rsidRPr="00E80BFD">
        <w:rPr>
          <w:rFonts w:asciiTheme="majorBidi" w:hAnsiTheme="majorBidi" w:cstheme="majorBidi"/>
          <w:b/>
          <w:bCs/>
          <w:lang w:val="en-US"/>
        </w:rPr>
        <w:t>Zhao</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H</w:t>
      </w:r>
      <w:r w:rsidR="00C42B5A" w:rsidRPr="00E80BFD">
        <w:rPr>
          <w:rFonts w:asciiTheme="majorBidi" w:hAnsiTheme="majorBidi" w:cstheme="majorBidi"/>
          <w:b/>
          <w:bCs/>
          <w:lang w:val="en-US"/>
        </w:rPr>
        <w:t>.</w:t>
      </w:r>
      <w:r w:rsidRPr="00E80BFD">
        <w:rPr>
          <w:rFonts w:asciiTheme="majorBidi" w:hAnsiTheme="majorBidi" w:cstheme="majorBidi"/>
          <w:b/>
          <w:bCs/>
          <w:lang w:val="en-US"/>
        </w:rPr>
        <w:t>, Dong</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J</w:t>
      </w:r>
      <w:r w:rsidR="00C42B5A" w:rsidRPr="00E80BFD">
        <w:rPr>
          <w:rFonts w:asciiTheme="majorBidi" w:hAnsiTheme="majorBidi" w:cstheme="majorBidi"/>
          <w:b/>
          <w:bCs/>
          <w:lang w:val="en-US"/>
        </w:rPr>
        <w:t>.</w:t>
      </w:r>
      <w:r w:rsidRPr="00E80BFD">
        <w:rPr>
          <w:rFonts w:asciiTheme="majorBidi" w:hAnsiTheme="majorBidi" w:cstheme="majorBidi"/>
          <w:b/>
          <w:bCs/>
          <w:lang w:val="en-US"/>
        </w:rPr>
        <w:t>, Lu</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J</w:t>
      </w:r>
      <w:r w:rsidR="00C42B5A" w:rsidRPr="00E80BFD">
        <w:rPr>
          <w:rFonts w:asciiTheme="majorBidi" w:hAnsiTheme="majorBidi" w:cstheme="majorBidi"/>
          <w:b/>
          <w:bCs/>
          <w:lang w:val="en-US"/>
        </w:rPr>
        <w:t>.</w:t>
      </w:r>
      <w:r w:rsidRPr="00E80BFD">
        <w:rPr>
          <w:rFonts w:asciiTheme="majorBidi" w:hAnsiTheme="majorBidi" w:cstheme="majorBidi"/>
          <w:b/>
          <w:bCs/>
          <w:lang w:val="en-US"/>
        </w:rPr>
        <w:t>, Chen</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J</w:t>
      </w:r>
      <w:r w:rsidR="00C42B5A" w:rsidRPr="00E80BFD">
        <w:rPr>
          <w:rFonts w:asciiTheme="majorBidi" w:hAnsiTheme="majorBidi" w:cstheme="majorBidi"/>
          <w:b/>
          <w:bCs/>
          <w:lang w:val="en-US"/>
        </w:rPr>
        <w:t>.</w:t>
      </w:r>
      <w:r w:rsidRPr="00E80BFD">
        <w:rPr>
          <w:rFonts w:asciiTheme="majorBidi" w:hAnsiTheme="majorBidi" w:cstheme="majorBidi"/>
          <w:b/>
          <w:bCs/>
          <w:lang w:val="en-US"/>
        </w:rPr>
        <w:t>, Li</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Y</w:t>
      </w:r>
      <w:r w:rsidR="00C42B5A" w:rsidRPr="00E80BFD">
        <w:rPr>
          <w:rFonts w:asciiTheme="majorBidi" w:hAnsiTheme="majorBidi" w:cstheme="majorBidi"/>
          <w:b/>
          <w:bCs/>
          <w:lang w:val="en-US"/>
        </w:rPr>
        <w:t>.</w:t>
      </w:r>
      <w:r w:rsidRPr="00E80BFD">
        <w:rPr>
          <w:rFonts w:asciiTheme="majorBidi" w:hAnsiTheme="majorBidi" w:cstheme="majorBidi"/>
          <w:b/>
          <w:bCs/>
          <w:lang w:val="en-US"/>
        </w:rPr>
        <w:t>, Shan</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Y</w:t>
      </w:r>
      <w:r w:rsidR="00C42B5A" w:rsidRPr="00E80BFD">
        <w:rPr>
          <w:rFonts w:asciiTheme="majorBidi" w:hAnsiTheme="majorBidi" w:cstheme="majorBidi"/>
          <w:b/>
          <w:bCs/>
          <w:lang w:val="en-US"/>
        </w:rPr>
        <w:t>.</w:t>
      </w:r>
      <w:r w:rsidRPr="00E80BFD">
        <w:rPr>
          <w:rFonts w:asciiTheme="majorBidi" w:hAnsiTheme="majorBidi" w:cstheme="majorBidi"/>
          <w:b/>
          <w:bCs/>
          <w:lang w:val="en-US"/>
        </w:rPr>
        <w:t>, Fan</w:t>
      </w:r>
      <w:r w:rsidR="00C42B5A" w:rsidRPr="00E80BFD">
        <w:rPr>
          <w:rFonts w:asciiTheme="majorBidi" w:hAnsiTheme="majorBidi" w:cstheme="majorBidi"/>
          <w:b/>
          <w:bCs/>
          <w:lang w:val="en-US"/>
        </w:rPr>
        <w:t>,</w:t>
      </w:r>
      <w:r w:rsidRPr="00E80BFD">
        <w:rPr>
          <w:rFonts w:asciiTheme="majorBidi" w:hAnsiTheme="majorBidi" w:cstheme="majorBidi"/>
          <w:b/>
          <w:bCs/>
          <w:lang w:val="en-US"/>
        </w:rPr>
        <w:t xml:space="preserve"> W</w:t>
      </w:r>
      <w:r w:rsidR="00C42B5A" w:rsidRPr="00E80BFD">
        <w:rPr>
          <w:rFonts w:asciiTheme="majorBidi" w:hAnsiTheme="majorBidi" w:cstheme="majorBidi"/>
          <w:b/>
          <w:bCs/>
          <w:lang w:val="en-US"/>
        </w:rPr>
        <w:t>.</w:t>
      </w:r>
      <w:r w:rsidRPr="00E80BFD">
        <w:rPr>
          <w:rFonts w:asciiTheme="majorBidi" w:hAnsiTheme="majorBidi" w:cstheme="majorBidi"/>
          <w:b/>
          <w:bCs/>
          <w:lang w:val="en-US"/>
        </w:rPr>
        <w:t>, Gu</w:t>
      </w:r>
      <w:r w:rsidR="00C42B5A" w:rsidRPr="00E80BFD">
        <w:rPr>
          <w:rFonts w:asciiTheme="majorBidi" w:hAnsiTheme="majorBidi" w:cstheme="majorBidi"/>
          <w:b/>
          <w:bCs/>
          <w:lang w:val="en-US"/>
        </w:rPr>
        <w:t>, G</w:t>
      </w:r>
      <w:r w:rsidRPr="00E80BFD">
        <w:rPr>
          <w:rFonts w:asciiTheme="majorBidi" w:hAnsiTheme="majorBidi" w:cstheme="majorBidi"/>
          <w:b/>
          <w:bCs/>
          <w:lang w:val="en-US"/>
        </w:rPr>
        <w:t xml:space="preserve"> </w:t>
      </w:r>
      <w:r w:rsidR="00C42B5A" w:rsidRPr="00E80BFD">
        <w:rPr>
          <w:rFonts w:asciiTheme="majorBidi" w:hAnsiTheme="majorBidi" w:cstheme="majorBidi"/>
          <w:b/>
          <w:bCs/>
          <w:lang w:val="en-US"/>
        </w:rPr>
        <w:t>(</w:t>
      </w:r>
      <w:r w:rsidRPr="00E80BFD">
        <w:rPr>
          <w:rFonts w:asciiTheme="majorBidi" w:hAnsiTheme="majorBidi" w:cstheme="majorBidi"/>
          <w:b/>
          <w:bCs/>
          <w:lang w:val="en-US"/>
        </w:rPr>
        <w:t>2006</w:t>
      </w:r>
      <w:r w:rsidR="00C42B5A" w:rsidRPr="00E80BFD">
        <w:rPr>
          <w:rFonts w:asciiTheme="majorBidi" w:hAnsiTheme="majorBidi" w:cstheme="majorBidi"/>
          <w:b/>
          <w:bCs/>
          <w:lang w:val="en-US"/>
        </w:rPr>
        <w:t>)</w:t>
      </w:r>
      <w:r w:rsidRPr="00E80BFD">
        <w:rPr>
          <w:rFonts w:asciiTheme="majorBidi" w:hAnsiTheme="majorBidi" w:cstheme="majorBidi"/>
          <w:lang w:val="en-GB"/>
        </w:rPr>
        <w:t>. Effect of extraction solvent mixtures on antioxidant activity evaluation and their extraction capacity and selectivity for free phenolic compounds in Barley (</w:t>
      </w:r>
      <w:r w:rsidRPr="00E80BFD">
        <w:rPr>
          <w:rFonts w:asciiTheme="majorBidi" w:hAnsiTheme="majorBidi" w:cstheme="majorBidi"/>
          <w:i/>
          <w:iCs/>
          <w:lang w:val="en-GB"/>
        </w:rPr>
        <w:t>Hordeum vulgare</w:t>
      </w:r>
      <w:r w:rsidRPr="00E80BFD">
        <w:rPr>
          <w:rFonts w:asciiTheme="majorBidi" w:hAnsiTheme="majorBidi" w:cstheme="majorBidi"/>
          <w:lang w:val="en-GB"/>
        </w:rPr>
        <w:t xml:space="preserve"> L.).</w:t>
      </w:r>
      <w:r w:rsidRPr="00E80BFD">
        <w:rPr>
          <w:rFonts w:asciiTheme="majorBidi" w:eastAsia="Times New Roman" w:hAnsiTheme="majorBidi" w:cstheme="majorBidi"/>
          <w:i/>
          <w:lang w:val="en-GB"/>
        </w:rPr>
        <w:t xml:space="preserve"> </w:t>
      </w:r>
      <w:r w:rsidRPr="00E80BFD">
        <w:rPr>
          <w:rFonts w:asciiTheme="majorBidi" w:eastAsia="Times New Roman" w:hAnsiTheme="majorBidi" w:cstheme="majorBidi"/>
          <w:lang w:val="en-GB"/>
        </w:rPr>
        <w:t xml:space="preserve">J Agric Food Chem </w:t>
      </w:r>
      <w:r w:rsidRPr="00E80BFD">
        <w:rPr>
          <w:rFonts w:asciiTheme="majorBidi" w:hAnsiTheme="majorBidi" w:cstheme="majorBidi"/>
          <w:lang w:val="en-GB"/>
        </w:rPr>
        <w:t>54: 277-286.</w:t>
      </w:r>
    </w:p>
    <w:p w:rsidR="008F5FB7" w:rsidRPr="00E80BFD" w:rsidRDefault="008F5FB7" w:rsidP="00C42B5A">
      <w:pPr>
        <w:pStyle w:val="Paragraphedeliste"/>
        <w:autoSpaceDE w:val="0"/>
        <w:autoSpaceDN w:val="0"/>
        <w:adjustRightInd w:val="0"/>
        <w:spacing w:after="0" w:line="360" w:lineRule="auto"/>
        <w:ind w:left="0"/>
        <w:jc w:val="both"/>
        <w:rPr>
          <w:rFonts w:asciiTheme="majorBidi" w:hAnsiTheme="majorBidi" w:cstheme="majorBidi"/>
          <w:lang w:val="en-US"/>
        </w:rPr>
      </w:pPr>
      <w:r w:rsidRPr="00E80BFD">
        <w:rPr>
          <w:rFonts w:asciiTheme="majorBidi" w:hAnsiTheme="majorBidi" w:cstheme="majorBidi"/>
          <w:b/>
          <w:bCs/>
          <w:lang w:val="en-US"/>
        </w:rPr>
        <w:t>Zhu</w:t>
      </w:r>
      <w:r w:rsidR="00C42B5A" w:rsidRPr="00E80BFD">
        <w:rPr>
          <w:rFonts w:asciiTheme="majorBidi" w:hAnsiTheme="majorBidi" w:cstheme="majorBidi"/>
          <w:b/>
          <w:bCs/>
          <w:lang w:val="en-US"/>
        </w:rPr>
        <w:t>, JK</w:t>
      </w:r>
      <w:r w:rsidRPr="00E80BFD">
        <w:rPr>
          <w:rFonts w:asciiTheme="majorBidi" w:hAnsiTheme="majorBidi" w:cstheme="majorBidi"/>
          <w:b/>
          <w:bCs/>
          <w:lang w:val="en-US"/>
        </w:rPr>
        <w:t xml:space="preserve"> </w:t>
      </w:r>
      <w:r w:rsidR="00C42B5A" w:rsidRPr="00E80BFD">
        <w:rPr>
          <w:rFonts w:asciiTheme="majorBidi" w:hAnsiTheme="majorBidi" w:cstheme="majorBidi"/>
          <w:b/>
          <w:bCs/>
          <w:lang w:val="en-US"/>
        </w:rPr>
        <w:t>(</w:t>
      </w:r>
      <w:r w:rsidRPr="00E80BFD">
        <w:rPr>
          <w:rFonts w:asciiTheme="majorBidi" w:hAnsiTheme="majorBidi" w:cstheme="majorBidi"/>
          <w:b/>
          <w:bCs/>
          <w:lang w:val="en-US"/>
        </w:rPr>
        <w:t>2001</w:t>
      </w:r>
      <w:r w:rsidR="00C42B5A" w:rsidRPr="00E80BFD">
        <w:rPr>
          <w:rFonts w:asciiTheme="majorBidi" w:hAnsiTheme="majorBidi" w:cstheme="majorBidi"/>
          <w:b/>
          <w:bCs/>
          <w:lang w:val="en-US"/>
        </w:rPr>
        <w:t>)</w:t>
      </w:r>
      <w:r w:rsidRPr="00E80BFD">
        <w:rPr>
          <w:rFonts w:asciiTheme="majorBidi" w:hAnsiTheme="majorBidi" w:cstheme="majorBidi"/>
          <w:b/>
          <w:bCs/>
          <w:lang w:val="en-US"/>
        </w:rPr>
        <w:t>.</w:t>
      </w:r>
      <w:r w:rsidRPr="00E80BFD">
        <w:rPr>
          <w:rFonts w:asciiTheme="majorBidi" w:hAnsiTheme="majorBidi" w:cstheme="majorBidi"/>
          <w:lang w:val="en-US"/>
        </w:rPr>
        <w:t xml:space="preserve"> Plant salt tolerance. Trend Plant Sci 6: 66–71.</w:t>
      </w:r>
    </w:p>
    <w:p w:rsidR="00D92128" w:rsidRPr="00E80BFD" w:rsidRDefault="00D92128" w:rsidP="00D92128">
      <w:pPr>
        <w:autoSpaceDE w:val="0"/>
        <w:autoSpaceDN w:val="0"/>
        <w:adjustRightInd w:val="0"/>
        <w:spacing w:after="0" w:line="360" w:lineRule="auto"/>
        <w:jc w:val="both"/>
        <w:rPr>
          <w:rFonts w:asciiTheme="majorBidi" w:hAnsiTheme="majorBidi" w:cstheme="majorBidi"/>
          <w:sz w:val="18"/>
          <w:szCs w:val="18"/>
          <w:lang w:val="en-US"/>
        </w:rPr>
      </w:pPr>
    </w:p>
    <w:tbl>
      <w:tblPr>
        <w:tblStyle w:val="Grilledutableau"/>
        <w:tblW w:w="0" w:type="auto"/>
        <w:tblLook w:val="04A0" w:firstRow="1" w:lastRow="0" w:firstColumn="1" w:lastColumn="0" w:noHBand="0" w:noVBand="1"/>
      </w:tblPr>
      <w:tblGrid>
        <w:gridCol w:w="9288"/>
      </w:tblGrid>
      <w:tr w:rsidR="00D92128" w:rsidRPr="00E80BFD" w:rsidTr="009D4535">
        <w:tc>
          <w:tcPr>
            <w:tcW w:w="9212" w:type="dxa"/>
          </w:tcPr>
          <w:p w:rsidR="00D92128" w:rsidRPr="00E80BFD" w:rsidRDefault="00D92128" w:rsidP="009D4535">
            <w:pPr>
              <w:autoSpaceDE w:val="0"/>
              <w:autoSpaceDN w:val="0"/>
              <w:adjustRightInd w:val="0"/>
              <w:spacing w:line="360" w:lineRule="auto"/>
              <w:jc w:val="center"/>
              <w:rPr>
                <w:rFonts w:asciiTheme="majorBidi" w:hAnsiTheme="majorBidi" w:cstheme="majorBidi"/>
                <w:sz w:val="18"/>
                <w:szCs w:val="18"/>
                <w:lang w:val="en-US"/>
              </w:rPr>
            </w:pPr>
            <w:r w:rsidRPr="00E80BFD">
              <w:rPr>
                <w:rFonts w:asciiTheme="majorBidi" w:hAnsiTheme="majorBidi" w:cstheme="majorBidi"/>
                <w:noProof/>
                <w:sz w:val="18"/>
                <w:szCs w:val="18"/>
                <w:lang w:eastAsia="fr-BE"/>
              </w:rPr>
              <w:drawing>
                <wp:inline distT="0" distB="0" distL="0" distR="0">
                  <wp:extent cx="5762625" cy="2886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62625" cy="2886075"/>
                          </a:xfrm>
                          <a:prstGeom prst="rect">
                            <a:avLst/>
                          </a:prstGeom>
                          <a:noFill/>
                          <a:ln w="9525">
                            <a:noFill/>
                            <a:miter lim="800000"/>
                            <a:headEnd/>
                            <a:tailEnd/>
                          </a:ln>
                        </pic:spPr>
                      </pic:pic>
                    </a:graphicData>
                  </a:graphic>
                </wp:inline>
              </w:drawing>
            </w:r>
          </w:p>
        </w:tc>
      </w:tr>
      <w:tr w:rsidR="00D92128" w:rsidRPr="00E80BFD" w:rsidTr="009D4535">
        <w:tc>
          <w:tcPr>
            <w:tcW w:w="9212" w:type="dxa"/>
          </w:tcPr>
          <w:p w:rsidR="00D92128" w:rsidRPr="00E80BFD" w:rsidRDefault="00D92128" w:rsidP="009D4535">
            <w:pPr>
              <w:pStyle w:val="Lgende"/>
              <w:ind w:left="45"/>
              <w:jc w:val="both"/>
              <w:rPr>
                <w:rFonts w:asciiTheme="majorBidi" w:hAnsiTheme="majorBidi" w:cstheme="majorBidi"/>
                <w:b w:val="0"/>
                <w:color w:val="000000" w:themeColor="text1"/>
                <w:lang w:val="en-US"/>
              </w:rPr>
            </w:pPr>
            <w:r w:rsidRPr="00E80BFD">
              <w:rPr>
                <w:rFonts w:asciiTheme="majorBidi" w:hAnsiTheme="majorBidi" w:cstheme="majorBidi"/>
                <w:bCs w:val="0"/>
                <w:color w:val="auto"/>
                <w:lang w:val="en-US"/>
              </w:rPr>
              <w:t>Figure 1.</w:t>
            </w:r>
            <w:r w:rsidRPr="00E80BFD">
              <w:rPr>
                <w:rFonts w:asciiTheme="majorBidi" w:hAnsiTheme="majorBidi" w:cstheme="majorBidi"/>
                <w:b w:val="0"/>
                <w:bCs w:val="0"/>
                <w:color w:val="auto"/>
                <w:lang w:val="en-US"/>
              </w:rPr>
              <w:t xml:space="preserve"> </w:t>
            </w:r>
            <w:r w:rsidRPr="00E80BFD">
              <w:rPr>
                <w:rFonts w:asciiTheme="majorBidi" w:hAnsiTheme="majorBidi" w:cstheme="majorBidi"/>
                <w:b w:val="0"/>
                <w:color w:val="auto"/>
                <w:lang w:val="en-US"/>
              </w:rPr>
              <w:t>Salinity impact on total phenolic contents of fennel seed extracts. Values are means of three replications (N=3±SD). The data marked with the different capital letter, for the provenance, and small letter, for the treatment, in the table, value share significant differences at P&lt;0.05 (Duncan test).</w:t>
            </w:r>
          </w:p>
        </w:tc>
      </w:tr>
    </w:tbl>
    <w:p w:rsidR="00D92128" w:rsidRPr="00E80BFD" w:rsidRDefault="00D92128" w:rsidP="00D92128">
      <w:pPr>
        <w:pStyle w:val="Paragraphedeliste"/>
        <w:tabs>
          <w:tab w:val="left" w:pos="1582"/>
        </w:tabs>
        <w:spacing w:line="360" w:lineRule="auto"/>
        <w:ind w:left="360"/>
        <w:rPr>
          <w:rFonts w:asciiTheme="majorBidi" w:hAnsiTheme="majorBidi" w:cstheme="majorBidi"/>
          <w:b/>
          <w:bCs/>
          <w:sz w:val="18"/>
          <w:szCs w:val="18"/>
          <w:lang w:val="en-US"/>
        </w:rPr>
      </w:pPr>
    </w:p>
    <w:p w:rsidR="00D92128" w:rsidRPr="00E80BFD" w:rsidRDefault="00D92128" w:rsidP="00D92128">
      <w:pPr>
        <w:pStyle w:val="Paragraphedeliste"/>
        <w:tabs>
          <w:tab w:val="left" w:pos="1582"/>
        </w:tabs>
        <w:spacing w:line="360" w:lineRule="auto"/>
        <w:ind w:left="360"/>
        <w:rPr>
          <w:rFonts w:asciiTheme="majorBidi" w:hAnsiTheme="majorBidi" w:cstheme="majorBidi"/>
          <w:b/>
          <w:bCs/>
          <w:sz w:val="18"/>
          <w:szCs w:val="18"/>
          <w:lang w:val="en-US"/>
        </w:rPr>
      </w:pPr>
    </w:p>
    <w:p w:rsidR="00D92128" w:rsidRPr="00E80BFD" w:rsidRDefault="00D92128" w:rsidP="00D92128">
      <w:pPr>
        <w:pStyle w:val="Paragraphedeliste"/>
        <w:tabs>
          <w:tab w:val="left" w:pos="1582"/>
        </w:tabs>
        <w:spacing w:line="360" w:lineRule="auto"/>
        <w:ind w:left="360"/>
        <w:rPr>
          <w:rFonts w:asciiTheme="majorBidi" w:hAnsiTheme="majorBidi" w:cstheme="majorBidi"/>
          <w:b/>
          <w:bCs/>
          <w:sz w:val="18"/>
          <w:szCs w:val="18"/>
          <w:lang w:val="en-US"/>
        </w:rPr>
      </w:pPr>
    </w:p>
    <w:p w:rsidR="00D92128" w:rsidRPr="00E80BFD" w:rsidRDefault="00D92128" w:rsidP="00D92128">
      <w:pPr>
        <w:pStyle w:val="Paragraphedeliste"/>
        <w:tabs>
          <w:tab w:val="left" w:pos="1582"/>
        </w:tabs>
        <w:spacing w:line="360" w:lineRule="auto"/>
        <w:ind w:left="360"/>
        <w:rPr>
          <w:rFonts w:asciiTheme="majorBidi" w:hAnsiTheme="majorBidi" w:cstheme="majorBidi"/>
          <w:b/>
          <w:bCs/>
          <w:sz w:val="18"/>
          <w:szCs w:val="18"/>
          <w:lang w:val="en-US"/>
        </w:rPr>
      </w:pPr>
    </w:p>
    <w:p w:rsidR="00D92128" w:rsidRPr="00E80BFD" w:rsidRDefault="00D92128" w:rsidP="00D92128">
      <w:pPr>
        <w:pStyle w:val="Paragraphedeliste"/>
        <w:tabs>
          <w:tab w:val="left" w:pos="1582"/>
        </w:tabs>
        <w:spacing w:line="360" w:lineRule="auto"/>
        <w:ind w:left="360"/>
        <w:rPr>
          <w:rFonts w:asciiTheme="majorBidi" w:hAnsiTheme="majorBidi" w:cstheme="majorBidi"/>
          <w:b/>
          <w:bCs/>
          <w:sz w:val="18"/>
          <w:szCs w:val="18"/>
          <w:lang w:val="en-US"/>
        </w:rPr>
      </w:pPr>
    </w:p>
    <w:p w:rsidR="00D92128" w:rsidRPr="00E80BFD" w:rsidRDefault="00D92128" w:rsidP="00D92128">
      <w:pPr>
        <w:pStyle w:val="Paragraphedeliste"/>
        <w:tabs>
          <w:tab w:val="left" w:pos="1582"/>
        </w:tabs>
        <w:spacing w:line="360" w:lineRule="auto"/>
        <w:ind w:left="360"/>
        <w:rPr>
          <w:rFonts w:asciiTheme="majorBidi" w:hAnsiTheme="majorBidi" w:cstheme="majorBidi"/>
          <w:b/>
          <w:bCs/>
          <w:sz w:val="18"/>
          <w:szCs w:val="18"/>
          <w:lang w:val="en-US"/>
        </w:rPr>
      </w:pPr>
    </w:p>
    <w:p w:rsidR="00D92128" w:rsidRPr="00E80BFD" w:rsidRDefault="00D92128" w:rsidP="00D92128">
      <w:pPr>
        <w:pStyle w:val="Paragraphedeliste"/>
        <w:tabs>
          <w:tab w:val="left" w:pos="1582"/>
        </w:tabs>
        <w:spacing w:line="360" w:lineRule="auto"/>
        <w:ind w:left="360"/>
        <w:rPr>
          <w:rFonts w:asciiTheme="majorBidi" w:hAnsiTheme="majorBidi" w:cstheme="majorBidi"/>
          <w:b/>
          <w:bCs/>
          <w:sz w:val="18"/>
          <w:szCs w:val="18"/>
          <w:lang w:val="en-US"/>
        </w:rPr>
      </w:pPr>
    </w:p>
    <w:p w:rsidR="00D92128" w:rsidRPr="00E80BFD" w:rsidRDefault="00D92128" w:rsidP="00D92128">
      <w:pPr>
        <w:tabs>
          <w:tab w:val="left" w:pos="1582"/>
        </w:tabs>
        <w:spacing w:line="360" w:lineRule="auto"/>
        <w:rPr>
          <w:rFonts w:asciiTheme="majorBidi" w:hAnsiTheme="majorBidi" w:cstheme="majorBidi"/>
          <w:b/>
          <w:bCs/>
          <w:sz w:val="18"/>
          <w:szCs w:val="18"/>
          <w:lang w:val="en-US"/>
        </w:rPr>
      </w:pPr>
    </w:p>
    <w:p w:rsidR="00D92128" w:rsidRPr="00E80BFD" w:rsidRDefault="00D92128" w:rsidP="00D92128">
      <w:pPr>
        <w:tabs>
          <w:tab w:val="left" w:pos="1582"/>
        </w:tabs>
        <w:spacing w:line="360" w:lineRule="auto"/>
        <w:rPr>
          <w:rFonts w:asciiTheme="majorBidi" w:hAnsiTheme="majorBidi" w:cstheme="majorBidi"/>
          <w:b/>
          <w:bCs/>
          <w:sz w:val="18"/>
          <w:szCs w:val="18"/>
          <w:lang w:val="en-US"/>
        </w:rPr>
      </w:pPr>
    </w:p>
    <w:p w:rsidR="00D92128" w:rsidRPr="00E80BFD" w:rsidRDefault="00D92128" w:rsidP="00D92128">
      <w:pPr>
        <w:tabs>
          <w:tab w:val="left" w:pos="1582"/>
        </w:tabs>
        <w:spacing w:line="360" w:lineRule="auto"/>
        <w:rPr>
          <w:rFonts w:asciiTheme="majorBidi" w:hAnsiTheme="majorBidi" w:cstheme="majorBidi"/>
          <w:b/>
          <w:bCs/>
          <w:sz w:val="18"/>
          <w:szCs w:val="18"/>
          <w:lang w:val="en-US"/>
        </w:rPr>
      </w:pPr>
    </w:p>
    <w:p w:rsidR="00D92128" w:rsidRPr="00E80BFD" w:rsidRDefault="00D92128" w:rsidP="00D92128">
      <w:pPr>
        <w:tabs>
          <w:tab w:val="left" w:pos="1582"/>
        </w:tabs>
        <w:spacing w:line="360" w:lineRule="auto"/>
        <w:rPr>
          <w:rFonts w:asciiTheme="majorBidi" w:hAnsiTheme="majorBidi" w:cstheme="majorBidi"/>
          <w:b/>
          <w:bCs/>
          <w:sz w:val="18"/>
          <w:szCs w:val="18"/>
          <w:lang w:val="en-US"/>
        </w:rPr>
      </w:pPr>
    </w:p>
    <w:p w:rsidR="00D92128" w:rsidRPr="00E80BFD" w:rsidRDefault="00D92128" w:rsidP="00D92128">
      <w:pPr>
        <w:tabs>
          <w:tab w:val="left" w:pos="1582"/>
        </w:tabs>
        <w:spacing w:line="360" w:lineRule="auto"/>
        <w:rPr>
          <w:rFonts w:asciiTheme="majorBidi" w:hAnsiTheme="majorBidi" w:cstheme="majorBidi"/>
          <w:b/>
          <w:bCs/>
          <w:sz w:val="18"/>
          <w:szCs w:val="18"/>
          <w:lang w:val="en-US"/>
        </w:rPr>
      </w:pPr>
    </w:p>
    <w:p w:rsidR="00D92128" w:rsidRPr="00E80BFD" w:rsidRDefault="00D92128" w:rsidP="00D92128">
      <w:pPr>
        <w:tabs>
          <w:tab w:val="left" w:pos="1582"/>
        </w:tabs>
        <w:spacing w:line="360" w:lineRule="auto"/>
        <w:rPr>
          <w:rFonts w:asciiTheme="majorBidi" w:hAnsiTheme="majorBidi" w:cstheme="majorBidi"/>
          <w:b/>
          <w:bCs/>
          <w:sz w:val="18"/>
          <w:szCs w:val="18"/>
          <w:lang w:val="en-US"/>
        </w:rPr>
      </w:pPr>
    </w:p>
    <w:p w:rsidR="00D92128" w:rsidRPr="00E80BFD" w:rsidRDefault="00D92128" w:rsidP="00D92128">
      <w:pPr>
        <w:tabs>
          <w:tab w:val="left" w:pos="1582"/>
        </w:tabs>
        <w:spacing w:line="360" w:lineRule="auto"/>
        <w:rPr>
          <w:rFonts w:asciiTheme="majorBidi" w:hAnsiTheme="majorBidi" w:cstheme="majorBidi"/>
          <w:b/>
          <w:bCs/>
          <w:sz w:val="18"/>
          <w:szCs w:val="18"/>
          <w:lang w:val="en-US"/>
        </w:rPr>
      </w:pPr>
    </w:p>
    <w:p w:rsidR="00D92128" w:rsidRPr="00E80BFD" w:rsidRDefault="00D92128" w:rsidP="00D92128">
      <w:pPr>
        <w:tabs>
          <w:tab w:val="left" w:pos="1582"/>
        </w:tabs>
        <w:spacing w:line="360" w:lineRule="auto"/>
        <w:rPr>
          <w:rFonts w:asciiTheme="majorBidi" w:hAnsiTheme="majorBidi" w:cstheme="majorBidi"/>
          <w:b/>
          <w:bCs/>
          <w:sz w:val="18"/>
          <w:szCs w:val="18"/>
          <w:lang w:val="en-US"/>
        </w:rPr>
      </w:pPr>
    </w:p>
    <w:p w:rsidR="00D92128" w:rsidRPr="00E80BFD" w:rsidRDefault="00D92128" w:rsidP="00D92128">
      <w:pPr>
        <w:tabs>
          <w:tab w:val="left" w:pos="1582"/>
        </w:tabs>
        <w:spacing w:line="360" w:lineRule="auto"/>
        <w:rPr>
          <w:rFonts w:asciiTheme="majorBidi" w:hAnsiTheme="majorBidi" w:cstheme="majorBidi"/>
          <w:b/>
          <w:bCs/>
          <w:sz w:val="18"/>
          <w:szCs w:val="18"/>
          <w:lang w:val="en-US"/>
        </w:rPr>
      </w:pPr>
    </w:p>
    <w:p w:rsidR="00D92128" w:rsidRPr="00E80BFD" w:rsidRDefault="00D92128" w:rsidP="00D92128">
      <w:pPr>
        <w:tabs>
          <w:tab w:val="left" w:pos="1582"/>
        </w:tabs>
        <w:spacing w:line="360" w:lineRule="auto"/>
        <w:rPr>
          <w:rFonts w:asciiTheme="majorBidi" w:hAnsiTheme="majorBidi" w:cstheme="majorBidi"/>
          <w:b/>
          <w:bCs/>
          <w:sz w:val="18"/>
          <w:szCs w:val="18"/>
          <w:lang w:val="en-US"/>
        </w:rPr>
      </w:pPr>
    </w:p>
    <w:p w:rsidR="00D92128" w:rsidRPr="00E80BFD" w:rsidRDefault="00D92128" w:rsidP="00D92128">
      <w:pPr>
        <w:tabs>
          <w:tab w:val="left" w:pos="1582"/>
        </w:tabs>
        <w:spacing w:line="360" w:lineRule="auto"/>
        <w:rPr>
          <w:rFonts w:asciiTheme="majorBidi" w:hAnsiTheme="majorBidi" w:cstheme="majorBidi"/>
          <w:b/>
          <w:bCs/>
          <w:sz w:val="18"/>
          <w:szCs w:val="18"/>
          <w:lang w:val="en-US"/>
        </w:rPr>
      </w:pPr>
    </w:p>
    <w:p w:rsidR="00D92128" w:rsidRPr="00E80BFD" w:rsidRDefault="00D92128" w:rsidP="00D92128">
      <w:pPr>
        <w:tabs>
          <w:tab w:val="left" w:pos="1582"/>
        </w:tabs>
        <w:spacing w:line="360" w:lineRule="auto"/>
        <w:rPr>
          <w:rFonts w:asciiTheme="majorBidi" w:hAnsiTheme="majorBidi" w:cstheme="majorBidi"/>
          <w:b/>
          <w:bCs/>
          <w:sz w:val="18"/>
          <w:szCs w:val="18"/>
          <w:lang w:val="en-US"/>
        </w:rPr>
      </w:pPr>
    </w:p>
    <w:tbl>
      <w:tblPr>
        <w:tblStyle w:val="Grilledutableau"/>
        <w:tblW w:w="0" w:type="auto"/>
        <w:tblLook w:val="04A0" w:firstRow="1" w:lastRow="0" w:firstColumn="1" w:lastColumn="0" w:noHBand="0" w:noVBand="1"/>
      </w:tblPr>
      <w:tblGrid>
        <w:gridCol w:w="9288"/>
      </w:tblGrid>
      <w:tr w:rsidR="00D92128" w:rsidRPr="00E80BFD" w:rsidTr="009D4535">
        <w:tc>
          <w:tcPr>
            <w:tcW w:w="9288" w:type="dxa"/>
          </w:tcPr>
          <w:p w:rsidR="00D92128" w:rsidRPr="00E80BFD" w:rsidRDefault="00D92128" w:rsidP="009D4535">
            <w:pPr>
              <w:autoSpaceDE w:val="0"/>
              <w:autoSpaceDN w:val="0"/>
              <w:adjustRightInd w:val="0"/>
              <w:spacing w:after="120"/>
              <w:jc w:val="both"/>
              <w:rPr>
                <w:rFonts w:asciiTheme="majorBidi" w:hAnsiTheme="majorBidi" w:cstheme="majorBidi"/>
                <w:sz w:val="18"/>
                <w:szCs w:val="18"/>
                <w:lang w:val="en-US"/>
              </w:rPr>
            </w:pPr>
            <w:r w:rsidRPr="00E80BFD">
              <w:rPr>
                <w:rFonts w:asciiTheme="majorBidi" w:hAnsiTheme="majorBidi" w:cstheme="majorBidi"/>
                <w:b/>
                <w:bCs/>
                <w:sz w:val="18"/>
                <w:szCs w:val="18"/>
                <w:lang w:val="en-US"/>
              </w:rPr>
              <w:lastRenderedPageBreak/>
              <w:t xml:space="preserve">Table 1. </w:t>
            </w:r>
            <w:r w:rsidRPr="00E80BFD">
              <w:rPr>
                <w:rFonts w:asciiTheme="majorBidi" w:hAnsiTheme="majorBidi" w:cstheme="majorBidi"/>
                <w:sz w:val="18"/>
                <w:szCs w:val="18"/>
                <w:lang w:val="en-GB"/>
              </w:rPr>
              <w:t>Quantitative (mg/g DW) changes of phenolic compounds in Tunisian and Egyptian fennel (</w:t>
            </w:r>
            <w:r w:rsidRPr="00E80BFD">
              <w:rPr>
                <w:rFonts w:asciiTheme="majorBidi" w:hAnsiTheme="majorBidi" w:cstheme="majorBidi"/>
                <w:i/>
                <w:sz w:val="18"/>
                <w:szCs w:val="18"/>
                <w:lang w:val="en-GB"/>
              </w:rPr>
              <w:t xml:space="preserve">Foeniculum vulgarae </w:t>
            </w:r>
            <w:r w:rsidRPr="00E80BFD">
              <w:rPr>
                <w:rFonts w:asciiTheme="majorBidi" w:hAnsiTheme="majorBidi" w:cstheme="majorBidi"/>
                <w:sz w:val="18"/>
                <w:szCs w:val="18"/>
                <w:lang w:val="en-GB"/>
              </w:rPr>
              <w:t>Mill.) seed extracts as influenced by salinity</w:t>
            </w:r>
          </w:p>
        </w:tc>
      </w:tr>
      <w:tr w:rsidR="00D92128" w:rsidRPr="00E80BFD" w:rsidTr="009D4535">
        <w:tc>
          <w:tcPr>
            <w:tcW w:w="9288" w:type="dxa"/>
          </w:tcPr>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1134"/>
              <w:gridCol w:w="1559"/>
              <w:gridCol w:w="1584"/>
              <w:gridCol w:w="1676"/>
            </w:tblGrid>
            <w:tr w:rsidR="00D92128" w:rsidRPr="00E80BFD" w:rsidTr="009D4535">
              <w:trPr>
                <w:jc w:val="center"/>
              </w:trPr>
              <w:tc>
                <w:tcPr>
                  <w:tcW w:w="3184" w:type="dxa"/>
                  <w:tcBorders>
                    <w:top w:val="nil"/>
                    <w:left w:val="nil"/>
                    <w:bottom w:val="single" w:sz="4" w:space="0" w:color="auto"/>
                    <w:right w:val="nil"/>
                  </w:tcBorders>
                </w:tcPr>
                <w:p w:rsidR="00D92128" w:rsidRPr="00E80BFD" w:rsidRDefault="00D92128" w:rsidP="009D4535">
                  <w:pPr>
                    <w:spacing w:after="0" w:line="240" w:lineRule="auto"/>
                    <w:rPr>
                      <w:rFonts w:asciiTheme="majorBidi" w:eastAsia="Times New Roman" w:hAnsiTheme="majorBidi" w:cstheme="majorBidi"/>
                      <w:b/>
                      <w:sz w:val="18"/>
                      <w:szCs w:val="18"/>
                      <w:lang w:val="en-US" w:eastAsia="fr-FR"/>
                    </w:rPr>
                  </w:pPr>
                </w:p>
              </w:tc>
              <w:tc>
                <w:tcPr>
                  <w:tcW w:w="1134" w:type="dxa"/>
                  <w:tcBorders>
                    <w:top w:val="nil"/>
                    <w:left w:val="nil"/>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US" w:eastAsia="fr-FR"/>
                    </w:rPr>
                  </w:pPr>
                  <w:r w:rsidRPr="00E80BFD">
                    <w:rPr>
                      <w:rFonts w:asciiTheme="majorBidi" w:eastAsia="Times New Roman" w:hAnsiTheme="majorBidi" w:cstheme="majorBidi"/>
                      <w:b/>
                      <w:iCs/>
                      <w:sz w:val="18"/>
                      <w:szCs w:val="18"/>
                      <w:lang w:val="en-US" w:eastAsia="fr-FR"/>
                    </w:rPr>
                    <w:t>0 mmol</w:t>
                  </w:r>
                </w:p>
              </w:tc>
              <w:tc>
                <w:tcPr>
                  <w:tcW w:w="1584" w:type="dxa"/>
                  <w:tcBorders>
                    <w:top w:val="single" w:sz="4" w:space="0" w:color="auto"/>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US" w:eastAsia="fr-FR"/>
                    </w:rPr>
                  </w:pPr>
                  <w:r w:rsidRPr="00E80BFD">
                    <w:rPr>
                      <w:rFonts w:asciiTheme="majorBidi" w:eastAsia="Times New Roman" w:hAnsiTheme="majorBidi" w:cstheme="majorBidi"/>
                      <w:b/>
                      <w:iCs/>
                      <w:sz w:val="18"/>
                      <w:szCs w:val="18"/>
                      <w:lang w:val="en-US" w:eastAsia="fr-FR"/>
                    </w:rPr>
                    <w:t>50 mmol</w:t>
                  </w:r>
                </w:p>
              </w:tc>
              <w:tc>
                <w:tcPr>
                  <w:tcW w:w="1676" w:type="dxa"/>
                  <w:tcBorders>
                    <w:top w:val="single" w:sz="4" w:space="0" w:color="auto"/>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US" w:eastAsia="fr-FR"/>
                    </w:rPr>
                  </w:pPr>
                  <w:r w:rsidRPr="00E80BFD">
                    <w:rPr>
                      <w:rFonts w:asciiTheme="majorBidi" w:eastAsia="Times New Roman" w:hAnsiTheme="majorBidi" w:cstheme="majorBidi"/>
                      <w:b/>
                      <w:iCs/>
                      <w:sz w:val="18"/>
                      <w:szCs w:val="18"/>
                      <w:lang w:val="en-US" w:eastAsia="fr-FR"/>
                    </w:rPr>
                    <w:t>75 mmol</w:t>
                  </w:r>
                </w:p>
              </w:tc>
            </w:tr>
            <w:tr w:rsidR="00D92128" w:rsidRPr="00E80BFD" w:rsidTr="009D4535">
              <w:trPr>
                <w:jc w:val="center"/>
              </w:trPr>
              <w:tc>
                <w:tcPr>
                  <w:tcW w:w="3184" w:type="dxa"/>
                  <w:vMerge w:val="restart"/>
                  <w:tcBorders>
                    <w:right w:val="single" w:sz="4" w:space="0" w:color="auto"/>
                  </w:tcBorders>
                </w:tcPr>
                <w:p w:rsidR="00D92128" w:rsidRPr="00E80BFD" w:rsidRDefault="00D92128" w:rsidP="009D4535">
                  <w:pPr>
                    <w:spacing w:after="0" w:line="240" w:lineRule="auto"/>
                    <w:rPr>
                      <w:rFonts w:asciiTheme="majorBidi" w:eastAsia="Times New Roman" w:hAnsiTheme="majorBidi" w:cstheme="majorBidi"/>
                      <w:b/>
                      <w:sz w:val="18"/>
                      <w:szCs w:val="18"/>
                      <w:lang w:val="en-US" w:eastAsia="fr-FR"/>
                    </w:rPr>
                  </w:pPr>
                  <w:r w:rsidRPr="00E80BFD">
                    <w:rPr>
                      <w:rFonts w:asciiTheme="majorBidi" w:eastAsia="Times New Roman" w:hAnsiTheme="majorBidi" w:cstheme="majorBidi"/>
                      <w:b/>
                      <w:sz w:val="18"/>
                      <w:szCs w:val="18"/>
                      <w:lang w:val="en-US" w:eastAsia="fr-FR"/>
                    </w:rPr>
                    <w:t>Phenolic acids</w:t>
                  </w:r>
                </w:p>
              </w:tc>
              <w:tc>
                <w:tcPr>
                  <w:tcW w:w="1134" w:type="dxa"/>
                  <w:tcBorders>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i/>
                      <w:sz w:val="18"/>
                      <w:szCs w:val="18"/>
                      <w:lang w:val="en-US" w:eastAsia="fr-FR"/>
                    </w:rPr>
                  </w:pPr>
                  <w:r w:rsidRPr="00E80BFD">
                    <w:rPr>
                      <w:rFonts w:asciiTheme="majorBidi" w:eastAsia="Times New Roman" w:hAnsiTheme="majorBidi" w:cstheme="majorBidi"/>
                      <w:b/>
                      <w:i/>
                      <w:sz w:val="18"/>
                      <w:szCs w:val="18"/>
                      <w:lang w:val="en-GB" w:eastAsia="fr-FR"/>
                    </w:rPr>
                    <w:t>TFS</w:t>
                  </w:r>
                </w:p>
              </w:tc>
              <w:tc>
                <w:tcPr>
                  <w:tcW w:w="1559" w:type="dxa"/>
                  <w:tcBorders>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US" w:eastAsia="fr-FR"/>
                    </w:rPr>
                  </w:pPr>
                  <w:r w:rsidRPr="00E80BFD">
                    <w:rPr>
                      <w:rFonts w:asciiTheme="majorBidi" w:eastAsia="Times New Roman" w:hAnsiTheme="majorBidi" w:cstheme="majorBidi"/>
                      <w:b/>
                      <w:sz w:val="18"/>
                      <w:szCs w:val="18"/>
                      <w:lang w:val="en-US" w:eastAsia="fr-FR"/>
                    </w:rPr>
                    <w:t>2.58</w:t>
                  </w:r>
                </w:p>
              </w:tc>
              <w:tc>
                <w:tcPr>
                  <w:tcW w:w="1584" w:type="dxa"/>
                  <w:tcBorders>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US" w:eastAsia="fr-FR"/>
                    </w:rPr>
                  </w:pPr>
                  <w:r w:rsidRPr="00E80BFD">
                    <w:rPr>
                      <w:rFonts w:asciiTheme="majorBidi" w:eastAsia="Times New Roman" w:hAnsiTheme="majorBidi" w:cstheme="majorBidi"/>
                      <w:b/>
                      <w:sz w:val="18"/>
                      <w:szCs w:val="18"/>
                      <w:lang w:val="en-US" w:eastAsia="fr-FR"/>
                    </w:rPr>
                    <w:t>4.28</w:t>
                  </w:r>
                </w:p>
              </w:tc>
              <w:tc>
                <w:tcPr>
                  <w:tcW w:w="1676" w:type="dxa"/>
                  <w:tcBorders>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US" w:eastAsia="fr-FR"/>
                    </w:rPr>
                  </w:pPr>
                  <w:r w:rsidRPr="00E80BFD">
                    <w:rPr>
                      <w:rFonts w:asciiTheme="majorBidi" w:eastAsia="Times New Roman" w:hAnsiTheme="majorBidi" w:cstheme="majorBidi"/>
                      <w:b/>
                      <w:sz w:val="18"/>
                      <w:szCs w:val="18"/>
                      <w:lang w:val="en-US" w:eastAsia="fr-FR"/>
                    </w:rPr>
                    <w:t>0.98</w:t>
                  </w:r>
                </w:p>
              </w:tc>
            </w:tr>
            <w:tr w:rsidR="00D92128" w:rsidRPr="00E80BFD" w:rsidTr="009D4535">
              <w:trPr>
                <w:jc w:val="center"/>
              </w:trPr>
              <w:tc>
                <w:tcPr>
                  <w:tcW w:w="3184" w:type="dxa"/>
                  <w:vMerge/>
                  <w:tcBorders>
                    <w:bottom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b/>
                      <w:sz w:val="18"/>
                      <w:szCs w:val="18"/>
                      <w:lang w:val="en-US" w:eastAsia="fr-FR"/>
                    </w:rPr>
                  </w:pPr>
                </w:p>
              </w:tc>
              <w:tc>
                <w:tcPr>
                  <w:tcW w:w="1134"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i/>
                      <w:sz w:val="18"/>
                      <w:szCs w:val="18"/>
                      <w:lang w:val="en-US" w:eastAsia="fr-FR"/>
                    </w:rPr>
                  </w:pPr>
                  <w:r w:rsidRPr="00E80BFD">
                    <w:rPr>
                      <w:rFonts w:asciiTheme="majorBidi" w:eastAsia="Times New Roman" w:hAnsiTheme="majorBidi" w:cstheme="majorBidi"/>
                      <w:b/>
                      <w:i/>
                      <w:sz w:val="18"/>
                      <w:szCs w:val="18"/>
                      <w:lang w:val="en-GB" w:eastAsia="fr-FR"/>
                    </w:rPr>
                    <w:t>EFS</w:t>
                  </w:r>
                </w:p>
              </w:tc>
              <w:tc>
                <w:tcPr>
                  <w:tcW w:w="1559"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1.79</w:t>
                  </w:r>
                </w:p>
              </w:tc>
              <w:tc>
                <w:tcPr>
                  <w:tcW w:w="1584"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3.40</w:t>
                  </w:r>
                </w:p>
              </w:tc>
              <w:tc>
                <w:tcPr>
                  <w:tcW w:w="1676"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0.74</w:t>
                  </w:r>
                </w:p>
              </w:tc>
            </w:tr>
            <w:tr w:rsidR="00D92128" w:rsidRPr="00E80BFD" w:rsidTr="009D4535">
              <w:trPr>
                <w:jc w:val="center"/>
              </w:trPr>
              <w:tc>
                <w:tcPr>
                  <w:tcW w:w="3184" w:type="dxa"/>
                  <w:vMerge w:val="restart"/>
                  <w:tcBorders>
                    <w:top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Gallic acid</w:t>
                  </w:r>
                </w:p>
              </w:tc>
              <w:tc>
                <w:tcPr>
                  <w:tcW w:w="1134" w:type="dxa"/>
                  <w:tcBorders>
                    <w:top w:val="single" w:sz="4" w:space="0" w:color="auto"/>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b/>
                      <w:i/>
                      <w:sz w:val="18"/>
                      <w:szCs w:val="18"/>
                      <w:lang w:val="en-GB" w:eastAsia="fr-FR"/>
                    </w:rPr>
                    <w:t>TFS</w:t>
                  </w:r>
                </w:p>
              </w:tc>
              <w:tc>
                <w:tcPr>
                  <w:tcW w:w="1559" w:type="dxa"/>
                  <w:tcBorders>
                    <w:top w:val="single" w:sz="4" w:space="0" w:color="auto"/>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0.29</w:t>
                  </w:r>
                  <w:r w:rsidRPr="00E80BFD">
                    <w:rPr>
                      <w:rFonts w:asciiTheme="majorBidi" w:eastAsia="Times New Roman" w:hAnsiTheme="majorBidi" w:cstheme="majorBidi"/>
                      <w:sz w:val="18"/>
                      <w:szCs w:val="18"/>
                      <w:lang w:val="en-GB" w:eastAsia="fr-FR"/>
                    </w:rPr>
                    <w:t>±0.02</w:t>
                  </w:r>
                  <w:r w:rsidRPr="00E80BFD">
                    <w:rPr>
                      <w:rFonts w:asciiTheme="majorBidi" w:eastAsia="Times New Roman" w:hAnsiTheme="majorBidi" w:cstheme="majorBidi"/>
                      <w:sz w:val="18"/>
                      <w:szCs w:val="18"/>
                      <w:vertAlign w:val="superscript"/>
                      <w:lang w:val="en-GB" w:eastAsia="fr-FR"/>
                    </w:rPr>
                    <w:t>aA</w:t>
                  </w:r>
                </w:p>
              </w:tc>
              <w:tc>
                <w:tcPr>
                  <w:tcW w:w="1584" w:type="dxa"/>
                  <w:tcBorders>
                    <w:top w:val="single" w:sz="4" w:space="0" w:color="auto"/>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0.30</w:t>
                  </w:r>
                  <w:r w:rsidRPr="00E80BFD">
                    <w:rPr>
                      <w:rFonts w:asciiTheme="majorBidi" w:eastAsia="Times New Roman" w:hAnsiTheme="majorBidi" w:cstheme="majorBidi"/>
                      <w:sz w:val="18"/>
                      <w:szCs w:val="18"/>
                      <w:lang w:val="en-GB" w:eastAsia="fr-FR"/>
                    </w:rPr>
                    <w:t>±0.01</w:t>
                  </w:r>
                  <w:r w:rsidRPr="00E80BFD">
                    <w:rPr>
                      <w:rFonts w:asciiTheme="majorBidi" w:eastAsia="Times New Roman" w:hAnsiTheme="majorBidi" w:cstheme="majorBidi"/>
                      <w:sz w:val="18"/>
                      <w:szCs w:val="18"/>
                      <w:vertAlign w:val="superscript"/>
                      <w:lang w:val="en-GB" w:eastAsia="fr-FR"/>
                    </w:rPr>
                    <w:t>aA</w:t>
                  </w:r>
                </w:p>
              </w:tc>
              <w:tc>
                <w:tcPr>
                  <w:tcW w:w="1676" w:type="dxa"/>
                  <w:tcBorders>
                    <w:top w:val="single" w:sz="4" w:space="0" w:color="auto"/>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0.17</w:t>
                  </w:r>
                  <w:r w:rsidRPr="00E80BFD">
                    <w:rPr>
                      <w:rFonts w:asciiTheme="majorBidi" w:eastAsia="Times New Roman" w:hAnsiTheme="majorBidi" w:cstheme="majorBidi"/>
                      <w:sz w:val="18"/>
                      <w:szCs w:val="18"/>
                      <w:lang w:val="en-GB" w:eastAsia="fr-FR"/>
                    </w:rPr>
                    <w:t>±0.02</w:t>
                  </w:r>
                  <w:r w:rsidRPr="00E80BFD">
                    <w:rPr>
                      <w:rFonts w:asciiTheme="majorBidi" w:eastAsia="Times New Roman" w:hAnsiTheme="majorBidi" w:cstheme="majorBidi"/>
                      <w:sz w:val="18"/>
                      <w:szCs w:val="18"/>
                      <w:vertAlign w:val="superscript"/>
                      <w:lang w:val="en-GB" w:eastAsia="fr-FR"/>
                    </w:rPr>
                    <w:t>bA</w:t>
                  </w:r>
                </w:p>
              </w:tc>
            </w:tr>
            <w:tr w:rsidR="00D92128" w:rsidRPr="00E80BFD" w:rsidTr="009D4535">
              <w:trPr>
                <w:jc w:val="center"/>
              </w:trPr>
              <w:tc>
                <w:tcPr>
                  <w:tcW w:w="3184" w:type="dxa"/>
                  <w:vMerge/>
                  <w:tcBorders>
                    <w:bottom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sz w:val="18"/>
                      <w:szCs w:val="18"/>
                      <w:lang w:val="en-US" w:eastAsia="fr-FR"/>
                    </w:rPr>
                  </w:pPr>
                </w:p>
              </w:tc>
              <w:tc>
                <w:tcPr>
                  <w:tcW w:w="1134"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b/>
                      <w:i/>
                      <w:sz w:val="18"/>
                      <w:szCs w:val="18"/>
                      <w:lang w:val="en-GB" w:eastAsia="fr-FR"/>
                    </w:rPr>
                    <w:t>EFS</w:t>
                  </w:r>
                </w:p>
              </w:tc>
              <w:tc>
                <w:tcPr>
                  <w:tcW w:w="1559"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GB" w:eastAsia="fr-FR"/>
                    </w:rPr>
                    <w:t>0.09±0.01</w:t>
                  </w:r>
                  <w:r w:rsidRPr="00E80BFD">
                    <w:rPr>
                      <w:rFonts w:asciiTheme="majorBidi" w:eastAsia="Times New Roman" w:hAnsiTheme="majorBidi" w:cstheme="majorBidi"/>
                      <w:sz w:val="18"/>
                      <w:szCs w:val="18"/>
                      <w:vertAlign w:val="superscript"/>
                      <w:lang w:val="en-GB" w:eastAsia="fr-FR"/>
                    </w:rPr>
                    <w:t>aAB</w:t>
                  </w:r>
                </w:p>
              </w:tc>
              <w:tc>
                <w:tcPr>
                  <w:tcW w:w="1584"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0.15±0.01</w:t>
                  </w:r>
                  <w:r w:rsidRPr="00E80BFD">
                    <w:rPr>
                      <w:rFonts w:asciiTheme="majorBidi" w:eastAsia="Times New Roman" w:hAnsiTheme="majorBidi" w:cstheme="majorBidi"/>
                      <w:sz w:val="18"/>
                      <w:szCs w:val="18"/>
                      <w:vertAlign w:val="superscript"/>
                      <w:lang w:val="en-GB" w:eastAsia="fr-FR"/>
                    </w:rPr>
                    <w:t>aAB</w:t>
                  </w:r>
                </w:p>
              </w:tc>
              <w:tc>
                <w:tcPr>
                  <w:tcW w:w="1676"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0.05±0.01</w:t>
                  </w:r>
                  <w:r w:rsidRPr="00E80BFD">
                    <w:rPr>
                      <w:rFonts w:asciiTheme="majorBidi" w:eastAsia="Times New Roman" w:hAnsiTheme="majorBidi" w:cstheme="majorBidi"/>
                      <w:sz w:val="18"/>
                      <w:szCs w:val="18"/>
                      <w:vertAlign w:val="superscript"/>
                      <w:lang w:val="en-GB" w:eastAsia="fr-FR"/>
                    </w:rPr>
                    <w:t>abB</w:t>
                  </w:r>
                </w:p>
              </w:tc>
            </w:tr>
            <w:tr w:rsidR="00D92128" w:rsidRPr="00E80BFD" w:rsidTr="009D4535">
              <w:trPr>
                <w:jc w:val="center"/>
              </w:trPr>
              <w:tc>
                <w:tcPr>
                  <w:tcW w:w="3184" w:type="dxa"/>
                  <w:vMerge w:val="restart"/>
                  <w:tcBorders>
                    <w:top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sz w:val="18"/>
                      <w:szCs w:val="18"/>
                      <w:lang w:eastAsia="fr-FR"/>
                    </w:rPr>
                  </w:pPr>
                  <w:r w:rsidRPr="00E80BFD">
                    <w:rPr>
                      <w:rFonts w:asciiTheme="majorBidi" w:eastAsia="Times New Roman" w:hAnsiTheme="majorBidi" w:cstheme="majorBidi"/>
                      <w:sz w:val="18"/>
                      <w:szCs w:val="18"/>
                      <w:lang w:eastAsia="fr-FR"/>
                    </w:rPr>
                    <w:t>Chlorogenic acid</w:t>
                  </w:r>
                </w:p>
              </w:tc>
              <w:tc>
                <w:tcPr>
                  <w:tcW w:w="1134" w:type="dxa"/>
                  <w:tcBorders>
                    <w:top w:val="single" w:sz="4" w:space="0" w:color="auto"/>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eastAsia="fr-FR"/>
                    </w:rPr>
                  </w:pPr>
                  <w:r w:rsidRPr="00E80BFD">
                    <w:rPr>
                      <w:rFonts w:asciiTheme="majorBidi" w:eastAsia="Times New Roman" w:hAnsiTheme="majorBidi" w:cstheme="majorBidi"/>
                      <w:b/>
                      <w:i/>
                      <w:sz w:val="18"/>
                      <w:szCs w:val="18"/>
                      <w:lang w:val="en-GB" w:eastAsia="fr-FR"/>
                    </w:rPr>
                    <w:t>TFS</w:t>
                  </w:r>
                </w:p>
              </w:tc>
              <w:tc>
                <w:tcPr>
                  <w:tcW w:w="1559" w:type="dxa"/>
                  <w:tcBorders>
                    <w:top w:val="single" w:sz="4" w:space="0" w:color="auto"/>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eastAsia="fr-FR"/>
                    </w:rPr>
                  </w:pPr>
                  <w:r w:rsidRPr="00E80BFD">
                    <w:rPr>
                      <w:rFonts w:asciiTheme="majorBidi" w:eastAsia="Times New Roman" w:hAnsiTheme="majorBidi" w:cstheme="majorBidi"/>
                      <w:sz w:val="18"/>
                      <w:szCs w:val="18"/>
                      <w:lang w:val="en-GB" w:eastAsia="fr-FR"/>
                    </w:rPr>
                    <w:t>1.22±0.01</w:t>
                  </w:r>
                  <w:r w:rsidRPr="00E80BFD">
                    <w:rPr>
                      <w:rFonts w:asciiTheme="majorBidi" w:eastAsia="Times New Roman" w:hAnsiTheme="majorBidi" w:cstheme="majorBidi"/>
                      <w:sz w:val="18"/>
                      <w:szCs w:val="18"/>
                      <w:vertAlign w:val="superscript"/>
                      <w:lang w:val="en-GB" w:eastAsia="fr-FR"/>
                    </w:rPr>
                    <w:t>bA</w:t>
                  </w:r>
                </w:p>
              </w:tc>
              <w:tc>
                <w:tcPr>
                  <w:tcW w:w="1584" w:type="dxa"/>
                  <w:tcBorders>
                    <w:top w:val="single" w:sz="4" w:space="0" w:color="auto"/>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eastAsia="fr-FR"/>
                    </w:rPr>
                  </w:pPr>
                  <w:r w:rsidRPr="00E80BFD">
                    <w:rPr>
                      <w:rFonts w:asciiTheme="majorBidi" w:eastAsia="Times New Roman" w:hAnsiTheme="majorBidi" w:cstheme="majorBidi"/>
                      <w:sz w:val="18"/>
                      <w:szCs w:val="18"/>
                      <w:lang w:eastAsia="fr-FR"/>
                    </w:rPr>
                    <w:t>2.18</w:t>
                  </w:r>
                  <w:r w:rsidRPr="00E80BFD">
                    <w:rPr>
                      <w:rFonts w:asciiTheme="majorBidi" w:eastAsia="Times New Roman" w:hAnsiTheme="majorBidi" w:cstheme="majorBidi"/>
                      <w:sz w:val="18"/>
                      <w:szCs w:val="18"/>
                      <w:lang w:val="en-GB" w:eastAsia="fr-FR"/>
                    </w:rPr>
                    <w:t>±0.04</w:t>
                  </w:r>
                  <w:r w:rsidRPr="00E80BFD">
                    <w:rPr>
                      <w:rFonts w:asciiTheme="majorBidi" w:eastAsia="Times New Roman" w:hAnsiTheme="majorBidi" w:cstheme="majorBidi"/>
                      <w:sz w:val="18"/>
                      <w:szCs w:val="18"/>
                      <w:vertAlign w:val="superscript"/>
                      <w:lang w:val="en-GB" w:eastAsia="fr-FR"/>
                    </w:rPr>
                    <w:t xml:space="preserve"> aA</w:t>
                  </w:r>
                </w:p>
              </w:tc>
              <w:tc>
                <w:tcPr>
                  <w:tcW w:w="1676" w:type="dxa"/>
                  <w:tcBorders>
                    <w:top w:val="single" w:sz="4" w:space="0" w:color="auto"/>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eastAsia="fr-FR"/>
                    </w:rPr>
                  </w:pPr>
                  <w:r w:rsidRPr="00E80BFD">
                    <w:rPr>
                      <w:rFonts w:asciiTheme="majorBidi" w:eastAsia="Times New Roman" w:hAnsiTheme="majorBidi" w:cstheme="majorBidi"/>
                      <w:sz w:val="18"/>
                      <w:szCs w:val="18"/>
                      <w:lang w:eastAsia="fr-FR"/>
                    </w:rPr>
                    <w:t>0.71</w:t>
                  </w:r>
                  <w:r w:rsidRPr="00E80BFD">
                    <w:rPr>
                      <w:rFonts w:asciiTheme="majorBidi" w:eastAsia="Times New Roman" w:hAnsiTheme="majorBidi" w:cstheme="majorBidi"/>
                      <w:sz w:val="18"/>
                      <w:szCs w:val="18"/>
                      <w:lang w:val="en-GB" w:eastAsia="fr-FR"/>
                    </w:rPr>
                    <w:t>±0.01</w:t>
                  </w:r>
                  <w:r w:rsidRPr="00E80BFD">
                    <w:rPr>
                      <w:rFonts w:asciiTheme="majorBidi" w:eastAsia="Times New Roman" w:hAnsiTheme="majorBidi" w:cstheme="majorBidi"/>
                      <w:sz w:val="18"/>
                      <w:szCs w:val="18"/>
                      <w:vertAlign w:val="superscript"/>
                      <w:lang w:val="en-GB" w:eastAsia="fr-FR"/>
                    </w:rPr>
                    <w:t>cA</w:t>
                  </w:r>
                </w:p>
              </w:tc>
            </w:tr>
            <w:tr w:rsidR="00D92128" w:rsidRPr="00E80BFD" w:rsidTr="009D4535">
              <w:trPr>
                <w:jc w:val="center"/>
              </w:trPr>
              <w:tc>
                <w:tcPr>
                  <w:tcW w:w="3184" w:type="dxa"/>
                  <w:vMerge/>
                  <w:tcBorders>
                    <w:bottom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sz w:val="18"/>
                      <w:szCs w:val="18"/>
                      <w:lang w:eastAsia="fr-FR"/>
                    </w:rPr>
                  </w:pPr>
                </w:p>
              </w:tc>
              <w:tc>
                <w:tcPr>
                  <w:tcW w:w="1134"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eastAsia="fr-FR"/>
                    </w:rPr>
                  </w:pPr>
                  <w:r w:rsidRPr="00E80BFD">
                    <w:rPr>
                      <w:rFonts w:asciiTheme="majorBidi" w:eastAsia="Times New Roman" w:hAnsiTheme="majorBidi" w:cstheme="majorBidi"/>
                      <w:b/>
                      <w:i/>
                      <w:sz w:val="18"/>
                      <w:szCs w:val="18"/>
                      <w:lang w:val="en-GB" w:eastAsia="fr-FR"/>
                    </w:rPr>
                    <w:t>EFS</w:t>
                  </w:r>
                </w:p>
              </w:tc>
              <w:tc>
                <w:tcPr>
                  <w:tcW w:w="1559"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0.96±0.01</w:t>
                  </w:r>
                  <w:r w:rsidRPr="00E80BFD">
                    <w:rPr>
                      <w:rFonts w:asciiTheme="majorBidi" w:eastAsia="Times New Roman" w:hAnsiTheme="majorBidi" w:cstheme="majorBidi"/>
                      <w:sz w:val="18"/>
                      <w:szCs w:val="18"/>
                      <w:vertAlign w:val="superscript"/>
                      <w:lang w:val="en-GB" w:eastAsia="fr-FR"/>
                    </w:rPr>
                    <w:t>bB</w:t>
                  </w:r>
                </w:p>
              </w:tc>
              <w:tc>
                <w:tcPr>
                  <w:tcW w:w="1584"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2.13±0.01</w:t>
                  </w:r>
                  <w:r w:rsidRPr="00E80BFD">
                    <w:rPr>
                      <w:rFonts w:asciiTheme="majorBidi" w:eastAsia="Times New Roman" w:hAnsiTheme="majorBidi" w:cstheme="majorBidi"/>
                      <w:sz w:val="18"/>
                      <w:szCs w:val="18"/>
                      <w:vertAlign w:val="superscript"/>
                      <w:lang w:val="en-GB" w:eastAsia="fr-FR"/>
                    </w:rPr>
                    <w:t xml:space="preserve"> aA</w:t>
                  </w:r>
                </w:p>
              </w:tc>
              <w:tc>
                <w:tcPr>
                  <w:tcW w:w="1676"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0.66±0.02</w:t>
                  </w:r>
                  <w:r w:rsidRPr="00E80BFD">
                    <w:rPr>
                      <w:rFonts w:asciiTheme="majorBidi" w:eastAsia="Times New Roman" w:hAnsiTheme="majorBidi" w:cstheme="majorBidi"/>
                      <w:sz w:val="18"/>
                      <w:szCs w:val="18"/>
                      <w:vertAlign w:val="superscript"/>
                      <w:lang w:val="en-GB" w:eastAsia="fr-FR"/>
                    </w:rPr>
                    <w:t>cA</w:t>
                  </w:r>
                </w:p>
              </w:tc>
            </w:tr>
            <w:tr w:rsidR="00D92128" w:rsidRPr="00E80BFD" w:rsidTr="009D4535">
              <w:trPr>
                <w:jc w:val="center"/>
              </w:trPr>
              <w:tc>
                <w:tcPr>
                  <w:tcW w:w="3184" w:type="dxa"/>
                  <w:vMerge w:val="restart"/>
                  <w:tcBorders>
                    <w:top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sz w:val="18"/>
                      <w:szCs w:val="18"/>
                      <w:lang w:eastAsia="fr-FR"/>
                    </w:rPr>
                  </w:pPr>
                  <w:r w:rsidRPr="00E80BFD">
                    <w:rPr>
                      <w:rFonts w:asciiTheme="majorBidi" w:eastAsia="Times New Roman" w:hAnsiTheme="majorBidi" w:cstheme="majorBidi"/>
                      <w:sz w:val="18"/>
                      <w:szCs w:val="18"/>
                      <w:lang w:eastAsia="fr-FR"/>
                    </w:rPr>
                    <w:t>Ferrulic acid</w:t>
                  </w:r>
                </w:p>
              </w:tc>
              <w:tc>
                <w:tcPr>
                  <w:tcW w:w="1134" w:type="dxa"/>
                  <w:tcBorders>
                    <w:top w:val="single" w:sz="4" w:space="0" w:color="auto"/>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eastAsia="fr-FR"/>
                    </w:rPr>
                  </w:pPr>
                  <w:r w:rsidRPr="00E80BFD">
                    <w:rPr>
                      <w:rFonts w:asciiTheme="majorBidi" w:eastAsia="Times New Roman" w:hAnsiTheme="majorBidi" w:cstheme="majorBidi"/>
                      <w:b/>
                      <w:i/>
                      <w:sz w:val="18"/>
                      <w:szCs w:val="18"/>
                      <w:lang w:val="en-GB" w:eastAsia="fr-FR"/>
                    </w:rPr>
                    <w:t>TFS</w:t>
                  </w:r>
                </w:p>
              </w:tc>
              <w:tc>
                <w:tcPr>
                  <w:tcW w:w="1559" w:type="dxa"/>
                  <w:tcBorders>
                    <w:top w:val="single" w:sz="4" w:space="0" w:color="auto"/>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eastAsia="fr-FR"/>
                    </w:rPr>
                  </w:pPr>
                  <w:r w:rsidRPr="00E80BFD">
                    <w:rPr>
                      <w:rFonts w:asciiTheme="majorBidi" w:eastAsia="Times New Roman" w:hAnsiTheme="majorBidi" w:cstheme="majorBidi"/>
                      <w:sz w:val="18"/>
                      <w:szCs w:val="18"/>
                      <w:lang w:val="en-GB" w:eastAsia="fr-FR"/>
                    </w:rPr>
                    <w:t>1.07±0.03</w:t>
                  </w:r>
                  <w:r w:rsidRPr="00E80BFD">
                    <w:rPr>
                      <w:rFonts w:asciiTheme="majorBidi" w:eastAsia="Times New Roman" w:hAnsiTheme="majorBidi" w:cstheme="majorBidi"/>
                      <w:sz w:val="18"/>
                      <w:szCs w:val="18"/>
                      <w:vertAlign w:val="superscript"/>
                      <w:lang w:val="en-GB" w:eastAsia="fr-FR"/>
                    </w:rPr>
                    <w:t xml:space="preserve"> aA</w:t>
                  </w:r>
                </w:p>
              </w:tc>
              <w:tc>
                <w:tcPr>
                  <w:tcW w:w="1584" w:type="dxa"/>
                  <w:tcBorders>
                    <w:top w:val="single" w:sz="4" w:space="0" w:color="auto"/>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eastAsia="fr-FR"/>
                    </w:rPr>
                  </w:pPr>
                  <w:r w:rsidRPr="00E80BFD">
                    <w:rPr>
                      <w:rFonts w:asciiTheme="majorBidi" w:eastAsia="Times New Roman" w:hAnsiTheme="majorBidi" w:cstheme="majorBidi"/>
                      <w:sz w:val="18"/>
                      <w:szCs w:val="18"/>
                      <w:lang w:eastAsia="fr-FR"/>
                    </w:rPr>
                    <w:t>1.80</w:t>
                  </w:r>
                  <w:r w:rsidRPr="00E80BFD">
                    <w:rPr>
                      <w:rFonts w:asciiTheme="majorBidi" w:eastAsia="Times New Roman" w:hAnsiTheme="majorBidi" w:cstheme="majorBidi"/>
                      <w:sz w:val="18"/>
                      <w:szCs w:val="18"/>
                      <w:lang w:val="en-GB" w:eastAsia="fr-FR"/>
                    </w:rPr>
                    <w:t>±0.05</w:t>
                  </w:r>
                  <w:r w:rsidRPr="00E80BFD">
                    <w:rPr>
                      <w:rFonts w:asciiTheme="majorBidi" w:eastAsia="Times New Roman" w:hAnsiTheme="majorBidi" w:cstheme="majorBidi"/>
                      <w:sz w:val="18"/>
                      <w:szCs w:val="18"/>
                      <w:vertAlign w:val="superscript"/>
                      <w:lang w:val="en-GB" w:eastAsia="fr-FR"/>
                    </w:rPr>
                    <w:t xml:space="preserve"> aA</w:t>
                  </w:r>
                </w:p>
              </w:tc>
              <w:tc>
                <w:tcPr>
                  <w:tcW w:w="1676" w:type="dxa"/>
                  <w:tcBorders>
                    <w:top w:val="single" w:sz="4" w:space="0" w:color="auto"/>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eastAsia="fr-FR"/>
                    </w:rPr>
                  </w:pPr>
                  <w:r w:rsidRPr="00E80BFD">
                    <w:rPr>
                      <w:rFonts w:asciiTheme="majorBidi" w:eastAsia="Times New Roman" w:hAnsiTheme="majorBidi" w:cstheme="majorBidi"/>
                      <w:sz w:val="18"/>
                      <w:szCs w:val="18"/>
                      <w:lang w:eastAsia="fr-FR"/>
                    </w:rPr>
                    <w:t>0.10</w:t>
                  </w:r>
                  <w:r w:rsidRPr="00E80BFD">
                    <w:rPr>
                      <w:rFonts w:asciiTheme="majorBidi" w:eastAsia="Times New Roman" w:hAnsiTheme="majorBidi" w:cstheme="majorBidi"/>
                      <w:sz w:val="18"/>
                      <w:szCs w:val="18"/>
                      <w:lang w:val="en-GB" w:eastAsia="fr-FR"/>
                    </w:rPr>
                    <w:t>±0.05</w:t>
                  </w:r>
                  <w:r w:rsidRPr="00E80BFD">
                    <w:rPr>
                      <w:rFonts w:asciiTheme="majorBidi" w:eastAsia="Times New Roman" w:hAnsiTheme="majorBidi" w:cstheme="majorBidi"/>
                      <w:sz w:val="18"/>
                      <w:szCs w:val="18"/>
                      <w:vertAlign w:val="superscript"/>
                      <w:lang w:val="en-GB" w:eastAsia="fr-FR"/>
                    </w:rPr>
                    <w:t>bA</w:t>
                  </w:r>
                </w:p>
              </w:tc>
            </w:tr>
            <w:tr w:rsidR="00D92128" w:rsidRPr="00E80BFD" w:rsidTr="009D4535">
              <w:trPr>
                <w:jc w:val="center"/>
              </w:trPr>
              <w:tc>
                <w:tcPr>
                  <w:tcW w:w="3184" w:type="dxa"/>
                  <w:vMerge/>
                  <w:tcBorders>
                    <w:bottom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sz w:val="18"/>
                      <w:szCs w:val="18"/>
                      <w:lang w:eastAsia="fr-FR"/>
                    </w:rPr>
                  </w:pPr>
                </w:p>
              </w:tc>
              <w:tc>
                <w:tcPr>
                  <w:tcW w:w="1134"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eastAsia="fr-FR"/>
                    </w:rPr>
                  </w:pPr>
                  <w:r w:rsidRPr="00E80BFD">
                    <w:rPr>
                      <w:rFonts w:asciiTheme="majorBidi" w:eastAsia="Times New Roman" w:hAnsiTheme="majorBidi" w:cstheme="majorBidi"/>
                      <w:b/>
                      <w:i/>
                      <w:sz w:val="18"/>
                      <w:szCs w:val="18"/>
                      <w:lang w:val="en-GB" w:eastAsia="fr-FR"/>
                    </w:rPr>
                    <w:t>EFS</w:t>
                  </w:r>
                </w:p>
              </w:tc>
              <w:tc>
                <w:tcPr>
                  <w:tcW w:w="1559"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0.74±0.04</w:t>
                  </w:r>
                  <w:r w:rsidRPr="00E80BFD">
                    <w:rPr>
                      <w:rFonts w:asciiTheme="majorBidi" w:eastAsia="Times New Roman" w:hAnsiTheme="majorBidi" w:cstheme="majorBidi"/>
                      <w:sz w:val="18"/>
                      <w:szCs w:val="18"/>
                      <w:vertAlign w:val="superscript"/>
                      <w:lang w:val="en-GB" w:eastAsia="fr-FR"/>
                    </w:rPr>
                    <w:t xml:space="preserve"> bAB</w:t>
                  </w:r>
                </w:p>
              </w:tc>
              <w:tc>
                <w:tcPr>
                  <w:tcW w:w="1584"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1.12±0.01</w:t>
                  </w:r>
                  <w:r w:rsidRPr="00E80BFD">
                    <w:rPr>
                      <w:rFonts w:asciiTheme="majorBidi" w:eastAsia="Times New Roman" w:hAnsiTheme="majorBidi" w:cstheme="majorBidi"/>
                      <w:sz w:val="18"/>
                      <w:szCs w:val="18"/>
                      <w:vertAlign w:val="superscript"/>
                      <w:lang w:val="en-GB" w:eastAsia="fr-FR"/>
                    </w:rPr>
                    <w:t xml:space="preserve"> abAB</w:t>
                  </w:r>
                </w:p>
              </w:tc>
              <w:tc>
                <w:tcPr>
                  <w:tcW w:w="1676"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0.03 ±0.01</w:t>
                  </w:r>
                  <w:r w:rsidRPr="00E80BFD">
                    <w:rPr>
                      <w:rFonts w:asciiTheme="majorBidi" w:eastAsia="Times New Roman" w:hAnsiTheme="majorBidi" w:cstheme="majorBidi"/>
                      <w:sz w:val="18"/>
                      <w:szCs w:val="18"/>
                      <w:vertAlign w:val="superscript"/>
                      <w:lang w:val="en-GB" w:eastAsia="fr-FR"/>
                    </w:rPr>
                    <w:t>cA</w:t>
                  </w:r>
                </w:p>
              </w:tc>
            </w:tr>
            <w:tr w:rsidR="00D92128" w:rsidRPr="00E80BFD" w:rsidTr="009D4535">
              <w:trPr>
                <w:jc w:val="center"/>
              </w:trPr>
              <w:tc>
                <w:tcPr>
                  <w:tcW w:w="3184" w:type="dxa"/>
                  <w:vMerge w:val="restart"/>
                  <w:tcBorders>
                    <w:top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sz w:val="18"/>
                      <w:szCs w:val="18"/>
                      <w:lang w:eastAsia="fr-FR"/>
                    </w:rPr>
                  </w:pPr>
                  <w:r w:rsidRPr="00E80BFD">
                    <w:rPr>
                      <w:rFonts w:asciiTheme="majorBidi" w:eastAsia="Times New Roman" w:hAnsiTheme="majorBidi" w:cstheme="majorBidi"/>
                      <w:b/>
                      <w:sz w:val="18"/>
                      <w:szCs w:val="18"/>
                      <w:lang w:val="en-US" w:eastAsia="fr-FR"/>
                    </w:rPr>
                    <w:t>Flavonoids</w:t>
                  </w:r>
                </w:p>
              </w:tc>
              <w:tc>
                <w:tcPr>
                  <w:tcW w:w="1134" w:type="dxa"/>
                  <w:tcBorders>
                    <w:top w:val="single" w:sz="4" w:space="0" w:color="auto"/>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eastAsia="fr-FR"/>
                    </w:rPr>
                  </w:pPr>
                  <w:r w:rsidRPr="00E80BFD">
                    <w:rPr>
                      <w:rFonts w:asciiTheme="majorBidi" w:eastAsia="Times New Roman" w:hAnsiTheme="majorBidi" w:cstheme="majorBidi"/>
                      <w:b/>
                      <w:i/>
                      <w:sz w:val="18"/>
                      <w:szCs w:val="18"/>
                      <w:lang w:val="en-GB" w:eastAsia="fr-FR"/>
                    </w:rPr>
                    <w:t>TFS</w:t>
                  </w:r>
                </w:p>
              </w:tc>
              <w:tc>
                <w:tcPr>
                  <w:tcW w:w="1559" w:type="dxa"/>
                  <w:tcBorders>
                    <w:top w:val="single" w:sz="4" w:space="0" w:color="auto"/>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eastAsia="fr-FR"/>
                    </w:rPr>
                  </w:pPr>
                  <w:r w:rsidRPr="00E80BFD">
                    <w:rPr>
                      <w:rFonts w:asciiTheme="majorBidi" w:eastAsia="Times New Roman" w:hAnsiTheme="majorBidi" w:cstheme="majorBidi"/>
                      <w:b/>
                      <w:sz w:val="18"/>
                      <w:szCs w:val="18"/>
                      <w:lang w:eastAsia="fr-FR"/>
                    </w:rPr>
                    <w:t>1.46</w:t>
                  </w:r>
                </w:p>
              </w:tc>
              <w:tc>
                <w:tcPr>
                  <w:tcW w:w="1584" w:type="dxa"/>
                  <w:tcBorders>
                    <w:top w:val="single" w:sz="4" w:space="0" w:color="auto"/>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eastAsia="fr-FR"/>
                    </w:rPr>
                  </w:pPr>
                  <w:r w:rsidRPr="00E80BFD">
                    <w:rPr>
                      <w:rFonts w:asciiTheme="majorBidi" w:eastAsia="Times New Roman" w:hAnsiTheme="majorBidi" w:cstheme="majorBidi"/>
                      <w:b/>
                      <w:sz w:val="18"/>
                      <w:szCs w:val="18"/>
                      <w:lang w:eastAsia="fr-FR"/>
                    </w:rPr>
                    <w:t>1.79</w:t>
                  </w:r>
                </w:p>
              </w:tc>
              <w:tc>
                <w:tcPr>
                  <w:tcW w:w="1676" w:type="dxa"/>
                  <w:tcBorders>
                    <w:top w:val="single" w:sz="4" w:space="0" w:color="auto"/>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eastAsia="fr-FR"/>
                    </w:rPr>
                  </w:pPr>
                  <w:r w:rsidRPr="00E80BFD">
                    <w:rPr>
                      <w:rFonts w:asciiTheme="majorBidi" w:eastAsia="Times New Roman" w:hAnsiTheme="majorBidi" w:cstheme="majorBidi"/>
                      <w:b/>
                      <w:sz w:val="18"/>
                      <w:szCs w:val="18"/>
                      <w:lang w:eastAsia="fr-FR"/>
                    </w:rPr>
                    <w:t>0.72</w:t>
                  </w:r>
                </w:p>
              </w:tc>
            </w:tr>
            <w:tr w:rsidR="00D92128" w:rsidRPr="00E80BFD" w:rsidTr="009D4535">
              <w:trPr>
                <w:jc w:val="center"/>
              </w:trPr>
              <w:tc>
                <w:tcPr>
                  <w:tcW w:w="3184" w:type="dxa"/>
                  <w:vMerge/>
                  <w:tcBorders>
                    <w:bottom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b/>
                      <w:sz w:val="18"/>
                      <w:szCs w:val="18"/>
                      <w:lang w:val="en-US" w:eastAsia="fr-FR"/>
                    </w:rPr>
                  </w:pPr>
                </w:p>
              </w:tc>
              <w:tc>
                <w:tcPr>
                  <w:tcW w:w="1134"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eastAsia="fr-FR"/>
                    </w:rPr>
                  </w:pPr>
                  <w:r w:rsidRPr="00E80BFD">
                    <w:rPr>
                      <w:rFonts w:asciiTheme="majorBidi" w:eastAsia="Times New Roman" w:hAnsiTheme="majorBidi" w:cstheme="majorBidi"/>
                      <w:b/>
                      <w:i/>
                      <w:sz w:val="18"/>
                      <w:szCs w:val="18"/>
                      <w:lang w:val="en-GB" w:eastAsia="fr-FR"/>
                    </w:rPr>
                    <w:t>EFS</w:t>
                  </w:r>
                </w:p>
              </w:tc>
              <w:tc>
                <w:tcPr>
                  <w:tcW w:w="1559"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1.04</w:t>
                  </w:r>
                </w:p>
              </w:tc>
              <w:tc>
                <w:tcPr>
                  <w:tcW w:w="1584"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1.82</w:t>
                  </w:r>
                </w:p>
              </w:tc>
              <w:tc>
                <w:tcPr>
                  <w:tcW w:w="1676"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0.29</w:t>
                  </w:r>
                </w:p>
              </w:tc>
            </w:tr>
            <w:tr w:rsidR="00D92128" w:rsidRPr="00E80BFD" w:rsidTr="009D4535">
              <w:trPr>
                <w:jc w:val="center"/>
              </w:trPr>
              <w:tc>
                <w:tcPr>
                  <w:tcW w:w="3184" w:type="dxa"/>
                  <w:vMerge w:val="restart"/>
                  <w:tcBorders>
                    <w:top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bCs/>
                      <w:sz w:val="18"/>
                      <w:szCs w:val="18"/>
                      <w:lang w:eastAsia="fr-FR"/>
                    </w:rPr>
                  </w:pPr>
                  <w:r w:rsidRPr="00E80BFD">
                    <w:rPr>
                      <w:rFonts w:asciiTheme="majorBidi" w:eastAsia="Times New Roman" w:hAnsiTheme="majorBidi" w:cstheme="majorBidi"/>
                      <w:bCs/>
                      <w:sz w:val="18"/>
                      <w:szCs w:val="18"/>
                      <w:lang w:eastAsia="fr-FR"/>
                    </w:rPr>
                    <w:t>Luteolin-7-O glucoside</w:t>
                  </w:r>
                </w:p>
              </w:tc>
              <w:tc>
                <w:tcPr>
                  <w:tcW w:w="1134" w:type="dxa"/>
                  <w:tcBorders>
                    <w:top w:val="single" w:sz="4" w:space="0" w:color="auto"/>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b/>
                      <w:i/>
                      <w:sz w:val="18"/>
                      <w:szCs w:val="18"/>
                      <w:lang w:val="en-GB" w:eastAsia="fr-FR"/>
                    </w:rPr>
                    <w:t>TFS</w:t>
                  </w:r>
                </w:p>
              </w:tc>
              <w:tc>
                <w:tcPr>
                  <w:tcW w:w="1559" w:type="dxa"/>
                  <w:tcBorders>
                    <w:top w:val="single" w:sz="4" w:space="0" w:color="auto"/>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0.29±0.24</w:t>
                  </w:r>
                  <w:r w:rsidRPr="00E80BFD">
                    <w:rPr>
                      <w:rFonts w:asciiTheme="majorBidi" w:eastAsia="Times New Roman" w:hAnsiTheme="majorBidi" w:cstheme="majorBidi"/>
                      <w:sz w:val="18"/>
                      <w:szCs w:val="18"/>
                      <w:vertAlign w:val="superscript"/>
                      <w:lang w:val="en-GB" w:eastAsia="fr-FR"/>
                    </w:rPr>
                    <w:t xml:space="preserve"> aA</w:t>
                  </w:r>
                </w:p>
              </w:tc>
              <w:tc>
                <w:tcPr>
                  <w:tcW w:w="1584" w:type="dxa"/>
                  <w:tcBorders>
                    <w:top w:val="single" w:sz="4" w:space="0" w:color="auto"/>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0.56</w:t>
                  </w:r>
                  <w:r w:rsidRPr="00E80BFD">
                    <w:rPr>
                      <w:rFonts w:asciiTheme="majorBidi" w:eastAsia="Times New Roman" w:hAnsiTheme="majorBidi" w:cstheme="majorBidi"/>
                      <w:sz w:val="18"/>
                      <w:szCs w:val="18"/>
                      <w:lang w:val="en-GB" w:eastAsia="fr-FR"/>
                    </w:rPr>
                    <w:t>±0.03</w:t>
                  </w:r>
                  <w:r w:rsidRPr="00E80BFD">
                    <w:rPr>
                      <w:rFonts w:asciiTheme="majorBidi" w:eastAsia="Times New Roman" w:hAnsiTheme="majorBidi" w:cstheme="majorBidi"/>
                      <w:sz w:val="18"/>
                      <w:szCs w:val="18"/>
                      <w:vertAlign w:val="superscript"/>
                      <w:lang w:val="en-GB" w:eastAsia="fr-FR"/>
                    </w:rPr>
                    <w:t xml:space="preserve"> aA</w:t>
                  </w:r>
                </w:p>
              </w:tc>
              <w:tc>
                <w:tcPr>
                  <w:tcW w:w="1676" w:type="dxa"/>
                  <w:tcBorders>
                    <w:top w:val="single" w:sz="4" w:space="0" w:color="auto"/>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0.08</w:t>
                  </w:r>
                  <w:r w:rsidRPr="00E80BFD">
                    <w:rPr>
                      <w:rFonts w:asciiTheme="majorBidi" w:eastAsia="Times New Roman" w:hAnsiTheme="majorBidi" w:cstheme="majorBidi"/>
                      <w:sz w:val="18"/>
                      <w:szCs w:val="18"/>
                      <w:lang w:val="en-GB" w:eastAsia="fr-FR"/>
                    </w:rPr>
                    <w:t>±0.11</w:t>
                  </w:r>
                  <w:r w:rsidRPr="00E80BFD">
                    <w:rPr>
                      <w:rFonts w:asciiTheme="majorBidi" w:eastAsia="Times New Roman" w:hAnsiTheme="majorBidi" w:cstheme="majorBidi"/>
                      <w:sz w:val="18"/>
                      <w:szCs w:val="18"/>
                      <w:vertAlign w:val="superscript"/>
                      <w:lang w:val="en-GB" w:eastAsia="fr-FR"/>
                    </w:rPr>
                    <w:t xml:space="preserve"> abA</w:t>
                  </w:r>
                </w:p>
              </w:tc>
            </w:tr>
            <w:tr w:rsidR="00D92128" w:rsidRPr="00E80BFD" w:rsidTr="009D4535">
              <w:trPr>
                <w:jc w:val="center"/>
              </w:trPr>
              <w:tc>
                <w:tcPr>
                  <w:tcW w:w="3184" w:type="dxa"/>
                  <w:vMerge/>
                  <w:tcBorders>
                    <w:bottom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bCs/>
                      <w:sz w:val="18"/>
                      <w:szCs w:val="18"/>
                      <w:lang w:eastAsia="fr-FR"/>
                    </w:rPr>
                  </w:pPr>
                </w:p>
              </w:tc>
              <w:tc>
                <w:tcPr>
                  <w:tcW w:w="1134"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b/>
                      <w:i/>
                      <w:sz w:val="18"/>
                      <w:szCs w:val="18"/>
                      <w:lang w:val="en-GB" w:eastAsia="fr-FR"/>
                    </w:rPr>
                    <w:t>EFS</w:t>
                  </w:r>
                </w:p>
              </w:tc>
              <w:tc>
                <w:tcPr>
                  <w:tcW w:w="1559"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0.09±0.11</w:t>
                  </w:r>
                  <w:r w:rsidRPr="00E80BFD">
                    <w:rPr>
                      <w:rFonts w:asciiTheme="majorBidi" w:eastAsia="Times New Roman" w:hAnsiTheme="majorBidi" w:cstheme="majorBidi"/>
                      <w:sz w:val="18"/>
                      <w:szCs w:val="18"/>
                      <w:vertAlign w:val="superscript"/>
                      <w:lang w:val="en-GB" w:eastAsia="fr-FR"/>
                    </w:rPr>
                    <w:t>abAB</w:t>
                  </w:r>
                </w:p>
              </w:tc>
              <w:tc>
                <w:tcPr>
                  <w:tcW w:w="1584"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0.12</w:t>
                  </w:r>
                  <w:r w:rsidRPr="00E80BFD">
                    <w:rPr>
                      <w:rFonts w:asciiTheme="majorBidi" w:eastAsia="Times New Roman" w:hAnsiTheme="majorBidi" w:cstheme="majorBidi"/>
                      <w:sz w:val="18"/>
                      <w:szCs w:val="18"/>
                      <w:lang w:val="en-GB" w:eastAsia="fr-FR"/>
                    </w:rPr>
                    <w:t>±0.01</w:t>
                  </w:r>
                  <w:r w:rsidRPr="00E80BFD">
                    <w:rPr>
                      <w:rFonts w:asciiTheme="majorBidi" w:eastAsia="Times New Roman" w:hAnsiTheme="majorBidi" w:cstheme="majorBidi"/>
                      <w:sz w:val="18"/>
                      <w:szCs w:val="18"/>
                      <w:vertAlign w:val="superscript"/>
                      <w:lang w:val="en-GB" w:eastAsia="fr-FR"/>
                    </w:rPr>
                    <w:t xml:space="preserve"> aB</w:t>
                  </w:r>
                </w:p>
              </w:tc>
              <w:tc>
                <w:tcPr>
                  <w:tcW w:w="1676"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0.02</w:t>
                  </w:r>
                  <w:r w:rsidRPr="00E80BFD">
                    <w:rPr>
                      <w:rFonts w:asciiTheme="majorBidi" w:eastAsia="Times New Roman" w:hAnsiTheme="majorBidi" w:cstheme="majorBidi"/>
                      <w:sz w:val="18"/>
                      <w:szCs w:val="18"/>
                      <w:lang w:val="en-GB" w:eastAsia="fr-FR"/>
                    </w:rPr>
                    <w:t>±0.02</w:t>
                  </w:r>
                  <w:r w:rsidRPr="00E80BFD">
                    <w:rPr>
                      <w:rFonts w:asciiTheme="majorBidi" w:eastAsia="Times New Roman" w:hAnsiTheme="majorBidi" w:cstheme="majorBidi"/>
                      <w:sz w:val="18"/>
                      <w:szCs w:val="18"/>
                      <w:vertAlign w:val="superscript"/>
                      <w:lang w:val="en-GB" w:eastAsia="fr-FR"/>
                    </w:rPr>
                    <w:t xml:space="preserve"> aA</w:t>
                  </w:r>
                </w:p>
              </w:tc>
            </w:tr>
            <w:tr w:rsidR="00D92128" w:rsidRPr="00E80BFD" w:rsidTr="009D4535">
              <w:trPr>
                <w:jc w:val="center"/>
              </w:trPr>
              <w:tc>
                <w:tcPr>
                  <w:tcW w:w="3184" w:type="dxa"/>
                  <w:vMerge w:val="restart"/>
                  <w:tcBorders>
                    <w:top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sz w:val="18"/>
                      <w:szCs w:val="18"/>
                      <w:lang w:eastAsia="fr-FR"/>
                    </w:rPr>
                  </w:pPr>
                  <w:r w:rsidRPr="00E80BFD">
                    <w:rPr>
                      <w:rFonts w:asciiTheme="majorBidi" w:eastAsia="Times New Roman" w:hAnsiTheme="majorBidi" w:cstheme="majorBidi"/>
                      <w:sz w:val="18"/>
                      <w:szCs w:val="18"/>
                      <w:lang w:eastAsia="fr-FR"/>
                    </w:rPr>
                    <w:t>Quercetin-3-O rutinoside</w:t>
                  </w:r>
                </w:p>
              </w:tc>
              <w:tc>
                <w:tcPr>
                  <w:tcW w:w="1134" w:type="dxa"/>
                  <w:tcBorders>
                    <w:top w:val="single" w:sz="4" w:space="0" w:color="auto"/>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b/>
                      <w:i/>
                      <w:sz w:val="18"/>
                      <w:szCs w:val="18"/>
                      <w:lang w:val="en-GB" w:eastAsia="fr-FR"/>
                    </w:rPr>
                    <w:t>TFS</w:t>
                  </w:r>
                </w:p>
              </w:tc>
              <w:tc>
                <w:tcPr>
                  <w:tcW w:w="1559" w:type="dxa"/>
                  <w:tcBorders>
                    <w:top w:val="single" w:sz="4" w:space="0" w:color="auto"/>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1.04±0.01</w:t>
                  </w:r>
                  <w:r w:rsidRPr="00E80BFD">
                    <w:rPr>
                      <w:rFonts w:asciiTheme="majorBidi" w:eastAsia="Times New Roman" w:hAnsiTheme="majorBidi" w:cstheme="majorBidi"/>
                      <w:sz w:val="18"/>
                      <w:szCs w:val="18"/>
                      <w:vertAlign w:val="superscript"/>
                      <w:lang w:val="en-GB" w:eastAsia="fr-FR"/>
                    </w:rPr>
                    <w:t xml:space="preserve"> aA</w:t>
                  </w:r>
                </w:p>
              </w:tc>
              <w:tc>
                <w:tcPr>
                  <w:tcW w:w="1584" w:type="dxa"/>
                  <w:tcBorders>
                    <w:top w:val="single" w:sz="4" w:space="0" w:color="auto"/>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1.50</w:t>
                  </w:r>
                  <w:r w:rsidRPr="00E80BFD">
                    <w:rPr>
                      <w:rFonts w:asciiTheme="majorBidi" w:eastAsia="Times New Roman" w:hAnsiTheme="majorBidi" w:cstheme="majorBidi"/>
                      <w:sz w:val="18"/>
                      <w:szCs w:val="18"/>
                      <w:lang w:val="en-GB" w:eastAsia="fr-FR"/>
                    </w:rPr>
                    <w:t>±0.03</w:t>
                  </w:r>
                  <w:r w:rsidRPr="00E80BFD">
                    <w:rPr>
                      <w:rFonts w:asciiTheme="majorBidi" w:eastAsia="Times New Roman" w:hAnsiTheme="majorBidi" w:cstheme="majorBidi"/>
                      <w:sz w:val="18"/>
                      <w:szCs w:val="18"/>
                      <w:vertAlign w:val="superscript"/>
                      <w:lang w:val="en-GB" w:eastAsia="fr-FR"/>
                    </w:rPr>
                    <w:t xml:space="preserve"> aB</w:t>
                  </w:r>
                </w:p>
              </w:tc>
              <w:tc>
                <w:tcPr>
                  <w:tcW w:w="1676" w:type="dxa"/>
                  <w:tcBorders>
                    <w:top w:val="single" w:sz="4" w:space="0" w:color="auto"/>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0.42</w:t>
                  </w:r>
                  <w:r w:rsidRPr="00E80BFD">
                    <w:rPr>
                      <w:rFonts w:asciiTheme="majorBidi" w:eastAsia="Times New Roman" w:hAnsiTheme="majorBidi" w:cstheme="majorBidi"/>
                      <w:sz w:val="18"/>
                      <w:szCs w:val="18"/>
                      <w:lang w:val="en-GB" w:eastAsia="fr-FR"/>
                    </w:rPr>
                    <w:t>±0.01</w:t>
                  </w:r>
                  <w:r w:rsidRPr="00E80BFD">
                    <w:rPr>
                      <w:rFonts w:asciiTheme="majorBidi" w:eastAsia="Times New Roman" w:hAnsiTheme="majorBidi" w:cstheme="majorBidi"/>
                      <w:sz w:val="18"/>
                      <w:szCs w:val="18"/>
                      <w:vertAlign w:val="superscript"/>
                      <w:lang w:val="en-GB" w:eastAsia="fr-FR"/>
                    </w:rPr>
                    <w:t xml:space="preserve"> bA</w:t>
                  </w:r>
                </w:p>
              </w:tc>
            </w:tr>
            <w:tr w:rsidR="00D92128" w:rsidRPr="00E80BFD" w:rsidTr="009D4535">
              <w:trPr>
                <w:jc w:val="center"/>
              </w:trPr>
              <w:tc>
                <w:tcPr>
                  <w:tcW w:w="3184" w:type="dxa"/>
                  <w:vMerge/>
                  <w:tcBorders>
                    <w:bottom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sz w:val="18"/>
                      <w:szCs w:val="18"/>
                      <w:lang w:eastAsia="fr-FR"/>
                    </w:rPr>
                  </w:pPr>
                </w:p>
              </w:tc>
              <w:tc>
                <w:tcPr>
                  <w:tcW w:w="1134"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b/>
                      <w:i/>
                      <w:sz w:val="18"/>
                      <w:szCs w:val="18"/>
                      <w:lang w:val="en-GB" w:eastAsia="fr-FR"/>
                    </w:rPr>
                    <w:t>EFS</w:t>
                  </w:r>
                </w:p>
              </w:tc>
              <w:tc>
                <w:tcPr>
                  <w:tcW w:w="1559"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0.93±0.01</w:t>
                  </w:r>
                  <w:r w:rsidRPr="00E80BFD">
                    <w:rPr>
                      <w:rFonts w:asciiTheme="majorBidi" w:eastAsia="Times New Roman" w:hAnsiTheme="majorBidi" w:cstheme="majorBidi"/>
                      <w:sz w:val="18"/>
                      <w:szCs w:val="18"/>
                      <w:vertAlign w:val="superscript"/>
                      <w:lang w:val="en-GB" w:eastAsia="fr-FR"/>
                    </w:rPr>
                    <w:t xml:space="preserve"> bA</w:t>
                  </w:r>
                </w:p>
              </w:tc>
              <w:tc>
                <w:tcPr>
                  <w:tcW w:w="1584"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1.69</w:t>
                  </w:r>
                  <w:r w:rsidRPr="00E80BFD">
                    <w:rPr>
                      <w:rFonts w:asciiTheme="majorBidi" w:eastAsia="Times New Roman" w:hAnsiTheme="majorBidi" w:cstheme="majorBidi"/>
                      <w:sz w:val="18"/>
                      <w:szCs w:val="18"/>
                      <w:lang w:val="en-GB" w:eastAsia="fr-FR"/>
                    </w:rPr>
                    <w:t>±0.01</w:t>
                  </w:r>
                  <w:r w:rsidRPr="00E80BFD">
                    <w:rPr>
                      <w:rFonts w:asciiTheme="majorBidi" w:eastAsia="Times New Roman" w:hAnsiTheme="majorBidi" w:cstheme="majorBidi"/>
                      <w:sz w:val="18"/>
                      <w:szCs w:val="18"/>
                      <w:vertAlign w:val="superscript"/>
                      <w:lang w:val="en-GB" w:eastAsia="fr-FR"/>
                    </w:rPr>
                    <w:t xml:space="preserve"> aA</w:t>
                  </w:r>
                </w:p>
              </w:tc>
              <w:tc>
                <w:tcPr>
                  <w:tcW w:w="1676"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0.25</w:t>
                  </w:r>
                  <w:r w:rsidRPr="00E80BFD">
                    <w:rPr>
                      <w:rFonts w:asciiTheme="majorBidi" w:eastAsia="Times New Roman" w:hAnsiTheme="majorBidi" w:cstheme="majorBidi"/>
                      <w:sz w:val="18"/>
                      <w:szCs w:val="18"/>
                      <w:lang w:val="en-GB" w:eastAsia="fr-FR"/>
                    </w:rPr>
                    <w:t>±0.01</w:t>
                  </w:r>
                  <w:r w:rsidRPr="00E80BFD">
                    <w:rPr>
                      <w:rFonts w:asciiTheme="majorBidi" w:eastAsia="Times New Roman" w:hAnsiTheme="majorBidi" w:cstheme="majorBidi"/>
                      <w:sz w:val="18"/>
                      <w:szCs w:val="18"/>
                      <w:vertAlign w:val="superscript"/>
                      <w:lang w:val="en-GB" w:eastAsia="fr-FR"/>
                    </w:rPr>
                    <w:t xml:space="preserve"> aB</w:t>
                  </w:r>
                </w:p>
              </w:tc>
            </w:tr>
            <w:tr w:rsidR="00D92128" w:rsidRPr="00E80BFD" w:rsidTr="009D4535">
              <w:trPr>
                <w:jc w:val="center"/>
              </w:trPr>
              <w:tc>
                <w:tcPr>
                  <w:tcW w:w="3184" w:type="dxa"/>
                  <w:vMerge w:val="restart"/>
                  <w:tcBorders>
                    <w:top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sz w:val="18"/>
                      <w:szCs w:val="18"/>
                      <w:lang w:eastAsia="fr-FR"/>
                    </w:rPr>
                  </w:pPr>
                  <w:r w:rsidRPr="00E80BFD">
                    <w:rPr>
                      <w:rFonts w:asciiTheme="majorBidi" w:eastAsia="Times New Roman" w:hAnsiTheme="majorBidi" w:cstheme="majorBidi"/>
                      <w:sz w:val="18"/>
                      <w:szCs w:val="18"/>
                      <w:lang w:eastAsia="fr-FR"/>
                    </w:rPr>
                    <w:t>Apigenin</w:t>
                  </w:r>
                </w:p>
              </w:tc>
              <w:tc>
                <w:tcPr>
                  <w:tcW w:w="1134" w:type="dxa"/>
                  <w:tcBorders>
                    <w:top w:val="single" w:sz="4" w:space="0" w:color="auto"/>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b/>
                      <w:i/>
                      <w:sz w:val="18"/>
                      <w:szCs w:val="18"/>
                      <w:lang w:val="en-GB" w:eastAsia="fr-FR"/>
                    </w:rPr>
                    <w:t>TFS</w:t>
                  </w:r>
                </w:p>
              </w:tc>
              <w:tc>
                <w:tcPr>
                  <w:tcW w:w="1559" w:type="dxa"/>
                  <w:tcBorders>
                    <w:top w:val="single" w:sz="4" w:space="0" w:color="auto"/>
                    <w:left w:val="single" w:sz="4" w:space="0" w:color="auto"/>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0.13±0.00</w:t>
                  </w:r>
                  <w:r w:rsidRPr="00E80BFD">
                    <w:rPr>
                      <w:rFonts w:asciiTheme="majorBidi" w:eastAsia="Times New Roman" w:hAnsiTheme="majorBidi" w:cstheme="majorBidi"/>
                      <w:sz w:val="18"/>
                      <w:szCs w:val="18"/>
                      <w:vertAlign w:val="superscript"/>
                      <w:lang w:val="en-GB" w:eastAsia="fr-FR"/>
                    </w:rPr>
                    <w:t xml:space="preserve"> bA</w:t>
                  </w:r>
                </w:p>
              </w:tc>
              <w:tc>
                <w:tcPr>
                  <w:tcW w:w="1584" w:type="dxa"/>
                  <w:tcBorders>
                    <w:top w:val="single" w:sz="4" w:space="0" w:color="auto"/>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0.03</w:t>
                  </w:r>
                  <w:r w:rsidRPr="00E80BFD">
                    <w:rPr>
                      <w:rFonts w:asciiTheme="majorBidi" w:eastAsia="Times New Roman" w:hAnsiTheme="majorBidi" w:cstheme="majorBidi"/>
                      <w:sz w:val="18"/>
                      <w:szCs w:val="18"/>
                      <w:lang w:val="en-GB" w:eastAsia="fr-FR"/>
                    </w:rPr>
                    <w:t>±0.01</w:t>
                  </w:r>
                  <w:r w:rsidRPr="00E80BFD">
                    <w:rPr>
                      <w:rFonts w:asciiTheme="majorBidi" w:eastAsia="Times New Roman" w:hAnsiTheme="majorBidi" w:cstheme="majorBidi"/>
                      <w:sz w:val="18"/>
                      <w:szCs w:val="18"/>
                      <w:vertAlign w:val="superscript"/>
                      <w:lang w:val="en-GB" w:eastAsia="fr-FR"/>
                    </w:rPr>
                    <w:t xml:space="preserve"> cA</w:t>
                  </w:r>
                </w:p>
              </w:tc>
              <w:tc>
                <w:tcPr>
                  <w:tcW w:w="1676" w:type="dxa"/>
                  <w:tcBorders>
                    <w:top w:val="single" w:sz="4" w:space="0" w:color="auto"/>
                    <w:left w:val="single" w:sz="4" w:space="0" w:color="auto"/>
                    <w:bottom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0.22</w:t>
                  </w:r>
                  <w:r w:rsidRPr="00E80BFD">
                    <w:rPr>
                      <w:rFonts w:asciiTheme="majorBidi" w:eastAsia="Times New Roman" w:hAnsiTheme="majorBidi" w:cstheme="majorBidi"/>
                      <w:sz w:val="18"/>
                      <w:szCs w:val="18"/>
                      <w:lang w:val="en-GB" w:eastAsia="fr-FR"/>
                    </w:rPr>
                    <w:t>±0.02</w:t>
                  </w:r>
                  <w:r w:rsidRPr="00E80BFD">
                    <w:rPr>
                      <w:rFonts w:asciiTheme="majorBidi" w:eastAsia="Times New Roman" w:hAnsiTheme="majorBidi" w:cstheme="majorBidi"/>
                      <w:sz w:val="18"/>
                      <w:szCs w:val="18"/>
                      <w:vertAlign w:val="superscript"/>
                      <w:lang w:val="en-GB" w:eastAsia="fr-FR"/>
                    </w:rPr>
                    <w:t xml:space="preserve"> aA</w:t>
                  </w:r>
                </w:p>
              </w:tc>
            </w:tr>
            <w:tr w:rsidR="00D92128" w:rsidRPr="00E80BFD" w:rsidTr="009D4535">
              <w:trPr>
                <w:jc w:val="center"/>
              </w:trPr>
              <w:tc>
                <w:tcPr>
                  <w:tcW w:w="3184" w:type="dxa"/>
                  <w:vMerge/>
                  <w:tcBorders>
                    <w:bottom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sz w:val="18"/>
                      <w:szCs w:val="18"/>
                      <w:lang w:eastAsia="fr-FR"/>
                    </w:rPr>
                  </w:pPr>
                </w:p>
              </w:tc>
              <w:tc>
                <w:tcPr>
                  <w:tcW w:w="1134"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b/>
                      <w:i/>
                      <w:sz w:val="18"/>
                      <w:szCs w:val="18"/>
                      <w:lang w:val="en-GB" w:eastAsia="fr-FR"/>
                    </w:rPr>
                    <w:t>EFS</w:t>
                  </w:r>
                </w:p>
              </w:tc>
              <w:tc>
                <w:tcPr>
                  <w:tcW w:w="1559" w:type="dxa"/>
                  <w:tcBorders>
                    <w:top w:val="nil"/>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0.02±0.01</w:t>
                  </w:r>
                  <w:r w:rsidRPr="00E80BFD">
                    <w:rPr>
                      <w:rFonts w:asciiTheme="majorBidi" w:eastAsia="Times New Roman" w:hAnsiTheme="majorBidi" w:cstheme="majorBidi"/>
                      <w:sz w:val="18"/>
                      <w:szCs w:val="18"/>
                      <w:vertAlign w:val="superscript"/>
                      <w:lang w:val="en-GB" w:eastAsia="fr-FR"/>
                    </w:rPr>
                    <w:t xml:space="preserve"> aAB</w:t>
                  </w:r>
                </w:p>
              </w:tc>
              <w:tc>
                <w:tcPr>
                  <w:tcW w:w="1584"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0.01</w:t>
                  </w:r>
                  <w:r w:rsidRPr="00E80BFD">
                    <w:rPr>
                      <w:rFonts w:asciiTheme="majorBidi" w:eastAsia="Times New Roman" w:hAnsiTheme="majorBidi" w:cstheme="majorBidi"/>
                      <w:sz w:val="18"/>
                      <w:szCs w:val="18"/>
                      <w:lang w:val="en-GB" w:eastAsia="fr-FR"/>
                    </w:rPr>
                    <w:t>±0.01</w:t>
                  </w:r>
                  <w:r w:rsidRPr="00E80BFD">
                    <w:rPr>
                      <w:rFonts w:asciiTheme="majorBidi" w:eastAsia="Times New Roman" w:hAnsiTheme="majorBidi" w:cstheme="majorBidi"/>
                      <w:sz w:val="18"/>
                      <w:szCs w:val="18"/>
                      <w:vertAlign w:val="superscript"/>
                      <w:lang w:val="en-GB" w:eastAsia="fr-FR"/>
                    </w:rPr>
                    <w:t xml:space="preserve"> aA</w:t>
                  </w:r>
                </w:p>
              </w:tc>
              <w:tc>
                <w:tcPr>
                  <w:tcW w:w="1676" w:type="dxa"/>
                  <w:tcBorders>
                    <w:top w:val="nil"/>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0.02</w:t>
                  </w:r>
                  <w:r w:rsidRPr="00E80BFD">
                    <w:rPr>
                      <w:rFonts w:asciiTheme="majorBidi" w:eastAsia="Times New Roman" w:hAnsiTheme="majorBidi" w:cstheme="majorBidi"/>
                      <w:sz w:val="18"/>
                      <w:szCs w:val="18"/>
                      <w:lang w:val="en-GB" w:eastAsia="fr-FR"/>
                    </w:rPr>
                    <w:t>±0.01</w:t>
                  </w:r>
                  <w:r w:rsidRPr="00E80BFD">
                    <w:rPr>
                      <w:rFonts w:asciiTheme="majorBidi" w:eastAsia="Times New Roman" w:hAnsiTheme="majorBidi" w:cstheme="majorBidi"/>
                      <w:sz w:val="18"/>
                      <w:szCs w:val="18"/>
                      <w:vertAlign w:val="superscript"/>
                      <w:lang w:val="en-GB" w:eastAsia="fr-FR"/>
                    </w:rPr>
                    <w:t xml:space="preserve"> aAB</w:t>
                  </w:r>
                </w:p>
              </w:tc>
            </w:tr>
            <w:tr w:rsidR="00D92128" w:rsidRPr="00E80BFD" w:rsidTr="009D4535">
              <w:trPr>
                <w:jc w:val="center"/>
              </w:trPr>
              <w:tc>
                <w:tcPr>
                  <w:tcW w:w="3184" w:type="dxa"/>
                  <w:vMerge w:val="restart"/>
                  <w:tcBorders>
                    <w:top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Total</w:t>
                  </w:r>
                </w:p>
              </w:tc>
              <w:tc>
                <w:tcPr>
                  <w:tcW w:w="1134" w:type="dxa"/>
                  <w:tcBorders>
                    <w:top w:val="single" w:sz="4" w:space="0" w:color="auto"/>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b/>
                      <w:i/>
                      <w:sz w:val="18"/>
                      <w:szCs w:val="18"/>
                      <w:lang w:val="en-GB" w:eastAsia="fr-FR"/>
                    </w:rPr>
                    <w:t>TFS</w:t>
                  </w:r>
                </w:p>
              </w:tc>
              <w:tc>
                <w:tcPr>
                  <w:tcW w:w="1559" w:type="dxa"/>
                  <w:tcBorders>
                    <w:top w:val="single" w:sz="4" w:space="0" w:color="auto"/>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4.04</w:t>
                  </w:r>
                </w:p>
              </w:tc>
              <w:tc>
                <w:tcPr>
                  <w:tcW w:w="1584" w:type="dxa"/>
                  <w:tcBorders>
                    <w:top w:val="single" w:sz="4" w:space="0" w:color="auto"/>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6.07</w:t>
                  </w:r>
                </w:p>
              </w:tc>
              <w:tc>
                <w:tcPr>
                  <w:tcW w:w="1676" w:type="dxa"/>
                  <w:tcBorders>
                    <w:top w:val="single" w:sz="4" w:space="0" w:color="auto"/>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Times New Roman" w:hAnsiTheme="majorBidi" w:cstheme="majorBidi"/>
                      <w:sz w:val="18"/>
                      <w:szCs w:val="18"/>
                      <w:lang w:val="en-US" w:eastAsia="fr-FR"/>
                    </w:rPr>
                    <w:t>1.88</w:t>
                  </w:r>
                </w:p>
              </w:tc>
            </w:tr>
            <w:tr w:rsidR="00D92128" w:rsidRPr="00E80BFD" w:rsidTr="009D4535">
              <w:trPr>
                <w:jc w:val="center"/>
              </w:trPr>
              <w:tc>
                <w:tcPr>
                  <w:tcW w:w="3184" w:type="dxa"/>
                  <w:vMerge/>
                  <w:tcBorders>
                    <w:bottom w:val="single" w:sz="4" w:space="0" w:color="auto"/>
                    <w:right w:val="single" w:sz="4" w:space="0" w:color="auto"/>
                  </w:tcBorders>
                </w:tcPr>
                <w:p w:rsidR="00D92128" w:rsidRPr="00E80BFD" w:rsidRDefault="00D92128" w:rsidP="009D4535">
                  <w:pPr>
                    <w:spacing w:after="0" w:line="240" w:lineRule="auto"/>
                    <w:rPr>
                      <w:rFonts w:asciiTheme="majorBidi" w:eastAsia="Times New Roman" w:hAnsiTheme="majorBidi" w:cstheme="majorBidi"/>
                      <w:sz w:val="18"/>
                      <w:szCs w:val="18"/>
                      <w:lang w:val="en-US" w:eastAsia="fr-FR"/>
                    </w:rPr>
                  </w:pPr>
                </w:p>
              </w:tc>
              <w:tc>
                <w:tcPr>
                  <w:tcW w:w="1134" w:type="dxa"/>
                  <w:tcBorders>
                    <w:top w:val="single" w:sz="4" w:space="0" w:color="auto"/>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i/>
                      <w:sz w:val="18"/>
                      <w:szCs w:val="18"/>
                      <w:lang w:val="en-GB" w:eastAsia="fr-FR"/>
                    </w:rPr>
                  </w:pPr>
                  <w:r w:rsidRPr="00E80BFD">
                    <w:rPr>
                      <w:rFonts w:asciiTheme="majorBidi" w:eastAsia="Times New Roman" w:hAnsiTheme="majorBidi" w:cstheme="majorBidi"/>
                      <w:b/>
                      <w:i/>
                      <w:sz w:val="18"/>
                      <w:szCs w:val="18"/>
                      <w:lang w:val="en-GB" w:eastAsia="fr-FR"/>
                    </w:rPr>
                    <w:t>EFS</w:t>
                  </w:r>
                </w:p>
              </w:tc>
              <w:tc>
                <w:tcPr>
                  <w:tcW w:w="1559" w:type="dxa"/>
                  <w:tcBorders>
                    <w:top w:val="single" w:sz="4" w:space="0" w:color="auto"/>
                    <w:left w:val="single" w:sz="4" w:space="0" w:color="auto"/>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2.83</w:t>
                  </w:r>
                </w:p>
              </w:tc>
              <w:tc>
                <w:tcPr>
                  <w:tcW w:w="1584" w:type="dxa"/>
                  <w:tcBorders>
                    <w:top w:val="single" w:sz="4" w:space="0" w:color="auto"/>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5.22</w:t>
                  </w:r>
                </w:p>
              </w:tc>
              <w:tc>
                <w:tcPr>
                  <w:tcW w:w="1676" w:type="dxa"/>
                  <w:tcBorders>
                    <w:top w:val="single" w:sz="4" w:space="0" w:color="auto"/>
                    <w:left w:val="single" w:sz="4" w:space="0" w:color="auto"/>
                    <w:bottom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1.03</w:t>
                  </w:r>
                </w:p>
              </w:tc>
            </w:tr>
          </w:tbl>
          <w:p w:rsidR="00D92128" w:rsidRPr="00E80BFD" w:rsidRDefault="00D92128" w:rsidP="009D4535">
            <w:pPr>
              <w:autoSpaceDE w:val="0"/>
              <w:autoSpaceDN w:val="0"/>
              <w:adjustRightInd w:val="0"/>
              <w:spacing w:after="120" w:line="360" w:lineRule="auto"/>
              <w:jc w:val="both"/>
              <w:rPr>
                <w:rFonts w:asciiTheme="majorBidi" w:hAnsiTheme="majorBidi" w:cstheme="majorBidi"/>
                <w:b/>
                <w:bCs/>
                <w:sz w:val="18"/>
                <w:szCs w:val="18"/>
              </w:rPr>
            </w:pPr>
          </w:p>
        </w:tc>
      </w:tr>
      <w:tr w:rsidR="00D92128" w:rsidRPr="00E80BFD" w:rsidTr="009D4535">
        <w:tc>
          <w:tcPr>
            <w:tcW w:w="9288" w:type="dxa"/>
          </w:tcPr>
          <w:p w:rsidR="00D92128" w:rsidRPr="00E80BFD" w:rsidRDefault="00D92128" w:rsidP="009D4535">
            <w:pPr>
              <w:autoSpaceDE w:val="0"/>
              <w:autoSpaceDN w:val="0"/>
              <w:adjustRightInd w:val="0"/>
              <w:jc w:val="both"/>
              <w:rPr>
                <w:rFonts w:asciiTheme="majorBidi" w:hAnsiTheme="majorBidi" w:cstheme="majorBidi"/>
                <w:sz w:val="18"/>
                <w:szCs w:val="18"/>
                <w:lang w:val="en-US"/>
              </w:rPr>
            </w:pPr>
            <w:r w:rsidRPr="00E80BFD">
              <w:rPr>
                <w:rFonts w:asciiTheme="majorBidi" w:hAnsiTheme="majorBidi" w:cstheme="majorBidi"/>
                <w:sz w:val="18"/>
                <w:szCs w:val="18"/>
                <w:lang w:val="en-US"/>
              </w:rPr>
              <w:t xml:space="preserve">Values are means of three replications (N=3±SD). The data marked with the different capital letter, for the provenance, and small letter, for the treatment, in the table, value share significant differences at </w:t>
            </w:r>
            <w:r w:rsidRPr="00E80BFD">
              <w:rPr>
                <w:rFonts w:asciiTheme="majorBidi" w:hAnsiTheme="majorBidi" w:cstheme="majorBidi"/>
                <w:i/>
                <w:iCs/>
                <w:sz w:val="18"/>
                <w:szCs w:val="18"/>
                <w:lang w:val="en-US"/>
              </w:rPr>
              <w:t>p</w:t>
            </w:r>
            <w:r w:rsidRPr="00E80BFD">
              <w:rPr>
                <w:rFonts w:asciiTheme="majorBidi" w:hAnsiTheme="majorBidi" w:cstheme="majorBidi"/>
                <w:sz w:val="18"/>
                <w:szCs w:val="18"/>
                <w:lang w:val="en-US"/>
              </w:rPr>
              <w:t>&lt;0.05 (Duncan test).</w:t>
            </w:r>
          </w:p>
        </w:tc>
      </w:tr>
    </w:tbl>
    <w:p w:rsidR="00D92128" w:rsidRPr="00E80BFD" w:rsidRDefault="00D92128" w:rsidP="00D92128">
      <w:pPr>
        <w:pStyle w:val="Paragraphedeliste"/>
        <w:spacing w:line="360" w:lineRule="auto"/>
        <w:ind w:left="360"/>
        <w:jc w:val="both"/>
        <w:rPr>
          <w:rFonts w:asciiTheme="majorBidi" w:hAnsiTheme="majorBidi" w:cstheme="majorBidi"/>
          <w:sz w:val="18"/>
          <w:szCs w:val="18"/>
          <w:lang w:val="en-US"/>
        </w:rPr>
        <w:sectPr w:rsidR="00D92128" w:rsidRPr="00E80BFD" w:rsidSect="00626B09">
          <w:footerReference w:type="default" r:id="rId11"/>
          <w:pgSz w:w="11906" w:h="16838"/>
          <w:pgMar w:top="1417" w:right="1417" w:bottom="1417" w:left="1417" w:header="708" w:footer="708" w:gutter="0"/>
          <w:cols w:space="708"/>
          <w:docGrid w:linePitch="360"/>
        </w:sectPr>
      </w:pPr>
      <w:bookmarkStart w:id="1" w:name="_Toc421176746"/>
    </w:p>
    <w:tbl>
      <w:tblPr>
        <w:tblStyle w:val="Grilledutableau"/>
        <w:tblW w:w="12899" w:type="dxa"/>
        <w:tblInd w:w="534" w:type="dxa"/>
        <w:tblLook w:val="04A0" w:firstRow="1" w:lastRow="0" w:firstColumn="1" w:lastColumn="0" w:noHBand="0" w:noVBand="1"/>
      </w:tblPr>
      <w:tblGrid>
        <w:gridCol w:w="12899"/>
      </w:tblGrid>
      <w:tr w:rsidR="00D92128" w:rsidRPr="00E80BFD" w:rsidTr="009D4535">
        <w:tc>
          <w:tcPr>
            <w:tcW w:w="12899" w:type="dxa"/>
          </w:tcPr>
          <w:p w:rsidR="00D92128" w:rsidRPr="00E80BFD" w:rsidRDefault="00D92128" w:rsidP="009D4535">
            <w:pPr>
              <w:pStyle w:val="Lgende"/>
              <w:spacing w:line="360" w:lineRule="auto"/>
              <w:ind w:left="405"/>
              <w:rPr>
                <w:rFonts w:asciiTheme="majorBidi" w:hAnsiTheme="majorBidi" w:cstheme="majorBidi"/>
                <w:b w:val="0"/>
                <w:bCs w:val="0"/>
                <w:color w:val="000000" w:themeColor="text1"/>
                <w:lang w:val="en-US"/>
              </w:rPr>
            </w:pPr>
            <w:r w:rsidRPr="00E80BFD">
              <w:rPr>
                <w:rFonts w:asciiTheme="majorBidi" w:hAnsiTheme="majorBidi" w:cstheme="majorBidi"/>
                <w:color w:val="000000" w:themeColor="text1"/>
                <w:lang w:val="en-GB"/>
              </w:rPr>
              <w:lastRenderedPageBreak/>
              <w:t>Table 2</w:t>
            </w:r>
            <w:r w:rsidRPr="00E80BFD">
              <w:rPr>
                <w:rFonts w:asciiTheme="majorBidi" w:hAnsiTheme="majorBidi" w:cstheme="majorBidi"/>
                <w:b w:val="0"/>
                <w:bCs w:val="0"/>
                <w:color w:val="000000" w:themeColor="text1"/>
                <w:lang w:val="en-GB"/>
              </w:rPr>
              <w:t>. Effect of salinity on antioxidant activities of Tunisian and Egyptian fennel seed extracts</w:t>
            </w:r>
          </w:p>
        </w:tc>
      </w:tr>
      <w:tr w:rsidR="00D92128" w:rsidRPr="00E80BFD" w:rsidTr="009D4535">
        <w:tc>
          <w:tcPr>
            <w:tcW w:w="12899" w:type="dxa"/>
          </w:tcPr>
          <w:p w:rsidR="00D92128" w:rsidRPr="00E80BFD" w:rsidRDefault="00D92128" w:rsidP="009D4535">
            <w:pPr>
              <w:rPr>
                <w:rFonts w:asciiTheme="majorBidi" w:hAnsiTheme="majorBidi" w:cstheme="majorBidi"/>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423"/>
              <w:gridCol w:w="1265"/>
              <w:gridCol w:w="1272"/>
              <w:gridCol w:w="1345"/>
              <w:gridCol w:w="1165"/>
              <w:gridCol w:w="1169"/>
              <w:gridCol w:w="1265"/>
              <w:gridCol w:w="1348"/>
            </w:tblGrid>
            <w:tr w:rsidR="00D92128" w:rsidRPr="00E80BFD" w:rsidTr="009D4535">
              <w:trPr>
                <w:jc w:val="center"/>
              </w:trPr>
              <w:tc>
                <w:tcPr>
                  <w:tcW w:w="1911" w:type="dxa"/>
                  <w:tcBorders>
                    <w:top w:val="nil"/>
                    <w:left w:val="nil"/>
                    <w:bottom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p>
              </w:tc>
              <w:tc>
                <w:tcPr>
                  <w:tcW w:w="2598" w:type="dxa"/>
                  <w:gridSpan w:val="2"/>
                  <w:tcBorders>
                    <w:left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DPPH</w:t>
                  </w:r>
                </w:p>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(IC50, µg/ml)</w:t>
                  </w:r>
                </w:p>
              </w:tc>
              <w:tc>
                <w:tcPr>
                  <w:tcW w:w="0" w:type="auto"/>
                  <w:gridSpan w:val="2"/>
                  <w:tcBorders>
                    <w:lef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i/>
                      <w:sz w:val="18"/>
                      <w:szCs w:val="18"/>
                      <w:lang w:val="en-GB" w:eastAsia="fr-FR"/>
                    </w:rPr>
                    <w:t>β</w:t>
                  </w:r>
                  <w:r w:rsidRPr="00E80BFD">
                    <w:rPr>
                      <w:rFonts w:asciiTheme="majorBidi" w:eastAsia="Times New Roman" w:hAnsiTheme="majorBidi" w:cstheme="majorBidi"/>
                      <w:b/>
                      <w:sz w:val="18"/>
                      <w:szCs w:val="18"/>
                      <w:lang w:val="en-GB" w:eastAsia="fr-FR"/>
                    </w:rPr>
                    <w:t>-carotene bleaching</w:t>
                  </w:r>
                </w:p>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(IC</w:t>
                  </w:r>
                  <w:r w:rsidRPr="00E80BFD">
                    <w:rPr>
                      <w:rFonts w:asciiTheme="majorBidi" w:eastAsia="Times New Roman" w:hAnsiTheme="majorBidi" w:cstheme="majorBidi"/>
                      <w:b/>
                      <w:sz w:val="18"/>
                      <w:szCs w:val="18"/>
                      <w:vertAlign w:val="subscript"/>
                      <w:lang w:val="en-GB" w:eastAsia="fr-FR"/>
                    </w:rPr>
                    <w:t>50</w:t>
                  </w:r>
                  <w:r w:rsidRPr="00E80BFD">
                    <w:rPr>
                      <w:rFonts w:asciiTheme="majorBidi" w:eastAsia="Times New Roman" w:hAnsiTheme="majorBidi" w:cstheme="majorBidi"/>
                      <w:b/>
                      <w:sz w:val="18"/>
                      <w:szCs w:val="18"/>
                      <w:lang w:val="en-GB" w:eastAsia="fr-FR"/>
                    </w:rPr>
                    <w:t>, µg/ml)</w:t>
                  </w:r>
                </w:p>
              </w:tc>
              <w:tc>
                <w:tcPr>
                  <w:tcW w:w="0" w:type="auto"/>
                  <w:gridSpan w:val="2"/>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Chelating ability</w:t>
                  </w:r>
                </w:p>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(IC</w:t>
                  </w:r>
                  <w:r w:rsidRPr="00E80BFD">
                    <w:rPr>
                      <w:rFonts w:asciiTheme="majorBidi" w:eastAsia="Times New Roman" w:hAnsiTheme="majorBidi" w:cstheme="majorBidi"/>
                      <w:b/>
                      <w:sz w:val="18"/>
                      <w:szCs w:val="18"/>
                      <w:vertAlign w:val="subscript"/>
                      <w:lang w:val="en-GB" w:eastAsia="fr-FR"/>
                    </w:rPr>
                    <w:t>50</w:t>
                  </w:r>
                  <w:r w:rsidRPr="00E80BFD">
                    <w:rPr>
                      <w:rFonts w:asciiTheme="majorBidi" w:eastAsia="Times New Roman" w:hAnsiTheme="majorBidi" w:cstheme="majorBidi"/>
                      <w:b/>
                      <w:sz w:val="18"/>
                      <w:szCs w:val="18"/>
                      <w:lang w:val="en-GB" w:eastAsia="fr-FR"/>
                    </w:rPr>
                    <w:t>, mg/ml)</w:t>
                  </w:r>
                </w:p>
              </w:tc>
              <w:tc>
                <w:tcPr>
                  <w:tcW w:w="2613" w:type="dxa"/>
                  <w:gridSpan w:val="2"/>
                  <w:tcBorders>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Reducing power</w:t>
                  </w:r>
                </w:p>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(EC</w:t>
                  </w:r>
                  <w:r w:rsidRPr="00E80BFD">
                    <w:rPr>
                      <w:rFonts w:asciiTheme="majorBidi" w:eastAsia="Times New Roman" w:hAnsiTheme="majorBidi" w:cstheme="majorBidi"/>
                      <w:b/>
                      <w:sz w:val="18"/>
                      <w:szCs w:val="18"/>
                      <w:vertAlign w:val="subscript"/>
                      <w:lang w:val="en-GB" w:eastAsia="fr-FR"/>
                    </w:rPr>
                    <w:t>50</w:t>
                  </w:r>
                  <w:r w:rsidRPr="00E80BFD">
                    <w:rPr>
                      <w:rFonts w:asciiTheme="majorBidi" w:eastAsia="Times New Roman" w:hAnsiTheme="majorBidi" w:cstheme="majorBidi"/>
                      <w:b/>
                      <w:sz w:val="18"/>
                      <w:szCs w:val="18"/>
                      <w:lang w:val="en-GB" w:eastAsia="fr-FR"/>
                    </w:rPr>
                    <w:t>, µg/ml)</w:t>
                  </w:r>
                </w:p>
              </w:tc>
            </w:tr>
            <w:tr w:rsidR="00D92128" w:rsidRPr="00E80BFD" w:rsidTr="009D4535">
              <w:trPr>
                <w:jc w:val="center"/>
              </w:trPr>
              <w:tc>
                <w:tcPr>
                  <w:tcW w:w="1911" w:type="dxa"/>
                  <w:tcBorders>
                    <w:top w:val="nil"/>
                    <w:left w:val="nil"/>
                    <w:bottom w:val="single" w:sz="4" w:space="0" w:color="000000"/>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p>
              </w:tc>
              <w:tc>
                <w:tcPr>
                  <w:tcW w:w="1423" w:type="dxa"/>
                  <w:tcBorders>
                    <w:left w:val="single" w:sz="4" w:space="0" w:color="auto"/>
                    <w:bottom w:val="single" w:sz="4" w:space="0" w:color="auto"/>
                    <w:right w:val="nil"/>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TFS</w:t>
                  </w:r>
                </w:p>
              </w:tc>
              <w:tc>
                <w:tcPr>
                  <w:tcW w:w="0" w:type="auto"/>
                  <w:tcBorders>
                    <w:left w:val="nil"/>
                    <w:bottom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iCs/>
                      <w:sz w:val="18"/>
                      <w:szCs w:val="18"/>
                      <w:lang w:val="en-GB" w:eastAsia="fr-FR"/>
                    </w:rPr>
                    <w:t>EFS</w:t>
                  </w:r>
                </w:p>
              </w:tc>
              <w:tc>
                <w:tcPr>
                  <w:tcW w:w="0" w:type="auto"/>
                  <w:tcBorders>
                    <w:left w:val="single" w:sz="4" w:space="0" w:color="auto"/>
                    <w:right w:val="nil"/>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TFS</w:t>
                  </w:r>
                </w:p>
              </w:tc>
              <w:tc>
                <w:tcPr>
                  <w:tcW w:w="0" w:type="auto"/>
                  <w:tcBorders>
                    <w:left w:val="nil"/>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iCs/>
                      <w:sz w:val="18"/>
                      <w:szCs w:val="18"/>
                      <w:lang w:val="en-GB" w:eastAsia="fr-FR"/>
                    </w:rPr>
                    <w:t>EFS</w:t>
                  </w:r>
                </w:p>
              </w:tc>
              <w:tc>
                <w:tcPr>
                  <w:tcW w:w="0" w:type="auto"/>
                  <w:tcBorders>
                    <w:right w:val="nil"/>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TFS</w:t>
                  </w:r>
                </w:p>
              </w:tc>
              <w:tc>
                <w:tcPr>
                  <w:tcW w:w="0" w:type="auto"/>
                  <w:tcBorders>
                    <w:left w:val="nil"/>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iCs/>
                      <w:sz w:val="18"/>
                      <w:szCs w:val="18"/>
                      <w:lang w:val="en-GB" w:eastAsia="fr-FR"/>
                    </w:rPr>
                    <w:t>EFS</w:t>
                  </w:r>
                </w:p>
              </w:tc>
              <w:tc>
                <w:tcPr>
                  <w:tcW w:w="0" w:type="auto"/>
                  <w:tcBorders>
                    <w:right w:val="nil"/>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TFS</w:t>
                  </w:r>
                </w:p>
              </w:tc>
              <w:tc>
                <w:tcPr>
                  <w:tcW w:w="1348" w:type="dxa"/>
                  <w:tcBorders>
                    <w:left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iCs/>
                      <w:sz w:val="18"/>
                      <w:szCs w:val="18"/>
                      <w:lang w:val="en-GB" w:eastAsia="fr-FR"/>
                    </w:rPr>
                  </w:pPr>
                  <w:r w:rsidRPr="00E80BFD">
                    <w:rPr>
                      <w:rFonts w:asciiTheme="majorBidi" w:eastAsia="Times New Roman" w:hAnsiTheme="majorBidi" w:cstheme="majorBidi"/>
                      <w:b/>
                      <w:iCs/>
                      <w:sz w:val="18"/>
                      <w:szCs w:val="18"/>
                      <w:lang w:val="en-GB" w:eastAsia="fr-FR"/>
                    </w:rPr>
                    <w:t>EFS</w:t>
                  </w:r>
                </w:p>
              </w:tc>
            </w:tr>
            <w:tr w:rsidR="00D92128" w:rsidRPr="00E80BFD" w:rsidTr="009D4535">
              <w:trPr>
                <w:jc w:val="center"/>
              </w:trPr>
              <w:tc>
                <w:tcPr>
                  <w:tcW w:w="1911" w:type="dxa"/>
                  <w:tcBorders>
                    <w:left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0 mmol</w:t>
                  </w:r>
                </w:p>
              </w:tc>
              <w:tc>
                <w:tcPr>
                  <w:tcW w:w="1423" w:type="dxa"/>
                  <w:tcBorders>
                    <w:left w:val="single" w:sz="4" w:space="0" w:color="auto"/>
                    <w:right w:val="nil"/>
                  </w:tcBorders>
                </w:tcPr>
                <w:p w:rsidR="00D92128" w:rsidRPr="00E80BFD" w:rsidRDefault="00D92128" w:rsidP="009D4535">
                  <w:pPr>
                    <w:autoSpaceDE w:val="0"/>
                    <w:autoSpaceDN w:val="0"/>
                    <w:adjustRightInd w:val="0"/>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SimSun" w:hAnsiTheme="majorBidi" w:cstheme="majorBidi"/>
                      <w:sz w:val="18"/>
                      <w:szCs w:val="18"/>
                      <w:lang w:val="en-US" w:eastAsia="fr-FR"/>
                    </w:rPr>
                    <w:t>76.24±0.64</w:t>
                  </w:r>
                  <w:r w:rsidRPr="00E80BFD">
                    <w:rPr>
                      <w:rFonts w:asciiTheme="majorBidi" w:eastAsia="SimSun" w:hAnsiTheme="majorBidi" w:cstheme="majorBidi"/>
                      <w:sz w:val="18"/>
                      <w:szCs w:val="18"/>
                      <w:vertAlign w:val="superscript"/>
                      <w:lang w:val="en-US" w:eastAsia="fr-FR"/>
                    </w:rPr>
                    <w:t>abA</w:t>
                  </w:r>
                </w:p>
              </w:tc>
              <w:tc>
                <w:tcPr>
                  <w:tcW w:w="0" w:type="auto"/>
                  <w:tcBorders>
                    <w:left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95.14</w:t>
                  </w:r>
                  <w:r w:rsidRPr="00E80BFD">
                    <w:rPr>
                      <w:rFonts w:asciiTheme="majorBidi" w:eastAsia="SimSun" w:hAnsiTheme="majorBidi" w:cstheme="majorBidi"/>
                      <w:sz w:val="18"/>
                      <w:szCs w:val="18"/>
                      <w:lang w:val="en-US" w:eastAsia="fr-FR"/>
                    </w:rPr>
                    <w:t>±0.04</w:t>
                  </w:r>
                  <w:r w:rsidRPr="00E80BFD">
                    <w:rPr>
                      <w:rFonts w:asciiTheme="majorBidi" w:eastAsia="SimSun" w:hAnsiTheme="majorBidi" w:cstheme="majorBidi"/>
                      <w:sz w:val="18"/>
                      <w:szCs w:val="18"/>
                      <w:vertAlign w:val="superscript"/>
                      <w:lang w:val="en-US" w:eastAsia="fr-FR"/>
                    </w:rPr>
                    <w:t>cB</w:t>
                  </w:r>
                </w:p>
              </w:tc>
              <w:tc>
                <w:tcPr>
                  <w:tcW w:w="0" w:type="auto"/>
                  <w:tcBorders>
                    <w:left w:val="single" w:sz="4" w:space="0" w:color="auto"/>
                    <w:right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125.86±0.23</w:t>
                  </w:r>
                  <w:r w:rsidRPr="00E80BFD">
                    <w:rPr>
                      <w:rFonts w:asciiTheme="majorBidi" w:eastAsia="Times New Roman" w:hAnsiTheme="majorBidi" w:cstheme="majorBidi"/>
                      <w:sz w:val="18"/>
                      <w:szCs w:val="18"/>
                      <w:vertAlign w:val="superscript"/>
                      <w:lang w:val="en-GB" w:eastAsia="fr-FR"/>
                    </w:rPr>
                    <w:t>bA</w:t>
                  </w:r>
                </w:p>
              </w:tc>
              <w:tc>
                <w:tcPr>
                  <w:tcW w:w="0" w:type="auto"/>
                  <w:tcBorders>
                    <w:left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137.05±0.05</w:t>
                  </w:r>
                  <w:r w:rsidRPr="00E80BFD">
                    <w:rPr>
                      <w:rFonts w:asciiTheme="majorBidi" w:eastAsia="Times New Roman" w:hAnsiTheme="majorBidi" w:cstheme="majorBidi"/>
                      <w:sz w:val="18"/>
                      <w:szCs w:val="18"/>
                      <w:vertAlign w:val="superscript"/>
                      <w:lang w:val="en-GB" w:eastAsia="fr-FR"/>
                    </w:rPr>
                    <w:t>aAB</w:t>
                  </w:r>
                </w:p>
              </w:tc>
              <w:tc>
                <w:tcPr>
                  <w:tcW w:w="0" w:type="auto"/>
                  <w:tcBorders>
                    <w:right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1.65±0.87</w:t>
                  </w:r>
                  <w:r w:rsidRPr="00E80BFD">
                    <w:rPr>
                      <w:rFonts w:asciiTheme="majorBidi" w:eastAsia="Times New Roman" w:hAnsiTheme="majorBidi" w:cstheme="majorBidi"/>
                      <w:sz w:val="18"/>
                      <w:szCs w:val="18"/>
                      <w:vertAlign w:val="superscript"/>
                      <w:lang w:val="en-GB" w:eastAsia="fr-FR"/>
                    </w:rPr>
                    <w:t>aAB</w:t>
                  </w:r>
                </w:p>
              </w:tc>
              <w:tc>
                <w:tcPr>
                  <w:tcW w:w="0" w:type="auto"/>
                  <w:tcBorders>
                    <w:left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3.73±0.83</w:t>
                  </w:r>
                  <w:r w:rsidRPr="00E80BFD">
                    <w:rPr>
                      <w:rFonts w:asciiTheme="majorBidi" w:eastAsia="Times New Roman" w:hAnsiTheme="majorBidi" w:cstheme="majorBidi"/>
                      <w:sz w:val="18"/>
                      <w:szCs w:val="18"/>
                      <w:vertAlign w:val="superscript"/>
                      <w:lang w:val="en-GB" w:eastAsia="fr-FR"/>
                    </w:rPr>
                    <w:t>aA</w:t>
                  </w:r>
                </w:p>
              </w:tc>
              <w:tc>
                <w:tcPr>
                  <w:tcW w:w="0" w:type="auto"/>
                  <w:tcBorders>
                    <w:right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190.34±3.74</w:t>
                  </w:r>
                  <w:r w:rsidRPr="00E80BFD">
                    <w:rPr>
                      <w:rFonts w:asciiTheme="majorBidi" w:eastAsia="Times New Roman" w:hAnsiTheme="majorBidi" w:cstheme="majorBidi"/>
                      <w:sz w:val="18"/>
                      <w:szCs w:val="18"/>
                      <w:vertAlign w:val="superscript"/>
                      <w:lang w:val="en-GB" w:eastAsia="fr-FR"/>
                    </w:rPr>
                    <w:t>cA</w:t>
                  </w:r>
                </w:p>
              </w:tc>
              <w:tc>
                <w:tcPr>
                  <w:tcW w:w="1348" w:type="dxa"/>
                  <w:tcBorders>
                    <w:left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213.87±2.11</w:t>
                  </w:r>
                  <w:r w:rsidRPr="00E80BFD">
                    <w:rPr>
                      <w:rFonts w:asciiTheme="majorBidi" w:eastAsia="Times New Roman" w:hAnsiTheme="majorBidi" w:cstheme="majorBidi"/>
                      <w:sz w:val="18"/>
                      <w:szCs w:val="18"/>
                      <w:vertAlign w:val="superscript"/>
                      <w:lang w:val="en-GB" w:eastAsia="fr-FR"/>
                    </w:rPr>
                    <w:t>bA</w:t>
                  </w:r>
                </w:p>
              </w:tc>
            </w:tr>
            <w:tr w:rsidR="00D92128" w:rsidRPr="00E80BFD" w:rsidTr="009D4535">
              <w:trPr>
                <w:jc w:val="center"/>
              </w:trPr>
              <w:tc>
                <w:tcPr>
                  <w:tcW w:w="1911" w:type="dxa"/>
                  <w:tcBorders>
                    <w:left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50 mmol</w:t>
                  </w:r>
                </w:p>
              </w:tc>
              <w:tc>
                <w:tcPr>
                  <w:tcW w:w="1423" w:type="dxa"/>
                  <w:tcBorders>
                    <w:left w:val="single" w:sz="4" w:space="0" w:color="auto"/>
                    <w:right w:val="nil"/>
                  </w:tcBorders>
                </w:tcPr>
                <w:p w:rsidR="00D92128" w:rsidRPr="00E80BFD" w:rsidRDefault="00D92128" w:rsidP="009D4535">
                  <w:pPr>
                    <w:autoSpaceDE w:val="0"/>
                    <w:autoSpaceDN w:val="0"/>
                    <w:adjustRightInd w:val="0"/>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SimSun" w:hAnsiTheme="majorBidi" w:cstheme="majorBidi"/>
                      <w:sz w:val="18"/>
                      <w:szCs w:val="18"/>
                      <w:lang w:val="en-US" w:eastAsia="fr-FR"/>
                    </w:rPr>
                    <w:t>54.03±0.06</w:t>
                  </w:r>
                  <w:r w:rsidRPr="00E80BFD">
                    <w:rPr>
                      <w:rFonts w:asciiTheme="majorBidi" w:eastAsia="SimSun" w:hAnsiTheme="majorBidi" w:cstheme="majorBidi"/>
                      <w:sz w:val="18"/>
                      <w:szCs w:val="18"/>
                      <w:vertAlign w:val="superscript"/>
                      <w:lang w:val="en-US" w:eastAsia="fr-FR"/>
                    </w:rPr>
                    <w:t>aA</w:t>
                  </w:r>
                </w:p>
              </w:tc>
              <w:tc>
                <w:tcPr>
                  <w:tcW w:w="0" w:type="auto"/>
                  <w:tcBorders>
                    <w:left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67.25</w:t>
                  </w:r>
                  <w:r w:rsidRPr="00E80BFD">
                    <w:rPr>
                      <w:rFonts w:asciiTheme="majorBidi" w:eastAsia="SimSun" w:hAnsiTheme="majorBidi" w:cstheme="majorBidi"/>
                      <w:sz w:val="18"/>
                      <w:szCs w:val="18"/>
                      <w:lang w:val="en-US" w:eastAsia="fr-FR"/>
                    </w:rPr>
                    <w:t>±0.01</w:t>
                  </w:r>
                  <w:r w:rsidRPr="00E80BFD">
                    <w:rPr>
                      <w:rFonts w:asciiTheme="majorBidi" w:eastAsia="SimSun" w:hAnsiTheme="majorBidi" w:cstheme="majorBidi"/>
                      <w:sz w:val="18"/>
                      <w:szCs w:val="18"/>
                      <w:vertAlign w:val="superscript"/>
                      <w:lang w:val="en-US" w:eastAsia="fr-FR"/>
                    </w:rPr>
                    <w:t>aAB</w:t>
                  </w:r>
                </w:p>
              </w:tc>
              <w:tc>
                <w:tcPr>
                  <w:tcW w:w="0" w:type="auto"/>
                  <w:tcBorders>
                    <w:left w:val="single" w:sz="4" w:space="0" w:color="auto"/>
                    <w:right w:val="nil"/>
                  </w:tcBorders>
                </w:tcPr>
                <w:p w:rsidR="00D92128" w:rsidRPr="00E80BFD" w:rsidRDefault="00D92128" w:rsidP="009D4535">
                  <w:pPr>
                    <w:autoSpaceDE w:val="0"/>
                    <w:autoSpaceDN w:val="0"/>
                    <w:adjustRightInd w:val="0"/>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SimSun" w:hAnsiTheme="majorBidi" w:cstheme="majorBidi"/>
                      <w:sz w:val="18"/>
                      <w:szCs w:val="18"/>
                      <w:lang w:val="en-US" w:eastAsia="fr-FR"/>
                    </w:rPr>
                    <w:t>82.12±0.97</w:t>
                  </w:r>
                  <w:r w:rsidRPr="00E80BFD">
                    <w:rPr>
                      <w:rFonts w:asciiTheme="majorBidi" w:eastAsia="SimSun" w:hAnsiTheme="majorBidi" w:cstheme="majorBidi"/>
                      <w:sz w:val="18"/>
                      <w:szCs w:val="18"/>
                      <w:vertAlign w:val="superscript"/>
                      <w:lang w:val="en-US" w:eastAsia="fr-FR"/>
                    </w:rPr>
                    <w:t>aA</w:t>
                  </w:r>
                </w:p>
              </w:tc>
              <w:tc>
                <w:tcPr>
                  <w:tcW w:w="0" w:type="auto"/>
                  <w:tcBorders>
                    <w:left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SimSun" w:hAnsiTheme="majorBidi" w:cstheme="majorBidi"/>
                      <w:sz w:val="18"/>
                      <w:szCs w:val="18"/>
                      <w:lang w:val="en-US" w:eastAsia="fr-FR"/>
                    </w:rPr>
                    <w:t>92.80±0.04</w:t>
                  </w:r>
                  <w:r w:rsidRPr="00E80BFD">
                    <w:rPr>
                      <w:rFonts w:asciiTheme="majorBidi" w:eastAsia="SimSun" w:hAnsiTheme="majorBidi" w:cstheme="majorBidi"/>
                      <w:sz w:val="18"/>
                      <w:szCs w:val="18"/>
                      <w:vertAlign w:val="superscript"/>
                      <w:lang w:val="en-US" w:eastAsia="fr-FR"/>
                    </w:rPr>
                    <w:t>bAB</w:t>
                  </w:r>
                </w:p>
              </w:tc>
              <w:tc>
                <w:tcPr>
                  <w:tcW w:w="0" w:type="auto"/>
                  <w:tcBorders>
                    <w:right w:val="nil"/>
                  </w:tcBorders>
                </w:tcPr>
                <w:p w:rsidR="00D92128" w:rsidRPr="00E80BFD" w:rsidRDefault="00D92128" w:rsidP="009D4535">
                  <w:pPr>
                    <w:autoSpaceDE w:val="0"/>
                    <w:autoSpaceDN w:val="0"/>
                    <w:adjustRightInd w:val="0"/>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SimSun" w:hAnsiTheme="majorBidi" w:cstheme="majorBidi"/>
                      <w:sz w:val="18"/>
                      <w:szCs w:val="18"/>
                      <w:lang w:val="en-US" w:eastAsia="fr-FR"/>
                    </w:rPr>
                    <w:t>1.12±0.09</w:t>
                  </w:r>
                  <w:r w:rsidRPr="00E80BFD">
                    <w:rPr>
                      <w:rFonts w:asciiTheme="majorBidi" w:eastAsia="SimSun" w:hAnsiTheme="majorBidi" w:cstheme="majorBidi"/>
                      <w:sz w:val="18"/>
                      <w:szCs w:val="18"/>
                      <w:vertAlign w:val="superscript"/>
                      <w:lang w:val="en-US" w:eastAsia="fr-FR"/>
                    </w:rPr>
                    <w:t>abA</w:t>
                  </w:r>
                </w:p>
              </w:tc>
              <w:tc>
                <w:tcPr>
                  <w:tcW w:w="0" w:type="auto"/>
                  <w:tcBorders>
                    <w:left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SimSun" w:hAnsiTheme="majorBidi" w:cstheme="majorBidi"/>
                      <w:sz w:val="18"/>
                      <w:szCs w:val="18"/>
                      <w:lang w:val="en-US" w:eastAsia="fr-FR"/>
                    </w:rPr>
                    <w:t>2.52±0.22</w:t>
                  </w:r>
                  <w:r w:rsidRPr="00E80BFD">
                    <w:rPr>
                      <w:rFonts w:asciiTheme="majorBidi" w:eastAsia="SimSun" w:hAnsiTheme="majorBidi" w:cstheme="majorBidi"/>
                      <w:sz w:val="18"/>
                      <w:szCs w:val="18"/>
                      <w:vertAlign w:val="superscript"/>
                      <w:lang w:val="en-US" w:eastAsia="fr-FR"/>
                    </w:rPr>
                    <w:t>bB</w:t>
                  </w:r>
                </w:p>
              </w:tc>
              <w:tc>
                <w:tcPr>
                  <w:tcW w:w="0" w:type="auto"/>
                  <w:tcBorders>
                    <w:right w:val="nil"/>
                  </w:tcBorders>
                </w:tcPr>
                <w:p w:rsidR="00D92128" w:rsidRPr="00E80BFD" w:rsidRDefault="00D92128" w:rsidP="009D4535">
                  <w:pPr>
                    <w:autoSpaceDE w:val="0"/>
                    <w:autoSpaceDN w:val="0"/>
                    <w:adjustRightInd w:val="0"/>
                    <w:spacing w:after="0" w:line="240" w:lineRule="auto"/>
                    <w:jc w:val="center"/>
                    <w:rPr>
                      <w:rFonts w:asciiTheme="majorBidi" w:eastAsia="SimSun" w:hAnsiTheme="majorBidi" w:cstheme="majorBidi"/>
                      <w:sz w:val="18"/>
                      <w:szCs w:val="18"/>
                      <w:lang w:val="en-US" w:eastAsia="fr-FR"/>
                    </w:rPr>
                  </w:pPr>
                  <w:r w:rsidRPr="00E80BFD">
                    <w:rPr>
                      <w:rFonts w:asciiTheme="majorBidi" w:eastAsia="SimSun" w:hAnsiTheme="majorBidi" w:cstheme="majorBidi"/>
                      <w:sz w:val="18"/>
                      <w:szCs w:val="18"/>
                      <w:lang w:val="en-US" w:eastAsia="fr-FR"/>
                    </w:rPr>
                    <w:t>52.11±1.34</w:t>
                  </w:r>
                  <w:r w:rsidRPr="00E80BFD">
                    <w:rPr>
                      <w:rFonts w:asciiTheme="majorBidi" w:eastAsia="SimSun" w:hAnsiTheme="majorBidi" w:cstheme="majorBidi"/>
                      <w:sz w:val="18"/>
                      <w:szCs w:val="18"/>
                      <w:vertAlign w:val="superscript"/>
                      <w:lang w:val="en-US" w:eastAsia="fr-FR"/>
                    </w:rPr>
                    <w:t>bA</w:t>
                  </w:r>
                </w:p>
              </w:tc>
              <w:tc>
                <w:tcPr>
                  <w:tcW w:w="1348" w:type="dxa"/>
                  <w:tcBorders>
                    <w:left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SimSun" w:hAnsiTheme="majorBidi" w:cstheme="majorBidi"/>
                      <w:sz w:val="18"/>
                      <w:szCs w:val="18"/>
                      <w:lang w:val="en-US" w:eastAsia="fr-FR"/>
                    </w:rPr>
                    <w:t>88.14±1.19</w:t>
                  </w:r>
                  <w:r w:rsidRPr="00E80BFD">
                    <w:rPr>
                      <w:rFonts w:asciiTheme="majorBidi" w:eastAsia="SimSun" w:hAnsiTheme="majorBidi" w:cstheme="majorBidi"/>
                      <w:sz w:val="18"/>
                      <w:szCs w:val="18"/>
                      <w:vertAlign w:val="superscript"/>
                      <w:lang w:val="en-US" w:eastAsia="fr-FR"/>
                    </w:rPr>
                    <w:t>aA</w:t>
                  </w:r>
                </w:p>
              </w:tc>
            </w:tr>
            <w:tr w:rsidR="00D92128" w:rsidRPr="00E80BFD" w:rsidTr="009D4535">
              <w:trPr>
                <w:jc w:val="center"/>
              </w:trPr>
              <w:tc>
                <w:tcPr>
                  <w:tcW w:w="1911" w:type="dxa"/>
                  <w:tcBorders>
                    <w:left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75 mmol</w:t>
                  </w:r>
                </w:p>
              </w:tc>
              <w:tc>
                <w:tcPr>
                  <w:tcW w:w="1423" w:type="dxa"/>
                  <w:tcBorders>
                    <w:left w:val="single" w:sz="4" w:space="0" w:color="auto"/>
                    <w:right w:val="nil"/>
                  </w:tcBorders>
                </w:tcPr>
                <w:p w:rsidR="00D92128" w:rsidRPr="00E80BFD" w:rsidRDefault="00D92128" w:rsidP="009D4535">
                  <w:pPr>
                    <w:autoSpaceDE w:val="0"/>
                    <w:autoSpaceDN w:val="0"/>
                    <w:adjustRightInd w:val="0"/>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SimSun" w:hAnsiTheme="majorBidi" w:cstheme="majorBidi"/>
                      <w:sz w:val="18"/>
                      <w:szCs w:val="18"/>
                      <w:lang w:val="en-US" w:eastAsia="fr-FR"/>
                    </w:rPr>
                    <w:t>155.83±0.02</w:t>
                  </w:r>
                  <w:r w:rsidRPr="00E80BFD">
                    <w:rPr>
                      <w:rFonts w:asciiTheme="majorBidi" w:eastAsia="SimSun" w:hAnsiTheme="majorBidi" w:cstheme="majorBidi"/>
                      <w:sz w:val="18"/>
                      <w:szCs w:val="18"/>
                      <w:vertAlign w:val="superscript"/>
                      <w:lang w:val="en-US" w:eastAsia="fr-FR"/>
                    </w:rPr>
                    <w:t>abA</w:t>
                  </w:r>
                </w:p>
              </w:tc>
              <w:tc>
                <w:tcPr>
                  <w:tcW w:w="0" w:type="auto"/>
                  <w:tcBorders>
                    <w:left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212.66</w:t>
                  </w:r>
                  <w:r w:rsidRPr="00E80BFD">
                    <w:rPr>
                      <w:rFonts w:asciiTheme="majorBidi" w:eastAsia="SimSun" w:hAnsiTheme="majorBidi" w:cstheme="majorBidi"/>
                      <w:sz w:val="18"/>
                      <w:szCs w:val="18"/>
                      <w:lang w:val="en-US" w:eastAsia="fr-FR"/>
                    </w:rPr>
                    <w:t>±0.01</w:t>
                  </w:r>
                  <w:r w:rsidRPr="00E80BFD">
                    <w:rPr>
                      <w:rFonts w:asciiTheme="majorBidi" w:eastAsia="SimSun" w:hAnsiTheme="majorBidi" w:cstheme="majorBidi"/>
                      <w:sz w:val="18"/>
                      <w:szCs w:val="18"/>
                      <w:vertAlign w:val="superscript"/>
                      <w:lang w:val="en-US" w:eastAsia="fr-FR"/>
                    </w:rPr>
                    <w:t>bB</w:t>
                  </w:r>
                </w:p>
              </w:tc>
              <w:tc>
                <w:tcPr>
                  <w:tcW w:w="0" w:type="auto"/>
                  <w:tcBorders>
                    <w:left w:val="single" w:sz="4" w:space="0" w:color="auto"/>
                    <w:right w:val="nil"/>
                  </w:tcBorders>
                </w:tcPr>
                <w:p w:rsidR="00D92128" w:rsidRPr="00E80BFD" w:rsidRDefault="00D92128" w:rsidP="009D4535">
                  <w:pPr>
                    <w:autoSpaceDE w:val="0"/>
                    <w:autoSpaceDN w:val="0"/>
                    <w:adjustRightInd w:val="0"/>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SimSun" w:hAnsiTheme="majorBidi" w:cstheme="majorBidi"/>
                      <w:sz w:val="18"/>
                      <w:szCs w:val="18"/>
                      <w:lang w:val="en-US" w:eastAsia="fr-FR"/>
                    </w:rPr>
                    <w:t>259.23±0.54</w:t>
                  </w:r>
                  <w:r w:rsidRPr="00E80BFD">
                    <w:rPr>
                      <w:rFonts w:asciiTheme="majorBidi" w:eastAsia="SimSun" w:hAnsiTheme="majorBidi" w:cstheme="majorBidi"/>
                      <w:sz w:val="18"/>
                      <w:szCs w:val="18"/>
                      <w:vertAlign w:val="superscript"/>
                      <w:lang w:val="en-US" w:eastAsia="fr-FR"/>
                    </w:rPr>
                    <w:t>bA</w:t>
                  </w:r>
                </w:p>
              </w:tc>
              <w:tc>
                <w:tcPr>
                  <w:tcW w:w="0" w:type="auto"/>
                  <w:tcBorders>
                    <w:left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SimSun" w:hAnsiTheme="majorBidi" w:cstheme="majorBidi"/>
                      <w:sz w:val="18"/>
                      <w:szCs w:val="18"/>
                      <w:lang w:val="en-US" w:eastAsia="fr-FR"/>
                    </w:rPr>
                    <w:t>354.77±0.01</w:t>
                  </w:r>
                  <w:r w:rsidRPr="00E80BFD">
                    <w:rPr>
                      <w:rFonts w:asciiTheme="majorBidi" w:eastAsia="SimSun" w:hAnsiTheme="majorBidi" w:cstheme="majorBidi"/>
                      <w:sz w:val="18"/>
                      <w:szCs w:val="18"/>
                      <w:vertAlign w:val="superscript"/>
                      <w:lang w:val="en-US" w:eastAsia="fr-FR"/>
                    </w:rPr>
                    <w:t>abB</w:t>
                  </w:r>
                </w:p>
              </w:tc>
              <w:tc>
                <w:tcPr>
                  <w:tcW w:w="0" w:type="auto"/>
                  <w:tcBorders>
                    <w:right w:val="nil"/>
                  </w:tcBorders>
                </w:tcPr>
                <w:p w:rsidR="00D92128" w:rsidRPr="00E80BFD" w:rsidRDefault="00D92128" w:rsidP="009D4535">
                  <w:pPr>
                    <w:autoSpaceDE w:val="0"/>
                    <w:autoSpaceDN w:val="0"/>
                    <w:adjustRightInd w:val="0"/>
                    <w:spacing w:after="0" w:line="240" w:lineRule="auto"/>
                    <w:jc w:val="center"/>
                    <w:rPr>
                      <w:rFonts w:asciiTheme="majorBidi" w:eastAsia="Times New Roman" w:hAnsiTheme="majorBidi" w:cstheme="majorBidi"/>
                      <w:sz w:val="18"/>
                      <w:szCs w:val="18"/>
                      <w:lang w:val="en-US" w:eastAsia="fr-FR"/>
                    </w:rPr>
                  </w:pPr>
                  <w:r w:rsidRPr="00E80BFD">
                    <w:rPr>
                      <w:rFonts w:asciiTheme="majorBidi" w:eastAsia="SimSun" w:hAnsiTheme="majorBidi" w:cstheme="majorBidi"/>
                      <w:sz w:val="18"/>
                      <w:szCs w:val="18"/>
                      <w:lang w:val="en-US" w:eastAsia="fr-FR"/>
                    </w:rPr>
                    <w:t>8.75±1.43</w:t>
                  </w:r>
                  <w:r w:rsidRPr="00E80BFD">
                    <w:rPr>
                      <w:rFonts w:asciiTheme="majorBidi" w:eastAsia="SimSun" w:hAnsiTheme="majorBidi" w:cstheme="majorBidi"/>
                      <w:sz w:val="18"/>
                      <w:szCs w:val="18"/>
                      <w:vertAlign w:val="superscript"/>
                      <w:lang w:val="en-US" w:eastAsia="fr-FR"/>
                    </w:rPr>
                    <w:t>bA</w:t>
                  </w:r>
                </w:p>
              </w:tc>
              <w:tc>
                <w:tcPr>
                  <w:tcW w:w="0" w:type="auto"/>
                  <w:tcBorders>
                    <w:left w:val="nil"/>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SimSun" w:hAnsiTheme="majorBidi" w:cstheme="majorBidi"/>
                      <w:sz w:val="18"/>
                      <w:szCs w:val="18"/>
                      <w:lang w:val="en-US" w:eastAsia="fr-FR"/>
                    </w:rPr>
                    <w:t>12.13±0.14</w:t>
                  </w:r>
                  <w:r w:rsidRPr="00E80BFD">
                    <w:rPr>
                      <w:rFonts w:asciiTheme="majorBidi" w:eastAsia="SimSun" w:hAnsiTheme="majorBidi" w:cstheme="majorBidi"/>
                      <w:sz w:val="18"/>
                      <w:szCs w:val="18"/>
                      <w:vertAlign w:val="superscript"/>
                      <w:lang w:val="en-US" w:eastAsia="fr-FR"/>
                    </w:rPr>
                    <w:t>cB</w:t>
                  </w:r>
                </w:p>
              </w:tc>
              <w:tc>
                <w:tcPr>
                  <w:tcW w:w="0" w:type="auto"/>
                  <w:tcBorders>
                    <w:right w:val="nil"/>
                  </w:tcBorders>
                </w:tcPr>
                <w:p w:rsidR="00D92128" w:rsidRPr="00E80BFD" w:rsidRDefault="00D92128" w:rsidP="009D4535">
                  <w:pPr>
                    <w:autoSpaceDE w:val="0"/>
                    <w:autoSpaceDN w:val="0"/>
                    <w:adjustRightInd w:val="0"/>
                    <w:spacing w:after="0" w:line="240" w:lineRule="auto"/>
                    <w:jc w:val="center"/>
                    <w:rPr>
                      <w:rFonts w:asciiTheme="majorBidi" w:eastAsia="SimSun" w:hAnsiTheme="majorBidi" w:cstheme="majorBidi"/>
                      <w:sz w:val="18"/>
                      <w:szCs w:val="18"/>
                      <w:lang w:val="en-US" w:eastAsia="fr-FR"/>
                    </w:rPr>
                  </w:pPr>
                  <w:r w:rsidRPr="00E80BFD">
                    <w:rPr>
                      <w:rFonts w:asciiTheme="majorBidi" w:eastAsia="SimSun" w:hAnsiTheme="majorBidi" w:cstheme="majorBidi"/>
                      <w:sz w:val="18"/>
                      <w:szCs w:val="18"/>
                      <w:lang w:val="en-US" w:eastAsia="fr-FR"/>
                    </w:rPr>
                    <w:t>110.23±0.77</w:t>
                  </w:r>
                  <w:r w:rsidRPr="00E80BFD">
                    <w:rPr>
                      <w:rFonts w:asciiTheme="majorBidi" w:eastAsia="SimSun" w:hAnsiTheme="majorBidi" w:cstheme="majorBidi"/>
                      <w:sz w:val="18"/>
                      <w:szCs w:val="18"/>
                      <w:vertAlign w:val="superscript"/>
                      <w:lang w:val="en-US" w:eastAsia="fr-FR"/>
                    </w:rPr>
                    <w:t>aA</w:t>
                  </w:r>
                </w:p>
              </w:tc>
              <w:tc>
                <w:tcPr>
                  <w:tcW w:w="1348" w:type="dxa"/>
                  <w:tcBorders>
                    <w:left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SimSun" w:hAnsiTheme="majorBidi" w:cstheme="majorBidi"/>
                      <w:sz w:val="18"/>
                      <w:szCs w:val="18"/>
                      <w:lang w:val="en-US" w:eastAsia="fr-FR"/>
                    </w:rPr>
                    <w:t>157.22±1.22</w:t>
                  </w:r>
                  <w:r w:rsidRPr="00E80BFD">
                    <w:rPr>
                      <w:rFonts w:asciiTheme="majorBidi" w:eastAsia="SimSun" w:hAnsiTheme="majorBidi" w:cstheme="majorBidi"/>
                      <w:sz w:val="18"/>
                      <w:szCs w:val="18"/>
                      <w:vertAlign w:val="superscript"/>
                      <w:lang w:val="en-US" w:eastAsia="fr-FR"/>
                    </w:rPr>
                    <w:t>aA</w:t>
                  </w:r>
                </w:p>
              </w:tc>
            </w:tr>
            <w:tr w:rsidR="00D92128" w:rsidRPr="00E80BFD" w:rsidTr="009D4535">
              <w:trPr>
                <w:jc w:val="center"/>
              </w:trPr>
              <w:tc>
                <w:tcPr>
                  <w:tcW w:w="1911" w:type="dxa"/>
                  <w:tcBorders>
                    <w:left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EDTA</w:t>
                  </w:r>
                </w:p>
              </w:tc>
              <w:tc>
                <w:tcPr>
                  <w:tcW w:w="1423" w:type="dxa"/>
                  <w:tcBorders>
                    <w:left w:val="single" w:sz="4" w:space="0" w:color="auto"/>
                    <w:right w:val="nil"/>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p>
              </w:tc>
              <w:tc>
                <w:tcPr>
                  <w:tcW w:w="0" w:type="auto"/>
                  <w:tcBorders>
                    <w:left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p>
              </w:tc>
              <w:tc>
                <w:tcPr>
                  <w:tcW w:w="0" w:type="auto"/>
                  <w:gridSpan w:val="2"/>
                  <w:tcBorders>
                    <w:lef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w:t>
                  </w:r>
                </w:p>
              </w:tc>
              <w:tc>
                <w:tcPr>
                  <w:tcW w:w="0" w:type="auto"/>
                  <w:gridSpan w:val="2"/>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0.03±0.01</w:t>
                  </w:r>
                </w:p>
              </w:tc>
              <w:tc>
                <w:tcPr>
                  <w:tcW w:w="2613" w:type="dxa"/>
                  <w:gridSpan w:val="2"/>
                  <w:tcBorders>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w:t>
                  </w:r>
                </w:p>
              </w:tc>
            </w:tr>
            <w:tr w:rsidR="00D92128" w:rsidRPr="00E80BFD" w:rsidTr="009D4535">
              <w:trPr>
                <w:jc w:val="center"/>
              </w:trPr>
              <w:tc>
                <w:tcPr>
                  <w:tcW w:w="1911" w:type="dxa"/>
                  <w:tcBorders>
                    <w:left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Ascorbic acid</w:t>
                  </w:r>
                </w:p>
              </w:tc>
              <w:tc>
                <w:tcPr>
                  <w:tcW w:w="1423" w:type="dxa"/>
                  <w:tcBorders>
                    <w:left w:val="single" w:sz="4" w:space="0" w:color="auto"/>
                    <w:right w:val="nil"/>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p>
              </w:tc>
              <w:tc>
                <w:tcPr>
                  <w:tcW w:w="0" w:type="auto"/>
                  <w:tcBorders>
                    <w:left w:val="nil"/>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p>
              </w:tc>
              <w:tc>
                <w:tcPr>
                  <w:tcW w:w="0" w:type="auto"/>
                  <w:gridSpan w:val="2"/>
                  <w:tcBorders>
                    <w:lef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w:t>
                  </w:r>
                </w:p>
              </w:tc>
              <w:tc>
                <w:tcPr>
                  <w:tcW w:w="0" w:type="auto"/>
                  <w:gridSpan w:val="2"/>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w:t>
                  </w:r>
                </w:p>
              </w:tc>
              <w:tc>
                <w:tcPr>
                  <w:tcW w:w="2613" w:type="dxa"/>
                  <w:gridSpan w:val="2"/>
                  <w:tcBorders>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43±0.84</w:t>
                  </w:r>
                </w:p>
              </w:tc>
            </w:tr>
            <w:tr w:rsidR="00D92128" w:rsidRPr="00E80BFD" w:rsidTr="009D4535">
              <w:trPr>
                <w:jc w:val="center"/>
              </w:trPr>
              <w:tc>
                <w:tcPr>
                  <w:tcW w:w="1911" w:type="dxa"/>
                  <w:tcBorders>
                    <w:left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BHT</w:t>
                  </w:r>
                </w:p>
              </w:tc>
              <w:tc>
                <w:tcPr>
                  <w:tcW w:w="2598" w:type="dxa"/>
                  <w:gridSpan w:val="2"/>
                  <w:tcBorders>
                    <w:left w:val="single" w:sz="4" w:space="0" w:color="auto"/>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0.18</w:t>
                  </w:r>
                  <w:r w:rsidRPr="00E80BFD">
                    <w:rPr>
                      <w:rFonts w:asciiTheme="majorBidi" w:eastAsia="SimSun" w:hAnsiTheme="majorBidi" w:cstheme="majorBidi"/>
                      <w:sz w:val="18"/>
                      <w:szCs w:val="18"/>
                      <w:lang w:val="en-US" w:eastAsia="fr-FR"/>
                    </w:rPr>
                    <w:t>±</w:t>
                  </w:r>
                  <w:r w:rsidRPr="00E80BFD">
                    <w:rPr>
                      <w:rFonts w:asciiTheme="majorBidi" w:eastAsia="Times New Roman" w:hAnsiTheme="majorBidi" w:cstheme="majorBidi"/>
                      <w:sz w:val="18"/>
                      <w:szCs w:val="18"/>
                      <w:lang w:val="en-GB" w:eastAsia="fr-FR"/>
                    </w:rPr>
                    <w:t>0.01</w:t>
                  </w:r>
                </w:p>
              </w:tc>
              <w:tc>
                <w:tcPr>
                  <w:tcW w:w="0" w:type="auto"/>
                  <w:gridSpan w:val="2"/>
                  <w:tcBorders>
                    <w:lef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41±0.56</w:t>
                  </w:r>
                </w:p>
              </w:tc>
              <w:tc>
                <w:tcPr>
                  <w:tcW w:w="0" w:type="auto"/>
                  <w:gridSpan w:val="2"/>
                </w:tcPr>
                <w:p w:rsidR="00D92128" w:rsidRPr="00E80BFD" w:rsidRDefault="00D92128" w:rsidP="009D4535">
                  <w:pPr>
                    <w:spacing w:after="0" w:line="240" w:lineRule="auto"/>
                    <w:jc w:val="center"/>
                    <w:rPr>
                      <w:rFonts w:asciiTheme="majorBidi" w:eastAsia="Times New Roman" w:hAnsiTheme="majorBidi" w:cstheme="majorBidi"/>
                      <w:sz w:val="18"/>
                      <w:szCs w:val="18"/>
                      <w:lang w:val="en-GB" w:eastAsia="fr-FR"/>
                    </w:rPr>
                  </w:pPr>
                  <w:r w:rsidRPr="00E80BFD">
                    <w:rPr>
                      <w:rFonts w:asciiTheme="majorBidi" w:eastAsia="Times New Roman" w:hAnsiTheme="majorBidi" w:cstheme="majorBidi"/>
                      <w:sz w:val="18"/>
                      <w:szCs w:val="18"/>
                      <w:lang w:val="en-GB" w:eastAsia="fr-FR"/>
                    </w:rPr>
                    <w:t>-</w:t>
                  </w:r>
                </w:p>
              </w:tc>
              <w:tc>
                <w:tcPr>
                  <w:tcW w:w="2613" w:type="dxa"/>
                  <w:gridSpan w:val="2"/>
                  <w:tcBorders>
                    <w:right w:val="single" w:sz="4" w:space="0" w:color="auto"/>
                  </w:tcBorders>
                </w:tcPr>
                <w:p w:rsidR="00D92128" w:rsidRPr="00E80BFD" w:rsidRDefault="00D92128" w:rsidP="009D4535">
                  <w:pPr>
                    <w:spacing w:after="0" w:line="240" w:lineRule="auto"/>
                    <w:jc w:val="center"/>
                    <w:rPr>
                      <w:rFonts w:asciiTheme="majorBidi" w:eastAsia="Times New Roman" w:hAnsiTheme="majorBidi" w:cstheme="majorBidi"/>
                      <w:b/>
                      <w:sz w:val="18"/>
                      <w:szCs w:val="18"/>
                      <w:lang w:val="en-GB" w:eastAsia="fr-FR"/>
                    </w:rPr>
                  </w:pPr>
                  <w:r w:rsidRPr="00E80BFD">
                    <w:rPr>
                      <w:rFonts w:asciiTheme="majorBidi" w:eastAsia="Times New Roman" w:hAnsiTheme="majorBidi" w:cstheme="majorBidi"/>
                      <w:b/>
                      <w:sz w:val="18"/>
                      <w:szCs w:val="18"/>
                      <w:lang w:val="en-GB" w:eastAsia="fr-FR"/>
                    </w:rPr>
                    <w:t>-</w:t>
                  </w:r>
                </w:p>
              </w:tc>
            </w:tr>
          </w:tbl>
          <w:p w:rsidR="00D92128" w:rsidRPr="00E80BFD" w:rsidRDefault="00D92128" w:rsidP="009D4535">
            <w:pPr>
              <w:pStyle w:val="Lgende"/>
              <w:spacing w:line="360" w:lineRule="auto"/>
              <w:jc w:val="center"/>
              <w:rPr>
                <w:rFonts w:asciiTheme="majorBidi" w:hAnsiTheme="majorBidi" w:cstheme="majorBidi"/>
                <w:color w:val="auto"/>
              </w:rPr>
            </w:pPr>
          </w:p>
        </w:tc>
      </w:tr>
      <w:tr w:rsidR="00D92128" w:rsidRPr="00E80BFD" w:rsidTr="009D4535">
        <w:tc>
          <w:tcPr>
            <w:tcW w:w="12899" w:type="dxa"/>
          </w:tcPr>
          <w:p w:rsidR="00D92128" w:rsidRPr="00E80BFD" w:rsidRDefault="00D92128" w:rsidP="009D4535">
            <w:pPr>
              <w:pStyle w:val="Lgende"/>
              <w:jc w:val="both"/>
              <w:rPr>
                <w:rFonts w:asciiTheme="majorBidi" w:hAnsiTheme="majorBidi" w:cstheme="majorBidi"/>
                <w:b w:val="0"/>
                <w:bCs w:val="0"/>
                <w:color w:val="000000" w:themeColor="text1"/>
                <w:lang w:val="en-US"/>
              </w:rPr>
            </w:pPr>
            <w:r w:rsidRPr="00E80BFD">
              <w:rPr>
                <w:rFonts w:asciiTheme="majorBidi" w:hAnsiTheme="majorBidi" w:cstheme="majorBidi"/>
                <w:b w:val="0"/>
                <w:bCs w:val="0"/>
                <w:color w:val="000000" w:themeColor="text1"/>
                <w:lang w:val="en-US"/>
              </w:rPr>
              <w:t>GAE: gallic acid equivalent; IC</w:t>
            </w:r>
            <w:r w:rsidRPr="00E80BFD">
              <w:rPr>
                <w:rFonts w:asciiTheme="majorBidi" w:hAnsiTheme="majorBidi" w:cstheme="majorBidi"/>
                <w:b w:val="0"/>
                <w:bCs w:val="0"/>
                <w:color w:val="000000" w:themeColor="text1"/>
                <w:vertAlign w:val="subscript"/>
                <w:lang w:val="en-US"/>
              </w:rPr>
              <w:t>50</w:t>
            </w:r>
            <w:r w:rsidRPr="00E80BFD">
              <w:rPr>
                <w:rFonts w:asciiTheme="majorBidi" w:hAnsiTheme="majorBidi" w:cstheme="majorBidi"/>
                <w:b w:val="0"/>
                <w:bCs w:val="0"/>
                <w:color w:val="000000" w:themeColor="text1"/>
                <w:lang w:val="en-US"/>
              </w:rPr>
              <w:t>: the concentration of the extract generating 50% inhibition; EC</w:t>
            </w:r>
            <w:r w:rsidRPr="00E80BFD">
              <w:rPr>
                <w:rFonts w:asciiTheme="majorBidi" w:hAnsiTheme="majorBidi" w:cstheme="majorBidi"/>
                <w:b w:val="0"/>
                <w:bCs w:val="0"/>
                <w:color w:val="000000" w:themeColor="text1"/>
                <w:vertAlign w:val="subscript"/>
                <w:lang w:val="en-US"/>
              </w:rPr>
              <w:t>50</w:t>
            </w:r>
            <w:r w:rsidRPr="00E80BFD">
              <w:rPr>
                <w:rFonts w:asciiTheme="majorBidi" w:hAnsiTheme="majorBidi" w:cstheme="majorBidi"/>
                <w:b w:val="0"/>
                <w:bCs w:val="0"/>
                <w:color w:val="000000" w:themeColor="text1"/>
                <w:lang w:val="en-US"/>
              </w:rPr>
              <w:t xml:space="preserve">: the effective concentration at which the absorbance was 0.5; </w:t>
            </w:r>
            <w:r w:rsidRPr="00E80BFD">
              <w:rPr>
                <w:rFonts w:asciiTheme="majorBidi" w:hAnsiTheme="majorBidi" w:cstheme="majorBidi"/>
                <w:b w:val="0"/>
                <w:bCs w:val="0"/>
                <w:color w:val="000000" w:themeColor="text1"/>
                <w:lang w:val="en-CA"/>
              </w:rPr>
              <w:t>Each value in the table was obtained by calculating the average of three experiments; The data marked with the different capital letter, for the provenance, and small letter, for the treatment, in the table of each IC</w:t>
            </w:r>
            <w:r w:rsidRPr="00E80BFD">
              <w:rPr>
                <w:rFonts w:asciiTheme="majorBidi" w:hAnsiTheme="majorBidi" w:cstheme="majorBidi"/>
                <w:b w:val="0"/>
                <w:bCs w:val="0"/>
                <w:color w:val="000000" w:themeColor="text1"/>
                <w:vertAlign w:val="subscript"/>
                <w:lang w:val="en-CA"/>
              </w:rPr>
              <w:t>50</w:t>
            </w:r>
            <w:r w:rsidRPr="00E80BFD">
              <w:rPr>
                <w:rFonts w:asciiTheme="majorBidi" w:hAnsiTheme="majorBidi" w:cstheme="majorBidi"/>
                <w:b w:val="0"/>
                <w:bCs w:val="0"/>
                <w:color w:val="000000" w:themeColor="text1"/>
                <w:lang w:val="en-CA"/>
              </w:rPr>
              <w:t xml:space="preserve"> or EC</w:t>
            </w:r>
            <w:r w:rsidRPr="00E80BFD">
              <w:rPr>
                <w:rFonts w:asciiTheme="majorBidi" w:hAnsiTheme="majorBidi" w:cstheme="majorBidi"/>
                <w:b w:val="0"/>
                <w:bCs w:val="0"/>
                <w:color w:val="000000" w:themeColor="text1"/>
                <w:vertAlign w:val="subscript"/>
                <w:lang w:val="en-CA"/>
              </w:rPr>
              <w:t>50</w:t>
            </w:r>
            <w:r w:rsidRPr="00E80BFD">
              <w:rPr>
                <w:rFonts w:asciiTheme="majorBidi" w:hAnsiTheme="majorBidi" w:cstheme="majorBidi"/>
                <w:b w:val="0"/>
                <w:bCs w:val="0"/>
                <w:color w:val="000000" w:themeColor="text1"/>
                <w:lang w:val="en-CA"/>
              </w:rPr>
              <w:t xml:space="preserve"> value share significant differences at </w:t>
            </w:r>
            <w:r w:rsidRPr="00E80BFD">
              <w:rPr>
                <w:rFonts w:asciiTheme="majorBidi" w:hAnsiTheme="majorBidi" w:cstheme="majorBidi"/>
                <w:b w:val="0"/>
                <w:bCs w:val="0"/>
                <w:i/>
                <w:iCs/>
                <w:color w:val="000000" w:themeColor="text1"/>
                <w:lang w:val="en-CA"/>
              </w:rPr>
              <w:t>p</w:t>
            </w:r>
            <w:r w:rsidRPr="00E80BFD">
              <w:rPr>
                <w:rFonts w:asciiTheme="majorBidi" w:hAnsiTheme="majorBidi" w:cstheme="majorBidi"/>
                <w:b w:val="0"/>
                <w:bCs w:val="0"/>
                <w:color w:val="000000" w:themeColor="text1"/>
                <w:lang w:val="en-CA"/>
              </w:rPr>
              <w:t>&lt; 0.05 (Duncan test)</w:t>
            </w:r>
          </w:p>
        </w:tc>
      </w:tr>
    </w:tbl>
    <w:p w:rsidR="00D92128" w:rsidRPr="00E80BFD" w:rsidRDefault="00D92128" w:rsidP="00D92128">
      <w:pPr>
        <w:pStyle w:val="Paragraphedeliste"/>
        <w:spacing w:line="360" w:lineRule="auto"/>
        <w:ind w:left="360"/>
        <w:jc w:val="both"/>
        <w:rPr>
          <w:rFonts w:asciiTheme="majorBidi" w:hAnsiTheme="majorBidi" w:cstheme="majorBidi"/>
          <w:sz w:val="18"/>
          <w:szCs w:val="18"/>
          <w:lang w:val="en-US"/>
        </w:rPr>
      </w:pPr>
    </w:p>
    <w:p w:rsidR="00D92128" w:rsidRPr="00E80BFD" w:rsidRDefault="00D92128" w:rsidP="00D92128">
      <w:pPr>
        <w:pStyle w:val="Paragraphedeliste"/>
        <w:spacing w:line="360" w:lineRule="auto"/>
        <w:ind w:left="360"/>
        <w:jc w:val="both"/>
        <w:rPr>
          <w:rFonts w:asciiTheme="majorBidi" w:hAnsiTheme="majorBidi" w:cstheme="majorBidi"/>
          <w:sz w:val="18"/>
          <w:szCs w:val="18"/>
          <w:lang w:val="en-US"/>
        </w:rPr>
      </w:pPr>
    </w:p>
    <w:p w:rsidR="00D92128" w:rsidRPr="00E80BFD" w:rsidRDefault="00D92128" w:rsidP="00D92128">
      <w:pPr>
        <w:pStyle w:val="Paragraphedeliste"/>
        <w:spacing w:line="360" w:lineRule="auto"/>
        <w:ind w:left="360"/>
        <w:jc w:val="both"/>
        <w:rPr>
          <w:rFonts w:asciiTheme="majorBidi" w:hAnsiTheme="majorBidi" w:cstheme="majorBidi"/>
          <w:sz w:val="18"/>
          <w:szCs w:val="18"/>
          <w:lang w:val="en-US"/>
        </w:rPr>
      </w:pPr>
    </w:p>
    <w:p w:rsidR="00D92128" w:rsidRPr="00E80BFD" w:rsidRDefault="00D92128" w:rsidP="00D92128">
      <w:pPr>
        <w:pStyle w:val="Paragraphedeliste"/>
        <w:spacing w:line="360" w:lineRule="auto"/>
        <w:ind w:left="360"/>
        <w:jc w:val="both"/>
        <w:rPr>
          <w:rFonts w:asciiTheme="majorBidi" w:hAnsiTheme="majorBidi" w:cstheme="majorBidi"/>
          <w:sz w:val="18"/>
          <w:szCs w:val="18"/>
          <w:lang w:val="en-US"/>
        </w:rPr>
      </w:pPr>
    </w:p>
    <w:p w:rsidR="00D92128" w:rsidRPr="00E80BFD" w:rsidRDefault="00D92128" w:rsidP="00D92128">
      <w:pPr>
        <w:pStyle w:val="Paragraphedeliste"/>
        <w:spacing w:line="360" w:lineRule="auto"/>
        <w:ind w:left="360"/>
        <w:jc w:val="both"/>
        <w:rPr>
          <w:rFonts w:asciiTheme="majorBidi" w:hAnsiTheme="majorBidi" w:cstheme="majorBidi"/>
          <w:sz w:val="18"/>
          <w:szCs w:val="18"/>
          <w:lang w:val="en-US"/>
        </w:rPr>
      </w:pPr>
    </w:p>
    <w:p w:rsidR="00D92128" w:rsidRPr="00E80BFD" w:rsidRDefault="00D92128" w:rsidP="00D92128">
      <w:pPr>
        <w:pStyle w:val="Paragraphedeliste"/>
        <w:spacing w:line="360" w:lineRule="auto"/>
        <w:ind w:left="360"/>
        <w:jc w:val="both"/>
        <w:rPr>
          <w:rFonts w:asciiTheme="majorBidi" w:hAnsiTheme="majorBidi" w:cstheme="majorBidi"/>
          <w:sz w:val="18"/>
          <w:szCs w:val="18"/>
          <w:lang w:val="en-US"/>
        </w:rPr>
      </w:pPr>
    </w:p>
    <w:bookmarkEnd w:id="1"/>
    <w:p w:rsidR="00626B09" w:rsidRPr="00E80BFD" w:rsidRDefault="00626B09" w:rsidP="005511AB">
      <w:pPr>
        <w:pStyle w:val="Paragraphedeliste"/>
        <w:spacing w:line="360" w:lineRule="auto"/>
        <w:ind w:left="360"/>
        <w:jc w:val="center"/>
        <w:rPr>
          <w:rFonts w:asciiTheme="majorBidi" w:hAnsiTheme="majorBidi" w:cstheme="majorBidi"/>
          <w:lang w:val="en-US"/>
        </w:rPr>
      </w:pPr>
    </w:p>
    <w:sectPr w:rsidR="00626B09" w:rsidRPr="00E80BFD" w:rsidSect="005511AB">
      <w:headerReference w:type="default" r:id="rId12"/>
      <w:type w:val="continuous"/>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DAB" w:rsidRDefault="00C84DAB" w:rsidP="008E3FF2">
      <w:pPr>
        <w:spacing w:after="0" w:line="240" w:lineRule="auto"/>
      </w:pPr>
      <w:r>
        <w:separator/>
      </w:r>
    </w:p>
  </w:endnote>
  <w:endnote w:type="continuationSeparator" w:id="0">
    <w:p w:rsidR="00C84DAB" w:rsidRDefault="00C84DAB" w:rsidP="008E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vTimes">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66122"/>
      <w:docPartObj>
        <w:docPartGallery w:val="Page Numbers (Bottom of Page)"/>
        <w:docPartUnique/>
      </w:docPartObj>
    </w:sdtPr>
    <w:sdtEndPr/>
    <w:sdtContent>
      <w:p w:rsidR="009D4535" w:rsidRDefault="00C84DAB">
        <w:pPr>
          <w:pStyle w:val="Pieddepage"/>
          <w:jc w:val="center"/>
        </w:pPr>
        <w:r>
          <w:fldChar w:fldCharType="begin"/>
        </w:r>
        <w:r>
          <w:instrText xml:space="preserve"> PAGE   \* MERGEFORMAT </w:instrText>
        </w:r>
        <w:r>
          <w:fldChar w:fldCharType="separate"/>
        </w:r>
        <w:r w:rsidR="00C30BB1">
          <w:rPr>
            <w:noProof/>
          </w:rPr>
          <w:t>4</w:t>
        </w:r>
        <w:r>
          <w:rPr>
            <w:noProof/>
          </w:rPr>
          <w:fldChar w:fldCharType="end"/>
        </w:r>
      </w:p>
    </w:sdtContent>
  </w:sdt>
  <w:p w:rsidR="009D4535" w:rsidRDefault="009D45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DAB" w:rsidRDefault="00C84DAB" w:rsidP="008E3FF2">
      <w:pPr>
        <w:spacing w:after="0" w:line="240" w:lineRule="auto"/>
      </w:pPr>
      <w:r>
        <w:separator/>
      </w:r>
    </w:p>
  </w:footnote>
  <w:footnote w:type="continuationSeparator" w:id="0">
    <w:p w:rsidR="00C84DAB" w:rsidRDefault="00C84DAB" w:rsidP="008E3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35" w:rsidRDefault="009D453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C24E3"/>
    <w:multiLevelType w:val="multilevel"/>
    <w:tmpl w:val="E676C6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B536F4B"/>
    <w:multiLevelType w:val="multilevel"/>
    <w:tmpl w:val="24E4CA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4CD7607"/>
    <w:multiLevelType w:val="multilevel"/>
    <w:tmpl w:val="962222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8200A41"/>
    <w:multiLevelType w:val="multilevel"/>
    <w:tmpl w:val="12941D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A900E0A"/>
    <w:multiLevelType w:val="multilevel"/>
    <w:tmpl w:val="78DC206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35E72111"/>
    <w:multiLevelType w:val="multilevel"/>
    <w:tmpl w:val="62A019C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A582DFB"/>
    <w:multiLevelType w:val="multilevel"/>
    <w:tmpl w:val="426A6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300394E"/>
    <w:multiLevelType w:val="hybridMultilevel"/>
    <w:tmpl w:val="7A20BCD2"/>
    <w:lvl w:ilvl="0" w:tplc="C9AEABF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47937D9"/>
    <w:multiLevelType w:val="multilevel"/>
    <w:tmpl w:val="9CF4E3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8CE6A6C"/>
    <w:multiLevelType w:val="multilevel"/>
    <w:tmpl w:val="00FC45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43E4D9C"/>
    <w:multiLevelType w:val="multilevel"/>
    <w:tmpl w:val="3D9291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BF10E75"/>
    <w:multiLevelType w:val="hybridMultilevel"/>
    <w:tmpl w:val="855A4E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8"/>
  </w:num>
  <w:num w:numId="5">
    <w:abstractNumId w:val="10"/>
  </w:num>
  <w:num w:numId="6">
    <w:abstractNumId w:val="7"/>
  </w:num>
  <w:num w:numId="7">
    <w:abstractNumId w:val="6"/>
  </w:num>
  <w:num w:numId="8">
    <w:abstractNumId w:val="9"/>
  </w:num>
  <w:num w:numId="9">
    <w:abstractNumId w:val="3"/>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69"/>
    <w:rsid w:val="00000615"/>
    <w:rsid w:val="00000F5F"/>
    <w:rsid w:val="000513F1"/>
    <w:rsid w:val="000735C8"/>
    <w:rsid w:val="000C5B66"/>
    <w:rsid w:val="000D5DCE"/>
    <w:rsid w:val="00136E95"/>
    <w:rsid w:val="00170F6A"/>
    <w:rsid w:val="00237E75"/>
    <w:rsid w:val="002D1268"/>
    <w:rsid w:val="002D4AD5"/>
    <w:rsid w:val="00300131"/>
    <w:rsid w:val="00330A73"/>
    <w:rsid w:val="00367551"/>
    <w:rsid w:val="003B6C43"/>
    <w:rsid w:val="003C02F1"/>
    <w:rsid w:val="003C73E3"/>
    <w:rsid w:val="003E0CF1"/>
    <w:rsid w:val="003F7E56"/>
    <w:rsid w:val="00411146"/>
    <w:rsid w:val="00474547"/>
    <w:rsid w:val="00477F84"/>
    <w:rsid w:val="004A5B2D"/>
    <w:rsid w:val="004F1FB5"/>
    <w:rsid w:val="00500902"/>
    <w:rsid w:val="005511AB"/>
    <w:rsid w:val="00561658"/>
    <w:rsid w:val="00604F53"/>
    <w:rsid w:val="006064F3"/>
    <w:rsid w:val="00620C40"/>
    <w:rsid w:val="00626B09"/>
    <w:rsid w:val="00676486"/>
    <w:rsid w:val="00682D1A"/>
    <w:rsid w:val="00713A82"/>
    <w:rsid w:val="00713EC6"/>
    <w:rsid w:val="00735754"/>
    <w:rsid w:val="007521A6"/>
    <w:rsid w:val="007926FA"/>
    <w:rsid w:val="007A5796"/>
    <w:rsid w:val="007B730A"/>
    <w:rsid w:val="008271E6"/>
    <w:rsid w:val="008666F3"/>
    <w:rsid w:val="00896C85"/>
    <w:rsid w:val="008B73A7"/>
    <w:rsid w:val="008E3FF2"/>
    <w:rsid w:val="008F5FB7"/>
    <w:rsid w:val="009243C7"/>
    <w:rsid w:val="00933BCB"/>
    <w:rsid w:val="009363BC"/>
    <w:rsid w:val="00970A42"/>
    <w:rsid w:val="009835E2"/>
    <w:rsid w:val="009A1BFC"/>
    <w:rsid w:val="009C7F69"/>
    <w:rsid w:val="009D14D4"/>
    <w:rsid w:val="009D2646"/>
    <w:rsid w:val="009D4535"/>
    <w:rsid w:val="00A14A02"/>
    <w:rsid w:val="00A70C9C"/>
    <w:rsid w:val="00AB14FC"/>
    <w:rsid w:val="00AE366B"/>
    <w:rsid w:val="00B2056B"/>
    <w:rsid w:val="00B30000"/>
    <w:rsid w:val="00B64E8B"/>
    <w:rsid w:val="00BF5ADC"/>
    <w:rsid w:val="00BF68EB"/>
    <w:rsid w:val="00C30BB1"/>
    <w:rsid w:val="00C42B5A"/>
    <w:rsid w:val="00C73B6D"/>
    <w:rsid w:val="00C84DAB"/>
    <w:rsid w:val="00C97C0C"/>
    <w:rsid w:val="00CA23A3"/>
    <w:rsid w:val="00CF0D77"/>
    <w:rsid w:val="00CF2CC9"/>
    <w:rsid w:val="00D45831"/>
    <w:rsid w:val="00D55EA4"/>
    <w:rsid w:val="00D670FD"/>
    <w:rsid w:val="00D92128"/>
    <w:rsid w:val="00DB3525"/>
    <w:rsid w:val="00DB4B60"/>
    <w:rsid w:val="00DD53E3"/>
    <w:rsid w:val="00DE1859"/>
    <w:rsid w:val="00DE4138"/>
    <w:rsid w:val="00DF7683"/>
    <w:rsid w:val="00E1665C"/>
    <w:rsid w:val="00E44EE6"/>
    <w:rsid w:val="00E71D07"/>
    <w:rsid w:val="00E7469C"/>
    <w:rsid w:val="00E80BFD"/>
    <w:rsid w:val="00E87A52"/>
    <w:rsid w:val="00E952FB"/>
    <w:rsid w:val="00F27C9A"/>
    <w:rsid w:val="00F91C0E"/>
    <w:rsid w:val="00FB61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7A5796"/>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Titre2">
    <w:name w:val="heading 2"/>
    <w:basedOn w:val="Normal"/>
    <w:link w:val="Titre2Car"/>
    <w:uiPriority w:val="9"/>
    <w:qFormat/>
    <w:rsid w:val="007A579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7A5796"/>
    <w:pPr>
      <w:keepNext/>
      <w:keepLines/>
      <w:spacing w:before="200" w:after="0"/>
      <w:outlineLvl w:val="2"/>
    </w:pPr>
    <w:rPr>
      <w:rFonts w:ascii="Cambria" w:eastAsia="Times New Roman" w:hAnsi="Cambria" w:cs="Times New Roman"/>
      <w:b/>
      <w:bCs/>
      <w:color w:val="4F81BD"/>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A5796"/>
    <w:rPr>
      <w:rFonts w:ascii="Cambria" w:eastAsia="Times New Roman" w:hAnsi="Cambria" w:cs="Times New Roman"/>
      <w:b/>
      <w:bCs/>
      <w:kern w:val="32"/>
      <w:sz w:val="32"/>
      <w:szCs w:val="32"/>
      <w:lang w:eastAsia="ar-SA"/>
    </w:rPr>
  </w:style>
  <w:style w:type="character" w:customStyle="1" w:styleId="Titre2Car">
    <w:name w:val="Titre 2 Car"/>
    <w:basedOn w:val="Policepardfaut"/>
    <w:link w:val="Titre2"/>
    <w:uiPriority w:val="9"/>
    <w:rsid w:val="007A579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A5796"/>
    <w:rPr>
      <w:rFonts w:ascii="Cambria" w:eastAsia="Times New Roman" w:hAnsi="Cambria" w:cs="Times New Roman"/>
      <w:b/>
      <w:bCs/>
      <w:color w:val="4F81BD"/>
      <w:lang w:eastAsia="fr-FR"/>
    </w:rPr>
  </w:style>
  <w:style w:type="character" w:styleId="Accentuation">
    <w:name w:val="Emphasis"/>
    <w:basedOn w:val="Policepardfaut"/>
    <w:uiPriority w:val="20"/>
    <w:qFormat/>
    <w:rsid w:val="007A5796"/>
    <w:rPr>
      <w:i/>
      <w:iCs/>
    </w:rPr>
  </w:style>
  <w:style w:type="character" w:customStyle="1" w:styleId="apple-converted-space">
    <w:name w:val="apple-converted-space"/>
    <w:basedOn w:val="Policepardfaut"/>
    <w:rsid w:val="007A5796"/>
  </w:style>
  <w:style w:type="character" w:styleId="Lienhypertexte">
    <w:name w:val="Hyperlink"/>
    <w:basedOn w:val="Policepardfaut"/>
    <w:uiPriority w:val="99"/>
    <w:rsid w:val="007A5796"/>
    <w:rPr>
      <w:color w:val="0000FF"/>
      <w:u w:val="single"/>
    </w:rPr>
  </w:style>
  <w:style w:type="paragraph" w:customStyle="1" w:styleId="Pa8">
    <w:name w:val="Pa8"/>
    <w:basedOn w:val="Normal"/>
    <w:next w:val="Normal"/>
    <w:rsid w:val="007A5796"/>
    <w:pPr>
      <w:autoSpaceDE w:val="0"/>
      <w:autoSpaceDN w:val="0"/>
      <w:adjustRightInd w:val="0"/>
      <w:spacing w:after="100" w:line="201" w:lineRule="atLeast"/>
    </w:pPr>
    <w:rPr>
      <w:rFonts w:ascii="Minion Pro" w:eastAsia="Times New Roman" w:hAnsi="Minion Pro" w:cs="Times New Roman"/>
      <w:sz w:val="24"/>
      <w:szCs w:val="24"/>
      <w:lang w:eastAsia="fr-FR"/>
    </w:rPr>
  </w:style>
  <w:style w:type="paragraph" w:styleId="Pieddepage">
    <w:name w:val="footer"/>
    <w:basedOn w:val="Normal"/>
    <w:link w:val="PieddepageCar"/>
    <w:uiPriority w:val="99"/>
    <w:rsid w:val="007A5796"/>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sid w:val="007A5796"/>
    <w:rPr>
      <w:rFonts w:ascii="Times New Roman" w:eastAsia="Times New Roman" w:hAnsi="Times New Roman" w:cs="Times New Roman"/>
      <w:sz w:val="24"/>
      <w:szCs w:val="24"/>
      <w:lang w:eastAsia="ar-SA"/>
    </w:rPr>
  </w:style>
  <w:style w:type="character" w:styleId="Numrodepage">
    <w:name w:val="page number"/>
    <w:basedOn w:val="Policepardfaut"/>
    <w:rsid w:val="007A5796"/>
  </w:style>
  <w:style w:type="character" w:customStyle="1" w:styleId="refpreview1">
    <w:name w:val="refpreview1"/>
    <w:basedOn w:val="Policepardfaut"/>
    <w:rsid w:val="007A5796"/>
    <w:rPr>
      <w:vanish/>
      <w:webHidden w:val="0"/>
      <w:shd w:val="clear" w:color="auto" w:fill="EEEEEE"/>
      <w:specVanish w:val="0"/>
    </w:rPr>
  </w:style>
  <w:style w:type="character" w:customStyle="1" w:styleId="name">
    <w:name w:val="name"/>
    <w:basedOn w:val="Policepardfaut"/>
    <w:rsid w:val="007A5796"/>
  </w:style>
  <w:style w:type="character" w:customStyle="1" w:styleId="forenames">
    <w:name w:val="forenames"/>
    <w:basedOn w:val="Policepardfaut"/>
    <w:rsid w:val="007A5796"/>
  </w:style>
  <w:style w:type="character" w:customStyle="1" w:styleId="surname">
    <w:name w:val="surname"/>
    <w:basedOn w:val="Policepardfaut"/>
    <w:rsid w:val="007A5796"/>
  </w:style>
  <w:style w:type="character" w:customStyle="1" w:styleId="i">
    <w:name w:val="i"/>
    <w:basedOn w:val="Policepardfaut"/>
    <w:rsid w:val="007A5796"/>
  </w:style>
  <w:style w:type="character" w:styleId="lev">
    <w:name w:val="Strong"/>
    <w:basedOn w:val="Policepardfaut"/>
    <w:uiPriority w:val="22"/>
    <w:qFormat/>
    <w:rsid w:val="007A5796"/>
    <w:rPr>
      <w:b/>
      <w:bCs/>
    </w:rPr>
  </w:style>
  <w:style w:type="character" w:styleId="CitationHTML">
    <w:name w:val="HTML Cite"/>
    <w:basedOn w:val="Policepardfaut"/>
    <w:uiPriority w:val="99"/>
    <w:unhideWhenUsed/>
    <w:rsid w:val="007A5796"/>
    <w:rPr>
      <w:i/>
      <w:iCs/>
    </w:rPr>
  </w:style>
  <w:style w:type="character" w:customStyle="1" w:styleId="citationyear">
    <w:name w:val="citation_year"/>
    <w:basedOn w:val="Policepardfaut"/>
    <w:rsid w:val="007A5796"/>
  </w:style>
  <w:style w:type="character" w:customStyle="1" w:styleId="citationvolume">
    <w:name w:val="citation_volume"/>
    <w:basedOn w:val="Policepardfaut"/>
    <w:rsid w:val="007A5796"/>
  </w:style>
  <w:style w:type="table" w:styleId="Grilledutableau">
    <w:name w:val="Table Grid"/>
    <w:basedOn w:val="TableauNormal"/>
    <w:uiPriority w:val="59"/>
    <w:rsid w:val="007A579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rsid w:val="007A5796"/>
  </w:style>
  <w:style w:type="paragraph" w:styleId="Textedebulles">
    <w:name w:val="Balloon Text"/>
    <w:basedOn w:val="Normal"/>
    <w:link w:val="TextedebullesCar"/>
    <w:uiPriority w:val="99"/>
    <w:rsid w:val="007A5796"/>
    <w:pPr>
      <w:suppressAutoHyphens/>
      <w:spacing w:after="0" w:line="240" w:lineRule="auto"/>
    </w:pPr>
    <w:rPr>
      <w:rFonts w:ascii="Tahoma" w:eastAsia="Times New Roman" w:hAnsi="Tahoma" w:cs="Tahoma"/>
      <w:sz w:val="16"/>
      <w:szCs w:val="16"/>
      <w:lang w:eastAsia="ar-SA"/>
    </w:rPr>
  </w:style>
  <w:style w:type="character" w:customStyle="1" w:styleId="TextedebullesCar">
    <w:name w:val="Texte de bulles Car"/>
    <w:basedOn w:val="Policepardfaut"/>
    <w:link w:val="Textedebulles"/>
    <w:uiPriority w:val="99"/>
    <w:rsid w:val="007A5796"/>
    <w:rPr>
      <w:rFonts w:ascii="Tahoma" w:eastAsia="Times New Roman" w:hAnsi="Tahoma" w:cs="Tahoma"/>
      <w:sz w:val="16"/>
      <w:szCs w:val="16"/>
      <w:lang w:eastAsia="ar-SA"/>
    </w:rPr>
  </w:style>
  <w:style w:type="character" w:styleId="Marquedecommentaire">
    <w:name w:val="annotation reference"/>
    <w:basedOn w:val="Policepardfaut"/>
    <w:rsid w:val="007A5796"/>
    <w:rPr>
      <w:sz w:val="16"/>
      <w:szCs w:val="16"/>
    </w:rPr>
  </w:style>
  <w:style w:type="paragraph" w:styleId="Commentaire">
    <w:name w:val="annotation text"/>
    <w:basedOn w:val="Normal"/>
    <w:link w:val="CommentaireCar"/>
    <w:rsid w:val="007A5796"/>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aireCar">
    <w:name w:val="Commentaire Car"/>
    <w:basedOn w:val="Policepardfaut"/>
    <w:link w:val="Commentaire"/>
    <w:rsid w:val="007A5796"/>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rsid w:val="007A5796"/>
    <w:rPr>
      <w:b/>
      <w:bCs/>
    </w:rPr>
  </w:style>
  <w:style w:type="character" w:customStyle="1" w:styleId="ObjetducommentaireCar">
    <w:name w:val="Objet du commentaire Car"/>
    <w:basedOn w:val="CommentaireCar"/>
    <w:link w:val="Objetducommentaire"/>
    <w:rsid w:val="007A5796"/>
    <w:rPr>
      <w:rFonts w:ascii="Times New Roman" w:eastAsia="Times New Roman" w:hAnsi="Times New Roman" w:cs="Times New Roman"/>
      <w:b/>
      <w:bCs/>
      <w:sz w:val="20"/>
      <w:szCs w:val="20"/>
      <w:lang w:eastAsia="ar-SA"/>
    </w:rPr>
  </w:style>
  <w:style w:type="paragraph" w:styleId="Paragraphedeliste">
    <w:name w:val="List Paragraph"/>
    <w:basedOn w:val="Normal"/>
    <w:qFormat/>
    <w:rsid w:val="007A5796"/>
    <w:pPr>
      <w:ind w:left="720"/>
      <w:contextualSpacing/>
    </w:pPr>
    <w:rPr>
      <w:rFonts w:ascii="Calibri" w:eastAsia="Calibri" w:hAnsi="Calibri" w:cs="Arial"/>
      <w:lang w:eastAsia="fr-FR"/>
    </w:rPr>
  </w:style>
  <w:style w:type="paragraph" w:styleId="En-tte">
    <w:name w:val="header"/>
    <w:basedOn w:val="Normal"/>
    <w:link w:val="En-tteCar"/>
    <w:uiPriority w:val="99"/>
    <w:semiHidden/>
    <w:unhideWhenUsed/>
    <w:rsid w:val="007A5796"/>
    <w:pPr>
      <w:tabs>
        <w:tab w:val="center" w:pos="4536"/>
        <w:tab w:val="right" w:pos="9072"/>
      </w:tabs>
      <w:spacing w:after="0" w:line="240" w:lineRule="auto"/>
    </w:pPr>
    <w:rPr>
      <w:rFonts w:ascii="Calibri" w:eastAsia="Times New Roman" w:hAnsi="Calibri" w:cs="Times New Roman"/>
      <w:lang w:eastAsia="fr-FR"/>
    </w:rPr>
  </w:style>
  <w:style w:type="character" w:customStyle="1" w:styleId="En-tteCar">
    <w:name w:val="En-tête Car"/>
    <w:basedOn w:val="Policepardfaut"/>
    <w:link w:val="En-tte"/>
    <w:uiPriority w:val="99"/>
    <w:semiHidden/>
    <w:rsid w:val="007A5796"/>
    <w:rPr>
      <w:rFonts w:ascii="Calibri" w:eastAsia="Times New Roman" w:hAnsi="Calibri" w:cs="Times New Roman"/>
      <w:lang w:eastAsia="fr-FR"/>
    </w:rPr>
  </w:style>
  <w:style w:type="character" w:customStyle="1" w:styleId="apple-style-span">
    <w:name w:val="apple-style-span"/>
    <w:basedOn w:val="Policepardfaut"/>
    <w:rsid w:val="007A5796"/>
  </w:style>
  <w:style w:type="character" w:customStyle="1" w:styleId="notinjournal">
    <w:name w:val="notinjournal"/>
    <w:basedOn w:val="Policepardfaut"/>
    <w:rsid w:val="007A5796"/>
  </w:style>
  <w:style w:type="character" w:customStyle="1" w:styleId="mantype">
    <w:name w:val="mantype"/>
    <w:basedOn w:val="Policepardfaut"/>
    <w:rsid w:val="007A5796"/>
  </w:style>
  <w:style w:type="character" w:customStyle="1" w:styleId="nlmtitle">
    <w:name w:val="nlm_title"/>
    <w:basedOn w:val="Policepardfaut"/>
    <w:rsid w:val="007A5796"/>
  </w:style>
  <w:style w:type="character" w:customStyle="1" w:styleId="nbapihighlight">
    <w:name w:val="nbapihighlight"/>
    <w:basedOn w:val="Policepardfaut"/>
    <w:rsid w:val="007A5796"/>
  </w:style>
  <w:style w:type="character" w:customStyle="1" w:styleId="refpreview">
    <w:name w:val="refpreview"/>
    <w:basedOn w:val="Policepardfaut"/>
    <w:rsid w:val="007A5796"/>
  </w:style>
  <w:style w:type="character" w:customStyle="1" w:styleId="citation">
    <w:name w:val="citation"/>
    <w:basedOn w:val="Policepardfaut"/>
    <w:rsid w:val="007A5796"/>
  </w:style>
  <w:style w:type="character" w:customStyle="1" w:styleId="referencetext">
    <w:name w:val="referencetext"/>
    <w:basedOn w:val="Policepardfaut"/>
    <w:rsid w:val="007A5796"/>
  </w:style>
  <w:style w:type="paragraph" w:styleId="Explorateurdedocuments">
    <w:name w:val="Document Map"/>
    <w:basedOn w:val="Normal"/>
    <w:link w:val="ExplorateurdedocumentsCar"/>
    <w:uiPriority w:val="99"/>
    <w:semiHidden/>
    <w:unhideWhenUsed/>
    <w:rsid w:val="007A5796"/>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7A5796"/>
    <w:rPr>
      <w:rFonts w:ascii="Tahoma" w:eastAsia="Times New Roman" w:hAnsi="Tahoma" w:cs="Tahoma"/>
      <w:sz w:val="16"/>
      <w:szCs w:val="16"/>
      <w:lang w:eastAsia="fr-FR"/>
    </w:rPr>
  </w:style>
  <w:style w:type="character" w:customStyle="1" w:styleId="cit-pub-date">
    <w:name w:val="cit-pub-date"/>
    <w:basedOn w:val="Policepardfaut"/>
    <w:rsid w:val="007A5796"/>
  </w:style>
  <w:style w:type="character" w:customStyle="1" w:styleId="cit-source">
    <w:name w:val="cit-source"/>
    <w:basedOn w:val="Policepardfaut"/>
    <w:rsid w:val="007A5796"/>
  </w:style>
  <w:style w:type="character" w:customStyle="1" w:styleId="cit-vol">
    <w:name w:val="cit-vol"/>
    <w:basedOn w:val="Policepardfaut"/>
    <w:rsid w:val="007A5796"/>
  </w:style>
  <w:style w:type="character" w:customStyle="1" w:styleId="cit-fpage">
    <w:name w:val="cit-fpage"/>
    <w:basedOn w:val="Policepardfaut"/>
    <w:rsid w:val="007A5796"/>
  </w:style>
  <w:style w:type="character" w:customStyle="1" w:styleId="st">
    <w:name w:val="st"/>
    <w:basedOn w:val="Policepardfaut"/>
    <w:rsid w:val="007A5796"/>
  </w:style>
  <w:style w:type="character" w:customStyle="1" w:styleId="yiv0243262909">
    <w:name w:val="yiv0243262909"/>
    <w:basedOn w:val="Policepardfaut"/>
    <w:rsid w:val="007A5796"/>
  </w:style>
  <w:style w:type="paragraph" w:styleId="NormalWeb">
    <w:name w:val="Normal (Web)"/>
    <w:basedOn w:val="Normal"/>
    <w:uiPriority w:val="99"/>
    <w:semiHidden/>
    <w:unhideWhenUsed/>
    <w:rsid w:val="007A57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gende">
    <w:name w:val="caption"/>
    <w:basedOn w:val="Normal"/>
    <w:next w:val="Normal"/>
    <w:uiPriority w:val="35"/>
    <w:unhideWhenUsed/>
    <w:qFormat/>
    <w:rsid w:val="004A5B2D"/>
    <w:pPr>
      <w:spacing w:line="240" w:lineRule="auto"/>
    </w:pPr>
    <w:rPr>
      <w:b/>
      <w:bCs/>
      <w:color w:val="4F81BD" w:themeColor="accent1"/>
      <w:sz w:val="18"/>
      <w:szCs w:val="18"/>
    </w:rPr>
  </w:style>
  <w:style w:type="table" w:customStyle="1" w:styleId="Grilledutableau1">
    <w:name w:val="Grille du tableau1"/>
    <w:basedOn w:val="TableauNormal"/>
    <w:next w:val="Grilledutableau"/>
    <w:uiPriority w:val="59"/>
    <w:rsid w:val="003F7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00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Policepardfaut"/>
    <w:rsid w:val="008F5FB7"/>
  </w:style>
  <w:style w:type="paragraph" w:customStyle="1" w:styleId="western">
    <w:name w:val="western"/>
    <w:basedOn w:val="Normal"/>
    <w:rsid w:val="00DF768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
    <w:name w:val="a"/>
    <w:basedOn w:val="Policepardfaut"/>
    <w:rsid w:val="007521A6"/>
  </w:style>
  <w:style w:type="character" w:customStyle="1" w:styleId="l6">
    <w:name w:val="l6"/>
    <w:basedOn w:val="Policepardfaut"/>
    <w:rsid w:val="007521A6"/>
  </w:style>
  <w:style w:type="character" w:customStyle="1" w:styleId="l7">
    <w:name w:val="l7"/>
    <w:basedOn w:val="Policepardfaut"/>
    <w:rsid w:val="00752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7A5796"/>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Titre2">
    <w:name w:val="heading 2"/>
    <w:basedOn w:val="Normal"/>
    <w:link w:val="Titre2Car"/>
    <w:uiPriority w:val="9"/>
    <w:qFormat/>
    <w:rsid w:val="007A579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7A5796"/>
    <w:pPr>
      <w:keepNext/>
      <w:keepLines/>
      <w:spacing w:before="200" w:after="0"/>
      <w:outlineLvl w:val="2"/>
    </w:pPr>
    <w:rPr>
      <w:rFonts w:ascii="Cambria" w:eastAsia="Times New Roman" w:hAnsi="Cambria" w:cs="Times New Roman"/>
      <w:b/>
      <w:bCs/>
      <w:color w:val="4F81BD"/>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A5796"/>
    <w:rPr>
      <w:rFonts w:ascii="Cambria" w:eastAsia="Times New Roman" w:hAnsi="Cambria" w:cs="Times New Roman"/>
      <w:b/>
      <w:bCs/>
      <w:kern w:val="32"/>
      <w:sz w:val="32"/>
      <w:szCs w:val="32"/>
      <w:lang w:eastAsia="ar-SA"/>
    </w:rPr>
  </w:style>
  <w:style w:type="character" w:customStyle="1" w:styleId="Titre2Car">
    <w:name w:val="Titre 2 Car"/>
    <w:basedOn w:val="Policepardfaut"/>
    <w:link w:val="Titre2"/>
    <w:uiPriority w:val="9"/>
    <w:rsid w:val="007A579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A5796"/>
    <w:rPr>
      <w:rFonts w:ascii="Cambria" w:eastAsia="Times New Roman" w:hAnsi="Cambria" w:cs="Times New Roman"/>
      <w:b/>
      <w:bCs/>
      <w:color w:val="4F81BD"/>
      <w:lang w:eastAsia="fr-FR"/>
    </w:rPr>
  </w:style>
  <w:style w:type="character" w:styleId="Accentuation">
    <w:name w:val="Emphasis"/>
    <w:basedOn w:val="Policepardfaut"/>
    <w:uiPriority w:val="20"/>
    <w:qFormat/>
    <w:rsid w:val="007A5796"/>
    <w:rPr>
      <w:i/>
      <w:iCs/>
    </w:rPr>
  </w:style>
  <w:style w:type="character" w:customStyle="1" w:styleId="apple-converted-space">
    <w:name w:val="apple-converted-space"/>
    <w:basedOn w:val="Policepardfaut"/>
    <w:rsid w:val="007A5796"/>
  </w:style>
  <w:style w:type="character" w:styleId="Lienhypertexte">
    <w:name w:val="Hyperlink"/>
    <w:basedOn w:val="Policepardfaut"/>
    <w:uiPriority w:val="99"/>
    <w:rsid w:val="007A5796"/>
    <w:rPr>
      <w:color w:val="0000FF"/>
      <w:u w:val="single"/>
    </w:rPr>
  </w:style>
  <w:style w:type="paragraph" w:customStyle="1" w:styleId="Pa8">
    <w:name w:val="Pa8"/>
    <w:basedOn w:val="Normal"/>
    <w:next w:val="Normal"/>
    <w:rsid w:val="007A5796"/>
    <w:pPr>
      <w:autoSpaceDE w:val="0"/>
      <w:autoSpaceDN w:val="0"/>
      <w:adjustRightInd w:val="0"/>
      <w:spacing w:after="100" w:line="201" w:lineRule="atLeast"/>
    </w:pPr>
    <w:rPr>
      <w:rFonts w:ascii="Minion Pro" w:eastAsia="Times New Roman" w:hAnsi="Minion Pro" w:cs="Times New Roman"/>
      <w:sz w:val="24"/>
      <w:szCs w:val="24"/>
      <w:lang w:eastAsia="fr-FR"/>
    </w:rPr>
  </w:style>
  <w:style w:type="paragraph" w:styleId="Pieddepage">
    <w:name w:val="footer"/>
    <w:basedOn w:val="Normal"/>
    <w:link w:val="PieddepageCar"/>
    <w:uiPriority w:val="99"/>
    <w:rsid w:val="007A5796"/>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sid w:val="007A5796"/>
    <w:rPr>
      <w:rFonts w:ascii="Times New Roman" w:eastAsia="Times New Roman" w:hAnsi="Times New Roman" w:cs="Times New Roman"/>
      <w:sz w:val="24"/>
      <w:szCs w:val="24"/>
      <w:lang w:eastAsia="ar-SA"/>
    </w:rPr>
  </w:style>
  <w:style w:type="character" w:styleId="Numrodepage">
    <w:name w:val="page number"/>
    <w:basedOn w:val="Policepardfaut"/>
    <w:rsid w:val="007A5796"/>
  </w:style>
  <w:style w:type="character" w:customStyle="1" w:styleId="refpreview1">
    <w:name w:val="refpreview1"/>
    <w:basedOn w:val="Policepardfaut"/>
    <w:rsid w:val="007A5796"/>
    <w:rPr>
      <w:vanish/>
      <w:webHidden w:val="0"/>
      <w:shd w:val="clear" w:color="auto" w:fill="EEEEEE"/>
      <w:specVanish w:val="0"/>
    </w:rPr>
  </w:style>
  <w:style w:type="character" w:customStyle="1" w:styleId="name">
    <w:name w:val="name"/>
    <w:basedOn w:val="Policepardfaut"/>
    <w:rsid w:val="007A5796"/>
  </w:style>
  <w:style w:type="character" w:customStyle="1" w:styleId="forenames">
    <w:name w:val="forenames"/>
    <w:basedOn w:val="Policepardfaut"/>
    <w:rsid w:val="007A5796"/>
  </w:style>
  <w:style w:type="character" w:customStyle="1" w:styleId="surname">
    <w:name w:val="surname"/>
    <w:basedOn w:val="Policepardfaut"/>
    <w:rsid w:val="007A5796"/>
  </w:style>
  <w:style w:type="character" w:customStyle="1" w:styleId="i">
    <w:name w:val="i"/>
    <w:basedOn w:val="Policepardfaut"/>
    <w:rsid w:val="007A5796"/>
  </w:style>
  <w:style w:type="character" w:styleId="lev">
    <w:name w:val="Strong"/>
    <w:basedOn w:val="Policepardfaut"/>
    <w:uiPriority w:val="22"/>
    <w:qFormat/>
    <w:rsid w:val="007A5796"/>
    <w:rPr>
      <w:b/>
      <w:bCs/>
    </w:rPr>
  </w:style>
  <w:style w:type="character" w:styleId="CitationHTML">
    <w:name w:val="HTML Cite"/>
    <w:basedOn w:val="Policepardfaut"/>
    <w:uiPriority w:val="99"/>
    <w:unhideWhenUsed/>
    <w:rsid w:val="007A5796"/>
    <w:rPr>
      <w:i/>
      <w:iCs/>
    </w:rPr>
  </w:style>
  <w:style w:type="character" w:customStyle="1" w:styleId="citationyear">
    <w:name w:val="citation_year"/>
    <w:basedOn w:val="Policepardfaut"/>
    <w:rsid w:val="007A5796"/>
  </w:style>
  <w:style w:type="character" w:customStyle="1" w:styleId="citationvolume">
    <w:name w:val="citation_volume"/>
    <w:basedOn w:val="Policepardfaut"/>
    <w:rsid w:val="007A5796"/>
  </w:style>
  <w:style w:type="table" w:styleId="Grilledutableau">
    <w:name w:val="Table Grid"/>
    <w:basedOn w:val="TableauNormal"/>
    <w:uiPriority w:val="59"/>
    <w:rsid w:val="007A579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rsid w:val="007A5796"/>
  </w:style>
  <w:style w:type="paragraph" w:styleId="Textedebulles">
    <w:name w:val="Balloon Text"/>
    <w:basedOn w:val="Normal"/>
    <w:link w:val="TextedebullesCar"/>
    <w:uiPriority w:val="99"/>
    <w:rsid w:val="007A5796"/>
    <w:pPr>
      <w:suppressAutoHyphens/>
      <w:spacing w:after="0" w:line="240" w:lineRule="auto"/>
    </w:pPr>
    <w:rPr>
      <w:rFonts w:ascii="Tahoma" w:eastAsia="Times New Roman" w:hAnsi="Tahoma" w:cs="Tahoma"/>
      <w:sz w:val="16"/>
      <w:szCs w:val="16"/>
      <w:lang w:eastAsia="ar-SA"/>
    </w:rPr>
  </w:style>
  <w:style w:type="character" w:customStyle="1" w:styleId="TextedebullesCar">
    <w:name w:val="Texte de bulles Car"/>
    <w:basedOn w:val="Policepardfaut"/>
    <w:link w:val="Textedebulles"/>
    <w:uiPriority w:val="99"/>
    <w:rsid w:val="007A5796"/>
    <w:rPr>
      <w:rFonts w:ascii="Tahoma" w:eastAsia="Times New Roman" w:hAnsi="Tahoma" w:cs="Tahoma"/>
      <w:sz w:val="16"/>
      <w:szCs w:val="16"/>
      <w:lang w:eastAsia="ar-SA"/>
    </w:rPr>
  </w:style>
  <w:style w:type="character" w:styleId="Marquedecommentaire">
    <w:name w:val="annotation reference"/>
    <w:basedOn w:val="Policepardfaut"/>
    <w:rsid w:val="007A5796"/>
    <w:rPr>
      <w:sz w:val="16"/>
      <w:szCs w:val="16"/>
    </w:rPr>
  </w:style>
  <w:style w:type="paragraph" w:styleId="Commentaire">
    <w:name w:val="annotation text"/>
    <w:basedOn w:val="Normal"/>
    <w:link w:val="CommentaireCar"/>
    <w:rsid w:val="007A5796"/>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aireCar">
    <w:name w:val="Commentaire Car"/>
    <w:basedOn w:val="Policepardfaut"/>
    <w:link w:val="Commentaire"/>
    <w:rsid w:val="007A5796"/>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rsid w:val="007A5796"/>
    <w:rPr>
      <w:b/>
      <w:bCs/>
    </w:rPr>
  </w:style>
  <w:style w:type="character" w:customStyle="1" w:styleId="ObjetducommentaireCar">
    <w:name w:val="Objet du commentaire Car"/>
    <w:basedOn w:val="CommentaireCar"/>
    <w:link w:val="Objetducommentaire"/>
    <w:rsid w:val="007A5796"/>
    <w:rPr>
      <w:rFonts w:ascii="Times New Roman" w:eastAsia="Times New Roman" w:hAnsi="Times New Roman" w:cs="Times New Roman"/>
      <w:b/>
      <w:bCs/>
      <w:sz w:val="20"/>
      <w:szCs w:val="20"/>
      <w:lang w:eastAsia="ar-SA"/>
    </w:rPr>
  </w:style>
  <w:style w:type="paragraph" w:styleId="Paragraphedeliste">
    <w:name w:val="List Paragraph"/>
    <w:basedOn w:val="Normal"/>
    <w:qFormat/>
    <w:rsid w:val="007A5796"/>
    <w:pPr>
      <w:ind w:left="720"/>
      <w:contextualSpacing/>
    </w:pPr>
    <w:rPr>
      <w:rFonts w:ascii="Calibri" w:eastAsia="Calibri" w:hAnsi="Calibri" w:cs="Arial"/>
      <w:lang w:eastAsia="fr-FR"/>
    </w:rPr>
  </w:style>
  <w:style w:type="paragraph" w:styleId="En-tte">
    <w:name w:val="header"/>
    <w:basedOn w:val="Normal"/>
    <w:link w:val="En-tteCar"/>
    <w:uiPriority w:val="99"/>
    <w:semiHidden/>
    <w:unhideWhenUsed/>
    <w:rsid w:val="007A5796"/>
    <w:pPr>
      <w:tabs>
        <w:tab w:val="center" w:pos="4536"/>
        <w:tab w:val="right" w:pos="9072"/>
      </w:tabs>
      <w:spacing w:after="0" w:line="240" w:lineRule="auto"/>
    </w:pPr>
    <w:rPr>
      <w:rFonts w:ascii="Calibri" w:eastAsia="Times New Roman" w:hAnsi="Calibri" w:cs="Times New Roman"/>
      <w:lang w:eastAsia="fr-FR"/>
    </w:rPr>
  </w:style>
  <w:style w:type="character" w:customStyle="1" w:styleId="En-tteCar">
    <w:name w:val="En-tête Car"/>
    <w:basedOn w:val="Policepardfaut"/>
    <w:link w:val="En-tte"/>
    <w:uiPriority w:val="99"/>
    <w:semiHidden/>
    <w:rsid w:val="007A5796"/>
    <w:rPr>
      <w:rFonts w:ascii="Calibri" w:eastAsia="Times New Roman" w:hAnsi="Calibri" w:cs="Times New Roman"/>
      <w:lang w:eastAsia="fr-FR"/>
    </w:rPr>
  </w:style>
  <w:style w:type="character" w:customStyle="1" w:styleId="apple-style-span">
    <w:name w:val="apple-style-span"/>
    <w:basedOn w:val="Policepardfaut"/>
    <w:rsid w:val="007A5796"/>
  </w:style>
  <w:style w:type="character" w:customStyle="1" w:styleId="notinjournal">
    <w:name w:val="notinjournal"/>
    <w:basedOn w:val="Policepardfaut"/>
    <w:rsid w:val="007A5796"/>
  </w:style>
  <w:style w:type="character" w:customStyle="1" w:styleId="mantype">
    <w:name w:val="mantype"/>
    <w:basedOn w:val="Policepardfaut"/>
    <w:rsid w:val="007A5796"/>
  </w:style>
  <w:style w:type="character" w:customStyle="1" w:styleId="nlmtitle">
    <w:name w:val="nlm_title"/>
    <w:basedOn w:val="Policepardfaut"/>
    <w:rsid w:val="007A5796"/>
  </w:style>
  <w:style w:type="character" w:customStyle="1" w:styleId="nbapihighlight">
    <w:name w:val="nbapihighlight"/>
    <w:basedOn w:val="Policepardfaut"/>
    <w:rsid w:val="007A5796"/>
  </w:style>
  <w:style w:type="character" w:customStyle="1" w:styleId="refpreview">
    <w:name w:val="refpreview"/>
    <w:basedOn w:val="Policepardfaut"/>
    <w:rsid w:val="007A5796"/>
  </w:style>
  <w:style w:type="character" w:customStyle="1" w:styleId="citation">
    <w:name w:val="citation"/>
    <w:basedOn w:val="Policepardfaut"/>
    <w:rsid w:val="007A5796"/>
  </w:style>
  <w:style w:type="character" w:customStyle="1" w:styleId="referencetext">
    <w:name w:val="referencetext"/>
    <w:basedOn w:val="Policepardfaut"/>
    <w:rsid w:val="007A5796"/>
  </w:style>
  <w:style w:type="paragraph" w:styleId="Explorateurdedocuments">
    <w:name w:val="Document Map"/>
    <w:basedOn w:val="Normal"/>
    <w:link w:val="ExplorateurdedocumentsCar"/>
    <w:uiPriority w:val="99"/>
    <w:semiHidden/>
    <w:unhideWhenUsed/>
    <w:rsid w:val="007A5796"/>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7A5796"/>
    <w:rPr>
      <w:rFonts w:ascii="Tahoma" w:eastAsia="Times New Roman" w:hAnsi="Tahoma" w:cs="Tahoma"/>
      <w:sz w:val="16"/>
      <w:szCs w:val="16"/>
      <w:lang w:eastAsia="fr-FR"/>
    </w:rPr>
  </w:style>
  <w:style w:type="character" w:customStyle="1" w:styleId="cit-pub-date">
    <w:name w:val="cit-pub-date"/>
    <w:basedOn w:val="Policepardfaut"/>
    <w:rsid w:val="007A5796"/>
  </w:style>
  <w:style w:type="character" w:customStyle="1" w:styleId="cit-source">
    <w:name w:val="cit-source"/>
    <w:basedOn w:val="Policepardfaut"/>
    <w:rsid w:val="007A5796"/>
  </w:style>
  <w:style w:type="character" w:customStyle="1" w:styleId="cit-vol">
    <w:name w:val="cit-vol"/>
    <w:basedOn w:val="Policepardfaut"/>
    <w:rsid w:val="007A5796"/>
  </w:style>
  <w:style w:type="character" w:customStyle="1" w:styleId="cit-fpage">
    <w:name w:val="cit-fpage"/>
    <w:basedOn w:val="Policepardfaut"/>
    <w:rsid w:val="007A5796"/>
  </w:style>
  <w:style w:type="character" w:customStyle="1" w:styleId="st">
    <w:name w:val="st"/>
    <w:basedOn w:val="Policepardfaut"/>
    <w:rsid w:val="007A5796"/>
  </w:style>
  <w:style w:type="character" w:customStyle="1" w:styleId="yiv0243262909">
    <w:name w:val="yiv0243262909"/>
    <w:basedOn w:val="Policepardfaut"/>
    <w:rsid w:val="007A5796"/>
  </w:style>
  <w:style w:type="paragraph" w:styleId="NormalWeb">
    <w:name w:val="Normal (Web)"/>
    <w:basedOn w:val="Normal"/>
    <w:uiPriority w:val="99"/>
    <w:semiHidden/>
    <w:unhideWhenUsed/>
    <w:rsid w:val="007A57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gende">
    <w:name w:val="caption"/>
    <w:basedOn w:val="Normal"/>
    <w:next w:val="Normal"/>
    <w:uiPriority w:val="35"/>
    <w:unhideWhenUsed/>
    <w:qFormat/>
    <w:rsid w:val="004A5B2D"/>
    <w:pPr>
      <w:spacing w:line="240" w:lineRule="auto"/>
    </w:pPr>
    <w:rPr>
      <w:b/>
      <w:bCs/>
      <w:color w:val="4F81BD" w:themeColor="accent1"/>
      <w:sz w:val="18"/>
      <w:szCs w:val="18"/>
    </w:rPr>
  </w:style>
  <w:style w:type="table" w:customStyle="1" w:styleId="Grilledutableau1">
    <w:name w:val="Grille du tableau1"/>
    <w:basedOn w:val="TableauNormal"/>
    <w:next w:val="Grilledutableau"/>
    <w:uiPriority w:val="59"/>
    <w:rsid w:val="003F7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00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Policepardfaut"/>
    <w:rsid w:val="008F5FB7"/>
  </w:style>
  <w:style w:type="paragraph" w:customStyle="1" w:styleId="western">
    <w:name w:val="western"/>
    <w:basedOn w:val="Normal"/>
    <w:rsid w:val="00DF768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
    <w:name w:val="a"/>
    <w:basedOn w:val="Policepardfaut"/>
    <w:rsid w:val="007521A6"/>
  </w:style>
  <w:style w:type="character" w:customStyle="1" w:styleId="l6">
    <w:name w:val="l6"/>
    <w:basedOn w:val="Policepardfaut"/>
    <w:rsid w:val="007521A6"/>
  </w:style>
  <w:style w:type="character" w:customStyle="1" w:styleId="l7">
    <w:name w:val="l7"/>
    <w:basedOn w:val="Policepardfaut"/>
    <w:rsid w:val="00752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9722">
      <w:bodyDiv w:val="1"/>
      <w:marLeft w:val="0"/>
      <w:marRight w:val="0"/>
      <w:marTop w:val="0"/>
      <w:marBottom w:val="0"/>
      <w:divBdr>
        <w:top w:val="none" w:sz="0" w:space="0" w:color="auto"/>
        <w:left w:val="none" w:sz="0" w:space="0" w:color="auto"/>
        <w:bottom w:val="none" w:sz="0" w:space="0" w:color="auto"/>
        <w:right w:val="none" w:sz="0" w:space="0" w:color="auto"/>
      </w:divBdr>
      <w:divsChild>
        <w:div w:id="1131945965">
          <w:marLeft w:val="0"/>
          <w:marRight w:val="0"/>
          <w:marTop w:val="0"/>
          <w:marBottom w:val="0"/>
          <w:divBdr>
            <w:top w:val="none" w:sz="0" w:space="0" w:color="auto"/>
            <w:left w:val="none" w:sz="0" w:space="0" w:color="auto"/>
            <w:bottom w:val="none" w:sz="0" w:space="0" w:color="auto"/>
            <w:right w:val="none" w:sz="0" w:space="0" w:color="auto"/>
          </w:divBdr>
        </w:div>
        <w:div w:id="1653368792">
          <w:marLeft w:val="0"/>
          <w:marRight w:val="0"/>
          <w:marTop w:val="0"/>
          <w:marBottom w:val="0"/>
          <w:divBdr>
            <w:top w:val="none" w:sz="0" w:space="0" w:color="auto"/>
            <w:left w:val="none" w:sz="0" w:space="0" w:color="auto"/>
            <w:bottom w:val="none" w:sz="0" w:space="0" w:color="auto"/>
            <w:right w:val="none" w:sz="0" w:space="0" w:color="auto"/>
          </w:divBdr>
        </w:div>
        <w:div w:id="1715234180">
          <w:marLeft w:val="0"/>
          <w:marRight w:val="0"/>
          <w:marTop w:val="0"/>
          <w:marBottom w:val="0"/>
          <w:divBdr>
            <w:top w:val="none" w:sz="0" w:space="0" w:color="auto"/>
            <w:left w:val="none" w:sz="0" w:space="0" w:color="auto"/>
            <w:bottom w:val="none" w:sz="0" w:space="0" w:color="auto"/>
            <w:right w:val="none" w:sz="0" w:space="0" w:color="auto"/>
          </w:divBdr>
        </w:div>
        <w:div w:id="227149670">
          <w:marLeft w:val="0"/>
          <w:marRight w:val="0"/>
          <w:marTop w:val="0"/>
          <w:marBottom w:val="0"/>
          <w:divBdr>
            <w:top w:val="none" w:sz="0" w:space="0" w:color="auto"/>
            <w:left w:val="none" w:sz="0" w:space="0" w:color="auto"/>
            <w:bottom w:val="none" w:sz="0" w:space="0" w:color="auto"/>
            <w:right w:val="none" w:sz="0" w:space="0" w:color="auto"/>
          </w:divBdr>
        </w:div>
        <w:div w:id="1478187786">
          <w:marLeft w:val="0"/>
          <w:marRight w:val="0"/>
          <w:marTop w:val="0"/>
          <w:marBottom w:val="0"/>
          <w:divBdr>
            <w:top w:val="none" w:sz="0" w:space="0" w:color="auto"/>
            <w:left w:val="none" w:sz="0" w:space="0" w:color="auto"/>
            <w:bottom w:val="none" w:sz="0" w:space="0" w:color="auto"/>
            <w:right w:val="none" w:sz="0" w:space="0" w:color="auto"/>
          </w:divBdr>
        </w:div>
        <w:div w:id="580724513">
          <w:marLeft w:val="0"/>
          <w:marRight w:val="0"/>
          <w:marTop w:val="0"/>
          <w:marBottom w:val="0"/>
          <w:divBdr>
            <w:top w:val="none" w:sz="0" w:space="0" w:color="auto"/>
            <w:left w:val="none" w:sz="0" w:space="0" w:color="auto"/>
            <w:bottom w:val="none" w:sz="0" w:space="0" w:color="auto"/>
            <w:right w:val="none" w:sz="0" w:space="0" w:color="auto"/>
          </w:divBdr>
        </w:div>
        <w:div w:id="765003433">
          <w:marLeft w:val="0"/>
          <w:marRight w:val="0"/>
          <w:marTop w:val="0"/>
          <w:marBottom w:val="0"/>
          <w:divBdr>
            <w:top w:val="none" w:sz="0" w:space="0" w:color="auto"/>
            <w:left w:val="none" w:sz="0" w:space="0" w:color="auto"/>
            <w:bottom w:val="none" w:sz="0" w:space="0" w:color="auto"/>
            <w:right w:val="none" w:sz="0" w:space="0" w:color="auto"/>
          </w:divBdr>
        </w:div>
      </w:divsChild>
    </w:div>
    <w:div w:id="136454377">
      <w:bodyDiv w:val="1"/>
      <w:marLeft w:val="0"/>
      <w:marRight w:val="0"/>
      <w:marTop w:val="0"/>
      <w:marBottom w:val="0"/>
      <w:divBdr>
        <w:top w:val="none" w:sz="0" w:space="0" w:color="auto"/>
        <w:left w:val="none" w:sz="0" w:space="0" w:color="auto"/>
        <w:bottom w:val="none" w:sz="0" w:space="0" w:color="auto"/>
        <w:right w:val="none" w:sz="0" w:space="0" w:color="auto"/>
      </w:divBdr>
      <w:divsChild>
        <w:div w:id="248583051">
          <w:marLeft w:val="0"/>
          <w:marRight w:val="0"/>
          <w:marTop w:val="0"/>
          <w:marBottom w:val="0"/>
          <w:divBdr>
            <w:top w:val="none" w:sz="0" w:space="0" w:color="auto"/>
            <w:left w:val="none" w:sz="0" w:space="0" w:color="auto"/>
            <w:bottom w:val="none" w:sz="0" w:space="0" w:color="auto"/>
            <w:right w:val="none" w:sz="0" w:space="0" w:color="auto"/>
          </w:divBdr>
        </w:div>
        <w:div w:id="1517231875">
          <w:marLeft w:val="0"/>
          <w:marRight w:val="0"/>
          <w:marTop w:val="0"/>
          <w:marBottom w:val="0"/>
          <w:divBdr>
            <w:top w:val="none" w:sz="0" w:space="0" w:color="auto"/>
            <w:left w:val="none" w:sz="0" w:space="0" w:color="auto"/>
            <w:bottom w:val="none" w:sz="0" w:space="0" w:color="auto"/>
            <w:right w:val="none" w:sz="0" w:space="0" w:color="auto"/>
          </w:divBdr>
        </w:div>
        <w:div w:id="1026246860">
          <w:marLeft w:val="0"/>
          <w:marRight w:val="0"/>
          <w:marTop w:val="0"/>
          <w:marBottom w:val="0"/>
          <w:divBdr>
            <w:top w:val="none" w:sz="0" w:space="0" w:color="auto"/>
            <w:left w:val="none" w:sz="0" w:space="0" w:color="auto"/>
            <w:bottom w:val="none" w:sz="0" w:space="0" w:color="auto"/>
            <w:right w:val="none" w:sz="0" w:space="0" w:color="auto"/>
          </w:divBdr>
        </w:div>
        <w:div w:id="1358854099">
          <w:marLeft w:val="0"/>
          <w:marRight w:val="0"/>
          <w:marTop w:val="0"/>
          <w:marBottom w:val="0"/>
          <w:divBdr>
            <w:top w:val="none" w:sz="0" w:space="0" w:color="auto"/>
            <w:left w:val="none" w:sz="0" w:space="0" w:color="auto"/>
            <w:bottom w:val="none" w:sz="0" w:space="0" w:color="auto"/>
            <w:right w:val="none" w:sz="0" w:space="0" w:color="auto"/>
          </w:divBdr>
        </w:div>
        <w:div w:id="69740676">
          <w:marLeft w:val="0"/>
          <w:marRight w:val="0"/>
          <w:marTop w:val="0"/>
          <w:marBottom w:val="0"/>
          <w:divBdr>
            <w:top w:val="none" w:sz="0" w:space="0" w:color="auto"/>
            <w:left w:val="none" w:sz="0" w:space="0" w:color="auto"/>
            <w:bottom w:val="none" w:sz="0" w:space="0" w:color="auto"/>
            <w:right w:val="none" w:sz="0" w:space="0" w:color="auto"/>
          </w:divBdr>
        </w:div>
        <w:div w:id="1788235011">
          <w:marLeft w:val="0"/>
          <w:marRight w:val="0"/>
          <w:marTop w:val="0"/>
          <w:marBottom w:val="0"/>
          <w:divBdr>
            <w:top w:val="none" w:sz="0" w:space="0" w:color="auto"/>
            <w:left w:val="none" w:sz="0" w:space="0" w:color="auto"/>
            <w:bottom w:val="none" w:sz="0" w:space="0" w:color="auto"/>
            <w:right w:val="none" w:sz="0" w:space="0" w:color="auto"/>
          </w:divBdr>
        </w:div>
        <w:div w:id="128669210">
          <w:marLeft w:val="0"/>
          <w:marRight w:val="0"/>
          <w:marTop w:val="0"/>
          <w:marBottom w:val="0"/>
          <w:divBdr>
            <w:top w:val="none" w:sz="0" w:space="0" w:color="auto"/>
            <w:left w:val="none" w:sz="0" w:space="0" w:color="auto"/>
            <w:bottom w:val="none" w:sz="0" w:space="0" w:color="auto"/>
            <w:right w:val="none" w:sz="0" w:space="0" w:color="auto"/>
          </w:divBdr>
        </w:div>
        <w:div w:id="895169893">
          <w:marLeft w:val="0"/>
          <w:marRight w:val="0"/>
          <w:marTop w:val="0"/>
          <w:marBottom w:val="0"/>
          <w:divBdr>
            <w:top w:val="none" w:sz="0" w:space="0" w:color="auto"/>
            <w:left w:val="none" w:sz="0" w:space="0" w:color="auto"/>
            <w:bottom w:val="none" w:sz="0" w:space="0" w:color="auto"/>
            <w:right w:val="none" w:sz="0" w:space="0" w:color="auto"/>
          </w:divBdr>
        </w:div>
        <w:div w:id="1884714345">
          <w:marLeft w:val="0"/>
          <w:marRight w:val="0"/>
          <w:marTop w:val="0"/>
          <w:marBottom w:val="0"/>
          <w:divBdr>
            <w:top w:val="none" w:sz="0" w:space="0" w:color="auto"/>
            <w:left w:val="none" w:sz="0" w:space="0" w:color="auto"/>
            <w:bottom w:val="none" w:sz="0" w:space="0" w:color="auto"/>
            <w:right w:val="none" w:sz="0" w:space="0" w:color="auto"/>
          </w:divBdr>
        </w:div>
        <w:div w:id="1646276234">
          <w:marLeft w:val="0"/>
          <w:marRight w:val="0"/>
          <w:marTop w:val="0"/>
          <w:marBottom w:val="0"/>
          <w:divBdr>
            <w:top w:val="none" w:sz="0" w:space="0" w:color="auto"/>
            <w:left w:val="none" w:sz="0" w:space="0" w:color="auto"/>
            <w:bottom w:val="none" w:sz="0" w:space="0" w:color="auto"/>
            <w:right w:val="none" w:sz="0" w:space="0" w:color="auto"/>
          </w:divBdr>
        </w:div>
        <w:div w:id="31149246">
          <w:marLeft w:val="0"/>
          <w:marRight w:val="0"/>
          <w:marTop w:val="0"/>
          <w:marBottom w:val="0"/>
          <w:divBdr>
            <w:top w:val="none" w:sz="0" w:space="0" w:color="auto"/>
            <w:left w:val="none" w:sz="0" w:space="0" w:color="auto"/>
            <w:bottom w:val="none" w:sz="0" w:space="0" w:color="auto"/>
            <w:right w:val="none" w:sz="0" w:space="0" w:color="auto"/>
          </w:divBdr>
        </w:div>
        <w:div w:id="816916445">
          <w:marLeft w:val="0"/>
          <w:marRight w:val="0"/>
          <w:marTop w:val="0"/>
          <w:marBottom w:val="0"/>
          <w:divBdr>
            <w:top w:val="none" w:sz="0" w:space="0" w:color="auto"/>
            <w:left w:val="none" w:sz="0" w:space="0" w:color="auto"/>
            <w:bottom w:val="none" w:sz="0" w:space="0" w:color="auto"/>
            <w:right w:val="none" w:sz="0" w:space="0" w:color="auto"/>
          </w:divBdr>
        </w:div>
        <w:div w:id="1591699555">
          <w:marLeft w:val="0"/>
          <w:marRight w:val="0"/>
          <w:marTop w:val="0"/>
          <w:marBottom w:val="0"/>
          <w:divBdr>
            <w:top w:val="none" w:sz="0" w:space="0" w:color="auto"/>
            <w:left w:val="none" w:sz="0" w:space="0" w:color="auto"/>
            <w:bottom w:val="none" w:sz="0" w:space="0" w:color="auto"/>
            <w:right w:val="none" w:sz="0" w:space="0" w:color="auto"/>
          </w:divBdr>
        </w:div>
        <w:div w:id="1160075745">
          <w:marLeft w:val="0"/>
          <w:marRight w:val="0"/>
          <w:marTop w:val="0"/>
          <w:marBottom w:val="0"/>
          <w:divBdr>
            <w:top w:val="none" w:sz="0" w:space="0" w:color="auto"/>
            <w:left w:val="none" w:sz="0" w:space="0" w:color="auto"/>
            <w:bottom w:val="none" w:sz="0" w:space="0" w:color="auto"/>
            <w:right w:val="none" w:sz="0" w:space="0" w:color="auto"/>
          </w:divBdr>
        </w:div>
        <w:div w:id="892933289">
          <w:marLeft w:val="0"/>
          <w:marRight w:val="0"/>
          <w:marTop w:val="0"/>
          <w:marBottom w:val="0"/>
          <w:divBdr>
            <w:top w:val="none" w:sz="0" w:space="0" w:color="auto"/>
            <w:left w:val="none" w:sz="0" w:space="0" w:color="auto"/>
            <w:bottom w:val="none" w:sz="0" w:space="0" w:color="auto"/>
            <w:right w:val="none" w:sz="0" w:space="0" w:color="auto"/>
          </w:divBdr>
        </w:div>
        <w:div w:id="910507016">
          <w:marLeft w:val="0"/>
          <w:marRight w:val="0"/>
          <w:marTop w:val="0"/>
          <w:marBottom w:val="0"/>
          <w:divBdr>
            <w:top w:val="none" w:sz="0" w:space="0" w:color="auto"/>
            <w:left w:val="none" w:sz="0" w:space="0" w:color="auto"/>
            <w:bottom w:val="none" w:sz="0" w:space="0" w:color="auto"/>
            <w:right w:val="none" w:sz="0" w:space="0" w:color="auto"/>
          </w:divBdr>
        </w:div>
        <w:div w:id="363215552">
          <w:marLeft w:val="0"/>
          <w:marRight w:val="0"/>
          <w:marTop w:val="0"/>
          <w:marBottom w:val="0"/>
          <w:divBdr>
            <w:top w:val="none" w:sz="0" w:space="0" w:color="auto"/>
            <w:left w:val="none" w:sz="0" w:space="0" w:color="auto"/>
            <w:bottom w:val="none" w:sz="0" w:space="0" w:color="auto"/>
            <w:right w:val="none" w:sz="0" w:space="0" w:color="auto"/>
          </w:divBdr>
        </w:div>
        <w:div w:id="1776827070">
          <w:marLeft w:val="0"/>
          <w:marRight w:val="0"/>
          <w:marTop w:val="0"/>
          <w:marBottom w:val="0"/>
          <w:divBdr>
            <w:top w:val="none" w:sz="0" w:space="0" w:color="auto"/>
            <w:left w:val="none" w:sz="0" w:space="0" w:color="auto"/>
            <w:bottom w:val="none" w:sz="0" w:space="0" w:color="auto"/>
            <w:right w:val="none" w:sz="0" w:space="0" w:color="auto"/>
          </w:divBdr>
        </w:div>
        <w:div w:id="481893834">
          <w:marLeft w:val="0"/>
          <w:marRight w:val="0"/>
          <w:marTop w:val="0"/>
          <w:marBottom w:val="0"/>
          <w:divBdr>
            <w:top w:val="none" w:sz="0" w:space="0" w:color="auto"/>
            <w:left w:val="none" w:sz="0" w:space="0" w:color="auto"/>
            <w:bottom w:val="none" w:sz="0" w:space="0" w:color="auto"/>
            <w:right w:val="none" w:sz="0" w:space="0" w:color="auto"/>
          </w:divBdr>
        </w:div>
        <w:div w:id="1490242805">
          <w:marLeft w:val="0"/>
          <w:marRight w:val="0"/>
          <w:marTop w:val="0"/>
          <w:marBottom w:val="0"/>
          <w:divBdr>
            <w:top w:val="none" w:sz="0" w:space="0" w:color="auto"/>
            <w:left w:val="none" w:sz="0" w:space="0" w:color="auto"/>
            <w:bottom w:val="none" w:sz="0" w:space="0" w:color="auto"/>
            <w:right w:val="none" w:sz="0" w:space="0" w:color="auto"/>
          </w:divBdr>
        </w:div>
        <w:div w:id="2051491650">
          <w:marLeft w:val="0"/>
          <w:marRight w:val="0"/>
          <w:marTop w:val="0"/>
          <w:marBottom w:val="0"/>
          <w:divBdr>
            <w:top w:val="none" w:sz="0" w:space="0" w:color="auto"/>
            <w:left w:val="none" w:sz="0" w:space="0" w:color="auto"/>
            <w:bottom w:val="none" w:sz="0" w:space="0" w:color="auto"/>
            <w:right w:val="none" w:sz="0" w:space="0" w:color="auto"/>
          </w:divBdr>
        </w:div>
        <w:div w:id="1419136811">
          <w:marLeft w:val="0"/>
          <w:marRight w:val="0"/>
          <w:marTop w:val="0"/>
          <w:marBottom w:val="0"/>
          <w:divBdr>
            <w:top w:val="none" w:sz="0" w:space="0" w:color="auto"/>
            <w:left w:val="none" w:sz="0" w:space="0" w:color="auto"/>
            <w:bottom w:val="none" w:sz="0" w:space="0" w:color="auto"/>
            <w:right w:val="none" w:sz="0" w:space="0" w:color="auto"/>
          </w:divBdr>
        </w:div>
        <w:div w:id="1283725751">
          <w:marLeft w:val="0"/>
          <w:marRight w:val="0"/>
          <w:marTop w:val="0"/>
          <w:marBottom w:val="0"/>
          <w:divBdr>
            <w:top w:val="none" w:sz="0" w:space="0" w:color="auto"/>
            <w:left w:val="none" w:sz="0" w:space="0" w:color="auto"/>
            <w:bottom w:val="none" w:sz="0" w:space="0" w:color="auto"/>
            <w:right w:val="none" w:sz="0" w:space="0" w:color="auto"/>
          </w:divBdr>
        </w:div>
        <w:div w:id="213857981">
          <w:marLeft w:val="0"/>
          <w:marRight w:val="0"/>
          <w:marTop w:val="0"/>
          <w:marBottom w:val="0"/>
          <w:divBdr>
            <w:top w:val="none" w:sz="0" w:space="0" w:color="auto"/>
            <w:left w:val="none" w:sz="0" w:space="0" w:color="auto"/>
            <w:bottom w:val="none" w:sz="0" w:space="0" w:color="auto"/>
            <w:right w:val="none" w:sz="0" w:space="0" w:color="auto"/>
          </w:divBdr>
        </w:div>
      </w:divsChild>
    </w:div>
    <w:div w:id="431053302">
      <w:bodyDiv w:val="1"/>
      <w:marLeft w:val="0"/>
      <w:marRight w:val="0"/>
      <w:marTop w:val="0"/>
      <w:marBottom w:val="0"/>
      <w:divBdr>
        <w:top w:val="none" w:sz="0" w:space="0" w:color="auto"/>
        <w:left w:val="none" w:sz="0" w:space="0" w:color="auto"/>
        <w:bottom w:val="none" w:sz="0" w:space="0" w:color="auto"/>
        <w:right w:val="none" w:sz="0" w:space="0" w:color="auto"/>
      </w:divBdr>
    </w:div>
    <w:div w:id="1086464923">
      <w:bodyDiv w:val="1"/>
      <w:marLeft w:val="0"/>
      <w:marRight w:val="0"/>
      <w:marTop w:val="0"/>
      <w:marBottom w:val="0"/>
      <w:divBdr>
        <w:top w:val="none" w:sz="0" w:space="0" w:color="auto"/>
        <w:left w:val="none" w:sz="0" w:space="0" w:color="auto"/>
        <w:bottom w:val="none" w:sz="0" w:space="0" w:color="auto"/>
        <w:right w:val="none" w:sz="0" w:space="0" w:color="auto"/>
      </w:divBdr>
      <w:divsChild>
        <w:div w:id="927007174">
          <w:marLeft w:val="0"/>
          <w:marRight w:val="0"/>
          <w:marTop w:val="0"/>
          <w:marBottom w:val="0"/>
          <w:divBdr>
            <w:top w:val="none" w:sz="0" w:space="0" w:color="auto"/>
            <w:left w:val="none" w:sz="0" w:space="0" w:color="auto"/>
            <w:bottom w:val="none" w:sz="0" w:space="0" w:color="auto"/>
            <w:right w:val="none" w:sz="0" w:space="0" w:color="auto"/>
          </w:divBdr>
        </w:div>
        <w:div w:id="360984261">
          <w:marLeft w:val="0"/>
          <w:marRight w:val="0"/>
          <w:marTop w:val="0"/>
          <w:marBottom w:val="0"/>
          <w:divBdr>
            <w:top w:val="none" w:sz="0" w:space="0" w:color="auto"/>
            <w:left w:val="none" w:sz="0" w:space="0" w:color="auto"/>
            <w:bottom w:val="none" w:sz="0" w:space="0" w:color="auto"/>
            <w:right w:val="none" w:sz="0" w:space="0" w:color="auto"/>
          </w:divBdr>
        </w:div>
        <w:div w:id="1565412404">
          <w:marLeft w:val="0"/>
          <w:marRight w:val="0"/>
          <w:marTop w:val="0"/>
          <w:marBottom w:val="0"/>
          <w:divBdr>
            <w:top w:val="none" w:sz="0" w:space="0" w:color="auto"/>
            <w:left w:val="none" w:sz="0" w:space="0" w:color="auto"/>
            <w:bottom w:val="none" w:sz="0" w:space="0" w:color="auto"/>
            <w:right w:val="none" w:sz="0" w:space="0" w:color="auto"/>
          </w:divBdr>
        </w:div>
        <w:div w:id="1985428654">
          <w:marLeft w:val="0"/>
          <w:marRight w:val="0"/>
          <w:marTop w:val="0"/>
          <w:marBottom w:val="0"/>
          <w:divBdr>
            <w:top w:val="none" w:sz="0" w:space="0" w:color="auto"/>
            <w:left w:val="none" w:sz="0" w:space="0" w:color="auto"/>
            <w:bottom w:val="none" w:sz="0" w:space="0" w:color="auto"/>
            <w:right w:val="none" w:sz="0" w:space="0" w:color="auto"/>
          </w:divBdr>
        </w:div>
        <w:div w:id="198710724">
          <w:marLeft w:val="0"/>
          <w:marRight w:val="0"/>
          <w:marTop w:val="0"/>
          <w:marBottom w:val="0"/>
          <w:divBdr>
            <w:top w:val="none" w:sz="0" w:space="0" w:color="auto"/>
            <w:left w:val="none" w:sz="0" w:space="0" w:color="auto"/>
            <w:bottom w:val="none" w:sz="0" w:space="0" w:color="auto"/>
            <w:right w:val="none" w:sz="0" w:space="0" w:color="auto"/>
          </w:divBdr>
        </w:div>
        <w:div w:id="194775715">
          <w:marLeft w:val="0"/>
          <w:marRight w:val="0"/>
          <w:marTop w:val="0"/>
          <w:marBottom w:val="0"/>
          <w:divBdr>
            <w:top w:val="none" w:sz="0" w:space="0" w:color="auto"/>
            <w:left w:val="none" w:sz="0" w:space="0" w:color="auto"/>
            <w:bottom w:val="none" w:sz="0" w:space="0" w:color="auto"/>
            <w:right w:val="none" w:sz="0" w:space="0" w:color="auto"/>
          </w:divBdr>
        </w:div>
        <w:div w:id="231698139">
          <w:marLeft w:val="0"/>
          <w:marRight w:val="0"/>
          <w:marTop w:val="0"/>
          <w:marBottom w:val="0"/>
          <w:divBdr>
            <w:top w:val="none" w:sz="0" w:space="0" w:color="auto"/>
            <w:left w:val="none" w:sz="0" w:space="0" w:color="auto"/>
            <w:bottom w:val="none" w:sz="0" w:space="0" w:color="auto"/>
            <w:right w:val="none" w:sz="0" w:space="0" w:color="auto"/>
          </w:divBdr>
        </w:div>
        <w:div w:id="1665085974">
          <w:marLeft w:val="0"/>
          <w:marRight w:val="0"/>
          <w:marTop w:val="0"/>
          <w:marBottom w:val="0"/>
          <w:divBdr>
            <w:top w:val="none" w:sz="0" w:space="0" w:color="auto"/>
            <w:left w:val="none" w:sz="0" w:space="0" w:color="auto"/>
            <w:bottom w:val="none" w:sz="0" w:space="0" w:color="auto"/>
            <w:right w:val="none" w:sz="0" w:space="0" w:color="auto"/>
          </w:divBdr>
        </w:div>
        <w:div w:id="2050258521">
          <w:marLeft w:val="0"/>
          <w:marRight w:val="0"/>
          <w:marTop w:val="0"/>
          <w:marBottom w:val="0"/>
          <w:divBdr>
            <w:top w:val="none" w:sz="0" w:space="0" w:color="auto"/>
            <w:left w:val="none" w:sz="0" w:space="0" w:color="auto"/>
            <w:bottom w:val="none" w:sz="0" w:space="0" w:color="auto"/>
            <w:right w:val="none" w:sz="0" w:space="0" w:color="auto"/>
          </w:divBdr>
        </w:div>
        <w:div w:id="1379864276">
          <w:marLeft w:val="0"/>
          <w:marRight w:val="0"/>
          <w:marTop w:val="0"/>
          <w:marBottom w:val="0"/>
          <w:divBdr>
            <w:top w:val="none" w:sz="0" w:space="0" w:color="auto"/>
            <w:left w:val="none" w:sz="0" w:space="0" w:color="auto"/>
            <w:bottom w:val="none" w:sz="0" w:space="0" w:color="auto"/>
            <w:right w:val="none" w:sz="0" w:space="0" w:color="auto"/>
          </w:divBdr>
        </w:div>
        <w:div w:id="1915780875">
          <w:marLeft w:val="0"/>
          <w:marRight w:val="0"/>
          <w:marTop w:val="0"/>
          <w:marBottom w:val="0"/>
          <w:divBdr>
            <w:top w:val="none" w:sz="0" w:space="0" w:color="auto"/>
            <w:left w:val="none" w:sz="0" w:space="0" w:color="auto"/>
            <w:bottom w:val="none" w:sz="0" w:space="0" w:color="auto"/>
            <w:right w:val="none" w:sz="0" w:space="0" w:color="auto"/>
          </w:divBdr>
        </w:div>
        <w:div w:id="1927421681">
          <w:marLeft w:val="0"/>
          <w:marRight w:val="0"/>
          <w:marTop w:val="0"/>
          <w:marBottom w:val="0"/>
          <w:divBdr>
            <w:top w:val="none" w:sz="0" w:space="0" w:color="auto"/>
            <w:left w:val="none" w:sz="0" w:space="0" w:color="auto"/>
            <w:bottom w:val="none" w:sz="0" w:space="0" w:color="auto"/>
            <w:right w:val="none" w:sz="0" w:space="0" w:color="auto"/>
          </w:divBdr>
        </w:div>
        <w:div w:id="90593310">
          <w:marLeft w:val="0"/>
          <w:marRight w:val="0"/>
          <w:marTop w:val="0"/>
          <w:marBottom w:val="0"/>
          <w:divBdr>
            <w:top w:val="none" w:sz="0" w:space="0" w:color="auto"/>
            <w:left w:val="none" w:sz="0" w:space="0" w:color="auto"/>
            <w:bottom w:val="none" w:sz="0" w:space="0" w:color="auto"/>
            <w:right w:val="none" w:sz="0" w:space="0" w:color="auto"/>
          </w:divBdr>
        </w:div>
        <w:div w:id="242842423">
          <w:marLeft w:val="0"/>
          <w:marRight w:val="0"/>
          <w:marTop w:val="0"/>
          <w:marBottom w:val="0"/>
          <w:divBdr>
            <w:top w:val="none" w:sz="0" w:space="0" w:color="auto"/>
            <w:left w:val="none" w:sz="0" w:space="0" w:color="auto"/>
            <w:bottom w:val="none" w:sz="0" w:space="0" w:color="auto"/>
            <w:right w:val="none" w:sz="0" w:space="0" w:color="auto"/>
          </w:divBdr>
        </w:div>
        <w:div w:id="417748599">
          <w:marLeft w:val="0"/>
          <w:marRight w:val="0"/>
          <w:marTop w:val="0"/>
          <w:marBottom w:val="0"/>
          <w:divBdr>
            <w:top w:val="none" w:sz="0" w:space="0" w:color="auto"/>
            <w:left w:val="none" w:sz="0" w:space="0" w:color="auto"/>
            <w:bottom w:val="none" w:sz="0" w:space="0" w:color="auto"/>
            <w:right w:val="none" w:sz="0" w:space="0" w:color="auto"/>
          </w:divBdr>
        </w:div>
      </w:divsChild>
    </w:div>
    <w:div w:id="1110973361">
      <w:bodyDiv w:val="1"/>
      <w:marLeft w:val="0"/>
      <w:marRight w:val="0"/>
      <w:marTop w:val="0"/>
      <w:marBottom w:val="0"/>
      <w:divBdr>
        <w:top w:val="none" w:sz="0" w:space="0" w:color="auto"/>
        <w:left w:val="none" w:sz="0" w:space="0" w:color="auto"/>
        <w:bottom w:val="none" w:sz="0" w:space="0" w:color="auto"/>
        <w:right w:val="none" w:sz="0" w:space="0" w:color="auto"/>
      </w:divBdr>
    </w:div>
    <w:div w:id="1235967486">
      <w:bodyDiv w:val="1"/>
      <w:marLeft w:val="0"/>
      <w:marRight w:val="0"/>
      <w:marTop w:val="0"/>
      <w:marBottom w:val="0"/>
      <w:divBdr>
        <w:top w:val="none" w:sz="0" w:space="0" w:color="auto"/>
        <w:left w:val="none" w:sz="0" w:space="0" w:color="auto"/>
        <w:bottom w:val="none" w:sz="0" w:space="0" w:color="auto"/>
        <w:right w:val="none" w:sz="0" w:space="0" w:color="auto"/>
      </w:divBdr>
      <w:divsChild>
        <w:div w:id="2047220790">
          <w:marLeft w:val="0"/>
          <w:marRight w:val="0"/>
          <w:marTop w:val="0"/>
          <w:marBottom w:val="0"/>
          <w:divBdr>
            <w:top w:val="none" w:sz="0" w:space="0" w:color="auto"/>
            <w:left w:val="none" w:sz="0" w:space="0" w:color="auto"/>
            <w:bottom w:val="none" w:sz="0" w:space="0" w:color="auto"/>
            <w:right w:val="none" w:sz="0" w:space="0" w:color="auto"/>
          </w:divBdr>
        </w:div>
        <w:div w:id="1594508257">
          <w:marLeft w:val="0"/>
          <w:marRight w:val="0"/>
          <w:marTop w:val="0"/>
          <w:marBottom w:val="0"/>
          <w:divBdr>
            <w:top w:val="none" w:sz="0" w:space="0" w:color="auto"/>
            <w:left w:val="none" w:sz="0" w:space="0" w:color="auto"/>
            <w:bottom w:val="none" w:sz="0" w:space="0" w:color="auto"/>
            <w:right w:val="none" w:sz="0" w:space="0" w:color="auto"/>
          </w:divBdr>
        </w:div>
        <w:div w:id="652755913">
          <w:marLeft w:val="0"/>
          <w:marRight w:val="0"/>
          <w:marTop w:val="0"/>
          <w:marBottom w:val="0"/>
          <w:divBdr>
            <w:top w:val="none" w:sz="0" w:space="0" w:color="auto"/>
            <w:left w:val="none" w:sz="0" w:space="0" w:color="auto"/>
            <w:bottom w:val="none" w:sz="0" w:space="0" w:color="auto"/>
            <w:right w:val="none" w:sz="0" w:space="0" w:color="auto"/>
          </w:divBdr>
        </w:div>
        <w:div w:id="374698479">
          <w:marLeft w:val="0"/>
          <w:marRight w:val="0"/>
          <w:marTop w:val="0"/>
          <w:marBottom w:val="0"/>
          <w:divBdr>
            <w:top w:val="none" w:sz="0" w:space="0" w:color="auto"/>
            <w:left w:val="none" w:sz="0" w:space="0" w:color="auto"/>
            <w:bottom w:val="none" w:sz="0" w:space="0" w:color="auto"/>
            <w:right w:val="none" w:sz="0" w:space="0" w:color="auto"/>
          </w:divBdr>
        </w:div>
        <w:div w:id="1987541956">
          <w:marLeft w:val="0"/>
          <w:marRight w:val="0"/>
          <w:marTop w:val="0"/>
          <w:marBottom w:val="0"/>
          <w:divBdr>
            <w:top w:val="none" w:sz="0" w:space="0" w:color="auto"/>
            <w:left w:val="none" w:sz="0" w:space="0" w:color="auto"/>
            <w:bottom w:val="none" w:sz="0" w:space="0" w:color="auto"/>
            <w:right w:val="none" w:sz="0" w:space="0" w:color="auto"/>
          </w:divBdr>
        </w:div>
        <w:div w:id="1178537927">
          <w:marLeft w:val="0"/>
          <w:marRight w:val="0"/>
          <w:marTop w:val="0"/>
          <w:marBottom w:val="0"/>
          <w:divBdr>
            <w:top w:val="none" w:sz="0" w:space="0" w:color="auto"/>
            <w:left w:val="none" w:sz="0" w:space="0" w:color="auto"/>
            <w:bottom w:val="none" w:sz="0" w:space="0" w:color="auto"/>
            <w:right w:val="none" w:sz="0" w:space="0" w:color="auto"/>
          </w:divBdr>
        </w:div>
        <w:div w:id="1322465876">
          <w:marLeft w:val="0"/>
          <w:marRight w:val="0"/>
          <w:marTop w:val="0"/>
          <w:marBottom w:val="0"/>
          <w:divBdr>
            <w:top w:val="none" w:sz="0" w:space="0" w:color="auto"/>
            <w:left w:val="none" w:sz="0" w:space="0" w:color="auto"/>
            <w:bottom w:val="none" w:sz="0" w:space="0" w:color="auto"/>
            <w:right w:val="none" w:sz="0" w:space="0" w:color="auto"/>
          </w:divBdr>
        </w:div>
      </w:divsChild>
    </w:div>
    <w:div w:id="1444303079">
      <w:bodyDiv w:val="1"/>
      <w:marLeft w:val="0"/>
      <w:marRight w:val="0"/>
      <w:marTop w:val="0"/>
      <w:marBottom w:val="0"/>
      <w:divBdr>
        <w:top w:val="none" w:sz="0" w:space="0" w:color="auto"/>
        <w:left w:val="none" w:sz="0" w:space="0" w:color="auto"/>
        <w:bottom w:val="none" w:sz="0" w:space="0" w:color="auto"/>
        <w:right w:val="none" w:sz="0" w:space="0" w:color="auto"/>
      </w:divBdr>
      <w:divsChild>
        <w:div w:id="1352218535">
          <w:marLeft w:val="0"/>
          <w:marRight w:val="0"/>
          <w:marTop w:val="0"/>
          <w:marBottom w:val="0"/>
          <w:divBdr>
            <w:top w:val="none" w:sz="0" w:space="0" w:color="auto"/>
            <w:left w:val="none" w:sz="0" w:space="0" w:color="auto"/>
            <w:bottom w:val="none" w:sz="0" w:space="0" w:color="auto"/>
            <w:right w:val="none" w:sz="0" w:space="0" w:color="auto"/>
          </w:divBdr>
        </w:div>
        <w:div w:id="520824264">
          <w:marLeft w:val="0"/>
          <w:marRight w:val="0"/>
          <w:marTop w:val="0"/>
          <w:marBottom w:val="0"/>
          <w:divBdr>
            <w:top w:val="none" w:sz="0" w:space="0" w:color="auto"/>
            <w:left w:val="none" w:sz="0" w:space="0" w:color="auto"/>
            <w:bottom w:val="none" w:sz="0" w:space="0" w:color="auto"/>
            <w:right w:val="none" w:sz="0" w:space="0" w:color="auto"/>
          </w:divBdr>
        </w:div>
        <w:div w:id="241722078">
          <w:marLeft w:val="0"/>
          <w:marRight w:val="0"/>
          <w:marTop w:val="0"/>
          <w:marBottom w:val="0"/>
          <w:divBdr>
            <w:top w:val="none" w:sz="0" w:space="0" w:color="auto"/>
            <w:left w:val="none" w:sz="0" w:space="0" w:color="auto"/>
            <w:bottom w:val="none" w:sz="0" w:space="0" w:color="auto"/>
            <w:right w:val="none" w:sz="0" w:space="0" w:color="auto"/>
          </w:divBdr>
        </w:div>
        <w:div w:id="267658288">
          <w:marLeft w:val="0"/>
          <w:marRight w:val="0"/>
          <w:marTop w:val="0"/>
          <w:marBottom w:val="0"/>
          <w:divBdr>
            <w:top w:val="none" w:sz="0" w:space="0" w:color="auto"/>
            <w:left w:val="none" w:sz="0" w:space="0" w:color="auto"/>
            <w:bottom w:val="none" w:sz="0" w:space="0" w:color="auto"/>
            <w:right w:val="none" w:sz="0" w:space="0" w:color="auto"/>
          </w:divBdr>
        </w:div>
        <w:div w:id="1615744446">
          <w:marLeft w:val="0"/>
          <w:marRight w:val="0"/>
          <w:marTop w:val="0"/>
          <w:marBottom w:val="0"/>
          <w:divBdr>
            <w:top w:val="none" w:sz="0" w:space="0" w:color="auto"/>
            <w:left w:val="none" w:sz="0" w:space="0" w:color="auto"/>
            <w:bottom w:val="none" w:sz="0" w:space="0" w:color="auto"/>
            <w:right w:val="none" w:sz="0" w:space="0" w:color="auto"/>
          </w:divBdr>
        </w:div>
        <w:div w:id="582227256">
          <w:marLeft w:val="0"/>
          <w:marRight w:val="0"/>
          <w:marTop w:val="0"/>
          <w:marBottom w:val="0"/>
          <w:divBdr>
            <w:top w:val="none" w:sz="0" w:space="0" w:color="auto"/>
            <w:left w:val="none" w:sz="0" w:space="0" w:color="auto"/>
            <w:bottom w:val="none" w:sz="0" w:space="0" w:color="auto"/>
            <w:right w:val="none" w:sz="0" w:space="0" w:color="auto"/>
          </w:divBdr>
        </w:div>
        <w:div w:id="644624560">
          <w:marLeft w:val="0"/>
          <w:marRight w:val="0"/>
          <w:marTop w:val="0"/>
          <w:marBottom w:val="0"/>
          <w:divBdr>
            <w:top w:val="none" w:sz="0" w:space="0" w:color="auto"/>
            <w:left w:val="none" w:sz="0" w:space="0" w:color="auto"/>
            <w:bottom w:val="none" w:sz="0" w:space="0" w:color="auto"/>
            <w:right w:val="none" w:sz="0" w:space="0" w:color="auto"/>
          </w:divBdr>
        </w:div>
        <w:div w:id="1910261440">
          <w:marLeft w:val="0"/>
          <w:marRight w:val="0"/>
          <w:marTop w:val="0"/>
          <w:marBottom w:val="0"/>
          <w:divBdr>
            <w:top w:val="none" w:sz="0" w:space="0" w:color="auto"/>
            <w:left w:val="none" w:sz="0" w:space="0" w:color="auto"/>
            <w:bottom w:val="none" w:sz="0" w:space="0" w:color="auto"/>
            <w:right w:val="none" w:sz="0" w:space="0" w:color="auto"/>
          </w:divBdr>
        </w:div>
        <w:div w:id="1622808586">
          <w:marLeft w:val="0"/>
          <w:marRight w:val="0"/>
          <w:marTop w:val="0"/>
          <w:marBottom w:val="0"/>
          <w:divBdr>
            <w:top w:val="none" w:sz="0" w:space="0" w:color="auto"/>
            <w:left w:val="none" w:sz="0" w:space="0" w:color="auto"/>
            <w:bottom w:val="none" w:sz="0" w:space="0" w:color="auto"/>
            <w:right w:val="none" w:sz="0" w:space="0" w:color="auto"/>
          </w:divBdr>
        </w:div>
        <w:div w:id="1070031888">
          <w:marLeft w:val="0"/>
          <w:marRight w:val="0"/>
          <w:marTop w:val="0"/>
          <w:marBottom w:val="0"/>
          <w:divBdr>
            <w:top w:val="none" w:sz="0" w:space="0" w:color="auto"/>
            <w:left w:val="none" w:sz="0" w:space="0" w:color="auto"/>
            <w:bottom w:val="none" w:sz="0" w:space="0" w:color="auto"/>
            <w:right w:val="none" w:sz="0" w:space="0" w:color="auto"/>
          </w:divBdr>
        </w:div>
        <w:div w:id="1773164704">
          <w:marLeft w:val="0"/>
          <w:marRight w:val="0"/>
          <w:marTop w:val="0"/>
          <w:marBottom w:val="0"/>
          <w:divBdr>
            <w:top w:val="none" w:sz="0" w:space="0" w:color="auto"/>
            <w:left w:val="none" w:sz="0" w:space="0" w:color="auto"/>
            <w:bottom w:val="none" w:sz="0" w:space="0" w:color="auto"/>
            <w:right w:val="none" w:sz="0" w:space="0" w:color="auto"/>
          </w:divBdr>
        </w:div>
        <w:div w:id="564491011">
          <w:marLeft w:val="0"/>
          <w:marRight w:val="0"/>
          <w:marTop w:val="0"/>
          <w:marBottom w:val="0"/>
          <w:divBdr>
            <w:top w:val="none" w:sz="0" w:space="0" w:color="auto"/>
            <w:left w:val="none" w:sz="0" w:space="0" w:color="auto"/>
            <w:bottom w:val="none" w:sz="0" w:space="0" w:color="auto"/>
            <w:right w:val="none" w:sz="0" w:space="0" w:color="auto"/>
          </w:divBdr>
        </w:div>
        <w:div w:id="1693412730">
          <w:marLeft w:val="0"/>
          <w:marRight w:val="0"/>
          <w:marTop w:val="0"/>
          <w:marBottom w:val="0"/>
          <w:divBdr>
            <w:top w:val="none" w:sz="0" w:space="0" w:color="auto"/>
            <w:left w:val="none" w:sz="0" w:space="0" w:color="auto"/>
            <w:bottom w:val="none" w:sz="0" w:space="0" w:color="auto"/>
            <w:right w:val="none" w:sz="0" w:space="0" w:color="auto"/>
          </w:divBdr>
        </w:div>
        <w:div w:id="333193662">
          <w:marLeft w:val="0"/>
          <w:marRight w:val="0"/>
          <w:marTop w:val="0"/>
          <w:marBottom w:val="0"/>
          <w:divBdr>
            <w:top w:val="none" w:sz="0" w:space="0" w:color="auto"/>
            <w:left w:val="none" w:sz="0" w:space="0" w:color="auto"/>
            <w:bottom w:val="none" w:sz="0" w:space="0" w:color="auto"/>
            <w:right w:val="none" w:sz="0" w:space="0" w:color="auto"/>
          </w:divBdr>
        </w:div>
        <w:div w:id="150558739">
          <w:marLeft w:val="0"/>
          <w:marRight w:val="0"/>
          <w:marTop w:val="0"/>
          <w:marBottom w:val="0"/>
          <w:divBdr>
            <w:top w:val="none" w:sz="0" w:space="0" w:color="auto"/>
            <w:left w:val="none" w:sz="0" w:space="0" w:color="auto"/>
            <w:bottom w:val="none" w:sz="0" w:space="0" w:color="auto"/>
            <w:right w:val="none" w:sz="0" w:space="0" w:color="auto"/>
          </w:divBdr>
        </w:div>
        <w:div w:id="1969822535">
          <w:marLeft w:val="0"/>
          <w:marRight w:val="0"/>
          <w:marTop w:val="0"/>
          <w:marBottom w:val="0"/>
          <w:divBdr>
            <w:top w:val="none" w:sz="0" w:space="0" w:color="auto"/>
            <w:left w:val="none" w:sz="0" w:space="0" w:color="auto"/>
            <w:bottom w:val="none" w:sz="0" w:space="0" w:color="auto"/>
            <w:right w:val="none" w:sz="0" w:space="0" w:color="auto"/>
          </w:divBdr>
        </w:div>
        <w:div w:id="126165747">
          <w:marLeft w:val="0"/>
          <w:marRight w:val="0"/>
          <w:marTop w:val="0"/>
          <w:marBottom w:val="0"/>
          <w:divBdr>
            <w:top w:val="none" w:sz="0" w:space="0" w:color="auto"/>
            <w:left w:val="none" w:sz="0" w:space="0" w:color="auto"/>
            <w:bottom w:val="none" w:sz="0" w:space="0" w:color="auto"/>
            <w:right w:val="none" w:sz="0" w:space="0" w:color="auto"/>
          </w:divBdr>
        </w:div>
        <w:div w:id="1498418793">
          <w:marLeft w:val="0"/>
          <w:marRight w:val="0"/>
          <w:marTop w:val="0"/>
          <w:marBottom w:val="0"/>
          <w:divBdr>
            <w:top w:val="none" w:sz="0" w:space="0" w:color="auto"/>
            <w:left w:val="none" w:sz="0" w:space="0" w:color="auto"/>
            <w:bottom w:val="none" w:sz="0" w:space="0" w:color="auto"/>
            <w:right w:val="none" w:sz="0" w:space="0" w:color="auto"/>
          </w:divBdr>
        </w:div>
      </w:divsChild>
    </w:div>
    <w:div w:id="165152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alert.net/fulltext/?doi=ajpp.2015.77.8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cialert.net/fulltext/?doi=ajpp.2015.77.83"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5955</Words>
  <Characters>32755</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Fabienne</cp:lastModifiedBy>
  <cp:revision>2</cp:revision>
  <dcterms:created xsi:type="dcterms:W3CDTF">2017-10-20T15:05:00Z</dcterms:created>
  <dcterms:modified xsi:type="dcterms:W3CDTF">2017-10-20T15:05:00Z</dcterms:modified>
</cp:coreProperties>
</file>