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37" w:rsidRPr="009417C1" w:rsidRDefault="007D7B37" w:rsidP="007D7B37">
      <w:pPr>
        <w:rPr>
          <w:rFonts w:ascii="Times New Roman" w:hAnsi="Times New Roman" w:cs="Times New Roman"/>
          <w:b/>
        </w:rPr>
      </w:pPr>
      <w:r w:rsidRPr="009417C1">
        <w:rPr>
          <w:rFonts w:ascii="Times New Roman" w:hAnsi="Times New Roman" w:cs="Times New Roman"/>
          <w:b/>
        </w:rPr>
        <w:t>Hypogonadisme chez l’homme diabétique: actualités diagnostiques &amp;</w:t>
      </w:r>
      <w:r w:rsidRPr="009417C1">
        <w:rPr>
          <w:rFonts w:ascii="Times New Roman" w:hAnsi="Times New Roman" w:cs="Times New Roman"/>
          <w:b/>
        </w:rPr>
        <w:t xml:space="preserve"> </w:t>
      </w:r>
      <w:r w:rsidRPr="009417C1">
        <w:rPr>
          <w:rFonts w:ascii="Times New Roman" w:hAnsi="Times New Roman" w:cs="Times New Roman"/>
          <w:b/>
        </w:rPr>
        <w:t>thérapeutiques</w:t>
      </w:r>
    </w:p>
    <w:p w:rsidR="007D7B37" w:rsidRPr="009417C1" w:rsidRDefault="009417C1" w:rsidP="007D7B37">
      <w:pPr>
        <w:rPr>
          <w:rFonts w:ascii="Times New Roman" w:hAnsi="Times New Roman" w:cs="Times New Roman"/>
          <w:sz w:val="20"/>
          <w:szCs w:val="20"/>
        </w:rPr>
      </w:pPr>
      <w:r w:rsidRPr="009417C1">
        <w:rPr>
          <w:rFonts w:ascii="Times New Roman" w:hAnsi="Times New Roman" w:cs="Times New Roman"/>
          <w:sz w:val="20"/>
          <w:szCs w:val="20"/>
        </w:rPr>
        <w:t xml:space="preserve">Dr H </w:t>
      </w:r>
      <w:proofErr w:type="spellStart"/>
      <w:r w:rsidRPr="009417C1">
        <w:rPr>
          <w:rFonts w:ascii="Times New Roman" w:hAnsi="Times New Roman" w:cs="Times New Roman"/>
          <w:sz w:val="20"/>
          <w:szCs w:val="20"/>
        </w:rPr>
        <w:t>Valdes</w:t>
      </w:r>
      <w:proofErr w:type="spellEnd"/>
      <w:r w:rsidRPr="009417C1">
        <w:rPr>
          <w:rFonts w:ascii="Times New Roman" w:hAnsi="Times New Roman" w:cs="Times New Roman"/>
          <w:sz w:val="20"/>
          <w:szCs w:val="20"/>
        </w:rPr>
        <w:t xml:space="preserve"> Socin. </w:t>
      </w:r>
      <w:r w:rsidR="007D7B37" w:rsidRPr="009417C1">
        <w:rPr>
          <w:rFonts w:ascii="Times New Roman" w:hAnsi="Times New Roman" w:cs="Times New Roman"/>
          <w:sz w:val="20"/>
          <w:szCs w:val="20"/>
        </w:rPr>
        <w:t>Service d’Endocrinologie. CHU de Liège</w:t>
      </w:r>
    </w:p>
    <w:p w:rsidR="007D7B37" w:rsidRPr="009417C1" w:rsidRDefault="007D7B37" w:rsidP="007D7B37">
      <w:pPr>
        <w:rPr>
          <w:rFonts w:ascii="Times New Roman" w:hAnsi="Times New Roman" w:cs="Times New Roman"/>
        </w:rPr>
      </w:pPr>
    </w:p>
    <w:p w:rsidR="007D7B37" w:rsidRPr="009417C1" w:rsidRDefault="007D7B37" w:rsidP="007D7B37">
      <w:pPr>
        <w:rPr>
          <w:rFonts w:ascii="Times New Roman" w:hAnsi="Times New Roman" w:cs="Times New Roman"/>
        </w:rPr>
      </w:pPr>
    </w:p>
    <w:p w:rsidR="007D7B37" w:rsidRPr="009417C1" w:rsidRDefault="007D7B37" w:rsidP="007D7B37">
      <w:pPr>
        <w:rPr>
          <w:rFonts w:ascii="Times New Roman" w:hAnsi="Times New Roman" w:cs="Times New Roman"/>
          <w:b/>
          <w:lang w:val="en-US"/>
        </w:rPr>
      </w:pPr>
      <w:r w:rsidRPr="009417C1">
        <w:rPr>
          <w:rFonts w:ascii="Times New Roman" w:hAnsi="Times New Roman" w:cs="Times New Roman"/>
          <w:b/>
          <w:lang w:val="en-US"/>
        </w:rPr>
        <w:t>Résumé</w:t>
      </w:r>
    </w:p>
    <w:p w:rsidR="009417C1" w:rsidRDefault="007D7B37" w:rsidP="00DD32C0">
      <w:pPr>
        <w:jc w:val="both"/>
        <w:rPr>
          <w:rFonts w:ascii="Times New Roman" w:hAnsi="Times New Roman" w:cs="Times New Roman"/>
        </w:rPr>
      </w:pPr>
      <w:r w:rsidRPr="009417C1">
        <w:rPr>
          <w:rFonts w:ascii="Times New Roman" w:hAnsi="Times New Roman" w:cs="Times New Roman"/>
        </w:rPr>
        <w:t>L’hypogonadisme chez l’homme diabétique</w:t>
      </w:r>
      <w:r w:rsidR="00DD32C0" w:rsidRPr="009417C1">
        <w:rPr>
          <w:rFonts w:ascii="Times New Roman" w:hAnsi="Times New Roman" w:cs="Times New Roman"/>
        </w:rPr>
        <w:t xml:space="preserve"> est un syndrome clinique fréquemment sous-estimé, caractérisé par des signes et symptômes de déficience androgénique mais également par des troubles de la fertilité. L</w:t>
      </w:r>
      <w:r w:rsidRPr="009417C1">
        <w:rPr>
          <w:rFonts w:ascii="Times New Roman" w:hAnsi="Times New Roman" w:cs="Times New Roman"/>
        </w:rPr>
        <w:t xml:space="preserve">a physiopathologie de </w:t>
      </w:r>
      <w:proofErr w:type="gramStart"/>
      <w:r w:rsidR="00DD32C0" w:rsidRPr="009417C1">
        <w:rPr>
          <w:rFonts w:ascii="Times New Roman" w:hAnsi="Times New Roman" w:cs="Times New Roman"/>
        </w:rPr>
        <w:t>cet</w:t>
      </w:r>
      <w:proofErr w:type="gramEnd"/>
      <w:r w:rsidR="00857EC9" w:rsidRPr="009417C1">
        <w:rPr>
          <w:rFonts w:ascii="Times New Roman" w:hAnsi="Times New Roman" w:cs="Times New Roman"/>
        </w:rPr>
        <w:t xml:space="preserve"> </w:t>
      </w:r>
      <w:r w:rsidRPr="009417C1">
        <w:rPr>
          <w:rFonts w:ascii="Times New Roman" w:hAnsi="Times New Roman" w:cs="Times New Roman"/>
        </w:rPr>
        <w:t>hypogonadisme est complexe et multifactorielle</w:t>
      </w:r>
      <w:r w:rsidR="00DD32C0" w:rsidRPr="009417C1">
        <w:rPr>
          <w:rFonts w:ascii="Times New Roman" w:hAnsi="Times New Roman" w:cs="Times New Roman"/>
        </w:rPr>
        <w:t>. Les troubles de la régulation glycémique, l’hyperinsulinisme et l’obésité déterminent un dysfonctionnement au niveau hypotha</w:t>
      </w:r>
      <w:r w:rsidR="00231A10" w:rsidRPr="009417C1">
        <w:rPr>
          <w:rFonts w:ascii="Times New Roman" w:hAnsi="Times New Roman" w:cs="Times New Roman"/>
        </w:rPr>
        <w:t>la</w:t>
      </w:r>
      <w:r w:rsidR="00DD32C0" w:rsidRPr="009417C1">
        <w:rPr>
          <w:rFonts w:ascii="Times New Roman" w:hAnsi="Times New Roman" w:cs="Times New Roman"/>
        </w:rPr>
        <w:t xml:space="preserve">mique mais également au niveau gonadique. </w:t>
      </w:r>
    </w:p>
    <w:p w:rsidR="009417C1" w:rsidRDefault="00DD32C0" w:rsidP="00DD32C0">
      <w:pPr>
        <w:jc w:val="both"/>
        <w:rPr>
          <w:rFonts w:ascii="Times New Roman" w:hAnsi="Times New Roman" w:cs="Times New Roman"/>
        </w:rPr>
      </w:pPr>
      <w:r w:rsidRPr="009417C1">
        <w:rPr>
          <w:rFonts w:ascii="Times New Roman" w:hAnsi="Times New Roman" w:cs="Times New Roman"/>
        </w:rPr>
        <w:t xml:space="preserve">Un faisceau d’arguments </w:t>
      </w:r>
      <w:r w:rsidR="0024517C" w:rsidRPr="009417C1">
        <w:rPr>
          <w:rFonts w:ascii="Times New Roman" w:hAnsi="Times New Roman" w:cs="Times New Roman"/>
        </w:rPr>
        <w:t>nouveaux</w:t>
      </w:r>
      <w:r w:rsidR="00D73241" w:rsidRPr="009417C1">
        <w:rPr>
          <w:rFonts w:ascii="Times New Roman" w:hAnsi="Times New Roman" w:cs="Times New Roman"/>
        </w:rPr>
        <w:t xml:space="preserve"> </w:t>
      </w:r>
      <w:r w:rsidRPr="009417C1">
        <w:rPr>
          <w:rFonts w:ascii="Times New Roman" w:hAnsi="Times New Roman" w:cs="Times New Roman"/>
        </w:rPr>
        <w:t xml:space="preserve">soulèvent l’intérêt de rechercher </w:t>
      </w:r>
      <w:r w:rsidR="00D73241" w:rsidRPr="009417C1">
        <w:rPr>
          <w:rFonts w:ascii="Times New Roman" w:hAnsi="Times New Roman" w:cs="Times New Roman"/>
        </w:rPr>
        <w:t xml:space="preserve">et </w:t>
      </w:r>
      <w:r w:rsidR="00CC130D" w:rsidRPr="009417C1">
        <w:rPr>
          <w:rFonts w:ascii="Times New Roman" w:hAnsi="Times New Roman" w:cs="Times New Roman"/>
        </w:rPr>
        <w:t xml:space="preserve">de </w:t>
      </w:r>
      <w:r w:rsidR="00D73241" w:rsidRPr="009417C1">
        <w:rPr>
          <w:rFonts w:ascii="Times New Roman" w:hAnsi="Times New Roman" w:cs="Times New Roman"/>
        </w:rPr>
        <w:t xml:space="preserve">traiter l’hypogonadisme chez l’homme </w:t>
      </w:r>
      <w:r w:rsidR="00857EC9" w:rsidRPr="009417C1">
        <w:rPr>
          <w:rFonts w:ascii="Times New Roman" w:hAnsi="Times New Roman" w:cs="Times New Roman"/>
        </w:rPr>
        <w:t>diabétique</w:t>
      </w:r>
      <w:r w:rsidR="00D73241" w:rsidRPr="009417C1">
        <w:rPr>
          <w:rFonts w:ascii="Times New Roman" w:hAnsi="Times New Roman" w:cs="Times New Roman"/>
        </w:rPr>
        <w:t xml:space="preserve">. Tout d’abord, </w:t>
      </w:r>
      <w:r w:rsidR="003B2944" w:rsidRPr="009417C1">
        <w:rPr>
          <w:rFonts w:ascii="Times New Roman" w:hAnsi="Times New Roman" w:cs="Times New Roman"/>
        </w:rPr>
        <w:t>plusieurs</w:t>
      </w:r>
      <w:r w:rsidR="00D73241" w:rsidRPr="009417C1">
        <w:rPr>
          <w:rFonts w:ascii="Times New Roman" w:hAnsi="Times New Roman" w:cs="Times New Roman"/>
        </w:rPr>
        <w:t xml:space="preserve"> études épidémiologiques </w:t>
      </w:r>
      <w:r w:rsidR="009417C1" w:rsidRPr="009417C1">
        <w:rPr>
          <w:rFonts w:ascii="Times New Roman" w:hAnsi="Times New Roman" w:cs="Times New Roman"/>
          <w:vertAlign w:val="superscript"/>
        </w:rPr>
        <w:t>(</w:t>
      </w:r>
      <w:r w:rsidR="003F4ABA" w:rsidRPr="009417C1">
        <w:rPr>
          <w:rFonts w:ascii="Times New Roman" w:hAnsi="Times New Roman" w:cs="Times New Roman"/>
          <w:vertAlign w:val="superscript"/>
        </w:rPr>
        <w:t>1</w:t>
      </w:r>
      <w:r w:rsidR="009417C1" w:rsidRPr="009417C1">
        <w:rPr>
          <w:rFonts w:ascii="Times New Roman" w:hAnsi="Times New Roman" w:cs="Times New Roman"/>
          <w:vertAlign w:val="superscript"/>
        </w:rPr>
        <w:t>)</w:t>
      </w:r>
      <w:r w:rsidR="003F4ABA" w:rsidRPr="009417C1">
        <w:rPr>
          <w:rFonts w:ascii="Times New Roman" w:hAnsi="Times New Roman" w:cs="Times New Roman"/>
        </w:rPr>
        <w:t xml:space="preserve"> </w:t>
      </w:r>
      <w:r w:rsidR="00D73241" w:rsidRPr="009417C1">
        <w:rPr>
          <w:rFonts w:ascii="Times New Roman" w:hAnsi="Times New Roman" w:cs="Times New Roman"/>
        </w:rPr>
        <w:t>montrent que le déficit en testostérone prédit la survenue d’un syndrome métabolique</w:t>
      </w:r>
      <w:r w:rsidR="003F4ABA" w:rsidRPr="009417C1">
        <w:rPr>
          <w:rFonts w:ascii="Times New Roman" w:hAnsi="Times New Roman" w:cs="Times New Roman"/>
        </w:rPr>
        <w:t xml:space="preserve"> et </w:t>
      </w:r>
      <w:r w:rsidR="00D73241" w:rsidRPr="009417C1">
        <w:rPr>
          <w:rFonts w:ascii="Times New Roman" w:hAnsi="Times New Roman" w:cs="Times New Roman"/>
        </w:rPr>
        <w:t>du diabète</w:t>
      </w:r>
      <w:r w:rsidR="003F4ABA" w:rsidRPr="009417C1">
        <w:rPr>
          <w:rFonts w:ascii="Times New Roman" w:hAnsi="Times New Roman" w:cs="Times New Roman"/>
        </w:rPr>
        <w:t xml:space="preserve">, et </w:t>
      </w:r>
      <w:r w:rsidR="003B2944" w:rsidRPr="009417C1">
        <w:rPr>
          <w:rFonts w:ascii="Times New Roman" w:hAnsi="Times New Roman" w:cs="Times New Roman"/>
        </w:rPr>
        <w:t>que ce déficit</w:t>
      </w:r>
      <w:r w:rsidR="00C61B27" w:rsidRPr="009417C1">
        <w:rPr>
          <w:rFonts w:ascii="Times New Roman" w:hAnsi="Times New Roman" w:cs="Times New Roman"/>
        </w:rPr>
        <w:t xml:space="preserve"> </w:t>
      </w:r>
      <w:r w:rsidR="003F4ABA" w:rsidRPr="009417C1">
        <w:rPr>
          <w:rFonts w:ascii="Times New Roman" w:hAnsi="Times New Roman" w:cs="Times New Roman"/>
        </w:rPr>
        <w:t>s’accompagne d’une mortalité cardiovasculaire plus élevée</w:t>
      </w:r>
      <w:r w:rsidR="009417C1">
        <w:rPr>
          <w:rFonts w:ascii="Times New Roman" w:hAnsi="Times New Roman" w:cs="Times New Roman"/>
        </w:rPr>
        <w:t xml:space="preserve"> </w:t>
      </w:r>
      <w:r w:rsidR="009417C1" w:rsidRPr="009417C1">
        <w:rPr>
          <w:rFonts w:ascii="Times New Roman" w:hAnsi="Times New Roman" w:cs="Times New Roman"/>
          <w:vertAlign w:val="superscript"/>
        </w:rPr>
        <w:t>(2)</w:t>
      </w:r>
      <w:r w:rsidR="003F4ABA" w:rsidRPr="009417C1">
        <w:rPr>
          <w:rFonts w:ascii="Times New Roman" w:hAnsi="Times New Roman" w:cs="Times New Roman"/>
        </w:rPr>
        <w:t xml:space="preserve">. </w:t>
      </w:r>
      <w:r w:rsidR="00C61B27" w:rsidRPr="009417C1">
        <w:rPr>
          <w:rFonts w:ascii="Times New Roman" w:hAnsi="Times New Roman" w:cs="Times New Roman"/>
        </w:rPr>
        <w:t xml:space="preserve">Ensuite, </w:t>
      </w:r>
      <w:r w:rsidR="00231A10" w:rsidRPr="009417C1">
        <w:rPr>
          <w:rFonts w:ascii="Times New Roman" w:hAnsi="Times New Roman" w:cs="Times New Roman"/>
        </w:rPr>
        <w:t>neuf études récentes</w:t>
      </w:r>
      <w:r w:rsidR="00857EC9" w:rsidRPr="009417C1">
        <w:rPr>
          <w:rFonts w:ascii="Times New Roman" w:hAnsi="Times New Roman" w:cs="Times New Roman"/>
        </w:rPr>
        <w:t xml:space="preserve"> démontrent que</w:t>
      </w:r>
      <w:r w:rsidR="00231A10" w:rsidRPr="009417C1">
        <w:rPr>
          <w:rFonts w:ascii="Times New Roman" w:hAnsi="Times New Roman" w:cs="Times New Roman"/>
        </w:rPr>
        <w:t xml:space="preserve"> </w:t>
      </w:r>
      <w:r w:rsidR="00C61B27" w:rsidRPr="009417C1">
        <w:rPr>
          <w:rFonts w:ascii="Times New Roman" w:hAnsi="Times New Roman" w:cs="Times New Roman"/>
        </w:rPr>
        <w:t xml:space="preserve">la perte pondérale intensive obtenue par régime et/ou chirurgie </w:t>
      </w:r>
      <w:proofErr w:type="spellStart"/>
      <w:r w:rsidR="00C61B27" w:rsidRPr="009417C1">
        <w:rPr>
          <w:rFonts w:ascii="Times New Roman" w:hAnsi="Times New Roman" w:cs="Times New Roman"/>
        </w:rPr>
        <w:t>bariatrique</w:t>
      </w:r>
      <w:proofErr w:type="spellEnd"/>
      <w:r w:rsidR="00C61B27" w:rsidRPr="009417C1">
        <w:rPr>
          <w:rFonts w:ascii="Times New Roman" w:hAnsi="Times New Roman" w:cs="Times New Roman"/>
        </w:rPr>
        <w:t xml:space="preserve"> normalise les taux de testostérone</w:t>
      </w:r>
      <w:r w:rsidR="0024517C" w:rsidRPr="009417C1">
        <w:rPr>
          <w:rFonts w:ascii="Times New Roman" w:hAnsi="Times New Roman" w:cs="Times New Roman"/>
          <w:vertAlign w:val="superscript"/>
        </w:rPr>
        <w:t xml:space="preserve"> </w:t>
      </w:r>
      <w:r w:rsidR="009417C1">
        <w:rPr>
          <w:rFonts w:ascii="Times New Roman" w:hAnsi="Times New Roman" w:cs="Times New Roman"/>
          <w:vertAlign w:val="superscript"/>
        </w:rPr>
        <w:t>(3)</w:t>
      </w:r>
      <w:bookmarkStart w:id="0" w:name="_GoBack"/>
      <w:bookmarkEnd w:id="0"/>
      <w:r w:rsidR="009417C1">
        <w:rPr>
          <w:rFonts w:ascii="Times New Roman" w:hAnsi="Times New Roman" w:cs="Times New Roman"/>
        </w:rPr>
        <w:t xml:space="preserve">. </w:t>
      </w:r>
      <w:r w:rsidR="003B2944" w:rsidRPr="009417C1">
        <w:rPr>
          <w:rFonts w:ascii="Times New Roman" w:hAnsi="Times New Roman" w:cs="Times New Roman"/>
        </w:rPr>
        <w:t>Par ailleurs</w:t>
      </w:r>
      <w:r w:rsidR="003F4ABA" w:rsidRPr="009417C1">
        <w:rPr>
          <w:rFonts w:ascii="Times New Roman" w:hAnsi="Times New Roman" w:cs="Times New Roman"/>
        </w:rPr>
        <w:t>,</w:t>
      </w:r>
      <w:r w:rsidR="00CC130D" w:rsidRPr="009417C1">
        <w:rPr>
          <w:rFonts w:ascii="Times New Roman" w:hAnsi="Times New Roman" w:cs="Times New Roman"/>
        </w:rPr>
        <w:t xml:space="preserve"> </w:t>
      </w:r>
      <w:proofErr w:type="gramStart"/>
      <w:r w:rsidR="00CC130D" w:rsidRPr="009417C1">
        <w:rPr>
          <w:rFonts w:ascii="Times New Roman" w:hAnsi="Times New Roman" w:cs="Times New Roman"/>
        </w:rPr>
        <w:t>une</w:t>
      </w:r>
      <w:proofErr w:type="gramEnd"/>
      <w:r w:rsidR="00CC130D" w:rsidRPr="009417C1">
        <w:rPr>
          <w:rFonts w:ascii="Times New Roman" w:hAnsi="Times New Roman" w:cs="Times New Roman"/>
        </w:rPr>
        <w:t xml:space="preserve"> méta analyse portant sur cinq études confirme que la supplémentation en testostérone chez le diabétique </w:t>
      </w:r>
      <w:proofErr w:type="spellStart"/>
      <w:r w:rsidR="00CC130D" w:rsidRPr="009417C1">
        <w:rPr>
          <w:rFonts w:ascii="Times New Roman" w:hAnsi="Times New Roman" w:cs="Times New Roman"/>
        </w:rPr>
        <w:t>hypogonadique</w:t>
      </w:r>
      <w:proofErr w:type="spellEnd"/>
      <w:r w:rsidR="00CC130D" w:rsidRPr="009417C1">
        <w:rPr>
          <w:rFonts w:ascii="Times New Roman" w:hAnsi="Times New Roman" w:cs="Times New Roman"/>
        </w:rPr>
        <w:t xml:space="preserve"> se traduit par une réduction modeste de la circonférence abdominale, par une diminution de la glycémie et de l’HbA1c </w:t>
      </w:r>
      <w:r w:rsidR="009417C1">
        <w:rPr>
          <w:rFonts w:ascii="Times New Roman" w:hAnsi="Times New Roman" w:cs="Times New Roman"/>
          <w:vertAlign w:val="superscript"/>
        </w:rPr>
        <w:t>(4</w:t>
      </w:r>
      <w:r w:rsidR="009417C1" w:rsidRPr="009417C1">
        <w:rPr>
          <w:rFonts w:ascii="Times New Roman" w:hAnsi="Times New Roman" w:cs="Times New Roman"/>
          <w:vertAlign w:val="superscript"/>
        </w:rPr>
        <w:t>)</w:t>
      </w:r>
      <w:r w:rsidR="00CC130D" w:rsidRPr="009417C1">
        <w:rPr>
          <w:rFonts w:ascii="Times New Roman" w:hAnsi="Times New Roman" w:cs="Times New Roman"/>
        </w:rPr>
        <w:t xml:space="preserve">. Enfin, </w:t>
      </w:r>
      <w:r w:rsidR="00C61B27" w:rsidRPr="009417C1">
        <w:rPr>
          <w:rFonts w:ascii="Times New Roman" w:hAnsi="Times New Roman" w:cs="Times New Roman"/>
        </w:rPr>
        <w:t>certaines</w:t>
      </w:r>
      <w:r w:rsidR="003F4ABA" w:rsidRPr="009417C1">
        <w:rPr>
          <w:rFonts w:ascii="Times New Roman" w:hAnsi="Times New Roman" w:cs="Times New Roman"/>
        </w:rPr>
        <w:t xml:space="preserve"> études indiquent que la supplémentation en testostérone chez ces patients améliore leur survie </w:t>
      </w:r>
      <w:r w:rsidR="009417C1" w:rsidRPr="009417C1">
        <w:rPr>
          <w:rFonts w:ascii="Times New Roman" w:hAnsi="Times New Roman" w:cs="Times New Roman"/>
          <w:vertAlign w:val="superscript"/>
        </w:rPr>
        <w:t>(</w:t>
      </w:r>
      <w:r w:rsidR="00CC130D" w:rsidRPr="009417C1">
        <w:rPr>
          <w:rFonts w:ascii="Times New Roman" w:hAnsi="Times New Roman" w:cs="Times New Roman"/>
          <w:vertAlign w:val="superscript"/>
        </w:rPr>
        <w:t>5</w:t>
      </w:r>
      <w:r w:rsidR="009417C1" w:rsidRPr="009417C1">
        <w:rPr>
          <w:rFonts w:ascii="Times New Roman" w:hAnsi="Times New Roman" w:cs="Times New Roman"/>
          <w:vertAlign w:val="superscript"/>
        </w:rPr>
        <w:t>)</w:t>
      </w:r>
      <w:r w:rsidR="00231A10" w:rsidRPr="009417C1">
        <w:rPr>
          <w:rFonts w:ascii="Times New Roman" w:hAnsi="Times New Roman" w:cs="Times New Roman"/>
        </w:rPr>
        <w:t xml:space="preserve">. </w:t>
      </w:r>
    </w:p>
    <w:p w:rsidR="00D73241" w:rsidRPr="009417C1" w:rsidRDefault="00231A10" w:rsidP="00DD32C0">
      <w:pPr>
        <w:jc w:val="both"/>
        <w:rPr>
          <w:rFonts w:ascii="Times New Roman" w:hAnsi="Times New Roman" w:cs="Times New Roman"/>
        </w:rPr>
      </w:pPr>
      <w:r w:rsidRPr="009417C1">
        <w:rPr>
          <w:rFonts w:ascii="Times New Roman" w:hAnsi="Times New Roman" w:cs="Times New Roman"/>
        </w:rPr>
        <w:t xml:space="preserve">Si l’ensemble de ces études d’observation et d’intervention suggèrent des effets </w:t>
      </w:r>
      <w:proofErr w:type="spellStart"/>
      <w:r w:rsidRPr="009417C1">
        <w:rPr>
          <w:rFonts w:ascii="Times New Roman" w:hAnsi="Times New Roman" w:cs="Times New Roman"/>
        </w:rPr>
        <w:t>cardiométabolique</w:t>
      </w:r>
      <w:r w:rsidR="00857EC9" w:rsidRPr="009417C1">
        <w:rPr>
          <w:rFonts w:ascii="Times New Roman" w:hAnsi="Times New Roman" w:cs="Times New Roman"/>
        </w:rPr>
        <w:t>s</w:t>
      </w:r>
      <w:proofErr w:type="spellEnd"/>
      <w:r w:rsidR="00857EC9" w:rsidRPr="009417C1">
        <w:rPr>
          <w:rFonts w:ascii="Times New Roman" w:hAnsi="Times New Roman" w:cs="Times New Roman"/>
        </w:rPr>
        <w:t xml:space="preserve"> avantageux induits par</w:t>
      </w:r>
      <w:r w:rsidRPr="009417C1">
        <w:rPr>
          <w:rFonts w:ascii="Times New Roman" w:hAnsi="Times New Roman" w:cs="Times New Roman"/>
        </w:rPr>
        <w:t xml:space="preserve"> la testostérone, on peut regretter </w:t>
      </w:r>
      <w:r w:rsidR="0024517C" w:rsidRPr="009417C1">
        <w:rPr>
          <w:rFonts w:ascii="Times New Roman" w:hAnsi="Times New Roman" w:cs="Times New Roman"/>
        </w:rPr>
        <w:t>un</w:t>
      </w:r>
      <w:r w:rsidRPr="009417C1">
        <w:rPr>
          <w:rFonts w:ascii="Times New Roman" w:hAnsi="Times New Roman" w:cs="Times New Roman"/>
        </w:rPr>
        <w:t xml:space="preserve"> manque d’études randomisées</w:t>
      </w:r>
      <w:r w:rsidR="0024517C" w:rsidRPr="009417C1">
        <w:rPr>
          <w:rFonts w:ascii="Times New Roman" w:hAnsi="Times New Roman" w:cs="Times New Roman"/>
        </w:rPr>
        <w:t>,</w:t>
      </w:r>
      <w:r w:rsidRPr="009417C1">
        <w:rPr>
          <w:rFonts w:ascii="Times New Roman" w:hAnsi="Times New Roman" w:cs="Times New Roman"/>
        </w:rPr>
        <w:t xml:space="preserve"> à large cohorte</w:t>
      </w:r>
      <w:r w:rsidR="0024517C" w:rsidRPr="009417C1">
        <w:rPr>
          <w:rFonts w:ascii="Times New Roman" w:hAnsi="Times New Roman" w:cs="Times New Roman"/>
        </w:rPr>
        <w:t>,</w:t>
      </w:r>
      <w:r w:rsidRPr="009417C1">
        <w:rPr>
          <w:rFonts w:ascii="Times New Roman" w:hAnsi="Times New Roman" w:cs="Times New Roman"/>
        </w:rPr>
        <w:t xml:space="preserve"> évaluant les risques et bénéfices sur le long terme de ce traitement hormonal de supplémentation chez les patients diabétiques. Cette présentation fait le point </w:t>
      </w:r>
      <w:r w:rsidR="00857EC9" w:rsidRPr="009417C1">
        <w:rPr>
          <w:rFonts w:ascii="Times New Roman" w:hAnsi="Times New Roman" w:cs="Times New Roman"/>
        </w:rPr>
        <w:t xml:space="preserve">sur les évidences actuelles reliant le déficit androgénique avec le diabète de type 2 et ses implications sur le risque </w:t>
      </w:r>
      <w:proofErr w:type="spellStart"/>
      <w:r w:rsidR="00857EC9" w:rsidRPr="009417C1">
        <w:rPr>
          <w:rFonts w:ascii="Times New Roman" w:hAnsi="Times New Roman" w:cs="Times New Roman"/>
        </w:rPr>
        <w:t>cardiométabolique</w:t>
      </w:r>
      <w:proofErr w:type="spellEnd"/>
      <w:r w:rsidR="00857EC9" w:rsidRPr="009417C1">
        <w:rPr>
          <w:rFonts w:ascii="Times New Roman" w:hAnsi="Times New Roman" w:cs="Times New Roman"/>
        </w:rPr>
        <w:t>.</w:t>
      </w:r>
    </w:p>
    <w:p w:rsidR="003B2944" w:rsidRPr="009417C1" w:rsidRDefault="009417C1" w:rsidP="00DD32C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417C1">
        <w:rPr>
          <w:rFonts w:ascii="Times New Roman" w:hAnsi="Times New Roman" w:cs="Times New Roman"/>
          <w:b/>
          <w:sz w:val="18"/>
          <w:szCs w:val="18"/>
        </w:rPr>
        <w:t>Références</w:t>
      </w:r>
    </w:p>
    <w:p w:rsidR="003B2944" w:rsidRPr="009417C1" w:rsidRDefault="00857EC9" w:rsidP="00DD32C0">
      <w:pPr>
        <w:jc w:val="both"/>
        <w:rPr>
          <w:rFonts w:ascii="Times New Roman" w:hAnsi="Times New Roman" w:cs="Times New Roman"/>
          <w:sz w:val="18"/>
          <w:szCs w:val="18"/>
        </w:rPr>
      </w:pPr>
      <w:r w:rsidRPr="009417C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9417C1">
        <w:rPr>
          <w:rFonts w:ascii="Times New Roman" w:hAnsi="Times New Roman" w:cs="Times New Roman"/>
          <w:sz w:val="18"/>
          <w:szCs w:val="18"/>
        </w:rPr>
        <w:t xml:space="preserve">-Muraleedharan V et al. </w:t>
      </w:r>
      <w:proofErr w:type="spellStart"/>
      <w:r w:rsidRPr="009417C1">
        <w:rPr>
          <w:rFonts w:ascii="Times New Roman" w:hAnsi="Times New Roman" w:cs="Times New Roman"/>
          <w:sz w:val="18"/>
          <w:szCs w:val="18"/>
        </w:rPr>
        <w:t>Eur</w:t>
      </w:r>
      <w:proofErr w:type="spellEnd"/>
      <w:r w:rsidRPr="009417C1">
        <w:rPr>
          <w:rFonts w:ascii="Times New Roman" w:hAnsi="Times New Roman" w:cs="Times New Roman"/>
          <w:sz w:val="18"/>
          <w:szCs w:val="18"/>
        </w:rPr>
        <w:t xml:space="preserve"> J </w:t>
      </w:r>
      <w:proofErr w:type="spellStart"/>
      <w:r w:rsidRPr="009417C1">
        <w:rPr>
          <w:rFonts w:ascii="Times New Roman" w:hAnsi="Times New Roman" w:cs="Times New Roman"/>
          <w:sz w:val="18"/>
          <w:szCs w:val="18"/>
        </w:rPr>
        <w:t>Endocrinol</w:t>
      </w:r>
      <w:proofErr w:type="spellEnd"/>
      <w:r w:rsidRPr="009417C1">
        <w:rPr>
          <w:rFonts w:ascii="Times New Roman" w:hAnsi="Times New Roman" w:cs="Times New Roman"/>
          <w:sz w:val="18"/>
          <w:szCs w:val="18"/>
        </w:rPr>
        <w:t xml:space="preserve"> 2013 166:725-733</w:t>
      </w:r>
    </w:p>
    <w:p w:rsidR="00857EC9" w:rsidRPr="009417C1" w:rsidRDefault="00857EC9" w:rsidP="00DD32C0">
      <w:pPr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9417C1">
        <w:rPr>
          <w:rFonts w:ascii="Times New Roman" w:hAnsi="Times New Roman" w:cs="Times New Roman"/>
          <w:sz w:val="18"/>
          <w:szCs w:val="18"/>
          <w:vertAlign w:val="superscript"/>
          <w:lang w:val="es-ES"/>
        </w:rPr>
        <w:t>2</w:t>
      </w:r>
      <w:r w:rsidRPr="009417C1">
        <w:rPr>
          <w:rFonts w:ascii="Times New Roman" w:hAnsi="Times New Roman" w:cs="Times New Roman"/>
          <w:sz w:val="18"/>
          <w:szCs w:val="18"/>
          <w:lang w:val="es-ES"/>
        </w:rPr>
        <w:t xml:space="preserve">- Corona et al., J Sex </w:t>
      </w:r>
      <w:proofErr w:type="spellStart"/>
      <w:r w:rsidRPr="009417C1">
        <w:rPr>
          <w:rFonts w:ascii="Times New Roman" w:hAnsi="Times New Roman" w:cs="Times New Roman"/>
          <w:sz w:val="18"/>
          <w:szCs w:val="18"/>
          <w:lang w:val="es-ES"/>
        </w:rPr>
        <w:t>Med</w:t>
      </w:r>
      <w:proofErr w:type="spellEnd"/>
      <w:r w:rsidRPr="009417C1">
        <w:rPr>
          <w:rFonts w:ascii="Times New Roman" w:hAnsi="Times New Roman" w:cs="Times New Roman"/>
          <w:sz w:val="18"/>
          <w:szCs w:val="18"/>
          <w:lang w:val="es-ES"/>
        </w:rPr>
        <w:t>. 2011</w:t>
      </w:r>
      <w:proofErr w:type="gramStart"/>
      <w:r w:rsidRPr="009417C1">
        <w:rPr>
          <w:rFonts w:ascii="Times New Roman" w:hAnsi="Times New Roman" w:cs="Times New Roman"/>
          <w:sz w:val="18"/>
          <w:szCs w:val="18"/>
          <w:lang w:val="es-ES"/>
        </w:rPr>
        <w:t>;8:272</w:t>
      </w:r>
      <w:proofErr w:type="gramEnd"/>
      <w:r w:rsidRPr="009417C1">
        <w:rPr>
          <w:rFonts w:ascii="Times New Roman" w:hAnsi="Times New Roman" w:cs="Times New Roman"/>
          <w:sz w:val="18"/>
          <w:szCs w:val="18"/>
          <w:lang w:val="es-ES"/>
        </w:rPr>
        <w:t>-83.</w:t>
      </w:r>
    </w:p>
    <w:p w:rsidR="00D73241" w:rsidRPr="009417C1" w:rsidRDefault="00CC130D" w:rsidP="00DD32C0">
      <w:pPr>
        <w:jc w:val="both"/>
        <w:rPr>
          <w:rFonts w:ascii="Times New Roman" w:hAnsi="Times New Roman" w:cs="Times New Roman"/>
          <w:sz w:val="18"/>
          <w:szCs w:val="18"/>
        </w:rPr>
      </w:pPr>
      <w:r w:rsidRPr="009417C1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857EC9" w:rsidRPr="009417C1">
        <w:rPr>
          <w:rFonts w:ascii="Times New Roman" w:hAnsi="Times New Roman" w:cs="Times New Roman"/>
          <w:sz w:val="18"/>
          <w:szCs w:val="18"/>
        </w:rPr>
        <w:t>-</w:t>
      </w:r>
      <w:r w:rsidR="00C61B27" w:rsidRPr="009417C1">
        <w:rPr>
          <w:rFonts w:ascii="Times New Roman" w:hAnsi="Times New Roman" w:cs="Times New Roman"/>
          <w:sz w:val="18"/>
          <w:szCs w:val="18"/>
        </w:rPr>
        <w:t xml:space="preserve">Tint </w:t>
      </w:r>
      <w:proofErr w:type="spellStart"/>
      <w:r w:rsidR="00C61B27" w:rsidRPr="009417C1">
        <w:rPr>
          <w:rFonts w:ascii="Times New Roman" w:hAnsi="Times New Roman" w:cs="Times New Roman"/>
          <w:sz w:val="18"/>
          <w:szCs w:val="18"/>
        </w:rPr>
        <w:t>AN</w:t>
      </w:r>
      <w:proofErr w:type="gramStart"/>
      <w:r w:rsidR="00C61B27" w:rsidRPr="009417C1">
        <w:rPr>
          <w:rFonts w:ascii="Times New Roman" w:hAnsi="Times New Roman" w:cs="Times New Roman"/>
          <w:sz w:val="18"/>
          <w:szCs w:val="18"/>
        </w:rPr>
        <w:t>,Grossmann</w:t>
      </w:r>
      <w:proofErr w:type="spellEnd"/>
      <w:proofErr w:type="gramEnd"/>
      <w:r w:rsidR="00C61B27" w:rsidRPr="009417C1">
        <w:rPr>
          <w:rFonts w:ascii="Times New Roman" w:hAnsi="Times New Roman" w:cs="Times New Roman"/>
          <w:sz w:val="18"/>
          <w:szCs w:val="18"/>
        </w:rPr>
        <w:t xml:space="preserve"> M. </w:t>
      </w:r>
      <w:proofErr w:type="spellStart"/>
      <w:r w:rsidR="00C61B27" w:rsidRPr="009417C1">
        <w:rPr>
          <w:rFonts w:ascii="Times New Roman" w:hAnsi="Times New Roman" w:cs="Times New Roman"/>
          <w:sz w:val="18"/>
          <w:szCs w:val="18"/>
        </w:rPr>
        <w:t>Eur</w:t>
      </w:r>
      <w:proofErr w:type="spellEnd"/>
      <w:r w:rsidR="00C61B27" w:rsidRPr="009417C1">
        <w:rPr>
          <w:rFonts w:ascii="Times New Roman" w:hAnsi="Times New Roman" w:cs="Times New Roman"/>
          <w:sz w:val="18"/>
          <w:szCs w:val="18"/>
        </w:rPr>
        <w:t xml:space="preserve"> J </w:t>
      </w:r>
      <w:proofErr w:type="spellStart"/>
      <w:r w:rsidR="00C61B27" w:rsidRPr="009417C1">
        <w:rPr>
          <w:rFonts w:ascii="Times New Roman" w:hAnsi="Times New Roman" w:cs="Times New Roman"/>
          <w:sz w:val="18"/>
          <w:szCs w:val="18"/>
        </w:rPr>
        <w:t>Endocrinol</w:t>
      </w:r>
      <w:proofErr w:type="spellEnd"/>
      <w:r w:rsidR="00C61B27" w:rsidRPr="009417C1">
        <w:rPr>
          <w:rFonts w:ascii="Times New Roman" w:hAnsi="Times New Roman" w:cs="Times New Roman"/>
          <w:sz w:val="18"/>
          <w:szCs w:val="18"/>
        </w:rPr>
        <w:t xml:space="preserve"> 2016; 174: 59-68</w:t>
      </w:r>
    </w:p>
    <w:p w:rsidR="007D7B37" w:rsidRPr="009417C1" w:rsidRDefault="00CC130D" w:rsidP="007D7B37">
      <w:pPr>
        <w:rPr>
          <w:rFonts w:ascii="Times New Roman" w:hAnsi="Times New Roman" w:cs="Times New Roman"/>
          <w:sz w:val="18"/>
          <w:szCs w:val="18"/>
        </w:rPr>
      </w:pPr>
      <w:r w:rsidRPr="009417C1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3B2944" w:rsidRPr="009417C1">
        <w:rPr>
          <w:rFonts w:ascii="Times New Roman" w:hAnsi="Times New Roman" w:cs="Times New Roman"/>
          <w:sz w:val="18"/>
          <w:szCs w:val="18"/>
        </w:rPr>
        <w:t xml:space="preserve">-Grossmann M et al. J Clin </w:t>
      </w:r>
      <w:proofErr w:type="spellStart"/>
      <w:r w:rsidR="003B2944" w:rsidRPr="009417C1">
        <w:rPr>
          <w:rFonts w:ascii="Times New Roman" w:hAnsi="Times New Roman" w:cs="Times New Roman"/>
          <w:sz w:val="18"/>
          <w:szCs w:val="18"/>
        </w:rPr>
        <w:t>Endocrinol</w:t>
      </w:r>
      <w:proofErr w:type="spellEnd"/>
      <w:r w:rsidR="003B2944" w:rsidRPr="009417C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B2944" w:rsidRPr="009417C1">
        <w:rPr>
          <w:rFonts w:ascii="Times New Roman" w:hAnsi="Times New Roman" w:cs="Times New Roman"/>
          <w:sz w:val="18"/>
          <w:szCs w:val="18"/>
        </w:rPr>
        <w:t>Metab</w:t>
      </w:r>
      <w:proofErr w:type="spellEnd"/>
      <w:r w:rsidR="003B2944" w:rsidRPr="009417C1">
        <w:rPr>
          <w:rFonts w:ascii="Times New Roman" w:hAnsi="Times New Roman" w:cs="Times New Roman"/>
          <w:sz w:val="18"/>
          <w:szCs w:val="18"/>
        </w:rPr>
        <w:t xml:space="preserve"> </w:t>
      </w:r>
      <w:r w:rsidR="00857EC9" w:rsidRPr="009417C1">
        <w:rPr>
          <w:rFonts w:ascii="Times New Roman" w:hAnsi="Times New Roman" w:cs="Times New Roman"/>
          <w:sz w:val="18"/>
          <w:szCs w:val="18"/>
        </w:rPr>
        <w:t>2011</w:t>
      </w:r>
      <w:r w:rsidR="0024517C" w:rsidRPr="009417C1">
        <w:rPr>
          <w:rFonts w:ascii="Times New Roman" w:hAnsi="Times New Roman" w:cs="Times New Roman"/>
          <w:sz w:val="18"/>
          <w:szCs w:val="18"/>
        </w:rPr>
        <w:t> ;</w:t>
      </w:r>
      <w:r w:rsidR="00857EC9" w:rsidRPr="009417C1">
        <w:rPr>
          <w:rFonts w:ascii="Times New Roman" w:hAnsi="Times New Roman" w:cs="Times New Roman"/>
          <w:sz w:val="18"/>
          <w:szCs w:val="18"/>
        </w:rPr>
        <w:t xml:space="preserve"> </w:t>
      </w:r>
      <w:r w:rsidR="003B2944" w:rsidRPr="009417C1">
        <w:rPr>
          <w:rFonts w:ascii="Times New Roman" w:hAnsi="Times New Roman" w:cs="Times New Roman"/>
          <w:sz w:val="18"/>
          <w:szCs w:val="18"/>
        </w:rPr>
        <w:t>96(8): 2341-2353</w:t>
      </w:r>
      <w:r w:rsidR="00857EC9" w:rsidRPr="009417C1">
        <w:rPr>
          <w:rFonts w:ascii="Times New Roman" w:hAnsi="Times New Roman" w:cs="Times New Roman"/>
          <w:sz w:val="18"/>
          <w:szCs w:val="18"/>
        </w:rPr>
        <w:t>.</w:t>
      </w:r>
    </w:p>
    <w:p w:rsidR="00CC130D" w:rsidRPr="009417C1" w:rsidRDefault="00CC130D" w:rsidP="007D7B37">
      <w:pPr>
        <w:rPr>
          <w:rFonts w:ascii="Times New Roman" w:hAnsi="Times New Roman" w:cs="Times New Roman"/>
          <w:sz w:val="18"/>
          <w:szCs w:val="18"/>
        </w:rPr>
      </w:pPr>
      <w:r w:rsidRPr="009417C1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9417C1">
        <w:rPr>
          <w:rFonts w:ascii="Times New Roman" w:hAnsi="Times New Roman" w:cs="Times New Roman"/>
          <w:sz w:val="18"/>
          <w:szCs w:val="18"/>
        </w:rPr>
        <w:t xml:space="preserve">-Laaksonen DE et al. </w:t>
      </w:r>
      <w:proofErr w:type="spellStart"/>
      <w:r w:rsidRPr="009417C1">
        <w:rPr>
          <w:rFonts w:ascii="Times New Roman" w:hAnsi="Times New Roman" w:cs="Times New Roman"/>
          <w:sz w:val="18"/>
          <w:szCs w:val="18"/>
        </w:rPr>
        <w:t>Diabetes</w:t>
      </w:r>
      <w:proofErr w:type="spellEnd"/>
      <w:r w:rsidRPr="009417C1">
        <w:rPr>
          <w:rFonts w:ascii="Times New Roman" w:hAnsi="Times New Roman" w:cs="Times New Roman"/>
          <w:sz w:val="18"/>
          <w:szCs w:val="18"/>
        </w:rPr>
        <w:t xml:space="preserve"> Care. 2004.</w:t>
      </w:r>
    </w:p>
    <w:p w:rsidR="007D7B37" w:rsidRPr="009417C1" w:rsidRDefault="007D7B37" w:rsidP="007D7B37">
      <w:pPr>
        <w:rPr>
          <w:rFonts w:ascii="Times New Roman" w:hAnsi="Times New Roman" w:cs="Times New Roman"/>
        </w:rPr>
      </w:pPr>
    </w:p>
    <w:p w:rsidR="007D7B37" w:rsidRPr="009417C1" w:rsidRDefault="007D7B37" w:rsidP="003B2944">
      <w:pPr>
        <w:rPr>
          <w:rFonts w:ascii="Times New Roman" w:hAnsi="Times New Roman" w:cs="Times New Roman"/>
        </w:rPr>
      </w:pPr>
      <w:r w:rsidRPr="009417C1">
        <w:rPr>
          <w:rFonts w:ascii="Times New Roman" w:hAnsi="Times New Roman" w:cs="Times New Roman"/>
        </w:rPr>
        <w:t xml:space="preserve"> </w:t>
      </w:r>
    </w:p>
    <w:p w:rsidR="007D7B37" w:rsidRPr="00857EC9" w:rsidRDefault="007D7B37" w:rsidP="007D7B37"/>
    <w:p w:rsidR="007D7B37" w:rsidRPr="00857EC9" w:rsidRDefault="007D7B37" w:rsidP="007D7B37"/>
    <w:sectPr w:rsidR="007D7B37" w:rsidRPr="0085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37"/>
    <w:rsid w:val="00001F48"/>
    <w:rsid w:val="00001FF8"/>
    <w:rsid w:val="00013E48"/>
    <w:rsid w:val="00020BDB"/>
    <w:rsid w:val="00036551"/>
    <w:rsid w:val="00041399"/>
    <w:rsid w:val="00072636"/>
    <w:rsid w:val="000B0A03"/>
    <w:rsid w:val="000C0E36"/>
    <w:rsid w:val="001151BC"/>
    <w:rsid w:val="00117864"/>
    <w:rsid w:val="0015043A"/>
    <w:rsid w:val="001509CC"/>
    <w:rsid w:val="001660D6"/>
    <w:rsid w:val="00194230"/>
    <w:rsid w:val="001A003B"/>
    <w:rsid w:val="001A0C5F"/>
    <w:rsid w:val="001B331D"/>
    <w:rsid w:val="001D2878"/>
    <w:rsid w:val="001E43FC"/>
    <w:rsid w:val="00231A10"/>
    <w:rsid w:val="00244F77"/>
    <w:rsid w:val="0024517C"/>
    <w:rsid w:val="00246740"/>
    <w:rsid w:val="0025198A"/>
    <w:rsid w:val="0025682B"/>
    <w:rsid w:val="0027449B"/>
    <w:rsid w:val="00293B49"/>
    <w:rsid w:val="00295B83"/>
    <w:rsid w:val="002A55DB"/>
    <w:rsid w:val="002B2F1C"/>
    <w:rsid w:val="002B6A4F"/>
    <w:rsid w:val="002D1C7B"/>
    <w:rsid w:val="002E6A50"/>
    <w:rsid w:val="0038385B"/>
    <w:rsid w:val="003A228C"/>
    <w:rsid w:val="003B2944"/>
    <w:rsid w:val="003C604C"/>
    <w:rsid w:val="003D691B"/>
    <w:rsid w:val="003E350F"/>
    <w:rsid w:val="003F4ABA"/>
    <w:rsid w:val="0043144D"/>
    <w:rsid w:val="0043341F"/>
    <w:rsid w:val="00434259"/>
    <w:rsid w:val="004366C1"/>
    <w:rsid w:val="00482D4D"/>
    <w:rsid w:val="004A709F"/>
    <w:rsid w:val="004B7805"/>
    <w:rsid w:val="004C6A19"/>
    <w:rsid w:val="004E2BFD"/>
    <w:rsid w:val="004E690D"/>
    <w:rsid w:val="00506852"/>
    <w:rsid w:val="0051523A"/>
    <w:rsid w:val="0051690A"/>
    <w:rsid w:val="00536149"/>
    <w:rsid w:val="0055007A"/>
    <w:rsid w:val="00550A1A"/>
    <w:rsid w:val="0057539A"/>
    <w:rsid w:val="00594C83"/>
    <w:rsid w:val="005A3513"/>
    <w:rsid w:val="005B37C6"/>
    <w:rsid w:val="005B60CF"/>
    <w:rsid w:val="005E11C7"/>
    <w:rsid w:val="005E53FD"/>
    <w:rsid w:val="00610535"/>
    <w:rsid w:val="00615CEB"/>
    <w:rsid w:val="00632D0F"/>
    <w:rsid w:val="00644FA4"/>
    <w:rsid w:val="00646BBE"/>
    <w:rsid w:val="00670A7A"/>
    <w:rsid w:val="00671C21"/>
    <w:rsid w:val="006A2C59"/>
    <w:rsid w:val="006A637E"/>
    <w:rsid w:val="006A7385"/>
    <w:rsid w:val="006B1E32"/>
    <w:rsid w:val="006B400F"/>
    <w:rsid w:val="006C2FCE"/>
    <w:rsid w:val="006C7C79"/>
    <w:rsid w:val="006D5AA7"/>
    <w:rsid w:val="0071112F"/>
    <w:rsid w:val="007272F2"/>
    <w:rsid w:val="007311CF"/>
    <w:rsid w:val="007449DB"/>
    <w:rsid w:val="00746C09"/>
    <w:rsid w:val="00773F3E"/>
    <w:rsid w:val="007810BC"/>
    <w:rsid w:val="00782179"/>
    <w:rsid w:val="00785390"/>
    <w:rsid w:val="007903C2"/>
    <w:rsid w:val="007A58C2"/>
    <w:rsid w:val="007B64EF"/>
    <w:rsid w:val="007D0583"/>
    <w:rsid w:val="007D7B37"/>
    <w:rsid w:val="00802FD2"/>
    <w:rsid w:val="00803317"/>
    <w:rsid w:val="00807EF1"/>
    <w:rsid w:val="00815A13"/>
    <w:rsid w:val="008231D6"/>
    <w:rsid w:val="00847EE8"/>
    <w:rsid w:val="00857EC9"/>
    <w:rsid w:val="00862B34"/>
    <w:rsid w:val="00863FBE"/>
    <w:rsid w:val="00882B96"/>
    <w:rsid w:val="00886B15"/>
    <w:rsid w:val="00887DDA"/>
    <w:rsid w:val="00893B2A"/>
    <w:rsid w:val="008A1FA4"/>
    <w:rsid w:val="008B310C"/>
    <w:rsid w:val="008E2BD0"/>
    <w:rsid w:val="00907A15"/>
    <w:rsid w:val="0092098C"/>
    <w:rsid w:val="009417C1"/>
    <w:rsid w:val="00945A29"/>
    <w:rsid w:val="00973A7A"/>
    <w:rsid w:val="00981F01"/>
    <w:rsid w:val="00995CE7"/>
    <w:rsid w:val="009A78AA"/>
    <w:rsid w:val="009E6A21"/>
    <w:rsid w:val="009E71AA"/>
    <w:rsid w:val="009F24F4"/>
    <w:rsid w:val="00A01A5A"/>
    <w:rsid w:val="00A068C3"/>
    <w:rsid w:val="00A46CA7"/>
    <w:rsid w:val="00A73D18"/>
    <w:rsid w:val="00A82B03"/>
    <w:rsid w:val="00AC07A9"/>
    <w:rsid w:val="00AF0152"/>
    <w:rsid w:val="00AF04BE"/>
    <w:rsid w:val="00AF6BF4"/>
    <w:rsid w:val="00AF77AE"/>
    <w:rsid w:val="00B11B80"/>
    <w:rsid w:val="00B16535"/>
    <w:rsid w:val="00B329A6"/>
    <w:rsid w:val="00B34477"/>
    <w:rsid w:val="00B751C7"/>
    <w:rsid w:val="00B81841"/>
    <w:rsid w:val="00B8731A"/>
    <w:rsid w:val="00BA072B"/>
    <w:rsid w:val="00BD1279"/>
    <w:rsid w:val="00BE2DB7"/>
    <w:rsid w:val="00C0640E"/>
    <w:rsid w:val="00C52014"/>
    <w:rsid w:val="00C61B27"/>
    <w:rsid w:val="00C9424D"/>
    <w:rsid w:val="00CA6C75"/>
    <w:rsid w:val="00CB7AEC"/>
    <w:rsid w:val="00CC069B"/>
    <w:rsid w:val="00CC130D"/>
    <w:rsid w:val="00CD36FB"/>
    <w:rsid w:val="00CF2C12"/>
    <w:rsid w:val="00D46927"/>
    <w:rsid w:val="00D71537"/>
    <w:rsid w:val="00D72BD5"/>
    <w:rsid w:val="00D73241"/>
    <w:rsid w:val="00DC616A"/>
    <w:rsid w:val="00DD32C0"/>
    <w:rsid w:val="00DD69B7"/>
    <w:rsid w:val="00E14DC2"/>
    <w:rsid w:val="00E75047"/>
    <w:rsid w:val="00E81390"/>
    <w:rsid w:val="00E82CC6"/>
    <w:rsid w:val="00E97954"/>
    <w:rsid w:val="00EA394A"/>
    <w:rsid w:val="00EB23E2"/>
    <w:rsid w:val="00EC099E"/>
    <w:rsid w:val="00EC7E87"/>
    <w:rsid w:val="00ED4752"/>
    <w:rsid w:val="00F22A10"/>
    <w:rsid w:val="00F27CFD"/>
    <w:rsid w:val="00F62D2F"/>
    <w:rsid w:val="00F71E51"/>
    <w:rsid w:val="00F955F8"/>
    <w:rsid w:val="00FC7323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2</cp:revision>
  <dcterms:created xsi:type="dcterms:W3CDTF">2017-11-08T15:31:00Z</dcterms:created>
  <dcterms:modified xsi:type="dcterms:W3CDTF">2017-11-08T17:26:00Z</dcterms:modified>
</cp:coreProperties>
</file>