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EF" w:rsidRPr="00326AD7" w:rsidRDefault="00164FF3" w:rsidP="00471FEF">
      <w:pPr>
        <w:spacing w:after="0" w:line="240" w:lineRule="auto"/>
        <w:jc w:val="center"/>
        <w:rPr>
          <w:rFonts w:eastAsia="Times New Roman"/>
          <w:b/>
          <w:color w:val="333333"/>
          <w:u w:val="single"/>
          <w:lang w:val="fr-BE"/>
        </w:rPr>
      </w:pPr>
      <w:r>
        <w:rPr>
          <w:rFonts w:eastAsia="Times New Roman"/>
          <w:b/>
          <w:color w:val="333333"/>
          <w:u w:val="single"/>
          <w:lang w:val="fr-BE"/>
        </w:rPr>
        <w:t xml:space="preserve">Impact pronostic d’une maladie rénale chronique lors d’un infarctus aigu du myocarde : valeur prédictive de </w:t>
      </w:r>
      <w:r w:rsidR="00326AD7">
        <w:rPr>
          <w:rFonts w:eastAsia="Times New Roman"/>
          <w:b/>
          <w:color w:val="333333"/>
          <w:u w:val="single"/>
          <w:lang w:val="fr-BE"/>
        </w:rPr>
        <w:t>différentes équations</w:t>
      </w:r>
      <w:r>
        <w:rPr>
          <w:rFonts w:eastAsia="Times New Roman"/>
          <w:b/>
          <w:color w:val="333333"/>
          <w:u w:val="single"/>
          <w:lang w:val="fr-BE"/>
        </w:rPr>
        <w:t xml:space="preserve"> basées sur la créatinine</w:t>
      </w:r>
    </w:p>
    <w:p w:rsidR="00471FEF" w:rsidRPr="00326AD7" w:rsidRDefault="00471FEF" w:rsidP="00471FEF">
      <w:pPr>
        <w:spacing w:after="0" w:line="240" w:lineRule="auto"/>
        <w:rPr>
          <w:rFonts w:eastAsia="Times New Roman"/>
          <w:b/>
          <w:color w:val="333333"/>
          <w:lang w:val="fr-BE"/>
        </w:rPr>
      </w:pPr>
    </w:p>
    <w:p w:rsidR="00471FEF" w:rsidRPr="00241920" w:rsidRDefault="00326AD7" w:rsidP="00471FEF">
      <w:pPr>
        <w:spacing w:after="0" w:line="240" w:lineRule="auto"/>
        <w:rPr>
          <w:rFonts w:eastAsia="Times New Roman"/>
          <w:b/>
          <w:color w:val="333333"/>
          <w:vertAlign w:val="superscript"/>
        </w:rPr>
      </w:pPr>
      <w:proofErr w:type="spellStart"/>
      <w:r w:rsidRPr="00241920">
        <w:rPr>
          <w:rFonts w:eastAsia="Times New Roman"/>
          <w:b/>
          <w:color w:val="333333"/>
        </w:rPr>
        <w:t>Pottel</w:t>
      </w:r>
      <w:proofErr w:type="spellEnd"/>
      <w:r w:rsidRPr="00241920">
        <w:rPr>
          <w:rFonts w:eastAsia="Times New Roman"/>
          <w:b/>
          <w:color w:val="333333"/>
        </w:rPr>
        <w:t xml:space="preserve"> H</w:t>
      </w:r>
      <w:r w:rsidRPr="00241920">
        <w:rPr>
          <w:rFonts w:eastAsia="Times New Roman"/>
          <w:b/>
          <w:color w:val="333333"/>
          <w:vertAlign w:val="superscript"/>
        </w:rPr>
        <w:t>1</w:t>
      </w:r>
      <w:r w:rsidRPr="00241920">
        <w:rPr>
          <w:rFonts w:eastAsia="Times New Roman"/>
          <w:b/>
          <w:color w:val="333333"/>
        </w:rPr>
        <w:t xml:space="preserve">, </w:t>
      </w:r>
      <w:proofErr w:type="spellStart"/>
      <w:r w:rsidR="00471FEF" w:rsidRPr="00241920">
        <w:rPr>
          <w:rFonts w:eastAsia="Times New Roman"/>
          <w:b/>
          <w:color w:val="333333"/>
        </w:rPr>
        <w:t>Bataille</w:t>
      </w:r>
      <w:proofErr w:type="spellEnd"/>
      <w:r w:rsidR="00471FEF" w:rsidRPr="00241920">
        <w:rPr>
          <w:rFonts w:eastAsia="Times New Roman"/>
          <w:b/>
          <w:color w:val="333333"/>
        </w:rPr>
        <w:t xml:space="preserve"> Y</w:t>
      </w:r>
      <w:r w:rsidRPr="00241920">
        <w:rPr>
          <w:rFonts w:eastAsia="Times New Roman"/>
          <w:b/>
          <w:color w:val="333333"/>
          <w:vertAlign w:val="superscript"/>
        </w:rPr>
        <w:t>2,4</w:t>
      </w:r>
      <w:r w:rsidR="00471FEF" w:rsidRPr="00241920">
        <w:rPr>
          <w:rFonts w:eastAsia="Times New Roman"/>
          <w:b/>
          <w:color w:val="333333"/>
        </w:rPr>
        <w:t xml:space="preserve">, </w:t>
      </w:r>
      <w:proofErr w:type="spellStart"/>
      <w:r w:rsidRPr="00241920">
        <w:rPr>
          <w:rFonts w:eastAsia="Times New Roman"/>
          <w:b/>
          <w:color w:val="333333"/>
        </w:rPr>
        <w:t>Moranne</w:t>
      </w:r>
      <w:proofErr w:type="spellEnd"/>
      <w:r w:rsidRPr="00241920">
        <w:rPr>
          <w:rFonts w:eastAsia="Times New Roman"/>
          <w:b/>
          <w:color w:val="333333"/>
        </w:rPr>
        <w:t xml:space="preserve"> O, </w:t>
      </w:r>
      <w:proofErr w:type="spellStart"/>
      <w:r w:rsidR="000C6AEE" w:rsidRPr="00241920">
        <w:rPr>
          <w:rFonts w:eastAsia="Times New Roman"/>
          <w:b/>
          <w:color w:val="333333"/>
        </w:rPr>
        <w:t>Costerousse</w:t>
      </w:r>
      <w:proofErr w:type="spellEnd"/>
      <w:r w:rsidR="000C6AEE" w:rsidRPr="00241920">
        <w:rPr>
          <w:rFonts w:eastAsia="Times New Roman"/>
          <w:b/>
          <w:color w:val="333333"/>
        </w:rPr>
        <w:t xml:space="preserve"> O</w:t>
      </w:r>
      <w:r w:rsidRPr="00241920">
        <w:rPr>
          <w:rFonts w:eastAsia="Times New Roman"/>
          <w:b/>
          <w:color w:val="333333"/>
          <w:vertAlign w:val="superscript"/>
        </w:rPr>
        <w:t>4</w:t>
      </w:r>
      <w:r w:rsidR="000C6AEE" w:rsidRPr="00241920">
        <w:rPr>
          <w:rFonts w:eastAsia="Times New Roman"/>
          <w:b/>
          <w:color w:val="333333"/>
        </w:rPr>
        <w:t xml:space="preserve">, </w:t>
      </w:r>
      <w:r w:rsidR="00471FEF" w:rsidRPr="00241920">
        <w:rPr>
          <w:rFonts w:eastAsia="Times New Roman"/>
          <w:b/>
          <w:color w:val="333333"/>
        </w:rPr>
        <w:t>Bertrand O</w:t>
      </w:r>
      <w:r w:rsidR="00567614" w:rsidRPr="00241920">
        <w:rPr>
          <w:rFonts w:eastAsia="Times New Roman"/>
          <w:b/>
          <w:color w:val="333333"/>
        </w:rPr>
        <w:t>F</w:t>
      </w:r>
      <w:r w:rsidRPr="00241920">
        <w:rPr>
          <w:rFonts w:eastAsia="Times New Roman"/>
          <w:b/>
          <w:color w:val="333333"/>
          <w:vertAlign w:val="superscript"/>
        </w:rPr>
        <w:t>4</w:t>
      </w:r>
      <w:r w:rsidR="00471FEF" w:rsidRPr="00241920">
        <w:rPr>
          <w:rFonts w:eastAsia="Times New Roman"/>
          <w:b/>
          <w:color w:val="333333"/>
        </w:rPr>
        <w:t xml:space="preserve">, </w:t>
      </w:r>
      <w:proofErr w:type="spellStart"/>
      <w:r w:rsidR="00471FEF" w:rsidRPr="00241920">
        <w:rPr>
          <w:rFonts w:eastAsia="Times New Roman"/>
          <w:b/>
          <w:color w:val="333333"/>
        </w:rPr>
        <w:t>Delanaye</w:t>
      </w:r>
      <w:proofErr w:type="spellEnd"/>
      <w:r w:rsidR="00471FEF" w:rsidRPr="00241920">
        <w:rPr>
          <w:rFonts w:eastAsia="Times New Roman"/>
          <w:b/>
          <w:color w:val="333333"/>
        </w:rPr>
        <w:t xml:space="preserve"> P</w:t>
      </w:r>
      <w:r w:rsidRPr="00241920">
        <w:rPr>
          <w:rFonts w:eastAsia="Times New Roman"/>
          <w:b/>
          <w:color w:val="333333"/>
          <w:vertAlign w:val="superscript"/>
        </w:rPr>
        <w:t>5</w:t>
      </w:r>
    </w:p>
    <w:p w:rsidR="00471FEF" w:rsidRPr="00241920" w:rsidRDefault="00471FEF" w:rsidP="00471FEF">
      <w:pPr>
        <w:spacing w:after="0" w:line="240" w:lineRule="auto"/>
        <w:rPr>
          <w:rFonts w:eastAsia="Times New Roman"/>
          <w:color w:val="333333"/>
        </w:rPr>
      </w:pPr>
    </w:p>
    <w:p w:rsidR="00241920" w:rsidRPr="00241920" w:rsidRDefault="00241920" w:rsidP="00D861AB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ind w:left="795"/>
        <w:rPr>
          <w:rFonts w:eastAsia="Times New Roman"/>
          <w:color w:val="333333"/>
        </w:rPr>
      </w:pPr>
      <w:r w:rsidRPr="00241920">
        <w:rPr>
          <w:rFonts w:eastAsia="Arial Unicode MS"/>
        </w:rPr>
        <w:t>Department of Public Health and Primary Care, @ Kulak, University of Leuven, Kortrijk, Belgium</w:t>
      </w:r>
    </w:p>
    <w:p w:rsidR="00471FEF" w:rsidRPr="00241920" w:rsidRDefault="007D46BB" w:rsidP="00471FEF">
      <w:pPr>
        <w:numPr>
          <w:ilvl w:val="0"/>
          <w:numId w:val="2"/>
        </w:numPr>
        <w:shd w:val="clear" w:color="auto" w:fill="FFFFFF"/>
        <w:spacing w:after="0" w:line="240" w:lineRule="auto"/>
        <w:ind w:left="795"/>
        <w:rPr>
          <w:rFonts w:eastAsia="Times New Roman"/>
          <w:color w:val="333333"/>
          <w:lang w:val="fr-BE"/>
        </w:rPr>
      </w:pPr>
      <w:r w:rsidRPr="007D46BB">
        <w:rPr>
          <w:rFonts w:eastAsia="Times New Roman"/>
          <w:color w:val="333333"/>
          <w:lang w:val="fr-BE"/>
        </w:rPr>
        <w:t>Service de Cardiologie</w:t>
      </w:r>
      <w:r w:rsidR="00241920" w:rsidRPr="007D46BB">
        <w:rPr>
          <w:rFonts w:eastAsia="Times New Roman"/>
          <w:color w:val="333333"/>
          <w:lang w:val="fr-BE"/>
        </w:rPr>
        <w:t xml:space="preserve">, </w:t>
      </w:r>
      <w:r w:rsidR="00471FEF" w:rsidRPr="00241920">
        <w:rPr>
          <w:rFonts w:eastAsia="Times New Roman"/>
          <w:color w:val="333333"/>
          <w:lang w:val="fr-BE"/>
        </w:rPr>
        <w:t xml:space="preserve">Centre </w:t>
      </w:r>
      <w:r w:rsidR="00567614" w:rsidRPr="00241920">
        <w:rPr>
          <w:rFonts w:eastAsia="Times New Roman"/>
          <w:color w:val="333333"/>
          <w:lang w:val="fr-BE"/>
        </w:rPr>
        <w:t>Hospitalier Ré</w:t>
      </w:r>
      <w:r w:rsidR="00471FEF" w:rsidRPr="00241920">
        <w:rPr>
          <w:rFonts w:eastAsia="Times New Roman"/>
          <w:color w:val="333333"/>
          <w:lang w:val="fr-BE"/>
        </w:rPr>
        <w:t xml:space="preserve">gional la Citadelle, Liège, </w:t>
      </w:r>
      <w:proofErr w:type="spellStart"/>
      <w:r w:rsidR="00471FEF" w:rsidRPr="00241920">
        <w:rPr>
          <w:rFonts w:eastAsia="Times New Roman"/>
          <w:color w:val="333333"/>
          <w:lang w:val="fr-BE"/>
        </w:rPr>
        <w:t>Belgium</w:t>
      </w:r>
      <w:proofErr w:type="spellEnd"/>
    </w:p>
    <w:p w:rsidR="00471FEF" w:rsidRPr="007D46BB" w:rsidRDefault="007D46BB" w:rsidP="00471FEF">
      <w:pPr>
        <w:numPr>
          <w:ilvl w:val="0"/>
          <w:numId w:val="2"/>
        </w:numPr>
        <w:shd w:val="clear" w:color="auto" w:fill="FFFFFF"/>
        <w:spacing w:after="0" w:line="240" w:lineRule="auto"/>
        <w:ind w:left="795"/>
        <w:rPr>
          <w:rFonts w:eastAsia="Times New Roman"/>
          <w:color w:val="333333"/>
          <w:lang w:val="fr-BE"/>
        </w:rPr>
      </w:pPr>
      <w:r w:rsidRPr="007D46BB">
        <w:rPr>
          <w:rFonts w:eastAsia="Times New Roman"/>
          <w:color w:val="333333"/>
          <w:lang w:val="fr-BE"/>
        </w:rPr>
        <w:t>Service de Cardiologie</w:t>
      </w:r>
      <w:r w:rsidR="00241920" w:rsidRPr="007D46BB">
        <w:rPr>
          <w:rFonts w:eastAsia="Times New Roman"/>
          <w:color w:val="333333"/>
          <w:lang w:val="fr-BE"/>
        </w:rPr>
        <w:t xml:space="preserve">, </w:t>
      </w:r>
      <w:r>
        <w:rPr>
          <w:rFonts w:eastAsia="Times New Roman"/>
          <w:color w:val="333333"/>
          <w:lang w:val="fr-BE"/>
        </w:rPr>
        <w:t>I</w:t>
      </w:r>
      <w:r w:rsidRPr="00B175A8">
        <w:rPr>
          <w:rFonts w:eastAsia="Times New Roman"/>
          <w:color w:val="333333"/>
          <w:lang w:val="fr-BE"/>
        </w:rPr>
        <w:t>nstitut</w:t>
      </w:r>
      <w:r>
        <w:rPr>
          <w:rFonts w:eastAsia="Times New Roman"/>
          <w:color w:val="333333"/>
          <w:lang w:val="fr-BE"/>
        </w:rPr>
        <w:t xml:space="preserve"> de Cardiologie et de Pneumologie de Québec, Québec,</w:t>
      </w:r>
      <w:r w:rsidRPr="00B175A8">
        <w:rPr>
          <w:color w:val="333333"/>
          <w:shd w:val="clear" w:color="auto" w:fill="FFFFFF"/>
          <w:lang w:val="fr-BE"/>
        </w:rPr>
        <w:t xml:space="preserve"> </w:t>
      </w:r>
      <w:r w:rsidR="00471FEF" w:rsidRPr="007D46BB">
        <w:rPr>
          <w:rFonts w:eastAsia="Times New Roman"/>
          <w:color w:val="333333"/>
          <w:lang w:val="fr-BE"/>
        </w:rPr>
        <w:t>Canada</w:t>
      </w:r>
    </w:p>
    <w:p w:rsidR="00241920" w:rsidRPr="007D46BB" w:rsidRDefault="007D46BB" w:rsidP="00DD695C">
      <w:pPr>
        <w:numPr>
          <w:ilvl w:val="0"/>
          <w:numId w:val="2"/>
        </w:numPr>
        <w:shd w:val="clear" w:color="auto" w:fill="FFFFFF"/>
        <w:spacing w:after="0" w:line="240" w:lineRule="auto"/>
        <w:ind w:left="795"/>
        <w:rPr>
          <w:rFonts w:eastAsia="Times New Roman"/>
          <w:color w:val="333333"/>
          <w:lang w:val="fr-BE"/>
        </w:rPr>
      </w:pPr>
      <w:r w:rsidRPr="007D46BB">
        <w:rPr>
          <w:rFonts w:eastAsia="Times New Roman"/>
          <w:color w:val="333333"/>
          <w:lang w:val="fr-BE"/>
        </w:rPr>
        <w:t>Service de Néphrologie</w:t>
      </w:r>
      <w:r w:rsidR="00241920" w:rsidRPr="007D46BB">
        <w:rPr>
          <w:rFonts w:eastAsia="Times New Roman"/>
          <w:color w:val="333333"/>
          <w:lang w:val="fr-BE"/>
        </w:rPr>
        <w:t xml:space="preserve">, CHU </w:t>
      </w:r>
      <w:r>
        <w:rPr>
          <w:rFonts w:eastAsia="Times New Roman"/>
          <w:color w:val="333333"/>
          <w:lang w:val="fr-BE"/>
        </w:rPr>
        <w:t xml:space="preserve">de </w:t>
      </w:r>
      <w:r w:rsidR="00241920" w:rsidRPr="007D46BB">
        <w:rPr>
          <w:rFonts w:eastAsia="Times New Roman"/>
          <w:color w:val="333333"/>
          <w:lang w:val="fr-BE"/>
        </w:rPr>
        <w:t>Nîmes, Nîmes, France</w:t>
      </w:r>
    </w:p>
    <w:p w:rsidR="00471FEF" w:rsidRPr="007D46BB" w:rsidRDefault="007D46BB" w:rsidP="00DD695C">
      <w:pPr>
        <w:numPr>
          <w:ilvl w:val="0"/>
          <w:numId w:val="2"/>
        </w:numPr>
        <w:shd w:val="clear" w:color="auto" w:fill="FFFFFF"/>
        <w:spacing w:after="0" w:line="240" w:lineRule="auto"/>
        <w:ind w:left="795"/>
        <w:rPr>
          <w:rFonts w:eastAsia="Times New Roman"/>
          <w:color w:val="333333"/>
          <w:lang w:val="fr-BE"/>
        </w:rPr>
      </w:pPr>
      <w:r w:rsidRPr="007D46BB">
        <w:rPr>
          <w:rFonts w:eastAsia="Times New Roman"/>
          <w:color w:val="333333"/>
          <w:lang w:val="fr-BE"/>
        </w:rPr>
        <w:t>Service de néphrologie</w:t>
      </w:r>
      <w:r w:rsidR="00241920" w:rsidRPr="007D46BB">
        <w:rPr>
          <w:rFonts w:eastAsia="Times New Roman"/>
          <w:color w:val="333333"/>
          <w:lang w:val="fr-BE"/>
        </w:rPr>
        <w:t xml:space="preserve">, </w:t>
      </w:r>
      <w:r>
        <w:rPr>
          <w:rFonts w:eastAsia="Times New Roman"/>
          <w:color w:val="333333"/>
          <w:lang w:val="fr-BE"/>
        </w:rPr>
        <w:t xml:space="preserve">CHU Sart </w:t>
      </w:r>
      <w:proofErr w:type="spellStart"/>
      <w:r>
        <w:rPr>
          <w:rFonts w:eastAsia="Times New Roman"/>
          <w:color w:val="333333"/>
          <w:lang w:val="fr-BE"/>
        </w:rPr>
        <w:t>Tilman</w:t>
      </w:r>
      <w:proofErr w:type="spellEnd"/>
      <w:r>
        <w:rPr>
          <w:rFonts w:eastAsia="Times New Roman"/>
          <w:color w:val="333333"/>
          <w:lang w:val="fr-BE"/>
        </w:rPr>
        <w:t>, Université de Liège, Liège, Belgique</w:t>
      </w:r>
    </w:p>
    <w:p w:rsidR="00471FEF" w:rsidRPr="007D46BB" w:rsidRDefault="00471FEF" w:rsidP="00471FEF">
      <w:pPr>
        <w:spacing w:after="0" w:line="240" w:lineRule="auto"/>
        <w:rPr>
          <w:rFonts w:eastAsia="Times New Roman"/>
          <w:color w:val="333333"/>
          <w:lang w:val="fr-BE"/>
        </w:rPr>
      </w:pPr>
    </w:p>
    <w:p w:rsidR="00471FEF" w:rsidRPr="007D46BB" w:rsidRDefault="00471FEF" w:rsidP="00471FEF">
      <w:pPr>
        <w:spacing w:after="0" w:line="240" w:lineRule="auto"/>
        <w:rPr>
          <w:rFonts w:eastAsia="Times New Roman"/>
          <w:color w:val="333333"/>
          <w:lang w:val="fr-BE"/>
        </w:rPr>
      </w:pPr>
    </w:p>
    <w:p w:rsidR="00471FEF" w:rsidRPr="00B175A8" w:rsidRDefault="00A53240" w:rsidP="00471FEF">
      <w:pPr>
        <w:spacing w:after="0" w:line="240" w:lineRule="auto"/>
        <w:rPr>
          <w:rFonts w:eastAsia="Times New Roman"/>
          <w:color w:val="333333"/>
          <w:lang w:val="fr-BE"/>
        </w:rPr>
      </w:pPr>
      <w:r w:rsidRPr="00B175A8">
        <w:rPr>
          <w:rFonts w:eastAsia="Times New Roman"/>
          <w:color w:val="333333"/>
          <w:lang w:val="fr-BE"/>
        </w:rPr>
        <w:t>Introduction :</w:t>
      </w:r>
      <w:r w:rsidR="00471FEF" w:rsidRPr="00B175A8">
        <w:rPr>
          <w:rFonts w:eastAsia="Times New Roman"/>
          <w:color w:val="333333"/>
          <w:lang w:val="fr-BE"/>
        </w:rPr>
        <w:t xml:space="preserve"> </w:t>
      </w:r>
      <w:r w:rsidR="00B175A8">
        <w:rPr>
          <w:rFonts w:eastAsia="Times New Roman"/>
          <w:color w:val="333333"/>
          <w:lang w:val="fr-BE"/>
        </w:rPr>
        <w:t>Un</w:t>
      </w:r>
      <w:r w:rsidR="00164FF3">
        <w:rPr>
          <w:rFonts w:eastAsia="Times New Roman"/>
          <w:color w:val="333333"/>
          <w:lang w:val="fr-BE"/>
        </w:rPr>
        <w:t xml:space="preserve">e diminution du </w:t>
      </w:r>
      <w:r w:rsidRPr="00B175A8">
        <w:rPr>
          <w:rFonts w:eastAsia="Times New Roman"/>
          <w:color w:val="333333"/>
          <w:lang w:val="fr-BE"/>
        </w:rPr>
        <w:t>débit</w:t>
      </w:r>
      <w:r w:rsidR="00241920" w:rsidRPr="00B175A8">
        <w:rPr>
          <w:rFonts w:eastAsia="Times New Roman"/>
          <w:color w:val="333333"/>
          <w:lang w:val="fr-BE"/>
        </w:rPr>
        <w:t xml:space="preserve"> de filtration glomérulaire (DFG) </w:t>
      </w:r>
      <w:r w:rsidR="00164FF3" w:rsidRPr="00B175A8">
        <w:rPr>
          <w:rFonts w:eastAsia="Times New Roman"/>
          <w:color w:val="333333"/>
          <w:lang w:val="fr-BE"/>
        </w:rPr>
        <w:t xml:space="preserve">chez le patient </w:t>
      </w:r>
      <w:r w:rsidR="00164FF3">
        <w:rPr>
          <w:rFonts w:eastAsia="Times New Roman"/>
          <w:color w:val="333333"/>
          <w:lang w:val="fr-BE"/>
        </w:rPr>
        <w:t xml:space="preserve">admis pour </w:t>
      </w:r>
      <w:r w:rsidR="00164FF3" w:rsidRPr="00B175A8">
        <w:rPr>
          <w:rFonts w:eastAsia="Times New Roman"/>
          <w:color w:val="333333"/>
          <w:lang w:val="fr-BE"/>
        </w:rPr>
        <w:t>infarctus aigu du myocarde (IM)</w:t>
      </w:r>
      <w:r w:rsidR="00164FF3">
        <w:rPr>
          <w:rFonts w:eastAsia="Times New Roman"/>
          <w:color w:val="333333"/>
          <w:lang w:val="fr-BE"/>
        </w:rPr>
        <w:t xml:space="preserve"> </w:t>
      </w:r>
      <w:r w:rsidR="00B175A8">
        <w:rPr>
          <w:rFonts w:eastAsia="Times New Roman"/>
          <w:color w:val="333333"/>
          <w:lang w:val="fr-BE"/>
        </w:rPr>
        <w:t>est associé</w:t>
      </w:r>
      <w:r w:rsidR="00164FF3">
        <w:rPr>
          <w:rFonts w:eastAsia="Times New Roman"/>
          <w:color w:val="333333"/>
          <w:lang w:val="fr-BE"/>
        </w:rPr>
        <w:t>e</w:t>
      </w:r>
      <w:r w:rsidR="00B175A8">
        <w:rPr>
          <w:rFonts w:eastAsia="Times New Roman"/>
          <w:color w:val="333333"/>
          <w:lang w:val="fr-BE"/>
        </w:rPr>
        <w:t xml:space="preserve"> à une </w:t>
      </w:r>
      <w:r w:rsidR="00164FF3">
        <w:rPr>
          <w:rFonts w:eastAsia="Times New Roman"/>
          <w:color w:val="333333"/>
          <w:lang w:val="fr-BE"/>
        </w:rPr>
        <w:t>augmentation de mortalité</w:t>
      </w:r>
      <w:r w:rsidR="00241920" w:rsidRPr="00B175A8">
        <w:rPr>
          <w:rFonts w:eastAsia="Times New Roman"/>
          <w:color w:val="333333"/>
          <w:lang w:val="fr-BE"/>
        </w:rPr>
        <w:t xml:space="preserve"> à court et à long terme. C</w:t>
      </w:r>
      <w:r w:rsidR="00B175A8">
        <w:rPr>
          <w:rFonts w:eastAsia="Times New Roman"/>
          <w:color w:val="333333"/>
          <w:lang w:val="fr-BE"/>
        </w:rPr>
        <w:t xml:space="preserve">e DFG peut </w:t>
      </w:r>
      <w:r w:rsidR="00241920" w:rsidRPr="00B175A8">
        <w:rPr>
          <w:rFonts w:eastAsia="Times New Roman"/>
          <w:color w:val="333333"/>
          <w:lang w:val="fr-BE"/>
        </w:rPr>
        <w:t xml:space="preserve">être estimé par différentes </w:t>
      </w:r>
      <w:r w:rsidRPr="00B175A8">
        <w:rPr>
          <w:rFonts w:eastAsia="Times New Roman"/>
          <w:color w:val="333333"/>
          <w:lang w:val="fr-BE"/>
        </w:rPr>
        <w:t>équations</w:t>
      </w:r>
      <w:r w:rsidR="00241920" w:rsidRPr="00B175A8">
        <w:rPr>
          <w:rFonts w:eastAsia="Times New Roman"/>
          <w:color w:val="333333"/>
          <w:lang w:val="fr-BE"/>
        </w:rPr>
        <w:t>, basées sur la créatinine. Le but de ce travail est de comparer la valeur prédictive de</w:t>
      </w:r>
      <w:r w:rsidR="00600442">
        <w:rPr>
          <w:rFonts w:eastAsia="Times New Roman"/>
          <w:color w:val="333333"/>
          <w:lang w:val="fr-BE"/>
        </w:rPr>
        <w:t xml:space="preserve"> ces</w:t>
      </w:r>
      <w:r w:rsidR="00241920" w:rsidRPr="00B175A8">
        <w:rPr>
          <w:rFonts w:eastAsia="Times New Roman"/>
          <w:color w:val="333333"/>
          <w:lang w:val="fr-BE"/>
        </w:rPr>
        <w:t xml:space="preserve"> différentes équations sur la </w:t>
      </w:r>
      <w:r w:rsidR="00600442">
        <w:rPr>
          <w:rFonts w:eastAsia="Times New Roman"/>
          <w:color w:val="333333"/>
          <w:lang w:val="fr-BE"/>
        </w:rPr>
        <w:t xml:space="preserve">mortalité </w:t>
      </w:r>
      <w:r w:rsidR="00241920" w:rsidRPr="00B175A8">
        <w:rPr>
          <w:rFonts w:eastAsia="Times New Roman"/>
          <w:color w:val="333333"/>
          <w:lang w:val="fr-BE"/>
        </w:rPr>
        <w:t xml:space="preserve">à un an de ces patients. </w:t>
      </w:r>
      <w:r w:rsidR="004F292E" w:rsidRPr="00B175A8">
        <w:rPr>
          <w:rFonts w:eastAsia="Times New Roman"/>
          <w:color w:val="333333"/>
          <w:lang w:val="fr-BE"/>
        </w:rPr>
        <w:t xml:space="preserve"> </w:t>
      </w:r>
    </w:p>
    <w:p w:rsidR="00471FEF" w:rsidRPr="00B175A8" w:rsidRDefault="00A53240" w:rsidP="00471FEF">
      <w:pPr>
        <w:spacing w:after="0" w:line="240" w:lineRule="auto"/>
        <w:rPr>
          <w:rFonts w:eastAsia="Times New Roman"/>
          <w:color w:val="333333"/>
          <w:lang w:val="fr-BE"/>
        </w:rPr>
      </w:pPr>
      <w:r w:rsidRPr="00B175A8">
        <w:rPr>
          <w:rFonts w:eastAsia="Times New Roman"/>
          <w:color w:val="333333"/>
          <w:lang w:val="fr-BE"/>
        </w:rPr>
        <w:t>Méthodes :</w:t>
      </w:r>
      <w:r w:rsidR="004F292E" w:rsidRPr="00B175A8">
        <w:rPr>
          <w:rFonts w:eastAsia="Times New Roman"/>
          <w:color w:val="333333"/>
          <w:lang w:val="fr-BE"/>
        </w:rPr>
        <w:t xml:space="preserve"> </w:t>
      </w:r>
      <w:r w:rsidR="00241920" w:rsidRPr="00B175A8">
        <w:rPr>
          <w:rFonts w:eastAsia="Times New Roman"/>
          <w:color w:val="333333"/>
          <w:lang w:val="fr-BE"/>
        </w:rPr>
        <w:t>2144 patients présentant un infarctus aigu du myocarde (avec élévation</w:t>
      </w:r>
      <w:r w:rsidR="00600442">
        <w:rPr>
          <w:rFonts w:eastAsia="Times New Roman"/>
          <w:color w:val="333333"/>
          <w:lang w:val="fr-BE"/>
        </w:rPr>
        <w:t xml:space="preserve"> du segment ST) et référés à l’I</w:t>
      </w:r>
      <w:r w:rsidR="00241920" w:rsidRPr="00B175A8">
        <w:rPr>
          <w:rFonts w:eastAsia="Times New Roman"/>
          <w:color w:val="333333"/>
          <w:lang w:val="fr-BE"/>
        </w:rPr>
        <w:t>nstitut</w:t>
      </w:r>
      <w:r w:rsidR="00600442">
        <w:rPr>
          <w:rFonts w:eastAsia="Times New Roman"/>
          <w:color w:val="333333"/>
          <w:lang w:val="fr-BE"/>
        </w:rPr>
        <w:t xml:space="preserve"> de Cardiologie et de P</w:t>
      </w:r>
      <w:r w:rsidR="00C2211B">
        <w:rPr>
          <w:rFonts w:eastAsia="Times New Roman"/>
          <w:color w:val="333333"/>
          <w:lang w:val="fr-BE"/>
        </w:rPr>
        <w:t>neumologie de Québec</w:t>
      </w:r>
      <w:r w:rsidR="00481F86" w:rsidRPr="00B175A8">
        <w:rPr>
          <w:color w:val="333333"/>
          <w:shd w:val="clear" w:color="auto" w:fill="FFFFFF"/>
          <w:lang w:val="fr-BE"/>
        </w:rPr>
        <w:t xml:space="preserve"> </w:t>
      </w:r>
      <w:r w:rsidR="00241920" w:rsidRPr="00B175A8">
        <w:rPr>
          <w:color w:val="333333"/>
          <w:shd w:val="clear" w:color="auto" w:fill="FFFFFF"/>
          <w:lang w:val="fr-BE"/>
        </w:rPr>
        <w:t>pour angioplasti</w:t>
      </w:r>
      <w:r w:rsidR="00600442">
        <w:rPr>
          <w:color w:val="333333"/>
          <w:shd w:val="clear" w:color="auto" w:fill="FFFFFF"/>
          <w:lang w:val="fr-BE"/>
        </w:rPr>
        <w:t>e</w:t>
      </w:r>
      <w:r w:rsidR="00600442" w:rsidRPr="00600442">
        <w:rPr>
          <w:color w:val="333333"/>
          <w:shd w:val="clear" w:color="auto" w:fill="FFFFFF"/>
          <w:lang w:val="fr-BE"/>
        </w:rPr>
        <w:t xml:space="preserve"> </w:t>
      </w:r>
      <w:r w:rsidR="00600442" w:rsidRPr="00B175A8">
        <w:rPr>
          <w:color w:val="333333"/>
          <w:shd w:val="clear" w:color="auto" w:fill="FFFFFF"/>
          <w:lang w:val="fr-BE"/>
        </w:rPr>
        <w:t>entre Janvier 2006 et Janvier 2011</w:t>
      </w:r>
      <w:r w:rsidR="00241920" w:rsidRPr="00B175A8">
        <w:rPr>
          <w:color w:val="333333"/>
          <w:shd w:val="clear" w:color="auto" w:fill="FFFFFF"/>
          <w:lang w:val="fr-BE"/>
        </w:rPr>
        <w:t xml:space="preserve"> ont été considérés. Les critères d’inclusion </w:t>
      </w:r>
      <w:r w:rsidR="00B175A8" w:rsidRPr="00B175A8">
        <w:rPr>
          <w:color w:val="333333"/>
          <w:shd w:val="clear" w:color="auto" w:fill="FFFFFF"/>
          <w:lang w:val="fr-BE"/>
        </w:rPr>
        <w:t>étaient</w:t>
      </w:r>
      <w:r w:rsidR="00241920" w:rsidRPr="00B175A8">
        <w:rPr>
          <w:color w:val="333333"/>
          <w:shd w:val="clear" w:color="auto" w:fill="FFFFFF"/>
          <w:lang w:val="fr-BE"/>
        </w:rPr>
        <w:t xml:space="preserve"> les suivants : </w:t>
      </w:r>
      <w:r w:rsidR="004F292E" w:rsidRPr="00B175A8">
        <w:rPr>
          <w:color w:val="333333"/>
          <w:shd w:val="clear" w:color="auto" w:fill="FFFFFF"/>
          <w:lang w:val="fr-BE"/>
        </w:rPr>
        <w:t xml:space="preserve"> </w:t>
      </w:r>
      <w:r w:rsidR="00241920" w:rsidRPr="00B175A8">
        <w:rPr>
          <w:color w:val="333333"/>
          <w:shd w:val="clear" w:color="auto" w:fill="FFFFFF"/>
          <w:lang w:val="fr-BE"/>
        </w:rPr>
        <w:t xml:space="preserve">douleur thoracique </w:t>
      </w:r>
      <w:r w:rsidR="004F292E" w:rsidRPr="00B175A8">
        <w:rPr>
          <w:color w:val="333333"/>
          <w:shd w:val="clear" w:color="auto" w:fill="FFFFFF"/>
          <w:lang w:val="fr-BE"/>
        </w:rPr>
        <w:t xml:space="preserve">&gt;30 min, </w:t>
      </w:r>
      <w:r w:rsidR="00FF295C" w:rsidRPr="00B175A8">
        <w:rPr>
          <w:color w:val="333333"/>
          <w:shd w:val="clear" w:color="auto" w:fill="FFFFFF"/>
          <w:lang w:val="fr-BE"/>
        </w:rPr>
        <w:t xml:space="preserve">élévation du segment </w:t>
      </w:r>
      <w:r w:rsidR="004F292E" w:rsidRPr="00B175A8">
        <w:rPr>
          <w:color w:val="333333"/>
          <w:shd w:val="clear" w:color="auto" w:fill="FFFFFF"/>
          <w:lang w:val="fr-BE"/>
        </w:rPr>
        <w:t>ST</w:t>
      </w:r>
      <w:r w:rsidR="00FF295C" w:rsidRPr="00B175A8">
        <w:rPr>
          <w:color w:val="333333"/>
          <w:shd w:val="clear" w:color="auto" w:fill="FFFFFF"/>
          <w:lang w:val="fr-BE"/>
        </w:rPr>
        <w:t xml:space="preserve"> ≥1 mm dans</w:t>
      </w:r>
      <w:r w:rsidR="004F292E" w:rsidRPr="00B175A8">
        <w:rPr>
          <w:color w:val="333333"/>
          <w:shd w:val="clear" w:color="auto" w:fill="FFFFFF"/>
          <w:lang w:val="fr-BE"/>
        </w:rPr>
        <w:t xml:space="preserve"> ≥2 </w:t>
      </w:r>
      <w:r w:rsidR="00FF295C" w:rsidRPr="00B175A8">
        <w:rPr>
          <w:color w:val="333333"/>
          <w:shd w:val="clear" w:color="auto" w:fill="FFFFFF"/>
          <w:lang w:val="fr-BE"/>
        </w:rPr>
        <w:t xml:space="preserve">dérivations successives à </w:t>
      </w:r>
      <w:r w:rsidRPr="00B175A8">
        <w:rPr>
          <w:color w:val="333333"/>
          <w:shd w:val="clear" w:color="auto" w:fill="FFFFFF"/>
          <w:lang w:val="fr-BE"/>
        </w:rPr>
        <w:t>l’ECG</w:t>
      </w:r>
      <w:r w:rsidR="004F292E" w:rsidRPr="00B175A8">
        <w:rPr>
          <w:color w:val="333333"/>
          <w:shd w:val="clear" w:color="auto" w:fill="FFFFFF"/>
          <w:lang w:val="fr-BE"/>
        </w:rPr>
        <w:t xml:space="preserve">, </w:t>
      </w:r>
      <w:r w:rsidR="00FF295C" w:rsidRPr="00B175A8">
        <w:rPr>
          <w:color w:val="333333"/>
          <w:shd w:val="clear" w:color="auto" w:fill="FFFFFF"/>
          <w:lang w:val="fr-BE"/>
        </w:rPr>
        <w:t>bloc de branche gauche de novo ou infarctus postérieur</w:t>
      </w:r>
      <w:r w:rsidR="004F292E" w:rsidRPr="00B175A8">
        <w:rPr>
          <w:color w:val="333333"/>
          <w:shd w:val="clear" w:color="auto" w:fill="FFFFFF"/>
          <w:lang w:val="fr-BE"/>
        </w:rPr>
        <w:t xml:space="preserve">. </w:t>
      </w:r>
      <w:r w:rsidR="00FF295C" w:rsidRPr="00B175A8">
        <w:rPr>
          <w:color w:val="333333"/>
          <w:shd w:val="clear" w:color="auto" w:fill="FFFFFF"/>
          <w:lang w:val="fr-BE"/>
        </w:rPr>
        <w:t xml:space="preserve">Il s’agit </w:t>
      </w:r>
      <w:r w:rsidRPr="00B175A8">
        <w:rPr>
          <w:color w:val="333333"/>
          <w:shd w:val="clear" w:color="auto" w:fill="FFFFFF"/>
          <w:lang w:val="fr-BE"/>
        </w:rPr>
        <w:t>d’une analyse rétrospective</w:t>
      </w:r>
      <w:r w:rsidR="00FF295C" w:rsidRPr="00B175A8">
        <w:rPr>
          <w:color w:val="333333"/>
          <w:shd w:val="clear" w:color="auto" w:fill="FFFFFF"/>
          <w:lang w:val="fr-BE"/>
        </w:rPr>
        <w:t xml:space="preserve"> de patients suivis</w:t>
      </w:r>
      <w:r w:rsidR="00B175A8">
        <w:rPr>
          <w:color w:val="333333"/>
          <w:shd w:val="clear" w:color="auto" w:fill="FFFFFF"/>
          <w:lang w:val="fr-BE"/>
        </w:rPr>
        <w:t xml:space="preserve"> prospectivement dont</w:t>
      </w:r>
      <w:r w:rsidR="00FF295C" w:rsidRPr="00B175A8">
        <w:rPr>
          <w:color w:val="333333"/>
          <w:shd w:val="clear" w:color="auto" w:fill="FFFFFF"/>
          <w:lang w:val="fr-BE"/>
        </w:rPr>
        <w:t xml:space="preserve"> le </w:t>
      </w:r>
      <w:r w:rsidRPr="00B175A8">
        <w:rPr>
          <w:color w:val="333333"/>
          <w:shd w:val="clear" w:color="auto" w:fill="FFFFFF"/>
          <w:lang w:val="fr-BE"/>
        </w:rPr>
        <w:t>statut</w:t>
      </w:r>
      <w:r w:rsidR="00FF295C" w:rsidRPr="00B175A8">
        <w:rPr>
          <w:color w:val="333333"/>
          <w:shd w:val="clear" w:color="auto" w:fill="FFFFFF"/>
          <w:lang w:val="fr-BE"/>
        </w:rPr>
        <w:t xml:space="preserve"> vital à un an est connu</w:t>
      </w:r>
      <w:r w:rsidR="00600442">
        <w:rPr>
          <w:color w:val="333333"/>
          <w:shd w:val="clear" w:color="auto" w:fill="FFFFFF"/>
          <w:lang w:val="fr-BE"/>
        </w:rPr>
        <w:t xml:space="preserve"> pour 100% de la cohorte</w:t>
      </w:r>
      <w:r w:rsidR="00FF295C" w:rsidRPr="00B175A8">
        <w:rPr>
          <w:color w:val="333333"/>
          <w:shd w:val="clear" w:color="auto" w:fill="FFFFFF"/>
          <w:lang w:val="fr-BE"/>
        </w:rPr>
        <w:t xml:space="preserve">. </w:t>
      </w:r>
      <w:r w:rsidR="00600442">
        <w:rPr>
          <w:color w:val="333333"/>
          <w:shd w:val="clear" w:color="auto" w:fill="FFFFFF"/>
          <w:lang w:val="fr-BE"/>
        </w:rPr>
        <w:t>La valeur</w:t>
      </w:r>
      <w:r w:rsidR="00FF295C" w:rsidRPr="00B175A8">
        <w:rPr>
          <w:color w:val="333333"/>
          <w:shd w:val="clear" w:color="auto" w:fill="FFFFFF"/>
          <w:lang w:val="fr-BE"/>
        </w:rPr>
        <w:t xml:space="preserve"> de créatinine sérique (méthode de Jaffe standardisée) </w:t>
      </w:r>
      <w:r w:rsidR="00600442" w:rsidRPr="00B175A8">
        <w:rPr>
          <w:color w:val="333333"/>
          <w:shd w:val="clear" w:color="auto" w:fill="FFFFFF"/>
          <w:lang w:val="fr-BE"/>
        </w:rPr>
        <w:t>à l’admission</w:t>
      </w:r>
      <w:r w:rsidR="00600442" w:rsidRPr="00B175A8">
        <w:rPr>
          <w:color w:val="333333"/>
          <w:shd w:val="clear" w:color="auto" w:fill="FFFFFF"/>
          <w:lang w:val="fr-BE"/>
        </w:rPr>
        <w:t xml:space="preserve"> </w:t>
      </w:r>
      <w:r w:rsidR="00FF295C" w:rsidRPr="00B175A8">
        <w:rPr>
          <w:color w:val="333333"/>
          <w:shd w:val="clear" w:color="auto" w:fill="FFFFFF"/>
          <w:lang w:val="fr-BE"/>
        </w:rPr>
        <w:t xml:space="preserve">était disponible </w:t>
      </w:r>
      <w:r w:rsidR="00600442">
        <w:rPr>
          <w:color w:val="333333"/>
          <w:shd w:val="clear" w:color="auto" w:fill="FFFFFF"/>
          <w:lang w:val="fr-BE"/>
        </w:rPr>
        <w:t>chez</w:t>
      </w:r>
      <w:r w:rsidR="00FF295C" w:rsidRPr="00B175A8">
        <w:rPr>
          <w:color w:val="333333"/>
          <w:shd w:val="clear" w:color="auto" w:fill="FFFFFF"/>
          <w:lang w:val="fr-BE"/>
        </w:rPr>
        <w:t xml:space="preserve"> 1755</w:t>
      </w:r>
      <w:r w:rsidR="004F292E" w:rsidRPr="00B175A8">
        <w:rPr>
          <w:color w:val="333333"/>
          <w:shd w:val="clear" w:color="auto" w:fill="FFFFFF"/>
          <w:lang w:val="fr-BE"/>
        </w:rPr>
        <w:t xml:space="preserve"> patients</w:t>
      </w:r>
      <w:r w:rsidR="00FF295C" w:rsidRPr="00B175A8">
        <w:rPr>
          <w:color w:val="333333"/>
          <w:shd w:val="clear" w:color="auto" w:fill="FFFFFF"/>
          <w:lang w:val="fr-BE"/>
        </w:rPr>
        <w:t xml:space="preserve"> qui ont donc été inclus dans la présente analyse. Le DFG a été estimé par différentes </w:t>
      </w:r>
      <w:r w:rsidRPr="00B175A8">
        <w:rPr>
          <w:color w:val="333333"/>
          <w:shd w:val="clear" w:color="auto" w:fill="FFFFFF"/>
          <w:lang w:val="fr-BE"/>
        </w:rPr>
        <w:t>équations :</w:t>
      </w:r>
      <w:r w:rsidR="00FF295C" w:rsidRPr="00B175A8">
        <w:rPr>
          <w:color w:val="333333"/>
          <w:shd w:val="clear" w:color="auto" w:fill="FFFFFF"/>
          <w:lang w:val="fr-BE"/>
        </w:rPr>
        <w:t xml:space="preserve"> </w:t>
      </w:r>
      <w:r w:rsidR="004F292E" w:rsidRPr="00B175A8">
        <w:rPr>
          <w:color w:val="333333"/>
          <w:shd w:val="clear" w:color="auto" w:fill="FFFFFF"/>
          <w:lang w:val="fr-BE"/>
        </w:rPr>
        <w:t>CKD-EPI</w:t>
      </w:r>
      <w:r w:rsidR="00567614" w:rsidRPr="00B175A8">
        <w:rPr>
          <w:color w:val="333333"/>
          <w:shd w:val="clear" w:color="auto" w:fill="FFFFFF"/>
          <w:lang w:val="fr-BE"/>
        </w:rPr>
        <w:t xml:space="preserve"> (</w:t>
      </w:r>
      <w:proofErr w:type="spellStart"/>
      <w:r w:rsidR="00567614" w:rsidRPr="00B175A8">
        <w:rPr>
          <w:color w:val="333333"/>
          <w:shd w:val="clear" w:color="auto" w:fill="FFFFFF"/>
          <w:lang w:val="fr-BE"/>
        </w:rPr>
        <w:t>Chronic</w:t>
      </w:r>
      <w:proofErr w:type="spellEnd"/>
      <w:r w:rsidR="00567614" w:rsidRPr="00B175A8">
        <w:rPr>
          <w:color w:val="333333"/>
          <w:shd w:val="clear" w:color="auto" w:fill="FFFFFF"/>
          <w:lang w:val="fr-BE"/>
        </w:rPr>
        <w:t xml:space="preserve"> </w:t>
      </w:r>
      <w:proofErr w:type="spellStart"/>
      <w:r w:rsidR="00567614" w:rsidRPr="00B175A8">
        <w:rPr>
          <w:color w:val="333333"/>
          <w:shd w:val="clear" w:color="auto" w:fill="FFFFFF"/>
          <w:lang w:val="fr-BE"/>
        </w:rPr>
        <w:t>Kidney</w:t>
      </w:r>
      <w:proofErr w:type="spellEnd"/>
      <w:r w:rsidR="00567614" w:rsidRPr="00B175A8">
        <w:rPr>
          <w:color w:val="333333"/>
          <w:shd w:val="clear" w:color="auto" w:fill="FFFFFF"/>
          <w:lang w:val="fr-BE"/>
        </w:rPr>
        <w:t xml:space="preserve"> </w:t>
      </w:r>
      <w:proofErr w:type="spellStart"/>
      <w:r w:rsidR="00567614" w:rsidRPr="00B175A8">
        <w:rPr>
          <w:color w:val="333333"/>
          <w:shd w:val="clear" w:color="auto" w:fill="FFFFFF"/>
          <w:lang w:val="fr-BE"/>
        </w:rPr>
        <w:t>Disease</w:t>
      </w:r>
      <w:proofErr w:type="spellEnd"/>
      <w:r w:rsidR="00567614" w:rsidRPr="00B175A8">
        <w:rPr>
          <w:color w:val="333333"/>
          <w:shd w:val="clear" w:color="auto" w:fill="FFFFFF"/>
          <w:lang w:val="fr-BE"/>
        </w:rPr>
        <w:t xml:space="preserve"> </w:t>
      </w:r>
      <w:proofErr w:type="spellStart"/>
      <w:r w:rsidR="00567614" w:rsidRPr="00B175A8">
        <w:rPr>
          <w:color w:val="333333"/>
          <w:shd w:val="clear" w:color="auto" w:fill="FFFFFF"/>
          <w:lang w:val="fr-BE"/>
        </w:rPr>
        <w:t>Epidemiology</w:t>
      </w:r>
      <w:proofErr w:type="spellEnd"/>
      <w:r w:rsidR="00567614" w:rsidRPr="00B175A8">
        <w:rPr>
          <w:color w:val="333333"/>
          <w:shd w:val="clear" w:color="auto" w:fill="FFFFFF"/>
          <w:lang w:val="fr-BE"/>
        </w:rPr>
        <w:t>)</w:t>
      </w:r>
      <w:r w:rsidR="00481F86" w:rsidRPr="00B175A8">
        <w:rPr>
          <w:color w:val="333333"/>
          <w:shd w:val="clear" w:color="auto" w:fill="FFFFFF"/>
          <w:lang w:val="fr-BE"/>
        </w:rPr>
        <w:t xml:space="preserve">, Cockcroft </w:t>
      </w:r>
      <w:r w:rsidR="00FF295C" w:rsidRPr="00B175A8">
        <w:rPr>
          <w:color w:val="333333"/>
          <w:shd w:val="clear" w:color="auto" w:fill="FFFFFF"/>
          <w:lang w:val="fr-BE"/>
        </w:rPr>
        <w:t xml:space="preserve">(non indexé pour la surface corporelle) et la nouvelle </w:t>
      </w:r>
      <w:r w:rsidRPr="00B175A8">
        <w:rPr>
          <w:color w:val="333333"/>
          <w:shd w:val="clear" w:color="auto" w:fill="FFFFFF"/>
          <w:lang w:val="fr-BE"/>
        </w:rPr>
        <w:t>é</w:t>
      </w:r>
      <w:r w:rsidR="00FF295C" w:rsidRPr="00B175A8">
        <w:rPr>
          <w:color w:val="333333"/>
          <w:shd w:val="clear" w:color="auto" w:fill="FFFFFF"/>
          <w:lang w:val="fr-BE"/>
        </w:rPr>
        <w:t xml:space="preserve">quation </w:t>
      </w:r>
      <w:r w:rsidR="004F292E" w:rsidRPr="00B175A8">
        <w:rPr>
          <w:color w:val="333333"/>
          <w:shd w:val="clear" w:color="auto" w:fill="FFFFFF"/>
          <w:lang w:val="fr-BE"/>
        </w:rPr>
        <w:t>FAS</w:t>
      </w:r>
      <w:r w:rsidRPr="00B175A8">
        <w:rPr>
          <w:color w:val="333333"/>
          <w:shd w:val="clear" w:color="auto" w:fill="FFFFFF"/>
          <w:lang w:val="fr-BE"/>
        </w:rPr>
        <w:t xml:space="preserve"> (Full A</w:t>
      </w:r>
      <w:r w:rsidR="00567614" w:rsidRPr="00B175A8">
        <w:rPr>
          <w:color w:val="333333"/>
          <w:shd w:val="clear" w:color="auto" w:fill="FFFFFF"/>
          <w:lang w:val="fr-BE"/>
        </w:rPr>
        <w:t>ge Spectrum)</w:t>
      </w:r>
      <w:r w:rsidR="004F292E" w:rsidRPr="00B175A8">
        <w:rPr>
          <w:color w:val="333333"/>
          <w:shd w:val="clear" w:color="auto" w:fill="FFFFFF"/>
          <w:lang w:val="fr-BE"/>
        </w:rPr>
        <w:t xml:space="preserve">. </w:t>
      </w:r>
      <w:r w:rsidRPr="00B175A8">
        <w:rPr>
          <w:color w:val="333333"/>
          <w:shd w:val="clear" w:color="auto" w:fill="FFFFFF"/>
          <w:lang w:val="fr-BE"/>
        </w:rPr>
        <w:t>La valeur prédictive</w:t>
      </w:r>
      <w:r w:rsidR="00FF295C" w:rsidRPr="00B175A8">
        <w:rPr>
          <w:color w:val="333333"/>
          <w:shd w:val="clear" w:color="auto" w:fill="FFFFFF"/>
          <w:lang w:val="fr-BE"/>
        </w:rPr>
        <w:t xml:space="preserve"> de chaque équation a été étudiée et comparée par analyses de courbes ROC (comparaison des aires sur la courbes (ASC))</w:t>
      </w:r>
      <w:r w:rsidR="00530E2E" w:rsidRPr="00B175A8">
        <w:rPr>
          <w:color w:val="333333"/>
          <w:shd w:val="clear" w:color="auto" w:fill="FFFFFF"/>
          <w:lang w:val="fr-BE"/>
        </w:rPr>
        <w:t>.</w:t>
      </w:r>
      <w:r w:rsidR="00FF295C" w:rsidRPr="00B175A8">
        <w:rPr>
          <w:color w:val="333333"/>
          <w:shd w:val="clear" w:color="auto" w:fill="FFFFFF"/>
          <w:lang w:val="fr-BE"/>
        </w:rPr>
        <w:t xml:space="preserve"> Les résultats « bruts » des équations mais aussi une </w:t>
      </w:r>
      <w:r w:rsidRPr="00B175A8">
        <w:rPr>
          <w:color w:val="333333"/>
          <w:shd w:val="clear" w:color="auto" w:fill="FFFFFF"/>
          <w:lang w:val="fr-BE"/>
        </w:rPr>
        <w:t>modélisation</w:t>
      </w:r>
      <w:r w:rsidR="00FF295C" w:rsidRPr="00B175A8">
        <w:rPr>
          <w:color w:val="333333"/>
          <w:shd w:val="clear" w:color="auto" w:fill="FFFFFF"/>
          <w:lang w:val="fr-BE"/>
        </w:rPr>
        <w:t xml:space="preserve"> reprenant les</w:t>
      </w:r>
      <w:r w:rsidR="00B175A8">
        <w:rPr>
          <w:color w:val="333333"/>
          <w:shd w:val="clear" w:color="auto" w:fill="FFFFFF"/>
          <w:lang w:val="fr-BE"/>
        </w:rPr>
        <w:t xml:space="preserve"> résultats des</w:t>
      </w:r>
      <w:r w:rsidR="00FF295C" w:rsidRPr="00B175A8">
        <w:rPr>
          <w:color w:val="333333"/>
          <w:shd w:val="clear" w:color="auto" w:fill="FFFFFF"/>
          <w:lang w:val="fr-BE"/>
        </w:rPr>
        <w:t xml:space="preserve"> équations et l’</w:t>
      </w:r>
      <w:r w:rsidR="00B175A8">
        <w:rPr>
          <w:color w:val="333333"/>
          <w:shd w:val="clear" w:color="auto" w:fill="FFFFFF"/>
          <w:lang w:val="fr-BE"/>
        </w:rPr>
        <w:t>âge ont été comparé</w:t>
      </w:r>
      <w:r w:rsidR="00FF295C" w:rsidRPr="00B175A8">
        <w:rPr>
          <w:color w:val="333333"/>
          <w:shd w:val="clear" w:color="auto" w:fill="FFFFFF"/>
          <w:lang w:val="fr-BE"/>
        </w:rPr>
        <w:t xml:space="preserve">s.  </w:t>
      </w:r>
    </w:p>
    <w:p w:rsidR="00471FEF" w:rsidRPr="00B175A8" w:rsidRDefault="00B175A8" w:rsidP="00471FEF">
      <w:pPr>
        <w:spacing w:after="0" w:line="240" w:lineRule="auto"/>
        <w:rPr>
          <w:rFonts w:eastAsia="Times New Roman"/>
          <w:color w:val="333333"/>
          <w:lang w:val="fr-BE"/>
        </w:rPr>
      </w:pPr>
      <w:r w:rsidRPr="00B175A8">
        <w:rPr>
          <w:rFonts w:eastAsia="Times New Roman"/>
          <w:color w:val="333333"/>
          <w:lang w:val="fr-BE"/>
        </w:rPr>
        <w:t>Résultats :</w:t>
      </w:r>
      <w:r w:rsidR="004F292E" w:rsidRPr="00B175A8">
        <w:rPr>
          <w:rFonts w:eastAsia="Times New Roman"/>
          <w:color w:val="333333"/>
          <w:lang w:val="fr-BE"/>
        </w:rPr>
        <w:t xml:space="preserve"> </w:t>
      </w:r>
      <w:r w:rsidR="003A4DF6" w:rsidRPr="00B175A8">
        <w:rPr>
          <w:rFonts w:eastAsia="Times New Roman"/>
          <w:color w:val="333333"/>
          <w:lang w:val="fr-BE"/>
        </w:rPr>
        <w:t xml:space="preserve">L’âge </w:t>
      </w:r>
      <w:r w:rsidR="00A53240" w:rsidRPr="00B175A8">
        <w:rPr>
          <w:rFonts w:eastAsia="Times New Roman"/>
          <w:color w:val="333333"/>
          <w:lang w:val="fr-BE"/>
        </w:rPr>
        <w:t>médian</w:t>
      </w:r>
      <w:r w:rsidR="003A4DF6" w:rsidRPr="00B175A8">
        <w:rPr>
          <w:rFonts w:eastAsia="Times New Roman"/>
          <w:color w:val="333333"/>
          <w:lang w:val="fr-BE"/>
        </w:rPr>
        <w:t xml:space="preserve"> de</w:t>
      </w:r>
      <w:r w:rsidR="00600442">
        <w:rPr>
          <w:rFonts w:eastAsia="Times New Roman"/>
          <w:color w:val="333333"/>
          <w:lang w:val="fr-BE"/>
        </w:rPr>
        <w:t>s sujets étudiés</w:t>
      </w:r>
      <w:r w:rsidR="003A4DF6" w:rsidRPr="00B175A8">
        <w:rPr>
          <w:rFonts w:eastAsia="Times New Roman"/>
          <w:color w:val="333333"/>
          <w:lang w:val="fr-BE"/>
        </w:rPr>
        <w:t xml:space="preserve"> est de </w:t>
      </w:r>
      <w:r w:rsidR="000C6AEE" w:rsidRPr="00B175A8">
        <w:rPr>
          <w:rFonts w:eastAsia="Times New Roman"/>
          <w:color w:val="333333"/>
          <w:lang w:val="fr-BE"/>
        </w:rPr>
        <w:t>60 [</w:t>
      </w:r>
      <w:proofErr w:type="gramStart"/>
      <w:r w:rsidR="000C6AEE" w:rsidRPr="00B175A8">
        <w:rPr>
          <w:rFonts w:eastAsia="Times New Roman"/>
          <w:color w:val="333333"/>
          <w:lang w:val="fr-BE"/>
        </w:rPr>
        <w:t>IQR:</w:t>
      </w:r>
      <w:proofErr w:type="gramEnd"/>
      <w:r w:rsidR="000C6AEE" w:rsidRPr="00B175A8">
        <w:rPr>
          <w:rFonts w:eastAsia="Times New Roman"/>
          <w:color w:val="333333"/>
          <w:lang w:val="fr-BE"/>
        </w:rPr>
        <w:t xml:space="preserve"> 17] </w:t>
      </w:r>
      <w:r w:rsidR="003A4DF6" w:rsidRPr="00B175A8">
        <w:rPr>
          <w:rFonts w:eastAsia="Times New Roman"/>
          <w:color w:val="333333"/>
          <w:lang w:val="fr-BE"/>
        </w:rPr>
        <w:t xml:space="preserve">ans et </w:t>
      </w:r>
      <w:r w:rsidR="00600442">
        <w:rPr>
          <w:rFonts w:eastAsia="Times New Roman"/>
          <w:color w:val="333333"/>
          <w:lang w:val="fr-BE"/>
        </w:rPr>
        <w:t>23% d’entre eux étaient des</w:t>
      </w:r>
      <w:r w:rsidR="003A4DF6" w:rsidRPr="00B175A8">
        <w:rPr>
          <w:rFonts w:eastAsia="Times New Roman"/>
          <w:color w:val="333333"/>
          <w:lang w:val="fr-BE"/>
        </w:rPr>
        <w:t xml:space="preserve"> femmes</w:t>
      </w:r>
      <w:r w:rsidR="00600442">
        <w:rPr>
          <w:rFonts w:eastAsia="Times New Roman"/>
          <w:color w:val="333333"/>
          <w:lang w:val="fr-BE"/>
        </w:rPr>
        <w:t>.</w:t>
      </w:r>
      <w:r w:rsidR="00530E2E" w:rsidRPr="00B175A8">
        <w:rPr>
          <w:rFonts w:eastAsia="Times New Roman"/>
          <w:color w:val="333333"/>
          <w:lang w:val="fr-BE"/>
        </w:rPr>
        <w:t xml:space="preserve"> </w:t>
      </w:r>
      <w:r w:rsidR="00600442">
        <w:rPr>
          <w:rFonts w:eastAsia="Times New Roman"/>
          <w:color w:val="333333"/>
          <w:lang w:val="fr-BE"/>
        </w:rPr>
        <w:t>La mortalité à un an est de 8,</w:t>
      </w:r>
      <w:r w:rsidR="003A4DF6" w:rsidRPr="00B175A8">
        <w:rPr>
          <w:rFonts w:eastAsia="Times New Roman"/>
          <w:color w:val="333333"/>
          <w:lang w:val="fr-BE"/>
        </w:rPr>
        <w:t>2%.</w:t>
      </w:r>
      <w:r w:rsidR="00530E2E" w:rsidRPr="00B175A8">
        <w:rPr>
          <w:rFonts w:eastAsia="Times New Roman"/>
          <w:color w:val="333333"/>
          <w:lang w:val="fr-BE"/>
        </w:rPr>
        <w:t xml:space="preserve"> </w:t>
      </w:r>
      <w:r w:rsidR="003A4DF6" w:rsidRPr="00B175A8">
        <w:rPr>
          <w:rFonts w:eastAsia="Times New Roman"/>
          <w:color w:val="333333"/>
          <w:lang w:val="fr-BE"/>
        </w:rPr>
        <w:t>Les ASC</w:t>
      </w:r>
      <w:r w:rsidR="00600442">
        <w:rPr>
          <w:rFonts w:eastAsia="Times New Roman"/>
          <w:color w:val="333333"/>
          <w:lang w:val="fr-BE"/>
        </w:rPr>
        <w:t>,</w:t>
      </w:r>
      <w:r w:rsidR="003A4DF6" w:rsidRPr="00B175A8">
        <w:rPr>
          <w:rFonts w:eastAsia="Times New Roman"/>
          <w:color w:val="333333"/>
          <w:lang w:val="fr-BE"/>
        </w:rPr>
        <w:t xml:space="preserve"> pour prédire la mortalité à un an</w:t>
      </w:r>
      <w:r w:rsidR="00600442">
        <w:rPr>
          <w:rFonts w:eastAsia="Times New Roman"/>
          <w:color w:val="333333"/>
          <w:lang w:val="fr-BE"/>
        </w:rPr>
        <w:t>,</w:t>
      </w:r>
      <w:r w:rsidR="003A4DF6" w:rsidRPr="00B175A8">
        <w:rPr>
          <w:rFonts w:eastAsia="Times New Roman"/>
          <w:color w:val="333333"/>
          <w:lang w:val="fr-BE"/>
        </w:rPr>
        <w:t xml:space="preserve"> des différentes équations sont les </w:t>
      </w:r>
      <w:r w:rsidRPr="00B175A8">
        <w:rPr>
          <w:rFonts w:eastAsia="Times New Roman"/>
          <w:color w:val="333333"/>
          <w:lang w:val="fr-BE"/>
        </w:rPr>
        <w:t>suivantes :</w:t>
      </w:r>
      <w:r w:rsidR="00600442">
        <w:rPr>
          <w:rFonts w:eastAsia="Times New Roman"/>
          <w:color w:val="333333"/>
          <w:lang w:val="fr-BE"/>
        </w:rPr>
        <w:t xml:space="preserve"> CKD-EPI : 0,794 (IC 95</w:t>
      </w:r>
      <w:proofErr w:type="gramStart"/>
      <w:r w:rsidR="00600442">
        <w:rPr>
          <w:rFonts w:eastAsia="Times New Roman"/>
          <w:color w:val="333333"/>
          <w:lang w:val="fr-BE"/>
        </w:rPr>
        <w:t>%:</w:t>
      </w:r>
      <w:proofErr w:type="gramEnd"/>
      <w:r w:rsidR="00600442">
        <w:rPr>
          <w:rFonts w:eastAsia="Times New Roman"/>
          <w:color w:val="333333"/>
          <w:lang w:val="fr-BE"/>
        </w:rPr>
        <w:t xml:space="preserve"> 0,751-0,836</w:t>
      </w:r>
      <w:r w:rsidR="00530E2E" w:rsidRPr="00B175A8">
        <w:rPr>
          <w:rFonts w:eastAsia="Times New Roman"/>
          <w:color w:val="333333"/>
          <w:lang w:val="fr-BE"/>
        </w:rPr>
        <w:t xml:space="preserve">), </w:t>
      </w:r>
      <w:r w:rsidR="00600442">
        <w:rPr>
          <w:rFonts w:eastAsia="Times New Roman"/>
          <w:color w:val="333333"/>
          <w:lang w:val="fr-BE"/>
        </w:rPr>
        <w:t>Cockcroft : 0,807</w:t>
      </w:r>
      <w:r w:rsidR="00567614" w:rsidRPr="00B175A8">
        <w:rPr>
          <w:rFonts w:eastAsia="Times New Roman"/>
          <w:color w:val="333333"/>
          <w:lang w:val="fr-BE"/>
        </w:rPr>
        <w:t xml:space="preserve"> (</w:t>
      </w:r>
      <w:r w:rsidR="00600442">
        <w:rPr>
          <w:rFonts w:eastAsia="Times New Roman"/>
          <w:color w:val="333333"/>
          <w:lang w:val="fr-BE"/>
        </w:rPr>
        <w:t>IC 95% : 0,767-0,848</w:t>
      </w:r>
      <w:r w:rsidR="00567614" w:rsidRPr="00B175A8">
        <w:rPr>
          <w:rFonts w:eastAsia="Times New Roman"/>
          <w:color w:val="333333"/>
          <w:lang w:val="fr-BE"/>
        </w:rPr>
        <w:t xml:space="preserve">), </w:t>
      </w:r>
      <w:r w:rsidR="00600442">
        <w:rPr>
          <w:rFonts w:eastAsia="Times New Roman"/>
          <w:color w:val="333333"/>
          <w:lang w:val="fr-BE"/>
        </w:rPr>
        <w:t>et FAS : 0,805</w:t>
      </w:r>
      <w:r w:rsidR="00567614" w:rsidRPr="00B175A8">
        <w:rPr>
          <w:rFonts w:eastAsia="Times New Roman"/>
          <w:color w:val="333333"/>
          <w:lang w:val="fr-BE"/>
        </w:rPr>
        <w:t xml:space="preserve"> (</w:t>
      </w:r>
      <w:r w:rsidR="00600442">
        <w:rPr>
          <w:rFonts w:eastAsia="Times New Roman"/>
          <w:color w:val="333333"/>
          <w:lang w:val="fr-BE"/>
        </w:rPr>
        <w:t>IC 95%: 0,764-0,847</w:t>
      </w:r>
      <w:r w:rsidR="00567614" w:rsidRPr="00B175A8">
        <w:rPr>
          <w:rFonts w:eastAsia="Times New Roman"/>
          <w:color w:val="333333"/>
          <w:lang w:val="fr-BE"/>
        </w:rPr>
        <w:t>)</w:t>
      </w:r>
      <w:r w:rsidR="00D54729" w:rsidRPr="00B175A8">
        <w:rPr>
          <w:rFonts w:eastAsia="Times New Roman"/>
          <w:color w:val="333333"/>
          <w:lang w:val="fr-BE"/>
        </w:rPr>
        <w:t>.</w:t>
      </w:r>
      <w:r w:rsidR="003A4DF6" w:rsidRPr="00B175A8">
        <w:rPr>
          <w:rFonts w:eastAsia="Times New Roman"/>
          <w:color w:val="333333"/>
          <w:lang w:val="fr-BE"/>
        </w:rPr>
        <w:t xml:space="preserve"> </w:t>
      </w:r>
      <w:r w:rsidR="00A53240" w:rsidRPr="00B175A8">
        <w:rPr>
          <w:rFonts w:eastAsia="Times New Roman"/>
          <w:color w:val="333333"/>
          <w:lang w:val="fr-BE"/>
        </w:rPr>
        <w:t>L’ASC est significativement meilleure pour FAS que pour CKD-EPI (p=0.0111). De plus, l’inclusion de l’âge dans le modèle ne modifie p</w:t>
      </w:r>
      <w:r w:rsidR="00A40155">
        <w:rPr>
          <w:rFonts w:eastAsia="Times New Roman"/>
          <w:color w:val="333333"/>
          <w:lang w:val="fr-BE"/>
        </w:rPr>
        <w:t xml:space="preserve">as significativement l’ASC des </w:t>
      </w:r>
      <w:r w:rsidR="00A53240" w:rsidRPr="00B175A8">
        <w:rPr>
          <w:rFonts w:eastAsia="Times New Roman"/>
          <w:color w:val="333333"/>
          <w:lang w:val="fr-BE"/>
        </w:rPr>
        <w:t>équation</w:t>
      </w:r>
      <w:r w:rsidR="0013349C">
        <w:rPr>
          <w:rFonts w:eastAsia="Times New Roman"/>
          <w:color w:val="333333"/>
          <w:lang w:val="fr-BE"/>
        </w:rPr>
        <w:t>s</w:t>
      </w:r>
      <w:r w:rsidR="00A53240" w:rsidRPr="00B175A8">
        <w:rPr>
          <w:rFonts w:eastAsia="Times New Roman"/>
          <w:color w:val="333333"/>
          <w:lang w:val="fr-BE"/>
        </w:rPr>
        <w:t xml:space="preserve"> FAS</w:t>
      </w:r>
      <w:r w:rsidR="00A40155">
        <w:rPr>
          <w:rFonts w:eastAsia="Times New Roman"/>
          <w:color w:val="333333"/>
          <w:lang w:val="fr-BE"/>
        </w:rPr>
        <w:t xml:space="preserve"> et Cockcroft</w:t>
      </w:r>
      <w:r w:rsidR="00A53240" w:rsidRPr="00B175A8">
        <w:rPr>
          <w:rFonts w:eastAsia="Times New Roman"/>
          <w:color w:val="333333"/>
          <w:lang w:val="fr-BE"/>
        </w:rPr>
        <w:t xml:space="preserve"> mais bien celle de </w:t>
      </w:r>
      <w:r w:rsidR="0013349C">
        <w:rPr>
          <w:rFonts w:eastAsia="Times New Roman"/>
          <w:color w:val="333333"/>
          <w:lang w:val="fr-BE"/>
        </w:rPr>
        <w:t>l’équation CKD-EPI (ASC=0,812, p=0,</w:t>
      </w:r>
      <w:r w:rsidR="00A53240" w:rsidRPr="00B175A8">
        <w:rPr>
          <w:rFonts w:eastAsia="Times New Roman"/>
          <w:color w:val="333333"/>
          <w:lang w:val="fr-BE"/>
        </w:rPr>
        <w:t>0243)</w:t>
      </w:r>
      <w:r w:rsidR="00A40155">
        <w:rPr>
          <w:rFonts w:eastAsia="Times New Roman"/>
          <w:color w:val="333333"/>
          <w:lang w:val="fr-BE"/>
        </w:rPr>
        <w:t>.</w:t>
      </w:r>
      <w:r w:rsidR="00A53240" w:rsidRPr="00B175A8">
        <w:rPr>
          <w:rFonts w:eastAsia="Times New Roman"/>
          <w:color w:val="333333"/>
          <w:lang w:val="fr-BE"/>
        </w:rPr>
        <w:t xml:space="preserve"> Les modèles incluant l’âge aplanissent les différences entre les formules.</w:t>
      </w:r>
    </w:p>
    <w:p w:rsidR="00471FEF" w:rsidRPr="00B175A8" w:rsidRDefault="00B175A8" w:rsidP="00471FEF">
      <w:pPr>
        <w:spacing w:after="0" w:line="240" w:lineRule="auto"/>
        <w:rPr>
          <w:rFonts w:eastAsia="Times New Roman"/>
          <w:color w:val="333333"/>
          <w:lang w:val="fr-BE"/>
        </w:rPr>
      </w:pPr>
      <w:r w:rsidRPr="00B175A8">
        <w:rPr>
          <w:rFonts w:eastAsia="Times New Roman"/>
          <w:color w:val="333333"/>
          <w:lang w:val="fr-BE"/>
        </w:rPr>
        <w:t>Conclusions :</w:t>
      </w:r>
      <w:r w:rsidR="00D54729" w:rsidRPr="00B175A8">
        <w:rPr>
          <w:rFonts w:eastAsia="Times New Roman"/>
          <w:color w:val="333333"/>
          <w:lang w:val="fr-BE"/>
        </w:rPr>
        <w:t xml:space="preserve"> </w:t>
      </w:r>
      <w:r w:rsidR="00A53240" w:rsidRPr="00B175A8">
        <w:rPr>
          <w:rFonts w:eastAsia="Times New Roman"/>
          <w:color w:val="333333"/>
          <w:lang w:val="fr-BE"/>
        </w:rPr>
        <w:t>Nos résultats suggèrent que l’équation FAS</w:t>
      </w:r>
      <w:r w:rsidR="0013349C">
        <w:rPr>
          <w:rFonts w:eastAsia="Times New Roman"/>
          <w:color w:val="333333"/>
          <w:lang w:val="fr-BE"/>
        </w:rPr>
        <w:t>, plus performante</w:t>
      </w:r>
      <w:r>
        <w:rPr>
          <w:rFonts w:eastAsia="Times New Roman"/>
          <w:color w:val="333333"/>
          <w:lang w:val="fr-BE"/>
        </w:rPr>
        <w:t xml:space="preserve"> pour l’estimation du DFG mesuré,</w:t>
      </w:r>
      <w:r w:rsidR="00A53240" w:rsidRPr="00B175A8">
        <w:rPr>
          <w:rFonts w:eastAsia="Times New Roman"/>
          <w:color w:val="333333"/>
          <w:lang w:val="fr-BE"/>
        </w:rPr>
        <w:t xml:space="preserve"> présente</w:t>
      </w:r>
      <w:r>
        <w:rPr>
          <w:rFonts w:eastAsia="Times New Roman"/>
          <w:color w:val="333333"/>
          <w:lang w:val="fr-BE"/>
        </w:rPr>
        <w:t xml:space="preserve"> aussi</w:t>
      </w:r>
      <w:r w:rsidR="00A53240" w:rsidRPr="00B175A8">
        <w:rPr>
          <w:rFonts w:eastAsia="Times New Roman"/>
          <w:color w:val="333333"/>
          <w:lang w:val="fr-BE"/>
        </w:rPr>
        <w:t xml:space="preserve"> une m</w:t>
      </w:r>
      <w:r w:rsidR="0013349C">
        <w:rPr>
          <w:rFonts w:eastAsia="Times New Roman"/>
          <w:color w:val="333333"/>
          <w:lang w:val="fr-BE"/>
        </w:rPr>
        <w:t>eilleure valeur prédictive de</w:t>
      </w:r>
      <w:r w:rsidR="00A53240" w:rsidRPr="00B175A8">
        <w:rPr>
          <w:rFonts w:eastAsia="Times New Roman"/>
          <w:color w:val="333333"/>
          <w:lang w:val="fr-BE"/>
        </w:rPr>
        <w:t xml:space="preserve"> mortalité à un an chez le</w:t>
      </w:r>
      <w:r w:rsidR="0013349C">
        <w:rPr>
          <w:rFonts w:eastAsia="Times New Roman"/>
          <w:color w:val="333333"/>
          <w:lang w:val="fr-BE"/>
        </w:rPr>
        <w:t>s</w:t>
      </w:r>
      <w:r w:rsidR="00A53240" w:rsidRPr="00B175A8">
        <w:rPr>
          <w:rFonts w:eastAsia="Times New Roman"/>
          <w:color w:val="333333"/>
          <w:lang w:val="fr-BE"/>
        </w:rPr>
        <w:t xml:space="preserve"> patient</w:t>
      </w:r>
      <w:r w:rsidR="0013349C">
        <w:rPr>
          <w:rFonts w:eastAsia="Times New Roman"/>
          <w:color w:val="333333"/>
          <w:lang w:val="fr-BE"/>
        </w:rPr>
        <w:t>s</w:t>
      </w:r>
      <w:bookmarkStart w:id="0" w:name="_GoBack"/>
      <w:bookmarkEnd w:id="0"/>
      <w:r w:rsidR="00A53240" w:rsidRPr="00B175A8">
        <w:rPr>
          <w:rFonts w:eastAsia="Times New Roman"/>
          <w:color w:val="333333"/>
          <w:lang w:val="fr-BE"/>
        </w:rPr>
        <w:t xml:space="preserve"> ayant présenté un </w:t>
      </w:r>
      <w:r w:rsidRPr="00B175A8">
        <w:rPr>
          <w:rFonts w:eastAsia="Times New Roman"/>
          <w:color w:val="333333"/>
          <w:lang w:val="fr-BE"/>
        </w:rPr>
        <w:t>infarctus</w:t>
      </w:r>
      <w:r w:rsidR="00A53240" w:rsidRPr="00B175A8">
        <w:rPr>
          <w:rFonts w:eastAsia="Times New Roman"/>
          <w:color w:val="333333"/>
          <w:lang w:val="fr-BE"/>
        </w:rPr>
        <w:t xml:space="preserve"> aigu du myocarde. </w:t>
      </w:r>
      <w:r w:rsidR="00D54729" w:rsidRPr="00B175A8">
        <w:rPr>
          <w:rFonts w:eastAsia="Times New Roman"/>
          <w:color w:val="333333"/>
          <w:lang w:val="fr-BE"/>
        </w:rPr>
        <w:t xml:space="preserve"> </w:t>
      </w:r>
    </w:p>
    <w:p w:rsidR="002219AB" w:rsidRPr="00A53240" w:rsidRDefault="002219AB" w:rsidP="00471FEF">
      <w:pPr>
        <w:spacing w:after="0" w:line="240" w:lineRule="auto"/>
        <w:rPr>
          <w:lang w:val="fr-BE"/>
        </w:rPr>
      </w:pPr>
    </w:p>
    <w:sectPr w:rsidR="002219AB" w:rsidRPr="00A5324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FCC"/>
    <w:multiLevelType w:val="multilevel"/>
    <w:tmpl w:val="FF3A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85AA2"/>
    <w:multiLevelType w:val="hybridMultilevel"/>
    <w:tmpl w:val="CD968464"/>
    <w:lvl w:ilvl="0" w:tplc="C97065B2">
      <w:start w:val="2"/>
      <w:numFmt w:val="decimal"/>
      <w:lvlText w:val="%1"/>
      <w:lvlJc w:val="left"/>
      <w:pPr>
        <w:ind w:left="720" w:hanging="360"/>
      </w:pPr>
      <w:rPr>
        <w:rFonts w:eastAsia="Arial Unicode M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82648"/>
    <w:multiLevelType w:val="hybridMultilevel"/>
    <w:tmpl w:val="A0042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90708"/>
    <w:multiLevelType w:val="multilevel"/>
    <w:tmpl w:val="022E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EF"/>
    <w:rsid w:val="000C6AEE"/>
    <w:rsid w:val="0013349C"/>
    <w:rsid w:val="00164FF3"/>
    <w:rsid w:val="002219AB"/>
    <w:rsid w:val="00241920"/>
    <w:rsid w:val="00326AD7"/>
    <w:rsid w:val="003A4DF6"/>
    <w:rsid w:val="00471FEF"/>
    <w:rsid w:val="00481F86"/>
    <w:rsid w:val="004F292E"/>
    <w:rsid w:val="004F3236"/>
    <w:rsid w:val="004F78A4"/>
    <w:rsid w:val="00530E2E"/>
    <w:rsid w:val="00567614"/>
    <w:rsid w:val="00600442"/>
    <w:rsid w:val="006C0F0E"/>
    <w:rsid w:val="00731FB6"/>
    <w:rsid w:val="00751628"/>
    <w:rsid w:val="007B5A68"/>
    <w:rsid w:val="007D46BB"/>
    <w:rsid w:val="00892F48"/>
    <w:rsid w:val="00A40155"/>
    <w:rsid w:val="00A53240"/>
    <w:rsid w:val="00B175A8"/>
    <w:rsid w:val="00C2211B"/>
    <w:rsid w:val="00D54729"/>
    <w:rsid w:val="00F74CD4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2579"/>
  <w15:chartTrackingRefBased/>
  <w15:docId w15:val="{9E3A1BF1-7D0D-49A0-AA00-9B2154EF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HTML">
    <w:name w:val="HTML Address"/>
    <w:basedOn w:val="Normal"/>
    <w:link w:val="AdresseHTMLCar"/>
    <w:uiPriority w:val="99"/>
    <w:semiHidden/>
    <w:unhideWhenUsed/>
    <w:rsid w:val="00471FEF"/>
    <w:pPr>
      <w:spacing w:after="0" w:line="240" w:lineRule="auto"/>
    </w:pPr>
    <w:rPr>
      <w:rFonts w:eastAsia="Times New Roman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71FEF"/>
    <w:rPr>
      <w:rFonts w:eastAsia="Times New Roman"/>
      <w:i/>
      <w:iCs/>
    </w:rPr>
  </w:style>
  <w:style w:type="paragraph" w:styleId="Paragraphedeliste">
    <w:name w:val="List Paragraph"/>
    <w:basedOn w:val="Normal"/>
    <w:uiPriority w:val="34"/>
    <w:qFormat/>
    <w:rsid w:val="0024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PDelanaye</dc:creator>
  <cp:keywords/>
  <dc:description/>
  <cp:lastModifiedBy>PDelanaye</cp:lastModifiedBy>
  <cp:revision>11</cp:revision>
  <dcterms:created xsi:type="dcterms:W3CDTF">2017-04-18T12:04:00Z</dcterms:created>
  <dcterms:modified xsi:type="dcterms:W3CDTF">2017-04-19T09:07:00Z</dcterms:modified>
</cp:coreProperties>
</file>