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D60CF" w14:textId="04790B3B" w:rsidR="00781085" w:rsidRPr="009D65FC" w:rsidRDefault="00781085" w:rsidP="00781085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noProof/>
          <w:color w:val="000000"/>
          <w:lang w:eastAsia="fr-FR"/>
        </w:rPr>
        <w:drawing>
          <wp:inline distT="0" distB="0" distL="0" distR="0" wp14:anchorId="1CDA2EAD" wp14:editId="693ECAE1">
            <wp:extent cx="6267577" cy="1880273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737" cy="188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5FC">
        <w:rPr>
          <w:rFonts w:ascii="Times" w:hAnsi="Times" w:cs="Times"/>
          <w:color w:val="000000"/>
          <w:lang w:val="en-US"/>
        </w:rPr>
        <w:t xml:space="preserve"> </w:t>
      </w:r>
    </w:p>
    <w:p w14:paraId="14872BF3" w14:textId="77777777" w:rsidR="000C0642" w:rsidRDefault="000C0642" w:rsidP="00887C49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" w:hAnsi="Times" w:cs="Times"/>
          <w:b/>
          <w:bCs/>
          <w:color w:val="000000"/>
          <w:sz w:val="21"/>
          <w:szCs w:val="21"/>
          <w:lang w:val="en-US"/>
        </w:rPr>
      </w:pPr>
    </w:p>
    <w:p w14:paraId="20ADD7BB" w14:textId="77777777" w:rsidR="000C0642" w:rsidRPr="000C0642" w:rsidRDefault="000C0642" w:rsidP="000C0642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Arial" w:hAnsi="Arial" w:cs="Arial"/>
          <w:b/>
          <w:bCs/>
          <w:color w:val="000000"/>
          <w:szCs w:val="21"/>
          <w:lang w:val="en-US"/>
        </w:rPr>
      </w:pPr>
    </w:p>
    <w:p w14:paraId="0C17B615" w14:textId="59A1A640" w:rsidR="00887C49" w:rsidRPr="000C0642" w:rsidRDefault="00887C49" w:rsidP="000C0642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Arial" w:hAnsi="Arial" w:cs="Arial"/>
          <w:color w:val="000000"/>
          <w:sz w:val="36"/>
          <w:lang w:val="en-US"/>
        </w:rPr>
      </w:pPr>
      <w:r w:rsidRPr="000C0642">
        <w:rPr>
          <w:rFonts w:ascii="Arial" w:hAnsi="Arial" w:cs="Arial"/>
          <w:b/>
          <w:bCs/>
          <w:color w:val="000000"/>
          <w:sz w:val="28"/>
          <w:szCs w:val="21"/>
          <w:lang w:val="en-US"/>
        </w:rPr>
        <w:t xml:space="preserve">Prevalence and capsular-polysaccharide type distribution of colonizing group B streptococci (GBS) isolated from recto-vaginal </w:t>
      </w:r>
      <w:bookmarkStart w:id="0" w:name="_GoBack"/>
      <w:bookmarkEnd w:id="0"/>
      <w:r w:rsidRPr="000C0642">
        <w:rPr>
          <w:rFonts w:ascii="Arial" w:hAnsi="Arial" w:cs="Arial"/>
          <w:b/>
          <w:bCs/>
          <w:color w:val="000000"/>
          <w:sz w:val="28"/>
          <w:szCs w:val="21"/>
          <w:lang w:val="en-US"/>
        </w:rPr>
        <w:t xml:space="preserve">samples in pregnant women in </w:t>
      </w:r>
      <w:proofErr w:type="spellStart"/>
      <w:r w:rsidRPr="000C0642">
        <w:rPr>
          <w:rFonts w:ascii="Arial" w:hAnsi="Arial" w:cs="Arial"/>
          <w:b/>
          <w:bCs/>
          <w:color w:val="000000"/>
          <w:sz w:val="28"/>
          <w:szCs w:val="21"/>
          <w:lang w:val="en-US"/>
        </w:rPr>
        <w:t>Hanoï</w:t>
      </w:r>
      <w:proofErr w:type="spellEnd"/>
      <w:r w:rsidRPr="000C0642">
        <w:rPr>
          <w:rFonts w:ascii="Arial" w:hAnsi="Arial" w:cs="Arial"/>
          <w:b/>
          <w:bCs/>
          <w:color w:val="000000"/>
          <w:sz w:val="28"/>
          <w:szCs w:val="21"/>
          <w:lang w:val="en-US"/>
        </w:rPr>
        <w:t>, Vietna</w:t>
      </w:r>
      <w:r w:rsidR="000C0642">
        <w:rPr>
          <w:rFonts w:ascii="Arial" w:hAnsi="Arial" w:cs="Arial"/>
          <w:b/>
          <w:bCs/>
          <w:color w:val="000000"/>
          <w:sz w:val="28"/>
          <w:szCs w:val="21"/>
          <w:lang w:val="en-US"/>
        </w:rPr>
        <w:t>m</w:t>
      </w:r>
      <w:r w:rsidRPr="000C0642">
        <w:rPr>
          <w:rFonts w:ascii="Arial" w:hAnsi="Arial" w:cs="Arial"/>
          <w:b/>
          <w:bCs/>
          <w:color w:val="000000"/>
          <w:sz w:val="21"/>
          <w:szCs w:val="16"/>
          <w:lang w:val="en-US"/>
        </w:rPr>
        <w:t xml:space="preserve"> </w:t>
      </w:r>
    </w:p>
    <w:p w14:paraId="4839DB3A" w14:textId="77777777" w:rsidR="000C0642" w:rsidRDefault="00887C49" w:rsidP="000C0642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Arial" w:hAnsi="Arial" w:cs="Arial"/>
          <w:color w:val="000000"/>
          <w:position w:val="8"/>
          <w:sz w:val="21"/>
          <w:szCs w:val="16"/>
          <w:lang w:val="en-US"/>
        </w:rPr>
      </w:pPr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Cecile </w:t>
      </w:r>
      <w:proofErr w:type="spellStart"/>
      <w:r w:rsidRPr="000C0642">
        <w:rPr>
          <w:rFonts w:ascii="Arial" w:hAnsi="Arial" w:cs="Arial"/>
          <w:color w:val="000000"/>
          <w:sz w:val="22"/>
          <w:szCs w:val="18"/>
          <w:lang w:val="en-US"/>
        </w:rPr>
        <w:t>Meex</w:t>
      </w:r>
      <w:proofErr w:type="spellEnd"/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color w:val="000000"/>
          <w:position w:val="8"/>
          <w:sz w:val="21"/>
          <w:szCs w:val="16"/>
          <w:lang w:val="en-US"/>
        </w:rPr>
        <w:t xml:space="preserve">1 </w:t>
      </w:r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, Anais </w:t>
      </w:r>
      <w:proofErr w:type="spellStart"/>
      <w:r w:rsidRPr="000C0642">
        <w:rPr>
          <w:rFonts w:ascii="Arial" w:hAnsi="Arial" w:cs="Arial"/>
          <w:color w:val="000000"/>
          <w:sz w:val="22"/>
          <w:szCs w:val="18"/>
          <w:lang w:val="en-US"/>
        </w:rPr>
        <w:t>Devey</w:t>
      </w:r>
      <w:proofErr w:type="spellEnd"/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color w:val="000000"/>
          <w:position w:val="8"/>
          <w:sz w:val="21"/>
          <w:szCs w:val="16"/>
          <w:lang w:val="en-US"/>
        </w:rPr>
        <w:t xml:space="preserve">1 </w:t>
      </w:r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, </w:t>
      </w:r>
      <w:proofErr w:type="spellStart"/>
      <w:r w:rsidRPr="000C0642">
        <w:rPr>
          <w:rFonts w:ascii="Arial" w:hAnsi="Arial" w:cs="Arial"/>
          <w:color w:val="000000"/>
          <w:sz w:val="22"/>
          <w:szCs w:val="18"/>
          <w:lang w:val="en-US"/>
        </w:rPr>
        <w:t>Nhung</w:t>
      </w:r>
      <w:proofErr w:type="spellEnd"/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 Pham Hong </w:t>
      </w:r>
      <w:r w:rsidRPr="000C0642">
        <w:rPr>
          <w:rFonts w:ascii="Arial" w:hAnsi="Arial" w:cs="Arial"/>
          <w:color w:val="000000"/>
          <w:position w:val="8"/>
          <w:sz w:val="21"/>
          <w:szCs w:val="16"/>
          <w:lang w:val="en-US"/>
        </w:rPr>
        <w:t xml:space="preserve">2 </w:t>
      </w:r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, Melanie Van </w:t>
      </w:r>
      <w:proofErr w:type="spellStart"/>
      <w:r w:rsidRPr="000C0642">
        <w:rPr>
          <w:rFonts w:ascii="Arial" w:hAnsi="Arial" w:cs="Arial"/>
          <w:color w:val="000000"/>
          <w:sz w:val="22"/>
          <w:szCs w:val="18"/>
          <w:lang w:val="en-US"/>
        </w:rPr>
        <w:t>Geet</w:t>
      </w:r>
      <w:proofErr w:type="spellEnd"/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color w:val="000000"/>
          <w:position w:val="8"/>
          <w:sz w:val="21"/>
          <w:szCs w:val="16"/>
          <w:lang w:val="en-US"/>
        </w:rPr>
        <w:t xml:space="preserve">1 </w:t>
      </w:r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, </w:t>
      </w:r>
      <w:proofErr w:type="spellStart"/>
      <w:r w:rsidRPr="000C0642">
        <w:rPr>
          <w:rFonts w:ascii="Arial" w:hAnsi="Arial" w:cs="Arial"/>
          <w:color w:val="000000"/>
          <w:sz w:val="22"/>
          <w:szCs w:val="18"/>
          <w:lang w:val="en-US"/>
        </w:rPr>
        <w:t>Rajae</w:t>
      </w:r>
      <w:proofErr w:type="spellEnd"/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 </w:t>
      </w:r>
      <w:proofErr w:type="spellStart"/>
      <w:r w:rsidRPr="000C0642">
        <w:rPr>
          <w:rFonts w:ascii="Arial" w:hAnsi="Arial" w:cs="Arial"/>
          <w:color w:val="000000"/>
          <w:sz w:val="22"/>
          <w:szCs w:val="18"/>
          <w:lang w:val="en-US"/>
        </w:rPr>
        <w:t>Darfouf</w:t>
      </w:r>
      <w:proofErr w:type="spellEnd"/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color w:val="000000"/>
          <w:position w:val="8"/>
          <w:sz w:val="21"/>
          <w:szCs w:val="16"/>
          <w:lang w:val="en-US"/>
        </w:rPr>
        <w:t xml:space="preserve">1 </w:t>
      </w:r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, Rosalie </w:t>
      </w:r>
      <w:proofErr w:type="spellStart"/>
      <w:r w:rsidRPr="000C0642">
        <w:rPr>
          <w:rFonts w:ascii="Arial" w:hAnsi="Arial" w:cs="Arial"/>
          <w:color w:val="000000"/>
          <w:sz w:val="22"/>
          <w:szCs w:val="18"/>
          <w:lang w:val="en-US"/>
        </w:rPr>
        <w:t>Sacheli</w:t>
      </w:r>
      <w:proofErr w:type="spellEnd"/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color w:val="000000"/>
          <w:position w:val="8"/>
          <w:sz w:val="21"/>
          <w:szCs w:val="16"/>
          <w:lang w:val="en-US"/>
        </w:rPr>
        <w:t xml:space="preserve">1 </w:t>
      </w:r>
      <w:r w:rsidRPr="000C0642">
        <w:rPr>
          <w:rFonts w:ascii="Arial" w:hAnsi="Arial" w:cs="Arial"/>
          <w:color w:val="000000"/>
          <w:sz w:val="22"/>
          <w:szCs w:val="18"/>
          <w:lang w:val="en-US"/>
        </w:rPr>
        <w:t xml:space="preserve">, </w:t>
      </w:r>
      <w:proofErr w:type="spellStart"/>
      <w:r w:rsidRPr="000C0642">
        <w:rPr>
          <w:rFonts w:ascii="Arial" w:hAnsi="Arial" w:cs="Arial"/>
          <w:b/>
          <w:bCs/>
          <w:color w:val="000000"/>
          <w:sz w:val="22"/>
          <w:szCs w:val="18"/>
          <w:lang w:val="en-US"/>
        </w:rPr>
        <w:t>Pierrette</w:t>
      </w:r>
      <w:proofErr w:type="spellEnd"/>
      <w:r w:rsidRPr="000C0642">
        <w:rPr>
          <w:rFonts w:ascii="Arial" w:hAnsi="Arial" w:cs="Arial"/>
          <w:b/>
          <w:bCs/>
          <w:color w:val="000000"/>
          <w:sz w:val="22"/>
          <w:szCs w:val="18"/>
          <w:lang w:val="en-US"/>
        </w:rPr>
        <w:t xml:space="preserve"> </w:t>
      </w:r>
      <w:proofErr w:type="spellStart"/>
      <w:r w:rsidRPr="000C0642">
        <w:rPr>
          <w:rFonts w:ascii="Arial" w:hAnsi="Arial" w:cs="Arial"/>
          <w:b/>
          <w:bCs/>
          <w:color w:val="000000"/>
          <w:sz w:val="22"/>
          <w:szCs w:val="18"/>
          <w:lang w:val="en-US"/>
        </w:rPr>
        <w:t>Melin</w:t>
      </w:r>
      <w:proofErr w:type="spellEnd"/>
      <w:r w:rsidRPr="000C0642">
        <w:rPr>
          <w:rFonts w:ascii="Arial" w:hAnsi="Arial" w:cs="Arial"/>
          <w:b/>
          <w:b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color w:val="000000"/>
          <w:position w:val="8"/>
          <w:sz w:val="21"/>
          <w:szCs w:val="16"/>
          <w:lang w:val="en-US"/>
        </w:rPr>
        <w:t xml:space="preserve">1 </w:t>
      </w:r>
    </w:p>
    <w:p w14:paraId="04B0EE6B" w14:textId="6FBEE450" w:rsidR="00887C49" w:rsidRPr="000C0642" w:rsidRDefault="00887C49" w:rsidP="000C0642">
      <w:pPr>
        <w:widowControl w:val="0"/>
        <w:autoSpaceDE w:val="0"/>
        <w:autoSpaceDN w:val="0"/>
        <w:adjustRightInd w:val="0"/>
        <w:spacing w:after="240" w:line="200" w:lineRule="atLeast"/>
        <w:rPr>
          <w:rFonts w:ascii="MS Mincho" w:eastAsia="MS Mincho" w:hAnsi="MS Mincho" w:cs="MS Mincho"/>
          <w:i/>
          <w:iCs/>
          <w:color w:val="000000"/>
          <w:sz w:val="22"/>
          <w:szCs w:val="18"/>
          <w:lang w:val="en-US"/>
        </w:rPr>
      </w:pP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1. National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Reference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Centre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for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Streptococc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us </w:t>
      </w:r>
      <w:proofErr w:type="spellStart"/>
      <w:proofErr w:type="gramStart"/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agalactiae</w:t>
      </w:r>
      <w:proofErr w:type="spellEnd"/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 University</w:t>
      </w:r>
      <w:proofErr w:type="gramEnd"/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Hospital,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CIRM,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LIEGE,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Belgium</w:t>
      </w:r>
      <w:r w:rsidRPr="000C0642">
        <w:rPr>
          <w:rFonts w:ascii="MS Mincho" w:eastAsia="MS Mincho" w:hAnsi="MS Mincho" w:cs="MS Mincho"/>
          <w:i/>
          <w:iCs/>
          <w:color w:val="000000"/>
          <w:sz w:val="22"/>
          <w:szCs w:val="18"/>
          <w:lang w:val="en-US"/>
        </w:rPr>
        <w:t> </w:t>
      </w:r>
      <w:r w:rsidR="000C0642">
        <w:rPr>
          <w:rFonts w:ascii="MS Mincho" w:eastAsia="MS Mincho" w:hAnsi="MS Mincho" w:cs="MS Mincho"/>
          <w:i/>
          <w:iCs/>
          <w:color w:val="000000"/>
          <w:sz w:val="22"/>
          <w:szCs w:val="18"/>
          <w:lang w:val="en-US"/>
        </w:rPr>
        <w:br/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2. Microbiology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Bach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Mai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Hospital,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Hanoi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Medical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University,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HANOI,</w:t>
      </w:r>
      <w:r w:rsid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0C0642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Vietnam </w:t>
      </w:r>
    </w:p>
    <w:p w14:paraId="12B7277C" w14:textId="77777777" w:rsidR="00887C49" w:rsidRPr="000C0642" w:rsidRDefault="00887C49" w:rsidP="000C0642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36"/>
          <w:lang w:val="en-US"/>
        </w:rPr>
      </w:pPr>
      <w:r w:rsidRPr="000C0642">
        <w:rPr>
          <w:rFonts w:ascii="Arial" w:hAnsi="Arial" w:cs="Arial"/>
          <w:b/>
          <w:bCs/>
          <w:color w:val="000000"/>
          <w:sz w:val="21"/>
          <w:szCs w:val="16"/>
          <w:lang w:val="en-US"/>
        </w:rPr>
        <w:t xml:space="preserve">Background: </w:t>
      </w:r>
      <w:r w:rsidRPr="000C0642">
        <w:rPr>
          <w:rFonts w:ascii="Arial" w:hAnsi="Arial" w:cs="Arial"/>
          <w:color w:val="000000"/>
          <w:sz w:val="21"/>
          <w:szCs w:val="16"/>
          <w:lang w:val="en-US"/>
        </w:rPr>
        <w:t xml:space="preserve">The study was organized by the Belgian National Reference Center (NRC) for </w:t>
      </w:r>
      <w:r w:rsidRPr="000C0642">
        <w:rPr>
          <w:rFonts w:ascii="Arial" w:hAnsi="Arial" w:cs="Arial"/>
          <w:i/>
          <w:iCs/>
          <w:color w:val="000000"/>
          <w:sz w:val="21"/>
          <w:szCs w:val="16"/>
          <w:lang w:val="en-US"/>
        </w:rPr>
        <w:t xml:space="preserve">Streptococcus </w:t>
      </w:r>
      <w:proofErr w:type="spellStart"/>
      <w:r w:rsidRPr="000C0642">
        <w:rPr>
          <w:rFonts w:ascii="Arial" w:hAnsi="Arial" w:cs="Arial"/>
          <w:i/>
          <w:iCs/>
          <w:color w:val="000000"/>
          <w:sz w:val="21"/>
          <w:szCs w:val="16"/>
          <w:lang w:val="en-US"/>
        </w:rPr>
        <w:t>agalactiae</w:t>
      </w:r>
      <w:proofErr w:type="spellEnd"/>
      <w:r w:rsidRPr="000C0642">
        <w:rPr>
          <w:rFonts w:ascii="Arial" w:hAnsi="Arial" w:cs="Arial"/>
          <w:i/>
          <w:iCs/>
          <w:color w:val="000000"/>
          <w:sz w:val="21"/>
          <w:szCs w:val="16"/>
          <w:lang w:val="en-US"/>
        </w:rPr>
        <w:t xml:space="preserve"> </w:t>
      </w:r>
      <w:r w:rsidRPr="000C0642">
        <w:rPr>
          <w:rFonts w:ascii="Arial" w:hAnsi="Arial" w:cs="Arial"/>
          <w:color w:val="000000"/>
          <w:sz w:val="21"/>
          <w:szCs w:val="16"/>
          <w:lang w:val="en-US"/>
        </w:rPr>
        <w:t xml:space="preserve">or GBS, and carried out in Vietnam. The aim of the study was to determine the prevalence of GBS colonization among pregnant women in </w:t>
      </w:r>
      <w:proofErr w:type="spellStart"/>
      <w:r w:rsidRPr="000C0642">
        <w:rPr>
          <w:rFonts w:ascii="Arial" w:hAnsi="Arial" w:cs="Arial"/>
          <w:color w:val="000000"/>
          <w:sz w:val="21"/>
          <w:szCs w:val="16"/>
          <w:lang w:val="en-US"/>
        </w:rPr>
        <w:t>Hanoï</w:t>
      </w:r>
      <w:proofErr w:type="spellEnd"/>
      <w:r w:rsidRPr="000C0642">
        <w:rPr>
          <w:rFonts w:ascii="Arial" w:hAnsi="Arial" w:cs="Arial"/>
          <w:color w:val="000000"/>
          <w:sz w:val="21"/>
          <w:szCs w:val="16"/>
          <w:lang w:val="en-US"/>
        </w:rPr>
        <w:t xml:space="preserve"> and to characterize the capsular-polysaccharide (CPS) type of the isolated strains. </w:t>
      </w:r>
    </w:p>
    <w:p w14:paraId="177284C2" w14:textId="77777777" w:rsidR="00887C49" w:rsidRPr="000C0642" w:rsidRDefault="00887C49" w:rsidP="000C0642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36"/>
          <w:lang w:val="en-US"/>
        </w:rPr>
      </w:pPr>
      <w:r w:rsidRPr="000C0642">
        <w:rPr>
          <w:rFonts w:ascii="Arial" w:hAnsi="Arial" w:cs="Arial"/>
          <w:b/>
          <w:bCs/>
          <w:color w:val="000000"/>
          <w:sz w:val="21"/>
          <w:szCs w:val="16"/>
          <w:lang w:val="en-US"/>
        </w:rPr>
        <w:t xml:space="preserve">Methods: </w:t>
      </w:r>
      <w:r w:rsidRPr="000C0642">
        <w:rPr>
          <w:rFonts w:ascii="Arial" w:hAnsi="Arial" w:cs="Arial"/>
          <w:color w:val="000000"/>
          <w:sz w:val="21"/>
          <w:szCs w:val="16"/>
          <w:lang w:val="en-US"/>
        </w:rPr>
        <w:t>For a 2-months period in 2015, 888 recto-vaginal swabs were collected in Bach-Mai-Hospital from pregnant women at 35-37 weeks’ gestation and were cultured for detection of GBS. Strains were stored and transferred to the Belgian NRC for further characterization. CPS-typing was performed by both latex agglutination and PCR (</w:t>
      </w:r>
      <w:proofErr w:type="spellStart"/>
      <w:r w:rsidRPr="000C0642">
        <w:rPr>
          <w:rFonts w:ascii="Arial" w:hAnsi="Arial" w:cs="Arial"/>
          <w:color w:val="000000"/>
          <w:sz w:val="21"/>
          <w:szCs w:val="16"/>
          <w:lang w:val="en-US"/>
        </w:rPr>
        <w:t>Poyart</w:t>
      </w:r>
      <w:proofErr w:type="spellEnd"/>
      <w:r w:rsidRPr="000C0642">
        <w:rPr>
          <w:rFonts w:ascii="Arial" w:hAnsi="Arial" w:cs="Arial"/>
          <w:color w:val="000000"/>
          <w:sz w:val="21"/>
          <w:szCs w:val="16"/>
          <w:lang w:val="en-US"/>
        </w:rPr>
        <w:t xml:space="preserve">, 2007; Kong, 2008). </w:t>
      </w:r>
    </w:p>
    <w:p w14:paraId="1F5BCF9C" w14:textId="77777777" w:rsidR="00887C49" w:rsidRPr="000C0642" w:rsidRDefault="00887C49" w:rsidP="000C0642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36"/>
          <w:lang w:val="en-US"/>
        </w:rPr>
      </w:pPr>
      <w:r w:rsidRPr="000C0642">
        <w:rPr>
          <w:rFonts w:ascii="Arial" w:hAnsi="Arial" w:cs="Arial"/>
          <w:b/>
          <w:bCs/>
          <w:color w:val="000000"/>
          <w:sz w:val="21"/>
          <w:szCs w:val="16"/>
          <w:lang w:val="en-US"/>
        </w:rPr>
        <w:t xml:space="preserve">Results: </w:t>
      </w:r>
      <w:r w:rsidRPr="000C0642">
        <w:rPr>
          <w:rFonts w:ascii="Arial" w:hAnsi="Arial" w:cs="Arial"/>
          <w:color w:val="000000"/>
          <w:sz w:val="21"/>
          <w:szCs w:val="16"/>
          <w:lang w:val="en-US"/>
        </w:rPr>
        <w:t>Among the 888 swabs</w:t>
      </w:r>
      <w:r w:rsidRPr="000C0642">
        <w:rPr>
          <w:rFonts w:ascii="Arial" w:hAnsi="Arial" w:cs="Arial"/>
          <w:b/>
          <w:bCs/>
          <w:color w:val="000000"/>
          <w:sz w:val="21"/>
          <w:szCs w:val="16"/>
          <w:lang w:val="en-US"/>
        </w:rPr>
        <w:t xml:space="preserve">, </w:t>
      </w:r>
      <w:r w:rsidRPr="000C0642">
        <w:rPr>
          <w:rFonts w:ascii="Arial" w:hAnsi="Arial" w:cs="Arial"/>
          <w:color w:val="000000"/>
          <w:sz w:val="21"/>
          <w:szCs w:val="16"/>
          <w:lang w:val="en-US"/>
        </w:rPr>
        <w:t>111 were positive for GBS, that is a prevalence of colonization of 12.5%. A total of 90 strains were available for typing: 91,11% could be serotyped by latex agglutination and all the strains, including the 8 phenotypically non-</w:t>
      </w:r>
      <w:proofErr w:type="spellStart"/>
      <w:r w:rsidRPr="000C0642">
        <w:rPr>
          <w:rFonts w:ascii="Arial" w:hAnsi="Arial" w:cs="Arial"/>
          <w:color w:val="000000"/>
          <w:sz w:val="21"/>
          <w:szCs w:val="16"/>
          <w:lang w:val="en-US"/>
        </w:rPr>
        <w:t>typable</w:t>
      </w:r>
      <w:proofErr w:type="spellEnd"/>
      <w:r w:rsidRPr="000C0642">
        <w:rPr>
          <w:rFonts w:ascii="Arial" w:hAnsi="Arial" w:cs="Arial"/>
          <w:color w:val="000000"/>
          <w:sz w:val="21"/>
          <w:szCs w:val="16"/>
          <w:lang w:val="en-US"/>
        </w:rPr>
        <w:t xml:space="preserve"> strains, were successfully genotyped. CPS type V was the most prevalent (36.7%) followed by CPS types </w:t>
      </w:r>
      <w:proofErr w:type="spellStart"/>
      <w:r w:rsidRPr="000C0642">
        <w:rPr>
          <w:rFonts w:ascii="Arial" w:hAnsi="Arial" w:cs="Arial"/>
          <w:color w:val="000000"/>
          <w:sz w:val="21"/>
          <w:szCs w:val="16"/>
          <w:lang w:val="en-US"/>
        </w:rPr>
        <w:t>Ib</w:t>
      </w:r>
      <w:proofErr w:type="spellEnd"/>
      <w:r w:rsidRPr="000C0642">
        <w:rPr>
          <w:rFonts w:ascii="Arial" w:hAnsi="Arial" w:cs="Arial"/>
          <w:color w:val="000000"/>
          <w:sz w:val="21"/>
          <w:szCs w:val="16"/>
          <w:lang w:val="en-US"/>
        </w:rPr>
        <w:t xml:space="preserve"> (25.6%), III (21.1%), VI and VII (8.9% and 4.4%). CPS type II was found twice and serotype </w:t>
      </w:r>
      <w:proofErr w:type="spellStart"/>
      <w:r w:rsidRPr="000C0642">
        <w:rPr>
          <w:rFonts w:ascii="Arial" w:hAnsi="Arial" w:cs="Arial"/>
          <w:color w:val="000000"/>
          <w:sz w:val="21"/>
          <w:szCs w:val="16"/>
          <w:lang w:val="en-US"/>
        </w:rPr>
        <w:t>Ia</w:t>
      </w:r>
      <w:proofErr w:type="spellEnd"/>
      <w:r w:rsidRPr="000C0642">
        <w:rPr>
          <w:rFonts w:ascii="Arial" w:hAnsi="Arial" w:cs="Arial"/>
          <w:color w:val="000000"/>
          <w:sz w:val="21"/>
          <w:szCs w:val="16"/>
          <w:lang w:val="en-US"/>
        </w:rPr>
        <w:t xml:space="preserve"> was found once. CPS types IV, VIII and IX weren’t present in this population. </w:t>
      </w:r>
    </w:p>
    <w:p w14:paraId="203851F1" w14:textId="77777777" w:rsidR="00887C49" w:rsidRPr="000C0642" w:rsidRDefault="00887C49" w:rsidP="000C0642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36"/>
          <w:lang w:val="en-US"/>
        </w:rPr>
      </w:pPr>
      <w:r w:rsidRPr="000C0642">
        <w:rPr>
          <w:rFonts w:ascii="Arial" w:hAnsi="Arial" w:cs="Arial"/>
          <w:b/>
          <w:bCs/>
          <w:color w:val="000000"/>
          <w:sz w:val="21"/>
          <w:szCs w:val="16"/>
          <w:lang w:val="en-US"/>
        </w:rPr>
        <w:t xml:space="preserve">Conclusion: </w:t>
      </w:r>
      <w:r w:rsidRPr="000C0642">
        <w:rPr>
          <w:rFonts w:ascii="Arial" w:hAnsi="Arial" w:cs="Arial"/>
          <w:color w:val="000000"/>
          <w:sz w:val="21"/>
          <w:szCs w:val="16"/>
          <w:lang w:val="en-US"/>
        </w:rPr>
        <w:t xml:space="preserve">With predominance of types V, </w:t>
      </w:r>
      <w:proofErr w:type="spellStart"/>
      <w:r w:rsidRPr="000C0642">
        <w:rPr>
          <w:rFonts w:ascii="Arial" w:hAnsi="Arial" w:cs="Arial"/>
          <w:color w:val="000000"/>
          <w:sz w:val="21"/>
          <w:szCs w:val="16"/>
          <w:lang w:val="en-US"/>
        </w:rPr>
        <w:t>Ib</w:t>
      </w:r>
      <w:proofErr w:type="spellEnd"/>
      <w:r w:rsidRPr="000C0642">
        <w:rPr>
          <w:rFonts w:ascii="Arial" w:hAnsi="Arial" w:cs="Arial"/>
          <w:color w:val="000000"/>
          <w:sz w:val="21"/>
          <w:szCs w:val="16"/>
          <w:lang w:val="en-US"/>
        </w:rPr>
        <w:t xml:space="preserve"> and III, this distribution of CPS-types of GBS colonizing pregnant women in </w:t>
      </w:r>
      <w:proofErr w:type="spellStart"/>
      <w:r w:rsidRPr="000C0642">
        <w:rPr>
          <w:rFonts w:ascii="Arial" w:hAnsi="Arial" w:cs="Arial"/>
          <w:color w:val="000000"/>
          <w:sz w:val="21"/>
          <w:szCs w:val="16"/>
          <w:lang w:val="en-US"/>
        </w:rPr>
        <w:t>Hanoï</w:t>
      </w:r>
      <w:proofErr w:type="spellEnd"/>
      <w:r w:rsidRPr="000C0642">
        <w:rPr>
          <w:rFonts w:ascii="Arial" w:hAnsi="Arial" w:cs="Arial"/>
          <w:color w:val="000000"/>
          <w:sz w:val="21"/>
          <w:szCs w:val="16"/>
          <w:lang w:val="en-US"/>
        </w:rPr>
        <w:t xml:space="preserve">, Vietnam, differs from distributions described in Europe and in o Asian countries. This study provides useful information for the development of a universal vaccine that could contribute to improve the prevention of neonatal GBS infections. </w:t>
      </w:r>
    </w:p>
    <w:p w14:paraId="2BAC3BDB" w14:textId="77777777" w:rsidR="00887C49" w:rsidRPr="000C0642" w:rsidRDefault="00887C49" w:rsidP="000C0642">
      <w:pPr>
        <w:jc w:val="both"/>
        <w:rPr>
          <w:rFonts w:ascii="Arial" w:hAnsi="Arial" w:cs="Arial"/>
          <w:sz w:val="36"/>
          <w:lang w:val="en-US"/>
        </w:rPr>
      </w:pPr>
    </w:p>
    <w:p w14:paraId="632D866F" w14:textId="77777777" w:rsidR="00887C49" w:rsidRPr="000C0642" w:rsidRDefault="00887C49" w:rsidP="000C0642">
      <w:pPr>
        <w:jc w:val="both"/>
        <w:rPr>
          <w:rFonts w:ascii="Arial" w:hAnsi="Arial" w:cs="Arial"/>
          <w:sz w:val="36"/>
          <w:lang w:val="en-US"/>
        </w:rPr>
      </w:pPr>
    </w:p>
    <w:sectPr w:rsidR="00887C49" w:rsidRPr="000C0642" w:rsidSect="009268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71DB2"/>
    <w:multiLevelType w:val="hybridMultilevel"/>
    <w:tmpl w:val="DB26E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49"/>
    <w:rsid w:val="000C0642"/>
    <w:rsid w:val="00252A6F"/>
    <w:rsid w:val="003D5CB3"/>
    <w:rsid w:val="00401931"/>
    <w:rsid w:val="00781085"/>
    <w:rsid w:val="00887C49"/>
    <w:rsid w:val="00926874"/>
    <w:rsid w:val="009D65FC"/>
    <w:rsid w:val="00D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494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D65F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887C4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D65FC"/>
    <w:rPr>
      <w:rFonts w:ascii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1775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20th Lancefield International Symposium on Streptococci and Streptococcal Diseas</vt:lpstr>
    </vt:vector>
  </TitlesOfParts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2017-08-22T13:34:00Z</dcterms:created>
  <dcterms:modified xsi:type="dcterms:W3CDTF">2017-08-22T13:34:00Z</dcterms:modified>
</cp:coreProperties>
</file>