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E4" w:rsidRPr="001C36BF" w:rsidRDefault="005A23E4" w:rsidP="003F4992">
      <w:pPr>
        <w:jc w:val="center"/>
        <w:rPr>
          <w:rFonts w:asciiTheme="majorHAnsi" w:hAnsiTheme="majorHAnsi"/>
          <w:b/>
        </w:rPr>
      </w:pPr>
    </w:p>
    <w:p w:rsidR="005E72C8" w:rsidRDefault="00964C04" w:rsidP="003F4992">
      <w:pPr>
        <w:jc w:val="center"/>
        <w:rPr>
          <w:rFonts w:asciiTheme="majorHAnsi" w:hAnsiTheme="majorHAnsi"/>
          <w:b/>
          <w:sz w:val="28"/>
        </w:rPr>
      </w:pPr>
      <w:r w:rsidRPr="00770A9E">
        <w:rPr>
          <w:rFonts w:asciiTheme="majorHAnsi" w:hAnsiTheme="majorHAnsi"/>
          <w:b/>
          <w:sz w:val="28"/>
        </w:rPr>
        <w:t>O</w:t>
      </w:r>
      <w:r w:rsidR="00770A9E" w:rsidRPr="00770A9E">
        <w:rPr>
          <w:rFonts w:asciiTheme="majorHAnsi" w:hAnsiTheme="majorHAnsi"/>
          <w:b/>
          <w:sz w:val="28"/>
        </w:rPr>
        <w:t>rientations autours du travail </w:t>
      </w:r>
    </w:p>
    <w:p w:rsidR="00770A9E" w:rsidRPr="00770A9E" w:rsidRDefault="00770A9E" w:rsidP="00AD38CF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</w:p>
    <w:p w:rsidR="00964C04" w:rsidRPr="00AD38CF" w:rsidRDefault="00964C04" w:rsidP="00AD38C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8CF">
        <w:rPr>
          <w:rFonts w:ascii="Times New Roman" w:hAnsi="Times New Roman" w:cs="Times New Roman"/>
          <w:b/>
          <w:sz w:val="20"/>
          <w:szCs w:val="20"/>
        </w:rPr>
        <w:t>Orientations environnementales du pays X</w:t>
      </w:r>
    </w:p>
    <w:p w:rsidR="00964C04" w:rsidRDefault="00964C04" w:rsidP="00AD3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8CF">
        <w:rPr>
          <w:rFonts w:ascii="Times New Roman" w:hAnsi="Times New Roman" w:cs="Times New Roman"/>
          <w:sz w:val="20"/>
          <w:szCs w:val="20"/>
        </w:rPr>
        <w:t xml:space="preserve">Aspect politique, aspect géographique, aspect recherche et trafique de transport, langues parlées, les religions, aspect culturel, </w:t>
      </w:r>
      <w:r w:rsidR="00770A9E" w:rsidRPr="00AD38CF">
        <w:rPr>
          <w:rFonts w:ascii="Times New Roman" w:hAnsi="Times New Roman" w:cs="Times New Roman"/>
          <w:sz w:val="20"/>
          <w:szCs w:val="20"/>
        </w:rPr>
        <w:t xml:space="preserve">symboles nationaux, </w:t>
      </w:r>
      <w:r w:rsidRPr="00AD38CF">
        <w:rPr>
          <w:rFonts w:ascii="Times New Roman" w:hAnsi="Times New Roman" w:cs="Times New Roman"/>
          <w:sz w:val="20"/>
          <w:szCs w:val="20"/>
        </w:rPr>
        <w:t>etc.</w:t>
      </w:r>
    </w:p>
    <w:p w:rsidR="00AD38CF" w:rsidRPr="00AD38CF" w:rsidRDefault="00AD38CF" w:rsidP="00AD3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C04" w:rsidRPr="00AD38CF" w:rsidRDefault="00964C04" w:rsidP="00AD38C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8CF">
        <w:rPr>
          <w:rFonts w:ascii="Times New Roman" w:hAnsi="Times New Roman" w:cs="Times New Roman"/>
          <w:b/>
          <w:sz w:val="20"/>
          <w:szCs w:val="20"/>
        </w:rPr>
        <w:t>Situation économique du pays X</w:t>
      </w:r>
    </w:p>
    <w:p w:rsidR="00964C04" w:rsidRDefault="009E35FD" w:rsidP="00AD3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8CF">
        <w:rPr>
          <w:rFonts w:ascii="Times New Roman" w:hAnsi="Times New Roman" w:cs="Times New Roman"/>
          <w:sz w:val="20"/>
          <w:szCs w:val="20"/>
        </w:rPr>
        <w:t xml:space="preserve">Caractéristiques et historiques des bases économiques du pays, </w:t>
      </w:r>
      <w:r w:rsidR="00770A9E" w:rsidRPr="00AD38CF">
        <w:rPr>
          <w:rFonts w:ascii="Times New Roman" w:hAnsi="Times New Roman" w:cs="Times New Roman"/>
          <w:sz w:val="20"/>
          <w:szCs w:val="20"/>
        </w:rPr>
        <w:t xml:space="preserve">production locale, </w:t>
      </w:r>
      <w:r w:rsidRPr="00AD38CF">
        <w:rPr>
          <w:rFonts w:ascii="Times New Roman" w:hAnsi="Times New Roman" w:cs="Times New Roman"/>
          <w:sz w:val="20"/>
          <w:szCs w:val="20"/>
        </w:rPr>
        <w:t>rapport avec la mondialisation, niveau d’export/import et PIB, etc.</w:t>
      </w:r>
    </w:p>
    <w:p w:rsidR="00AD38CF" w:rsidRPr="00AD38CF" w:rsidRDefault="00AD38CF" w:rsidP="00AD3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C04" w:rsidRPr="00AD38CF" w:rsidRDefault="00964C04" w:rsidP="00AD38C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8CF">
        <w:rPr>
          <w:rFonts w:ascii="Times New Roman" w:hAnsi="Times New Roman" w:cs="Times New Roman"/>
          <w:b/>
          <w:sz w:val="20"/>
          <w:szCs w:val="20"/>
        </w:rPr>
        <w:t>Pratiques d’affaires dans le pays X</w:t>
      </w:r>
    </w:p>
    <w:p w:rsidR="009E35FD" w:rsidRDefault="009E35FD" w:rsidP="00AD3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8CF">
        <w:rPr>
          <w:rFonts w:ascii="Times New Roman" w:hAnsi="Times New Roman" w:cs="Times New Roman"/>
          <w:sz w:val="20"/>
          <w:szCs w:val="20"/>
        </w:rPr>
        <w:t xml:space="preserve">Culture du business au pays, </w:t>
      </w:r>
      <w:r w:rsidR="00770A9E" w:rsidRPr="00AD38CF">
        <w:rPr>
          <w:rFonts w:ascii="Times New Roman" w:hAnsi="Times New Roman" w:cs="Times New Roman"/>
          <w:sz w:val="20"/>
          <w:szCs w:val="20"/>
        </w:rPr>
        <w:t xml:space="preserve">manière de gérer leurs entreprises, </w:t>
      </w:r>
      <w:r w:rsidRPr="00AD38CF">
        <w:rPr>
          <w:rFonts w:ascii="Times New Roman" w:hAnsi="Times New Roman" w:cs="Times New Roman"/>
          <w:sz w:val="20"/>
          <w:szCs w:val="20"/>
        </w:rPr>
        <w:t>processus de prise de décision, erreurs lors de l’implantation d’une entreprise dans le pays, limites de la culture du business.</w:t>
      </w:r>
    </w:p>
    <w:p w:rsidR="00AD38CF" w:rsidRPr="00AD38CF" w:rsidRDefault="00AD38CF" w:rsidP="00AD3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C04" w:rsidRPr="00AD38CF" w:rsidRDefault="00964C04" w:rsidP="00AD38C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8CF">
        <w:rPr>
          <w:rFonts w:ascii="Times New Roman" w:hAnsi="Times New Roman" w:cs="Times New Roman"/>
          <w:b/>
          <w:sz w:val="20"/>
          <w:szCs w:val="20"/>
        </w:rPr>
        <w:t>Style de négociation dans le pays X</w:t>
      </w:r>
    </w:p>
    <w:p w:rsidR="005A23E4" w:rsidRPr="00AD38CF" w:rsidRDefault="00AD38CF" w:rsidP="00AD3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D38CF">
        <w:rPr>
          <w:rFonts w:ascii="Times New Roman" w:hAnsi="Times New Roman" w:cs="Times New Roman"/>
          <w:sz w:val="20"/>
          <w:szCs w:val="20"/>
        </w:rPr>
        <w:t xml:space="preserve">Classer la culture d’affaire du pays selon les différentes matrices d’analyses présentées dans la fiche support remise à chaque étudiant : </w:t>
      </w:r>
      <w:r w:rsidRPr="00AD38CF">
        <w:rPr>
          <w:rFonts w:ascii="Times New Roman" w:hAnsi="Times New Roman" w:cs="Times New Roman"/>
          <w:b/>
          <w:i/>
          <w:sz w:val="20"/>
          <w:szCs w:val="20"/>
        </w:rPr>
        <w:t xml:space="preserve">SONCAS, Analyse transactionnelle, VAKOG, analyse du langage des couleurs, analyse selon le </w:t>
      </w:r>
      <w:proofErr w:type="spellStart"/>
      <w:r w:rsidRPr="00AD38CF">
        <w:rPr>
          <w:rFonts w:ascii="Times New Roman" w:hAnsi="Times New Roman" w:cs="Times New Roman"/>
          <w:b/>
          <w:i/>
          <w:sz w:val="20"/>
          <w:szCs w:val="20"/>
        </w:rPr>
        <w:t>process</w:t>
      </w:r>
      <w:proofErr w:type="spellEnd"/>
      <w:r w:rsidRPr="00AD38CF">
        <w:rPr>
          <w:rFonts w:ascii="Times New Roman" w:hAnsi="Times New Roman" w:cs="Times New Roman"/>
          <w:b/>
          <w:i/>
          <w:sz w:val="20"/>
          <w:szCs w:val="20"/>
        </w:rPr>
        <w:t xml:space="preserve"> communication, analyse des indicateurs de cultures, etc.</w:t>
      </w:r>
    </w:p>
    <w:p w:rsidR="005A23E4" w:rsidRPr="00AD38CF" w:rsidRDefault="00AD38CF" w:rsidP="00AD3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8CF">
        <w:rPr>
          <w:rFonts w:ascii="Times New Roman" w:hAnsi="Times New Roman" w:cs="Times New Roman"/>
          <w:b/>
          <w:i/>
          <w:sz w:val="20"/>
          <w:szCs w:val="20"/>
        </w:rPr>
        <w:t>M</w:t>
      </w:r>
      <w:r w:rsidR="009E35FD" w:rsidRPr="00AD38CF">
        <w:rPr>
          <w:rFonts w:ascii="Times New Roman" w:hAnsi="Times New Roman" w:cs="Times New Roman"/>
          <w:b/>
          <w:i/>
          <w:sz w:val="20"/>
          <w:szCs w:val="20"/>
        </w:rPr>
        <w:t>ots à utiliser et à éviter</w:t>
      </w:r>
      <w:r w:rsidR="009E35FD" w:rsidRPr="00AD38CF">
        <w:rPr>
          <w:rFonts w:ascii="Times New Roman" w:hAnsi="Times New Roman" w:cs="Times New Roman"/>
          <w:sz w:val="20"/>
          <w:szCs w:val="20"/>
        </w:rPr>
        <w:t xml:space="preserve"> face à votre négociateur du pays X, </w:t>
      </w:r>
      <w:r w:rsidR="009E35FD" w:rsidRPr="00AD38CF">
        <w:rPr>
          <w:rFonts w:ascii="Times New Roman" w:hAnsi="Times New Roman" w:cs="Times New Roman"/>
          <w:b/>
          <w:i/>
          <w:sz w:val="20"/>
          <w:szCs w:val="20"/>
        </w:rPr>
        <w:t>le comportement à adopter</w:t>
      </w:r>
      <w:r w:rsidR="009E35FD" w:rsidRPr="00AD38CF">
        <w:rPr>
          <w:rFonts w:ascii="Times New Roman" w:hAnsi="Times New Roman" w:cs="Times New Roman"/>
          <w:sz w:val="20"/>
          <w:szCs w:val="20"/>
        </w:rPr>
        <w:t xml:space="preserve"> pour le convaincre, </w:t>
      </w:r>
      <w:r w:rsidR="009E35FD" w:rsidRPr="00AD38CF">
        <w:rPr>
          <w:rFonts w:ascii="Times New Roman" w:hAnsi="Times New Roman" w:cs="Times New Roman"/>
          <w:b/>
          <w:i/>
          <w:sz w:val="20"/>
          <w:szCs w:val="20"/>
        </w:rPr>
        <w:t>ses attentes et souhaits</w:t>
      </w:r>
      <w:r w:rsidR="009E35FD" w:rsidRPr="00AD38CF">
        <w:rPr>
          <w:rFonts w:ascii="Times New Roman" w:hAnsi="Times New Roman" w:cs="Times New Roman"/>
          <w:sz w:val="20"/>
          <w:szCs w:val="20"/>
        </w:rPr>
        <w:t xml:space="preserve">, </w:t>
      </w:r>
      <w:r w:rsidR="009E35FD" w:rsidRPr="00AD38CF">
        <w:rPr>
          <w:rFonts w:ascii="Times New Roman" w:hAnsi="Times New Roman" w:cs="Times New Roman"/>
          <w:b/>
          <w:i/>
          <w:sz w:val="20"/>
          <w:szCs w:val="20"/>
        </w:rPr>
        <w:t>attitude</w:t>
      </w:r>
      <w:r w:rsidR="009E35FD" w:rsidRPr="00AD38CF">
        <w:rPr>
          <w:rFonts w:ascii="Times New Roman" w:hAnsi="Times New Roman" w:cs="Times New Roman"/>
          <w:sz w:val="20"/>
          <w:szCs w:val="20"/>
        </w:rPr>
        <w:t xml:space="preserve"> du négociateur du pays X, sa </w:t>
      </w:r>
      <w:r w:rsidR="009E35FD" w:rsidRPr="00AD38CF">
        <w:rPr>
          <w:rFonts w:ascii="Times New Roman" w:hAnsi="Times New Roman" w:cs="Times New Roman"/>
          <w:b/>
          <w:i/>
          <w:sz w:val="20"/>
          <w:szCs w:val="20"/>
        </w:rPr>
        <w:t>communication verbale et non-verbale</w:t>
      </w:r>
      <w:r w:rsidR="009E35FD" w:rsidRPr="00AD38CF">
        <w:rPr>
          <w:rFonts w:ascii="Times New Roman" w:hAnsi="Times New Roman" w:cs="Times New Roman"/>
          <w:sz w:val="20"/>
          <w:szCs w:val="20"/>
        </w:rPr>
        <w:t xml:space="preserve">, </w:t>
      </w:r>
      <w:r w:rsidR="006A1C98" w:rsidRPr="00AD38CF">
        <w:rPr>
          <w:rFonts w:ascii="Times New Roman" w:hAnsi="Times New Roman" w:cs="Times New Roman"/>
          <w:sz w:val="20"/>
          <w:szCs w:val="20"/>
        </w:rPr>
        <w:t xml:space="preserve">ce qu’il faut faire pour </w:t>
      </w:r>
      <w:r w:rsidR="006A1C98" w:rsidRPr="00AD38CF">
        <w:rPr>
          <w:rFonts w:ascii="Times New Roman" w:hAnsi="Times New Roman" w:cs="Times New Roman"/>
          <w:b/>
          <w:i/>
          <w:sz w:val="20"/>
          <w:szCs w:val="20"/>
        </w:rPr>
        <w:t>réussir sa négociation avec lui</w:t>
      </w:r>
      <w:r w:rsidR="006A1C98" w:rsidRPr="00AD38CF">
        <w:rPr>
          <w:rFonts w:ascii="Times New Roman" w:hAnsi="Times New Roman" w:cs="Times New Roman"/>
          <w:sz w:val="20"/>
          <w:szCs w:val="20"/>
        </w:rPr>
        <w:t xml:space="preserve">, comment </w:t>
      </w:r>
      <w:r w:rsidR="006A1C98" w:rsidRPr="00AD38CF">
        <w:rPr>
          <w:rFonts w:ascii="Times New Roman" w:hAnsi="Times New Roman" w:cs="Times New Roman"/>
          <w:b/>
          <w:i/>
          <w:sz w:val="20"/>
          <w:szCs w:val="20"/>
        </w:rPr>
        <w:t>créer la confiance</w:t>
      </w:r>
      <w:r w:rsidR="006A1C98" w:rsidRPr="00AD38CF">
        <w:rPr>
          <w:rFonts w:ascii="Times New Roman" w:hAnsi="Times New Roman" w:cs="Times New Roman"/>
          <w:sz w:val="20"/>
          <w:szCs w:val="20"/>
        </w:rPr>
        <w:t xml:space="preserve"> de ce négociateur, ses </w:t>
      </w:r>
      <w:r w:rsidR="006A1C98" w:rsidRPr="00AD38CF">
        <w:rPr>
          <w:rFonts w:ascii="Times New Roman" w:hAnsi="Times New Roman" w:cs="Times New Roman"/>
          <w:b/>
          <w:i/>
          <w:sz w:val="20"/>
          <w:szCs w:val="20"/>
        </w:rPr>
        <w:t>besoins relationnels</w:t>
      </w:r>
      <w:r w:rsidR="006A1C98" w:rsidRPr="00AD38CF">
        <w:rPr>
          <w:rFonts w:ascii="Times New Roman" w:hAnsi="Times New Roman" w:cs="Times New Roman"/>
          <w:sz w:val="20"/>
          <w:szCs w:val="20"/>
        </w:rPr>
        <w:t xml:space="preserve"> et s</w:t>
      </w:r>
      <w:r w:rsidRPr="00AD38CF">
        <w:rPr>
          <w:rFonts w:ascii="Times New Roman" w:hAnsi="Times New Roman" w:cs="Times New Roman"/>
          <w:sz w:val="20"/>
          <w:szCs w:val="20"/>
        </w:rPr>
        <w:t>o</w:t>
      </w:r>
      <w:r w:rsidR="006A1C98" w:rsidRPr="00AD38CF">
        <w:rPr>
          <w:rFonts w:ascii="Times New Roman" w:hAnsi="Times New Roman" w:cs="Times New Roman"/>
          <w:sz w:val="20"/>
          <w:szCs w:val="20"/>
        </w:rPr>
        <w:t xml:space="preserve">n </w:t>
      </w:r>
      <w:r w:rsidR="006A1C98" w:rsidRPr="00AD38CF">
        <w:rPr>
          <w:rFonts w:ascii="Times New Roman" w:hAnsi="Times New Roman" w:cs="Times New Roman"/>
          <w:b/>
          <w:i/>
          <w:sz w:val="20"/>
          <w:szCs w:val="20"/>
        </w:rPr>
        <w:t>comportement négatif</w:t>
      </w:r>
      <w:r w:rsidR="006A1C98" w:rsidRPr="00AD38CF">
        <w:rPr>
          <w:rFonts w:ascii="Times New Roman" w:hAnsi="Times New Roman" w:cs="Times New Roman"/>
          <w:sz w:val="20"/>
          <w:szCs w:val="20"/>
        </w:rPr>
        <w:t xml:space="preserve">, ses </w:t>
      </w:r>
      <w:r w:rsidR="006A1C98" w:rsidRPr="00AD38CF">
        <w:rPr>
          <w:rFonts w:ascii="Times New Roman" w:hAnsi="Times New Roman" w:cs="Times New Roman"/>
          <w:b/>
          <w:i/>
          <w:sz w:val="20"/>
          <w:szCs w:val="20"/>
        </w:rPr>
        <w:t>opinions</w:t>
      </w:r>
      <w:r w:rsidR="006A1C98" w:rsidRPr="00AD38CF">
        <w:rPr>
          <w:rFonts w:ascii="Times New Roman" w:hAnsi="Times New Roman" w:cs="Times New Roman"/>
          <w:sz w:val="20"/>
          <w:szCs w:val="20"/>
        </w:rPr>
        <w:t xml:space="preserve"> et ses </w:t>
      </w:r>
      <w:r w:rsidR="006A1C98" w:rsidRPr="00AD38CF">
        <w:rPr>
          <w:rFonts w:ascii="Times New Roman" w:hAnsi="Times New Roman" w:cs="Times New Roman"/>
          <w:b/>
          <w:i/>
          <w:sz w:val="20"/>
          <w:szCs w:val="20"/>
        </w:rPr>
        <w:t>canaux de communication</w:t>
      </w:r>
      <w:r w:rsidR="006A1C98" w:rsidRPr="00AD38CF">
        <w:rPr>
          <w:rFonts w:ascii="Times New Roman" w:hAnsi="Times New Roman" w:cs="Times New Roman"/>
          <w:sz w:val="20"/>
          <w:szCs w:val="20"/>
        </w:rPr>
        <w:t xml:space="preserve">, comment gère t’il son </w:t>
      </w:r>
      <w:r w:rsidR="006A1C98" w:rsidRPr="00AD38CF">
        <w:rPr>
          <w:rFonts w:ascii="Times New Roman" w:hAnsi="Times New Roman" w:cs="Times New Roman"/>
          <w:b/>
          <w:i/>
          <w:sz w:val="20"/>
          <w:szCs w:val="20"/>
        </w:rPr>
        <w:t>temps</w:t>
      </w:r>
      <w:r w:rsidR="006A1C98" w:rsidRPr="00AD38CF">
        <w:rPr>
          <w:rFonts w:ascii="Times New Roman" w:hAnsi="Times New Roman" w:cs="Times New Roman"/>
          <w:sz w:val="20"/>
          <w:szCs w:val="20"/>
        </w:rPr>
        <w:t> ?</w:t>
      </w:r>
      <w:r w:rsidRPr="00AD38CF">
        <w:rPr>
          <w:rFonts w:ascii="Times New Roman" w:hAnsi="Times New Roman" w:cs="Times New Roman"/>
          <w:sz w:val="20"/>
          <w:szCs w:val="20"/>
        </w:rPr>
        <w:t xml:space="preserve"> </w:t>
      </w:r>
      <w:r w:rsidR="00035172" w:rsidRPr="00AD38CF">
        <w:rPr>
          <w:rFonts w:ascii="Times New Roman" w:hAnsi="Times New Roman" w:cs="Times New Roman"/>
          <w:sz w:val="20"/>
          <w:szCs w:val="20"/>
        </w:rPr>
        <w:t>Quel</w:t>
      </w:r>
      <w:r w:rsidRPr="00AD38CF">
        <w:rPr>
          <w:rFonts w:ascii="Times New Roman" w:hAnsi="Times New Roman" w:cs="Times New Roman"/>
          <w:sz w:val="20"/>
          <w:szCs w:val="20"/>
        </w:rPr>
        <w:t xml:space="preserve"> est </w:t>
      </w:r>
      <w:r w:rsidRPr="00AD38CF">
        <w:rPr>
          <w:rFonts w:ascii="Times New Roman" w:hAnsi="Times New Roman" w:cs="Times New Roman"/>
          <w:b/>
          <w:i/>
          <w:sz w:val="20"/>
          <w:szCs w:val="20"/>
        </w:rPr>
        <w:t>son t</w:t>
      </w:r>
      <w:r w:rsidR="001C36BF" w:rsidRPr="00AD38CF">
        <w:rPr>
          <w:rFonts w:ascii="Times New Roman" w:hAnsi="Times New Roman" w:cs="Times New Roman"/>
          <w:b/>
          <w:i/>
          <w:sz w:val="20"/>
          <w:szCs w:val="20"/>
        </w:rPr>
        <w:t xml:space="preserve">ype de négociation </w:t>
      </w:r>
      <w:proofErr w:type="spellStart"/>
      <w:r w:rsidR="001C36BF" w:rsidRPr="00AD38CF">
        <w:rPr>
          <w:rFonts w:ascii="Times New Roman" w:hAnsi="Times New Roman" w:cs="Times New Roman"/>
          <w:sz w:val="20"/>
          <w:szCs w:val="20"/>
        </w:rPr>
        <w:t>win</w:t>
      </w:r>
      <w:proofErr w:type="spellEnd"/>
      <w:r w:rsidR="001C36BF" w:rsidRPr="00AD38C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1C36BF" w:rsidRPr="00AD38CF">
        <w:rPr>
          <w:rFonts w:ascii="Times New Roman" w:hAnsi="Times New Roman" w:cs="Times New Roman"/>
          <w:sz w:val="20"/>
          <w:szCs w:val="20"/>
        </w:rPr>
        <w:t>win</w:t>
      </w:r>
      <w:proofErr w:type="spellEnd"/>
      <w:r w:rsidR="001C36BF" w:rsidRPr="00AD38CF">
        <w:rPr>
          <w:rFonts w:ascii="Times New Roman" w:hAnsi="Times New Roman" w:cs="Times New Roman"/>
          <w:sz w:val="20"/>
          <w:szCs w:val="20"/>
        </w:rPr>
        <w:t xml:space="preserve">,… ?, </w:t>
      </w:r>
    </w:p>
    <w:p w:rsidR="009E35FD" w:rsidRPr="00AD38CF" w:rsidRDefault="00AD38CF" w:rsidP="00AD3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8CF">
        <w:rPr>
          <w:rFonts w:ascii="Times New Roman" w:hAnsi="Times New Roman" w:cs="Times New Roman"/>
          <w:sz w:val="20"/>
          <w:szCs w:val="20"/>
        </w:rPr>
        <w:t>Comment</w:t>
      </w:r>
      <w:r w:rsidR="001C36BF" w:rsidRPr="00AD38CF">
        <w:rPr>
          <w:rFonts w:ascii="Times New Roman" w:hAnsi="Times New Roman" w:cs="Times New Roman"/>
          <w:sz w:val="20"/>
          <w:szCs w:val="20"/>
        </w:rPr>
        <w:t xml:space="preserve"> réagir face à un problème dans le cas o</w:t>
      </w:r>
      <w:r w:rsidRPr="00AD38CF">
        <w:rPr>
          <w:rFonts w:ascii="Times New Roman" w:hAnsi="Times New Roman" w:cs="Times New Roman"/>
          <w:sz w:val="20"/>
          <w:szCs w:val="20"/>
        </w:rPr>
        <w:t xml:space="preserve">u vous êtes </w:t>
      </w:r>
      <w:r w:rsidRPr="00AD38CF">
        <w:rPr>
          <w:rFonts w:ascii="Times New Roman" w:hAnsi="Times New Roman" w:cs="Times New Roman"/>
          <w:b/>
          <w:i/>
          <w:sz w:val="20"/>
          <w:szCs w:val="20"/>
        </w:rPr>
        <w:t>acheteur et vendeur</w:t>
      </w:r>
      <w:r w:rsidRPr="00AD38CF">
        <w:rPr>
          <w:rFonts w:ascii="Times New Roman" w:hAnsi="Times New Roman" w:cs="Times New Roman"/>
          <w:sz w:val="20"/>
          <w:szCs w:val="20"/>
        </w:rPr>
        <w:t> ?quel est son</w:t>
      </w:r>
      <w:r w:rsidR="001C36BF" w:rsidRPr="00AD38CF">
        <w:rPr>
          <w:rFonts w:ascii="Times New Roman" w:hAnsi="Times New Roman" w:cs="Times New Roman"/>
          <w:sz w:val="20"/>
          <w:szCs w:val="20"/>
        </w:rPr>
        <w:t xml:space="preserve"> </w:t>
      </w:r>
      <w:r w:rsidR="001C36BF" w:rsidRPr="00AD38CF">
        <w:rPr>
          <w:rFonts w:ascii="Times New Roman" w:hAnsi="Times New Roman" w:cs="Times New Roman"/>
          <w:b/>
          <w:i/>
          <w:sz w:val="20"/>
          <w:szCs w:val="20"/>
        </w:rPr>
        <w:t>processus de négociation</w:t>
      </w:r>
      <w:r w:rsidR="001C36BF" w:rsidRPr="00AD38CF">
        <w:rPr>
          <w:rFonts w:ascii="Times New Roman" w:hAnsi="Times New Roman" w:cs="Times New Roman"/>
          <w:sz w:val="20"/>
          <w:szCs w:val="20"/>
        </w:rPr>
        <w:t xml:space="preserve"> (se référer aux étapes du chapitre processus de négociation)</w:t>
      </w:r>
    </w:p>
    <w:p w:rsidR="005A23E4" w:rsidRPr="00AD38CF" w:rsidRDefault="005A23E4" w:rsidP="00AD3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C04" w:rsidRPr="00AD38CF" w:rsidRDefault="00964C04" w:rsidP="00AD38C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8CF">
        <w:rPr>
          <w:rFonts w:ascii="Times New Roman" w:hAnsi="Times New Roman" w:cs="Times New Roman"/>
          <w:b/>
          <w:sz w:val="20"/>
          <w:szCs w:val="20"/>
        </w:rPr>
        <w:t>Comportement du consommateur dans le pays X</w:t>
      </w:r>
    </w:p>
    <w:p w:rsidR="005E72C8" w:rsidRPr="00AD38CF" w:rsidRDefault="001C36BF" w:rsidP="00770A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38CF">
        <w:rPr>
          <w:rFonts w:ascii="Times New Roman" w:hAnsi="Times New Roman" w:cs="Times New Roman"/>
          <w:sz w:val="20"/>
          <w:szCs w:val="20"/>
        </w:rPr>
        <w:t xml:space="preserve">Caractéristiques des consommations et types de consommateurs, qu’en est il aujourd’hui et quels sont les changements relatifs à l’environnement qui font basculer le consommateur vers d’autres cultures et vers un autre comportement ? </w:t>
      </w:r>
    </w:p>
    <w:p w:rsidR="00AD38CF" w:rsidRPr="00ED6F51" w:rsidRDefault="00AD38CF" w:rsidP="00AD38CF">
      <w:pPr>
        <w:rPr>
          <w:b/>
        </w:rPr>
      </w:pP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</w:t>
      </w:r>
    </w:p>
    <w:p w:rsidR="00AD38CF" w:rsidRPr="00AD38CF" w:rsidRDefault="00AD38CF" w:rsidP="00AD38CF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8C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154425</wp:posOffset>
            </wp:positionH>
            <wp:positionV relativeFrom="paragraph">
              <wp:posOffset>286673</wp:posOffset>
            </wp:positionV>
            <wp:extent cx="5487851" cy="439947"/>
            <wp:effectExtent l="19050" t="0" r="0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44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8CF">
        <w:rPr>
          <w:rFonts w:ascii="Times New Roman" w:hAnsi="Times New Roman" w:cs="Times New Roman"/>
          <w:b/>
          <w:sz w:val="20"/>
          <w:szCs w:val="20"/>
        </w:rPr>
        <w:t>Morphopsychologie :</w:t>
      </w:r>
    </w:p>
    <w:tbl>
      <w:tblPr>
        <w:tblStyle w:val="Grilledutableau"/>
        <w:tblW w:w="0" w:type="auto"/>
        <w:tblLook w:val="04A0"/>
      </w:tblPr>
      <w:tblGrid>
        <w:gridCol w:w="2802"/>
        <w:gridCol w:w="6410"/>
      </w:tblGrid>
      <w:tr w:rsidR="00AD38CF" w:rsidRPr="00AD38CF" w:rsidTr="00103F2C">
        <w:trPr>
          <w:trHeight w:val="1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8CF" w:rsidRPr="00AD38CF" w:rsidTr="00103F2C">
        <w:trPr>
          <w:trHeight w:val="122"/>
        </w:trPr>
        <w:tc>
          <w:tcPr>
            <w:tcW w:w="2802" w:type="dxa"/>
            <w:tcBorders>
              <w:top w:val="single" w:sz="4" w:space="0" w:color="auto"/>
            </w:tcBorders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Lymphatique (passivité pure)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Diplomate, lent, freine, irrationnel, peu émotif</w:t>
            </w:r>
          </w:p>
        </w:tc>
      </w:tr>
      <w:tr w:rsidR="00AD38CF" w:rsidRPr="00AD38CF" w:rsidTr="00103F2C">
        <w:tc>
          <w:tcPr>
            <w:tcW w:w="2802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Digestif (accumulation)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Matérialiste, peu d’initiatives, besoin de sécurité, déteste la frustration</w:t>
            </w:r>
          </w:p>
        </w:tc>
      </w:tr>
      <w:tr w:rsidR="00AD38CF" w:rsidRPr="00AD38CF" w:rsidTr="00103F2C">
        <w:tc>
          <w:tcPr>
            <w:tcW w:w="2802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Sanguin (vitalité pure)</w:t>
            </w:r>
          </w:p>
        </w:tc>
        <w:tc>
          <w:tcPr>
            <w:tcW w:w="6410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Entreprenant, sociable, polyvalent, aime faire plaisir, envahissant</w:t>
            </w:r>
          </w:p>
        </w:tc>
      </w:tr>
      <w:tr w:rsidR="00AD38CF" w:rsidRPr="00AD38CF" w:rsidTr="00103F2C">
        <w:tc>
          <w:tcPr>
            <w:tcW w:w="2802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Respiratoire (propagation)</w:t>
            </w:r>
          </w:p>
        </w:tc>
        <w:tc>
          <w:tcPr>
            <w:tcW w:w="6410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Rendement à CT, critique, besoin de changement, domine, ne s’attache pas</w:t>
            </w:r>
          </w:p>
        </w:tc>
      </w:tr>
      <w:tr w:rsidR="00AD38CF" w:rsidRPr="00AD38CF" w:rsidTr="00103F2C">
        <w:tc>
          <w:tcPr>
            <w:tcW w:w="2802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Musculaire (harmonisation)</w:t>
            </w:r>
          </w:p>
        </w:tc>
        <w:tc>
          <w:tcPr>
            <w:tcW w:w="6410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polyvalent, casse les obstacles, sociable mais prudent, rationnel</w:t>
            </w:r>
          </w:p>
        </w:tc>
      </w:tr>
      <w:tr w:rsidR="00AD38CF" w:rsidRPr="00AD38CF" w:rsidTr="00103F2C">
        <w:tc>
          <w:tcPr>
            <w:tcW w:w="2802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Bilieux (activité pure)</w:t>
            </w:r>
          </w:p>
        </w:tc>
        <w:tc>
          <w:tcPr>
            <w:tcW w:w="6410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Manque de souplesse, pas de concession, orgueilleux, froid</w:t>
            </w:r>
          </w:p>
        </w:tc>
      </w:tr>
      <w:tr w:rsidR="00AD38CF" w:rsidRPr="00AD38CF" w:rsidTr="00103F2C">
        <w:tc>
          <w:tcPr>
            <w:tcW w:w="2802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Cérébral (remise en question)</w:t>
            </w:r>
          </w:p>
        </w:tc>
        <w:tc>
          <w:tcPr>
            <w:tcW w:w="6410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Très critique, force les moyens de réalisation, peu sociable, peu réaliste</w:t>
            </w:r>
          </w:p>
        </w:tc>
      </w:tr>
      <w:tr w:rsidR="00AD38CF" w:rsidRPr="00AD38CF" w:rsidTr="00103F2C">
        <w:tc>
          <w:tcPr>
            <w:tcW w:w="2802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Nerveux (exaltation)</w:t>
            </w:r>
          </w:p>
        </w:tc>
        <w:tc>
          <w:tcPr>
            <w:tcW w:w="6410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 xml:space="preserve">Aucune limite, instable, insatisfait, orgueil, </w:t>
            </w:r>
            <w:proofErr w:type="gramStart"/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peut</w:t>
            </w:r>
            <w:proofErr w:type="gramEnd"/>
            <w:r w:rsidRPr="00AD38CF">
              <w:rPr>
                <w:rFonts w:ascii="Times New Roman" w:hAnsi="Times New Roman" w:cs="Times New Roman"/>
                <w:sz w:val="20"/>
                <w:szCs w:val="20"/>
              </w:rPr>
              <w:t xml:space="preserve"> faire illusion</w:t>
            </w:r>
          </w:p>
        </w:tc>
      </w:tr>
    </w:tbl>
    <w:p w:rsidR="00AD38CF" w:rsidRPr="00AD38CF" w:rsidRDefault="00AD38CF" w:rsidP="00AD38CF">
      <w:pPr>
        <w:tabs>
          <w:tab w:val="left" w:pos="1739"/>
        </w:tabs>
        <w:rPr>
          <w:rFonts w:ascii="Times New Roman" w:hAnsi="Times New Roman" w:cs="Times New Roman"/>
          <w:sz w:val="20"/>
          <w:szCs w:val="20"/>
        </w:rPr>
      </w:pPr>
    </w:p>
    <w:p w:rsidR="00AD38CF" w:rsidRPr="00AD38CF" w:rsidRDefault="00AD38CF" w:rsidP="00AD38CF">
      <w:pPr>
        <w:pStyle w:val="Paragraphedeliste"/>
        <w:numPr>
          <w:ilvl w:val="0"/>
          <w:numId w:val="11"/>
        </w:numPr>
        <w:tabs>
          <w:tab w:val="left" w:pos="1739"/>
        </w:tabs>
        <w:rPr>
          <w:rFonts w:ascii="Times New Roman" w:hAnsi="Times New Roman" w:cs="Times New Roman"/>
          <w:b/>
          <w:sz w:val="20"/>
          <w:szCs w:val="20"/>
        </w:rPr>
      </w:pPr>
      <w:r w:rsidRPr="00AD38CF">
        <w:rPr>
          <w:rFonts w:ascii="Times New Roman" w:hAnsi="Times New Roman" w:cs="Times New Roman"/>
          <w:b/>
          <w:sz w:val="20"/>
          <w:szCs w:val="20"/>
        </w:rPr>
        <w:t>Analyse transactionnelle :</w:t>
      </w:r>
    </w:p>
    <w:tbl>
      <w:tblPr>
        <w:tblStyle w:val="Grilledutableau"/>
        <w:tblpPr w:leftFromText="141" w:rightFromText="141" w:vertAnchor="text" w:horzAnchor="margin" w:tblpY="6"/>
        <w:tblW w:w="0" w:type="auto"/>
        <w:tblLook w:val="04A0"/>
      </w:tblPr>
      <w:tblGrid>
        <w:gridCol w:w="2093"/>
        <w:gridCol w:w="7119"/>
      </w:tblGrid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Parent critique</w:t>
            </w:r>
          </w:p>
        </w:tc>
        <w:tc>
          <w:tcPr>
            <w:tcW w:w="7119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Critique, dégouté, autoritaire</w:t>
            </w:r>
          </w:p>
        </w:tc>
      </w:tr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Parent nourricier</w:t>
            </w:r>
          </w:p>
        </w:tc>
        <w:tc>
          <w:tcPr>
            <w:tcW w:w="7119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Tendre, intéressé, accueillant, compréhensif</w:t>
            </w:r>
          </w:p>
        </w:tc>
      </w:tr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Adulte</w:t>
            </w:r>
          </w:p>
        </w:tc>
        <w:tc>
          <w:tcPr>
            <w:tcW w:w="7119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Objectif, ouvert, égal, rationnel</w:t>
            </w:r>
          </w:p>
        </w:tc>
      </w:tr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Enfant nature</w:t>
            </w:r>
          </w:p>
        </w:tc>
        <w:tc>
          <w:tcPr>
            <w:tcW w:w="7119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Changeant, libre, capricieux, amusant</w:t>
            </w:r>
          </w:p>
        </w:tc>
      </w:tr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Enfant adapté</w:t>
            </w:r>
          </w:p>
        </w:tc>
        <w:tc>
          <w:tcPr>
            <w:tcW w:w="7119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Innocent, docile, respectueux, soumis</w:t>
            </w:r>
          </w:p>
        </w:tc>
      </w:tr>
    </w:tbl>
    <w:p w:rsidR="00AD38CF" w:rsidRPr="00AD38CF" w:rsidRDefault="00AD38CF" w:rsidP="00AD38CF">
      <w:pPr>
        <w:tabs>
          <w:tab w:val="left" w:pos="1739"/>
        </w:tabs>
        <w:rPr>
          <w:rFonts w:ascii="Times New Roman" w:hAnsi="Times New Roman" w:cs="Times New Roman"/>
          <w:b/>
          <w:sz w:val="20"/>
          <w:szCs w:val="20"/>
        </w:rPr>
      </w:pPr>
    </w:p>
    <w:p w:rsidR="00AD38CF" w:rsidRPr="00AD38CF" w:rsidRDefault="00AD38CF" w:rsidP="00AD38CF">
      <w:pPr>
        <w:pStyle w:val="Paragraphedeliste"/>
        <w:numPr>
          <w:ilvl w:val="0"/>
          <w:numId w:val="11"/>
        </w:numPr>
        <w:tabs>
          <w:tab w:val="left" w:pos="1739"/>
        </w:tabs>
        <w:rPr>
          <w:rFonts w:ascii="Times New Roman" w:hAnsi="Times New Roman" w:cs="Times New Roman"/>
          <w:b/>
          <w:sz w:val="20"/>
          <w:szCs w:val="20"/>
        </w:rPr>
      </w:pPr>
      <w:r w:rsidRPr="00AD38CF">
        <w:rPr>
          <w:rFonts w:ascii="Times New Roman" w:hAnsi="Times New Roman" w:cs="Times New Roman"/>
          <w:b/>
          <w:sz w:val="20"/>
          <w:szCs w:val="20"/>
        </w:rPr>
        <w:t>SONCAS :</w:t>
      </w:r>
    </w:p>
    <w:tbl>
      <w:tblPr>
        <w:tblStyle w:val="Grilledutableau"/>
        <w:tblW w:w="0" w:type="auto"/>
        <w:tblLook w:val="04A0"/>
      </w:tblPr>
      <w:tblGrid>
        <w:gridCol w:w="2093"/>
        <w:gridCol w:w="7119"/>
      </w:tblGrid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Sécurité </w:t>
            </w: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Essaye, hésite, fidèle, décide en groupe</w:t>
            </w:r>
            <w:r w:rsidRPr="00AD38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Orgueil </w:t>
            </w:r>
          </w:p>
        </w:tc>
        <w:tc>
          <w:tcPr>
            <w:tcW w:w="7119" w:type="dxa"/>
            <w:tcBorders>
              <w:top w:val="single" w:sz="4" w:space="0" w:color="auto"/>
            </w:tcBorders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Fier, dominant, individualiste</w:t>
            </w:r>
            <w:r w:rsidRPr="00AD38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Nouveauté </w:t>
            </w:r>
          </w:p>
        </w:tc>
        <w:tc>
          <w:tcPr>
            <w:tcW w:w="7119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 xml:space="preserve">Curieux, cherche originalité </w:t>
            </w:r>
          </w:p>
        </w:tc>
      </w:tr>
      <w:tr w:rsidR="00AD38CF" w:rsidRPr="00AD38CF" w:rsidTr="00103F2C">
        <w:tc>
          <w:tcPr>
            <w:tcW w:w="2093" w:type="dxa"/>
            <w:tcBorders>
              <w:bottom w:val="single" w:sz="4" w:space="0" w:color="auto"/>
            </w:tcBorders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Confort </w:t>
            </w:r>
          </w:p>
        </w:tc>
        <w:tc>
          <w:tcPr>
            <w:tcW w:w="7119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Calme, conservateur</w:t>
            </w:r>
            <w:r w:rsidRPr="00AD38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D38CF" w:rsidRPr="00AD38CF" w:rsidTr="00103F2C">
        <w:trPr>
          <w:trHeight w:val="21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Argent </w:t>
            </w: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Matérialiste, compare, analyse</w:t>
            </w:r>
            <w:r w:rsidRPr="00AD38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D38CF" w:rsidRPr="00AD38CF" w:rsidTr="00103F2C">
        <w:trPr>
          <w:trHeight w:val="245"/>
        </w:trPr>
        <w:tc>
          <w:tcPr>
            <w:tcW w:w="2093" w:type="dxa"/>
            <w:tcBorders>
              <w:top w:val="single" w:sz="4" w:space="0" w:color="auto"/>
            </w:tcBorders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Sympathie </w:t>
            </w:r>
          </w:p>
        </w:tc>
        <w:tc>
          <w:tcPr>
            <w:tcW w:w="7119" w:type="dxa"/>
            <w:tcBorders>
              <w:top w:val="single" w:sz="4" w:space="0" w:color="auto"/>
            </w:tcBorders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Bavard, convivial, aime faire plaisir</w:t>
            </w:r>
            <w:r w:rsidRPr="00AD38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AD38CF" w:rsidRPr="00AD38CF" w:rsidRDefault="00AD38CF" w:rsidP="00AD38CF">
      <w:pPr>
        <w:tabs>
          <w:tab w:val="left" w:pos="1739"/>
        </w:tabs>
        <w:rPr>
          <w:rFonts w:ascii="Times New Roman" w:hAnsi="Times New Roman" w:cs="Times New Roman"/>
          <w:b/>
          <w:sz w:val="20"/>
          <w:szCs w:val="20"/>
        </w:rPr>
      </w:pPr>
    </w:p>
    <w:p w:rsidR="00AD38CF" w:rsidRPr="00AD38CF" w:rsidRDefault="00AD38CF" w:rsidP="00AD38CF">
      <w:pPr>
        <w:pStyle w:val="Paragraphedeliste"/>
        <w:numPr>
          <w:ilvl w:val="0"/>
          <w:numId w:val="11"/>
        </w:numPr>
        <w:tabs>
          <w:tab w:val="left" w:pos="173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D38CF">
        <w:rPr>
          <w:rFonts w:ascii="Times New Roman" w:hAnsi="Times New Roman" w:cs="Times New Roman"/>
          <w:b/>
          <w:sz w:val="20"/>
          <w:szCs w:val="20"/>
        </w:rPr>
        <w:t>VAKOG</w:t>
      </w:r>
    </w:p>
    <w:tbl>
      <w:tblPr>
        <w:tblStyle w:val="Grilledutableau"/>
        <w:tblW w:w="0" w:type="auto"/>
        <w:tblLook w:val="04A0"/>
      </w:tblPr>
      <w:tblGrid>
        <w:gridCol w:w="2093"/>
        <w:gridCol w:w="7119"/>
      </w:tblGrid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Visuel </w:t>
            </w:r>
          </w:p>
        </w:tc>
        <w:tc>
          <w:tcPr>
            <w:tcW w:w="7119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Voir, design, démonstration, calme, parle et écoute peu</w:t>
            </w:r>
          </w:p>
        </w:tc>
      </w:tr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Auditif </w:t>
            </w:r>
          </w:p>
        </w:tc>
        <w:tc>
          <w:tcPr>
            <w:tcW w:w="7119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Aime parler et écouter, exprime ses émotions, instructions verbales</w:t>
            </w:r>
          </w:p>
        </w:tc>
      </w:tr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Kinesthésique </w:t>
            </w:r>
          </w:p>
        </w:tc>
        <w:tc>
          <w:tcPr>
            <w:tcW w:w="7119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Joint le geste à la parole, manifeste ses émotions, expérimente et s’implique</w:t>
            </w:r>
          </w:p>
        </w:tc>
      </w:tr>
      <w:tr w:rsidR="00AD38CF" w:rsidRPr="00AD38CF" w:rsidTr="00103F2C">
        <w:trPr>
          <w:trHeight w:val="64"/>
        </w:trPr>
        <w:tc>
          <w:tcPr>
            <w:tcW w:w="2093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Gustatif </w:t>
            </w:r>
          </w:p>
        </w:tc>
        <w:tc>
          <w:tcPr>
            <w:tcW w:w="7119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 xml:space="preserve">Les bons repas font les bons amis </w:t>
            </w:r>
          </w:p>
        </w:tc>
      </w:tr>
    </w:tbl>
    <w:p w:rsidR="00AD38CF" w:rsidRPr="00AD38CF" w:rsidRDefault="00AD38CF" w:rsidP="00AD38CF">
      <w:pPr>
        <w:tabs>
          <w:tab w:val="left" w:pos="173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38CF" w:rsidRPr="00AD38CF" w:rsidRDefault="00AD38CF" w:rsidP="00AD38CF">
      <w:pPr>
        <w:pStyle w:val="Paragraphedeliste"/>
        <w:numPr>
          <w:ilvl w:val="0"/>
          <w:numId w:val="11"/>
        </w:numPr>
        <w:tabs>
          <w:tab w:val="left" w:pos="173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D38CF">
        <w:rPr>
          <w:rFonts w:ascii="Times New Roman" w:hAnsi="Times New Roman" w:cs="Times New Roman"/>
          <w:b/>
          <w:sz w:val="20"/>
          <w:szCs w:val="20"/>
        </w:rPr>
        <w:t>Process</w:t>
      </w:r>
      <w:proofErr w:type="spellEnd"/>
      <w:r w:rsidRPr="00AD38CF">
        <w:rPr>
          <w:rFonts w:ascii="Times New Roman" w:hAnsi="Times New Roman" w:cs="Times New Roman"/>
          <w:b/>
          <w:sz w:val="20"/>
          <w:szCs w:val="20"/>
        </w:rPr>
        <w:t xml:space="preserve"> communication :</w:t>
      </w:r>
    </w:p>
    <w:tbl>
      <w:tblPr>
        <w:tblStyle w:val="Grilledutableau"/>
        <w:tblW w:w="0" w:type="auto"/>
        <w:tblLook w:val="04A0"/>
      </w:tblPr>
      <w:tblGrid>
        <w:gridCol w:w="2093"/>
        <w:gridCol w:w="7087"/>
      </w:tblGrid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Empathique </w:t>
            </w:r>
          </w:p>
        </w:tc>
        <w:tc>
          <w:tcPr>
            <w:tcW w:w="7087" w:type="dxa"/>
          </w:tcPr>
          <w:p w:rsidR="00AD38CF" w:rsidRPr="00AD38CF" w:rsidRDefault="00AD38CF" w:rsidP="00103F2C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Compatissant, chaleureux, sensible, apparence soignée</w:t>
            </w:r>
          </w:p>
        </w:tc>
      </w:tr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Travaillomane</w:t>
            </w:r>
            <w:proofErr w:type="spellEnd"/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AD38CF" w:rsidRPr="00AD38CF" w:rsidRDefault="00AD38CF" w:rsidP="00103F2C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Logique, responsable, organisé, ordonné, pratique</w:t>
            </w:r>
          </w:p>
        </w:tc>
      </w:tr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Persévérant </w:t>
            </w:r>
          </w:p>
        </w:tc>
        <w:tc>
          <w:tcPr>
            <w:tcW w:w="7087" w:type="dxa"/>
          </w:tcPr>
          <w:p w:rsidR="00AD38CF" w:rsidRPr="00AD38CF" w:rsidRDefault="00AD38CF" w:rsidP="00103F2C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Engagé, dévoué, observateur, traditionnel, conforme à l’entreprise</w:t>
            </w:r>
          </w:p>
        </w:tc>
      </w:tr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Rêveur </w:t>
            </w:r>
          </w:p>
        </w:tc>
        <w:tc>
          <w:tcPr>
            <w:tcW w:w="7087" w:type="dxa"/>
          </w:tcPr>
          <w:p w:rsidR="00AD38CF" w:rsidRPr="00AD38CF" w:rsidRDefault="00AD38CF" w:rsidP="00103F2C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Imaginatif, calme, réfléchi, tient compte du temps et du confort</w:t>
            </w:r>
          </w:p>
        </w:tc>
      </w:tr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Rebelle </w:t>
            </w:r>
          </w:p>
        </w:tc>
        <w:tc>
          <w:tcPr>
            <w:tcW w:w="7087" w:type="dxa"/>
          </w:tcPr>
          <w:p w:rsidR="00AD38CF" w:rsidRPr="00AD38CF" w:rsidRDefault="00AD38CF" w:rsidP="00103F2C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Spontané, créatif, ludique, original, attire l’attention</w:t>
            </w:r>
          </w:p>
        </w:tc>
      </w:tr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Promoteur </w:t>
            </w:r>
          </w:p>
        </w:tc>
        <w:tc>
          <w:tcPr>
            <w:tcW w:w="7087" w:type="dxa"/>
          </w:tcPr>
          <w:p w:rsidR="00AD38CF" w:rsidRPr="00AD38CF" w:rsidRDefault="00AD38CF" w:rsidP="00103F2C">
            <w:pPr>
              <w:pStyle w:val="Paragraphedeliste"/>
              <w:tabs>
                <w:tab w:val="left" w:pos="173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Adaptable, charmeur, persuasif, se valorise, témoin de sa réussite</w:t>
            </w:r>
          </w:p>
        </w:tc>
      </w:tr>
    </w:tbl>
    <w:p w:rsidR="00AD38CF" w:rsidRPr="00AD38CF" w:rsidRDefault="00AD38CF" w:rsidP="00AD38CF">
      <w:pPr>
        <w:tabs>
          <w:tab w:val="left" w:pos="173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38CF" w:rsidRPr="00AD38CF" w:rsidRDefault="00AD38CF" w:rsidP="00AD38CF">
      <w:pPr>
        <w:pStyle w:val="Paragraphedeliste"/>
        <w:numPr>
          <w:ilvl w:val="0"/>
          <w:numId w:val="11"/>
        </w:numPr>
        <w:tabs>
          <w:tab w:val="left" w:pos="173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D38CF">
        <w:rPr>
          <w:rFonts w:ascii="Times New Roman" w:hAnsi="Times New Roman" w:cs="Times New Roman"/>
          <w:b/>
          <w:sz w:val="20"/>
          <w:szCs w:val="20"/>
        </w:rPr>
        <w:t>Matrice des couleurs :</w:t>
      </w:r>
    </w:p>
    <w:p w:rsidR="00AD38CF" w:rsidRPr="00AD38CF" w:rsidRDefault="00AD38CF" w:rsidP="00AD38CF">
      <w:pPr>
        <w:tabs>
          <w:tab w:val="left" w:pos="173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7119"/>
      </w:tblGrid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Bleu </w:t>
            </w:r>
          </w:p>
        </w:tc>
        <w:tc>
          <w:tcPr>
            <w:tcW w:w="7119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Exigeant, direct, autoritaire, résout les problèmes rapidement</w:t>
            </w:r>
          </w:p>
        </w:tc>
      </w:tr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Rouge </w:t>
            </w:r>
          </w:p>
        </w:tc>
        <w:tc>
          <w:tcPr>
            <w:tcW w:w="7119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Amical, charmeur, optimiste, sens de l’humour</w:t>
            </w:r>
          </w:p>
        </w:tc>
      </w:tr>
      <w:tr w:rsidR="00AD38CF" w:rsidRPr="00AD38CF" w:rsidTr="00103F2C">
        <w:tc>
          <w:tcPr>
            <w:tcW w:w="2093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Vert </w:t>
            </w:r>
          </w:p>
        </w:tc>
        <w:tc>
          <w:tcPr>
            <w:tcW w:w="7119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Calme, modeste, sens de l’écoute, démonstratif, fidèle</w:t>
            </w:r>
          </w:p>
        </w:tc>
      </w:tr>
      <w:tr w:rsidR="00AD38CF" w:rsidRPr="00AD38CF" w:rsidTr="00103F2C">
        <w:trPr>
          <w:trHeight w:val="64"/>
        </w:trPr>
        <w:tc>
          <w:tcPr>
            <w:tcW w:w="2093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Jaune </w:t>
            </w:r>
          </w:p>
        </w:tc>
        <w:tc>
          <w:tcPr>
            <w:tcW w:w="7119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Analytique, réservé, critique, diplomate</w:t>
            </w:r>
          </w:p>
        </w:tc>
      </w:tr>
    </w:tbl>
    <w:p w:rsidR="00AD38CF" w:rsidRPr="00AD38CF" w:rsidRDefault="00AD38CF" w:rsidP="00AD38CF">
      <w:pPr>
        <w:tabs>
          <w:tab w:val="left" w:pos="173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38CF" w:rsidRPr="00AD38CF" w:rsidRDefault="00AD38CF" w:rsidP="00AD38CF">
      <w:pPr>
        <w:pStyle w:val="Paragraphedeliste"/>
        <w:tabs>
          <w:tab w:val="left" w:pos="173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38CF" w:rsidRPr="00AD38CF" w:rsidRDefault="00AD38CF" w:rsidP="00AD38CF">
      <w:pPr>
        <w:pStyle w:val="Paragraphedeliste"/>
        <w:numPr>
          <w:ilvl w:val="0"/>
          <w:numId w:val="11"/>
        </w:numPr>
        <w:tabs>
          <w:tab w:val="left" w:pos="173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D38CF">
        <w:rPr>
          <w:rFonts w:ascii="Times New Roman" w:hAnsi="Times New Roman" w:cs="Times New Roman"/>
          <w:b/>
          <w:sz w:val="20"/>
          <w:szCs w:val="20"/>
        </w:rPr>
        <w:t>Dimensions d’analyse de la culture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Faible distance hiérarchique</w:t>
            </w:r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Forte distance</w:t>
            </w:r>
          </w:p>
        </w:tc>
      </w:tr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Inégalités réduites, décentralisation du pouvoir</w:t>
            </w:r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Privilèges et signes de prestiges très marqués</w:t>
            </w:r>
          </w:p>
        </w:tc>
      </w:tr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Collectivisme</w:t>
            </w:r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Individualisme</w:t>
            </w:r>
          </w:p>
        </w:tc>
      </w:tr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Intérêts collectifs, vie privée + professionnelle</w:t>
            </w:r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Intérêts individuels, vie privée/professionnelle</w:t>
            </w:r>
          </w:p>
        </w:tc>
      </w:tr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Orientation féminine</w:t>
            </w:r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Orientation masculine</w:t>
            </w:r>
          </w:p>
        </w:tc>
      </w:tr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Compromis, modestie, solidarité</w:t>
            </w:r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Affrontement, succès matériel</w:t>
            </w:r>
          </w:p>
        </w:tc>
      </w:tr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Faible contrôle de l’incertitude</w:t>
            </w:r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Fort contrôle</w:t>
            </w:r>
          </w:p>
        </w:tc>
      </w:tr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Dissimuler ses émotions, soif d’innovation</w:t>
            </w:r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Exprimer ses émotions, résistance à l’innovation</w:t>
            </w:r>
          </w:p>
        </w:tc>
      </w:tr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Vision à long terme</w:t>
            </w:r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Vision à court terme</w:t>
            </w:r>
          </w:p>
        </w:tc>
      </w:tr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 xml:space="preserve">Esprit familial, respect des seniors </w:t>
            </w:r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Créativité, individualisme, égalité des promotions</w:t>
            </w:r>
          </w:p>
        </w:tc>
      </w:tr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Monochronie</w:t>
            </w:r>
            <w:proofErr w:type="spellEnd"/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Polychronie</w:t>
            </w:r>
            <w:proofErr w:type="spellEnd"/>
          </w:p>
        </w:tc>
      </w:tr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 xml:space="preserve">Une tache à la fois </w:t>
            </w:r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 xml:space="preserve">Plusieurs taches à la fois </w:t>
            </w:r>
          </w:p>
        </w:tc>
      </w:tr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Contrôle de l’environnement</w:t>
            </w:r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Harmonie avec l’environnement</w:t>
            </w:r>
          </w:p>
        </w:tc>
      </w:tr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>Imposer un nouvel environnement</w:t>
            </w:r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 xml:space="preserve">S’adapter aux nouveaux changements </w:t>
            </w:r>
          </w:p>
        </w:tc>
      </w:tr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Communication directe</w:t>
            </w:r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Communication indirecte</w:t>
            </w:r>
          </w:p>
        </w:tc>
      </w:tr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 xml:space="preserve">Formelle, institutionnelle </w:t>
            </w:r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 xml:space="preserve">Subtile, informelle </w:t>
            </w:r>
          </w:p>
        </w:tc>
      </w:tr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Etre</w:t>
            </w:r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b/>
                <w:sz w:val="20"/>
                <w:szCs w:val="20"/>
              </w:rPr>
              <w:t>Faire</w:t>
            </w:r>
          </w:p>
        </w:tc>
      </w:tr>
      <w:tr w:rsidR="00AD38CF" w:rsidRPr="00AD38CF" w:rsidTr="00103F2C"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 xml:space="preserve">Le relationnel avant l’affaire </w:t>
            </w:r>
          </w:p>
        </w:tc>
        <w:tc>
          <w:tcPr>
            <w:tcW w:w="4606" w:type="dxa"/>
          </w:tcPr>
          <w:p w:rsidR="00AD38CF" w:rsidRPr="00AD38CF" w:rsidRDefault="00AD38CF" w:rsidP="00103F2C">
            <w:pPr>
              <w:tabs>
                <w:tab w:val="left" w:pos="1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sz w:val="20"/>
                <w:szCs w:val="20"/>
              </w:rPr>
              <w:t xml:space="preserve">L’affaire avant le relationnel </w:t>
            </w:r>
          </w:p>
        </w:tc>
      </w:tr>
    </w:tbl>
    <w:p w:rsidR="00AD38CF" w:rsidRPr="00770A9E" w:rsidRDefault="00AD38CF" w:rsidP="00770A9E">
      <w:pPr>
        <w:spacing w:line="240" w:lineRule="auto"/>
        <w:rPr>
          <w:rFonts w:asciiTheme="majorHAnsi" w:hAnsiTheme="majorHAnsi"/>
          <w:szCs w:val="20"/>
        </w:rPr>
      </w:pPr>
    </w:p>
    <w:p w:rsidR="007E70FE" w:rsidRPr="00770A9E" w:rsidRDefault="007E70FE" w:rsidP="00770A9E">
      <w:pPr>
        <w:tabs>
          <w:tab w:val="left" w:pos="2690"/>
        </w:tabs>
        <w:spacing w:line="240" w:lineRule="auto"/>
        <w:rPr>
          <w:rFonts w:asciiTheme="majorHAnsi" w:hAnsiTheme="majorHAnsi" w:cs="Times New Roman"/>
          <w:szCs w:val="20"/>
        </w:rPr>
      </w:pPr>
      <w:r w:rsidRPr="00770A9E">
        <w:rPr>
          <w:rFonts w:asciiTheme="majorHAnsi" w:hAnsiTheme="majorHAnsi" w:cs="Times New Roman"/>
          <w:szCs w:val="20"/>
        </w:rPr>
        <w:t>BOUNAZEF D</w:t>
      </w:r>
    </w:p>
    <w:sectPr w:rsidR="007E70FE" w:rsidRPr="00770A9E" w:rsidSect="007C79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C3" w:rsidRDefault="003C50C3" w:rsidP="001C0CF3">
      <w:pPr>
        <w:spacing w:after="0" w:line="240" w:lineRule="auto"/>
      </w:pPr>
      <w:r>
        <w:separator/>
      </w:r>
    </w:p>
  </w:endnote>
  <w:endnote w:type="continuationSeparator" w:id="0">
    <w:p w:rsidR="003C50C3" w:rsidRDefault="003C50C3" w:rsidP="001C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F3" w:rsidRDefault="008A0B05" w:rsidP="001C0CF3">
    <w:pPr>
      <w:pStyle w:val="Pieddepage"/>
      <w:pBdr>
        <w:top w:val="single" w:sz="4" w:space="1" w:color="auto"/>
      </w:pBdr>
      <w:rPr>
        <w:rFonts w:asciiTheme="majorHAnsi" w:hAnsiTheme="majorHAnsi"/>
      </w:rPr>
    </w:pPr>
    <w:r>
      <w:rPr>
        <w:rFonts w:asciiTheme="majorHAnsi" w:hAnsiTheme="majorHAnsi"/>
      </w:rPr>
      <w:t xml:space="preserve">Master </w:t>
    </w:r>
    <w:r w:rsidR="001C0CF3" w:rsidRPr="001C0CF3">
      <w:rPr>
        <w:rFonts w:asciiTheme="majorHAnsi" w:hAnsiTheme="majorHAnsi"/>
      </w:rPr>
      <w:t xml:space="preserve">I : Finance et Commerce </w:t>
    </w:r>
    <w:r w:rsidR="001C0CF3">
      <w:rPr>
        <w:rFonts w:asciiTheme="majorHAnsi" w:hAnsiTheme="majorHAnsi"/>
      </w:rPr>
      <w:t>International.</w:t>
    </w:r>
    <w:r w:rsidR="00770A9E" w:rsidRPr="00770A9E">
      <w:rPr>
        <w:rFonts w:asciiTheme="majorHAnsi" w:hAnsiTheme="majorHAnsi"/>
      </w:rPr>
      <w:t xml:space="preserve"> </w:t>
    </w:r>
    <w:r w:rsidR="00770A9E">
      <w:rPr>
        <w:rFonts w:asciiTheme="majorHAnsi" w:hAnsiTheme="majorHAnsi"/>
      </w:rPr>
      <w:t xml:space="preserve">                                                          Unité fondamentale </w:t>
    </w:r>
    <w:r w:rsidR="001C0CF3" w:rsidRPr="001C0CF3">
      <w:rPr>
        <w:rFonts w:asciiTheme="majorHAnsi" w:hAnsiTheme="majorHAnsi"/>
      </w:rPr>
      <w:ptab w:relativeTo="margin" w:alignment="right" w:leader="none"/>
    </w:r>
  </w:p>
  <w:p w:rsidR="001C0CF3" w:rsidRPr="001C0CF3" w:rsidRDefault="00770A9E" w:rsidP="001C0CF3">
    <w:pPr>
      <w:pStyle w:val="Pieddepage"/>
      <w:pBdr>
        <w:top w:val="single" w:sz="4" w:space="1" w:color="auto"/>
      </w:pBdr>
      <w:rPr>
        <w:rFonts w:asciiTheme="majorHAnsi" w:hAnsiTheme="majorHAnsi"/>
      </w:rPr>
    </w:pPr>
    <w:r w:rsidRPr="001C0CF3">
      <w:rPr>
        <w:rFonts w:asciiTheme="majorHAnsi" w:hAnsiTheme="majorHAnsi"/>
      </w:rPr>
      <w:t>Cours en Négociation Commerciale Internationale</w:t>
    </w:r>
    <w:r>
      <w:rPr>
        <w:rFonts w:asciiTheme="majorHAnsi" w:hAnsiTheme="majorHAnsi"/>
      </w:rPr>
      <w:t>.</w:t>
    </w:r>
    <w:r w:rsidR="001C0CF3">
      <w:rPr>
        <w:rFonts w:asciiTheme="majorHAnsi" w:hAnsiTheme="majorHAnsi"/>
      </w:rPr>
      <w:tab/>
      <w:t>Semestre I</w:t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</w:r>
    <w:r w:rsidR="001C0CF3">
      <w:rPr>
        <w:rFonts w:asciiTheme="majorHAnsi" w:hAnsiTheme="majorHAnsi"/>
      </w:rPr>
      <w:tab/>
      <w:t>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C3" w:rsidRDefault="003C50C3" w:rsidP="001C0CF3">
      <w:pPr>
        <w:spacing w:after="0" w:line="240" w:lineRule="auto"/>
      </w:pPr>
      <w:r>
        <w:separator/>
      </w:r>
    </w:p>
  </w:footnote>
  <w:footnote w:type="continuationSeparator" w:id="0">
    <w:p w:rsidR="003C50C3" w:rsidRDefault="003C50C3" w:rsidP="001C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F3" w:rsidRPr="001C0CF3" w:rsidRDefault="00FE0206" w:rsidP="001C0CF3">
    <w:pPr>
      <w:pStyle w:val="En-tte"/>
      <w:pBdr>
        <w:bottom w:val="single" w:sz="4" w:space="1" w:color="auto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307926303"/>
        <w:docPartObj>
          <w:docPartGallery w:val="Page Numbers (Margins)"/>
          <w:docPartUnique/>
        </w:docPartObj>
      </w:sdtPr>
      <w:sdtContent>
        <w:r w:rsidRPr="00FE0206">
          <w:rPr>
            <w:rFonts w:asciiTheme="majorHAnsi" w:hAnsiTheme="majorHAnsi"/>
            <w:noProof/>
            <w:lang w:eastAsia="zh-TW"/>
          </w:rPr>
          <w:pict>
            <v:rect id="_x0000_s1740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p w:rsidR="00FE0206" w:rsidRPr="00FE0206" w:rsidRDefault="00FE0206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ajorHAnsi" w:hAnsiTheme="majorHAnsi"/>
                          <w:sz w:val="24"/>
                          <w:szCs w:val="24"/>
                        </w:rPr>
                        <w:id w:val="123789906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r w:rsidRPr="00FE0206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FE0206">
                          <w:rPr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FE0206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Pr="00FE0206"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FE0206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  <w:r w:rsidRPr="00FE0206">
                      <w:rPr>
                        <w:rFonts w:asciiTheme="majorHAnsi" w:hAnsiTheme="majorHAnsi"/>
                        <w:sz w:val="24"/>
                        <w:szCs w:val="24"/>
                      </w:rPr>
                      <w:t>/2</w:t>
                    </w:r>
                  </w:p>
                </w:txbxContent>
              </v:textbox>
              <w10:wrap anchorx="page" anchory="page"/>
            </v:rect>
          </w:pict>
        </w:r>
      </w:sdtContent>
    </w:sdt>
    <w:r w:rsidR="00F341CF">
      <w:rPr>
        <w:rFonts w:asciiTheme="majorHAnsi" w:hAnsiTheme="majorHAnsi"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2643505</wp:posOffset>
          </wp:positionH>
          <wp:positionV relativeFrom="paragraph">
            <wp:posOffset>-68580</wp:posOffset>
          </wp:positionV>
          <wp:extent cx="1543050" cy="476250"/>
          <wp:effectExtent l="19050" t="0" r="0" b="0"/>
          <wp:wrapTight wrapText="bothSides">
            <wp:wrapPolygon edited="0">
              <wp:start x="-267" y="0"/>
              <wp:lineTo x="-267" y="20736"/>
              <wp:lineTo x="21600" y="20736"/>
              <wp:lineTo x="21600" y="0"/>
              <wp:lineTo x="-267" y="0"/>
            </wp:wrapPolygon>
          </wp:wrapTight>
          <wp:docPr id="1" name="Image 0" descr="béja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éjaia logo.jpg"/>
                  <pic:cNvPicPr/>
                </pic:nvPicPr>
                <pic:blipFill>
                  <a:blip r:embed="rId1">
                    <a:grayscl/>
                    <a:lum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0CF3" w:rsidRPr="001C0CF3">
      <w:rPr>
        <w:rFonts w:asciiTheme="majorHAnsi" w:hAnsiTheme="majorHAnsi"/>
      </w:rPr>
      <w:t xml:space="preserve">Université de </w:t>
    </w:r>
    <w:proofErr w:type="spellStart"/>
    <w:r w:rsidR="001C0CF3" w:rsidRPr="001C0CF3">
      <w:rPr>
        <w:rFonts w:asciiTheme="majorHAnsi" w:hAnsiTheme="majorHAnsi"/>
      </w:rPr>
      <w:t>Béjaïa</w:t>
    </w:r>
    <w:proofErr w:type="spellEnd"/>
    <w:r w:rsidR="001C0CF3" w:rsidRPr="001C0CF3">
      <w:rPr>
        <w:rFonts w:asciiTheme="majorHAnsi" w:hAnsiTheme="majorHAnsi"/>
      </w:rPr>
      <w:t>.</w:t>
    </w:r>
  </w:p>
  <w:p w:rsidR="001C0CF3" w:rsidRPr="001C0CF3" w:rsidRDefault="001C0CF3" w:rsidP="001C0CF3">
    <w:pPr>
      <w:pStyle w:val="En-tte"/>
      <w:pBdr>
        <w:bottom w:val="single" w:sz="4" w:space="1" w:color="auto"/>
      </w:pBdr>
      <w:rPr>
        <w:rFonts w:asciiTheme="majorHAnsi" w:hAnsiTheme="majorHAnsi"/>
      </w:rPr>
    </w:pPr>
    <w:r w:rsidRPr="001C0CF3">
      <w:rPr>
        <w:rFonts w:asciiTheme="majorHAnsi" w:hAnsiTheme="majorHAnsi"/>
      </w:rPr>
      <w:t>Faculté SESGSC.</w:t>
    </w:r>
  </w:p>
  <w:p w:rsidR="001C0CF3" w:rsidRPr="001C0CF3" w:rsidRDefault="001C0CF3" w:rsidP="001C0CF3">
    <w:pPr>
      <w:pStyle w:val="En-tte"/>
      <w:pBdr>
        <w:bottom w:val="single" w:sz="4" w:space="1" w:color="auto"/>
      </w:pBdr>
      <w:rPr>
        <w:rFonts w:asciiTheme="majorHAnsi" w:hAnsiTheme="majorHAnsi"/>
      </w:rPr>
    </w:pPr>
    <w:r w:rsidRPr="001C0CF3">
      <w:rPr>
        <w:rFonts w:asciiTheme="majorHAnsi" w:hAnsiTheme="majorHAnsi"/>
      </w:rPr>
      <w:t xml:space="preserve">Département Sciences Commerciales. </w:t>
    </w:r>
    <w:r w:rsidRPr="001C0CF3">
      <w:rPr>
        <w:rFonts w:asciiTheme="majorHAnsi" w:hAnsiTheme="majorHAnsi"/>
      </w:rPr>
      <w:ptab w:relativeTo="margin" w:alignment="right" w:leader="none"/>
    </w:r>
    <w:r w:rsidRPr="001C0CF3">
      <w:rPr>
        <w:rFonts w:asciiTheme="majorHAnsi" w:hAnsiTheme="majorHAnsi"/>
      </w:rPr>
      <w:t>BOUNAZEF 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EB0"/>
    <w:multiLevelType w:val="hybridMultilevel"/>
    <w:tmpl w:val="39B642F4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21637"/>
    <w:multiLevelType w:val="hybridMultilevel"/>
    <w:tmpl w:val="2DE2C6F6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97FEA"/>
    <w:multiLevelType w:val="hybridMultilevel"/>
    <w:tmpl w:val="2146E646"/>
    <w:lvl w:ilvl="0" w:tplc="DE68D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513C"/>
    <w:multiLevelType w:val="hybridMultilevel"/>
    <w:tmpl w:val="A7202A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3607E"/>
    <w:multiLevelType w:val="hybridMultilevel"/>
    <w:tmpl w:val="95BA73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7FE5"/>
    <w:multiLevelType w:val="hybridMultilevel"/>
    <w:tmpl w:val="4556580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226CF8"/>
    <w:multiLevelType w:val="hybridMultilevel"/>
    <w:tmpl w:val="7ABAB2AA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6813C2"/>
    <w:multiLevelType w:val="hybridMultilevel"/>
    <w:tmpl w:val="B3728F6E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263379"/>
    <w:multiLevelType w:val="hybridMultilevel"/>
    <w:tmpl w:val="D3FE4F22"/>
    <w:lvl w:ilvl="0" w:tplc="9782F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B50993"/>
    <w:multiLevelType w:val="hybridMultilevel"/>
    <w:tmpl w:val="9D82E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86AF4"/>
    <w:multiLevelType w:val="hybridMultilevel"/>
    <w:tmpl w:val="CB3435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C0CF3"/>
    <w:rsid w:val="00011108"/>
    <w:rsid w:val="00035172"/>
    <w:rsid w:val="0006752E"/>
    <w:rsid w:val="0008633C"/>
    <w:rsid w:val="00166DF3"/>
    <w:rsid w:val="001C0CF3"/>
    <w:rsid w:val="001C36BF"/>
    <w:rsid w:val="001F6441"/>
    <w:rsid w:val="002055FB"/>
    <w:rsid w:val="00320B23"/>
    <w:rsid w:val="003C50C3"/>
    <w:rsid w:val="003F4992"/>
    <w:rsid w:val="004118B2"/>
    <w:rsid w:val="00411D95"/>
    <w:rsid w:val="00537ADD"/>
    <w:rsid w:val="005A23E4"/>
    <w:rsid w:val="005E0DAE"/>
    <w:rsid w:val="005E72C8"/>
    <w:rsid w:val="00642AC6"/>
    <w:rsid w:val="00652ECD"/>
    <w:rsid w:val="006928BE"/>
    <w:rsid w:val="006A1C98"/>
    <w:rsid w:val="00770A9E"/>
    <w:rsid w:val="007C79B1"/>
    <w:rsid w:val="007D02E8"/>
    <w:rsid w:val="007E70FE"/>
    <w:rsid w:val="007F2578"/>
    <w:rsid w:val="0087084E"/>
    <w:rsid w:val="00894BEE"/>
    <w:rsid w:val="008A0B05"/>
    <w:rsid w:val="008C31AF"/>
    <w:rsid w:val="008F01E2"/>
    <w:rsid w:val="009208F6"/>
    <w:rsid w:val="00964C04"/>
    <w:rsid w:val="0099222D"/>
    <w:rsid w:val="009B6684"/>
    <w:rsid w:val="009E02B0"/>
    <w:rsid w:val="009E35FD"/>
    <w:rsid w:val="00A0347A"/>
    <w:rsid w:val="00A04148"/>
    <w:rsid w:val="00A10669"/>
    <w:rsid w:val="00A62611"/>
    <w:rsid w:val="00AB260F"/>
    <w:rsid w:val="00AD38CF"/>
    <w:rsid w:val="00AF354A"/>
    <w:rsid w:val="00AF466A"/>
    <w:rsid w:val="00B5135C"/>
    <w:rsid w:val="00B75014"/>
    <w:rsid w:val="00BE1D99"/>
    <w:rsid w:val="00C92488"/>
    <w:rsid w:val="00D4130D"/>
    <w:rsid w:val="00D94FB2"/>
    <w:rsid w:val="00DB67CE"/>
    <w:rsid w:val="00E05E29"/>
    <w:rsid w:val="00E21D81"/>
    <w:rsid w:val="00E736CA"/>
    <w:rsid w:val="00F341CF"/>
    <w:rsid w:val="00F601D9"/>
    <w:rsid w:val="00F97973"/>
    <w:rsid w:val="00FE0206"/>
    <w:rsid w:val="00FE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C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0CF3"/>
  </w:style>
  <w:style w:type="paragraph" w:styleId="Pieddepage">
    <w:name w:val="footer"/>
    <w:basedOn w:val="Normal"/>
    <w:link w:val="PieddepageCar"/>
    <w:uiPriority w:val="99"/>
    <w:semiHidden/>
    <w:unhideWhenUsed/>
    <w:rsid w:val="001C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0CF3"/>
  </w:style>
  <w:style w:type="paragraph" w:styleId="Textedebulles">
    <w:name w:val="Balloon Text"/>
    <w:basedOn w:val="Normal"/>
    <w:link w:val="TextedebullesCar"/>
    <w:uiPriority w:val="99"/>
    <w:semiHidden/>
    <w:unhideWhenUsed/>
    <w:rsid w:val="001C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C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49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3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42E9-EEC2-495D-8F3A-DD2D88FF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Djida</cp:lastModifiedBy>
  <cp:revision>4</cp:revision>
  <dcterms:created xsi:type="dcterms:W3CDTF">2013-11-11T08:39:00Z</dcterms:created>
  <dcterms:modified xsi:type="dcterms:W3CDTF">2013-11-11T08:58:00Z</dcterms:modified>
</cp:coreProperties>
</file>