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921" w:rsidRDefault="00213187" w:rsidP="00A77A5A">
      <w:pPr>
        <w:spacing w:line="240" w:lineRule="auto"/>
        <w:rPr>
          <w:rFonts w:ascii="Arial" w:hAnsi="Arial" w:cs="Arial"/>
          <w:b/>
        </w:rPr>
      </w:pPr>
      <w:r w:rsidRPr="00213187">
        <w:rPr>
          <w:rFonts w:ascii="Arial" w:hAnsi="Arial" w:cs="Arial"/>
          <w:b/>
        </w:rPr>
        <w:t xml:space="preserve">Effect of </w:t>
      </w:r>
      <w:proofErr w:type="spellStart"/>
      <w:r w:rsidRPr="00213187">
        <w:rPr>
          <w:rFonts w:ascii="Arial" w:hAnsi="Arial" w:cs="Arial"/>
          <w:b/>
        </w:rPr>
        <w:t>inulin</w:t>
      </w:r>
      <w:proofErr w:type="spellEnd"/>
      <w:r w:rsidRPr="00213187">
        <w:rPr>
          <w:rFonts w:ascii="Arial" w:hAnsi="Arial" w:cs="Arial"/>
          <w:b/>
        </w:rPr>
        <w:t xml:space="preserve"> supplementation in the </w:t>
      </w:r>
      <w:bookmarkStart w:id="0" w:name="OLE_LINK1"/>
      <w:bookmarkStart w:id="1" w:name="OLE_LINK2"/>
      <w:r w:rsidRPr="00213187">
        <w:rPr>
          <w:rFonts w:ascii="Arial" w:hAnsi="Arial" w:cs="Arial"/>
          <w:b/>
        </w:rPr>
        <w:t>lactation</w:t>
      </w:r>
      <w:bookmarkEnd w:id="0"/>
      <w:bookmarkEnd w:id="1"/>
      <w:r w:rsidRPr="00213187">
        <w:rPr>
          <w:rFonts w:ascii="Arial" w:hAnsi="Arial" w:cs="Arial"/>
          <w:b/>
        </w:rPr>
        <w:t xml:space="preserve"> period on the </w:t>
      </w:r>
      <w:r w:rsidR="001E785D" w:rsidRPr="001E785D">
        <w:rPr>
          <w:rFonts w:ascii="Arial" w:hAnsi="Arial" w:cs="Arial"/>
          <w:b/>
        </w:rPr>
        <w:t xml:space="preserve">performance </w:t>
      </w:r>
      <w:r w:rsidRPr="00213187">
        <w:rPr>
          <w:rFonts w:ascii="Arial" w:hAnsi="Arial" w:cs="Arial"/>
          <w:b/>
        </w:rPr>
        <w:t>of piglets</w:t>
      </w:r>
    </w:p>
    <w:p w:rsidR="00213187" w:rsidRPr="0090688F" w:rsidRDefault="00213187" w:rsidP="00A77A5A">
      <w:pPr>
        <w:spacing w:line="240" w:lineRule="auto"/>
        <w:rPr>
          <w:rFonts w:ascii="Arial" w:hAnsi="Arial" w:cs="Arial"/>
          <w:i/>
          <w:lang w:val="nl-BE"/>
        </w:rPr>
      </w:pPr>
      <w:r w:rsidRPr="0090688F">
        <w:rPr>
          <w:rFonts w:ascii="Arial" w:hAnsi="Arial" w:cs="Arial"/>
          <w:i/>
          <w:lang w:val="nl-BE"/>
        </w:rPr>
        <w:t>B. Li</w:t>
      </w:r>
      <w:r w:rsidRPr="0090688F">
        <w:rPr>
          <w:rFonts w:ascii="Arial" w:hAnsi="Arial" w:cs="Arial"/>
          <w:i/>
          <w:vertAlign w:val="superscript"/>
          <w:lang w:val="nl-BE"/>
        </w:rPr>
        <w:t>#</w:t>
      </w:r>
      <w:r w:rsidRPr="0090688F">
        <w:rPr>
          <w:rFonts w:ascii="Arial" w:hAnsi="Arial" w:cs="Arial"/>
          <w:i/>
          <w:lang w:val="nl-BE"/>
        </w:rPr>
        <w:t>, J. Leblois</w:t>
      </w:r>
      <w:r w:rsidRPr="0090688F">
        <w:rPr>
          <w:rFonts w:ascii="Arial" w:hAnsi="Arial" w:cs="Arial"/>
          <w:i/>
          <w:vertAlign w:val="superscript"/>
          <w:lang w:val="nl-BE"/>
        </w:rPr>
        <w:t>#</w:t>
      </w:r>
      <w:r w:rsidRPr="0090688F">
        <w:rPr>
          <w:rFonts w:ascii="Arial" w:hAnsi="Arial" w:cs="Arial"/>
          <w:i/>
          <w:lang w:val="nl-BE"/>
        </w:rPr>
        <w:t>, J. Wavreille</w:t>
      </w:r>
      <w:r w:rsidRPr="0090688F">
        <w:rPr>
          <w:rFonts w:ascii="Arial" w:hAnsi="Arial" w:cs="Arial"/>
          <w:i/>
          <w:vertAlign w:val="superscript"/>
          <w:lang w:val="nl-BE"/>
        </w:rPr>
        <w:t>*</w:t>
      </w:r>
      <w:r w:rsidRPr="0090688F">
        <w:rPr>
          <w:rFonts w:ascii="Arial" w:hAnsi="Arial" w:cs="Arial"/>
          <w:i/>
          <w:lang w:val="nl-BE"/>
        </w:rPr>
        <w:t>, Y. Beckers</w:t>
      </w:r>
      <w:r w:rsidRPr="0090688F">
        <w:rPr>
          <w:rFonts w:ascii="Arial" w:hAnsi="Arial" w:cs="Arial"/>
          <w:i/>
          <w:vertAlign w:val="superscript"/>
          <w:lang w:val="nl-BE"/>
        </w:rPr>
        <w:t xml:space="preserve"># </w:t>
      </w:r>
      <w:r w:rsidRPr="0090688F">
        <w:rPr>
          <w:rFonts w:ascii="Arial" w:hAnsi="Arial" w:cs="Arial"/>
          <w:i/>
          <w:lang w:val="nl-BE"/>
        </w:rPr>
        <w:t>, J. Bindelle</w:t>
      </w:r>
      <w:r w:rsidRPr="0090688F">
        <w:rPr>
          <w:rFonts w:ascii="Arial" w:hAnsi="Arial" w:cs="Arial"/>
          <w:i/>
          <w:vertAlign w:val="superscript"/>
          <w:lang w:val="nl-BE"/>
        </w:rPr>
        <w:t>#</w:t>
      </w:r>
      <w:r w:rsidRPr="0090688F">
        <w:rPr>
          <w:rFonts w:ascii="Arial" w:hAnsi="Arial" w:cs="Arial"/>
          <w:i/>
          <w:lang w:val="nl-BE"/>
        </w:rPr>
        <w:t>, N. Everaert</w:t>
      </w:r>
      <w:r w:rsidRPr="0090688F">
        <w:rPr>
          <w:rFonts w:ascii="Arial" w:hAnsi="Arial" w:cs="Arial"/>
          <w:i/>
          <w:vertAlign w:val="superscript"/>
          <w:lang w:val="nl-BE"/>
        </w:rPr>
        <w:t>#</w:t>
      </w:r>
    </w:p>
    <w:p w:rsidR="00213187" w:rsidRPr="00CD427C" w:rsidRDefault="00213187" w:rsidP="00A77A5A">
      <w:pPr>
        <w:spacing w:after="0" w:line="240" w:lineRule="auto"/>
        <w:rPr>
          <w:rFonts w:ascii="Arial" w:hAnsi="Arial" w:cs="Arial"/>
          <w:i/>
        </w:rPr>
      </w:pPr>
      <w:r w:rsidRPr="00CD427C">
        <w:rPr>
          <w:rFonts w:ascii="Arial" w:hAnsi="Arial" w:cs="Arial"/>
          <w:i/>
        </w:rPr>
        <w:t xml:space="preserve"># Precision livestock and Nutrition Unit, </w:t>
      </w:r>
      <w:proofErr w:type="spellStart"/>
      <w:r w:rsidRPr="00CD427C">
        <w:rPr>
          <w:rFonts w:ascii="Arial" w:hAnsi="Arial" w:cs="Arial"/>
          <w:i/>
        </w:rPr>
        <w:t>Gembloux</w:t>
      </w:r>
      <w:proofErr w:type="spellEnd"/>
      <w:r w:rsidRPr="00CD427C">
        <w:rPr>
          <w:rFonts w:ascii="Arial" w:hAnsi="Arial" w:cs="Arial"/>
          <w:i/>
        </w:rPr>
        <w:t xml:space="preserve"> Agro-Bio Tech, </w:t>
      </w:r>
      <w:r>
        <w:rPr>
          <w:rFonts w:ascii="Arial" w:hAnsi="Arial" w:cs="Arial"/>
          <w:i/>
        </w:rPr>
        <w:t xml:space="preserve">TERRA, </w:t>
      </w:r>
      <w:r w:rsidR="00436581" w:rsidRPr="00436581">
        <w:rPr>
          <w:rFonts w:ascii="Arial" w:hAnsi="Arial" w:cs="Arial"/>
          <w:i/>
        </w:rPr>
        <w:t xml:space="preserve">Teaching and Research Centre </w:t>
      </w:r>
      <w:r w:rsidR="00436581">
        <w:rPr>
          <w:rFonts w:ascii="Arial" w:hAnsi="Arial" w:cs="Arial" w:hint="eastAsia"/>
          <w:i/>
        </w:rPr>
        <w:t xml:space="preserve">, </w:t>
      </w:r>
      <w:r w:rsidRPr="00CD427C">
        <w:rPr>
          <w:rFonts w:ascii="Arial" w:hAnsi="Arial" w:cs="Arial"/>
          <w:i/>
        </w:rPr>
        <w:t xml:space="preserve">University of </w:t>
      </w:r>
      <w:proofErr w:type="spellStart"/>
      <w:r w:rsidRPr="00CD427C">
        <w:rPr>
          <w:rFonts w:ascii="Arial" w:hAnsi="Arial" w:cs="Arial"/>
          <w:i/>
        </w:rPr>
        <w:t>Liège</w:t>
      </w:r>
      <w:proofErr w:type="spellEnd"/>
      <w:r w:rsidRPr="00CD427C">
        <w:rPr>
          <w:rFonts w:ascii="Arial" w:hAnsi="Arial" w:cs="Arial"/>
          <w:i/>
        </w:rPr>
        <w:t xml:space="preserve">, Passage des </w:t>
      </w:r>
      <w:proofErr w:type="spellStart"/>
      <w:r w:rsidRPr="00CD427C">
        <w:rPr>
          <w:rFonts w:ascii="Arial" w:hAnsi="Arial" w:cs="Arial"/>
          <w:i/>
        </w:rPr>
        <w:t>Déportés</w:t>
      </w:r>
      <w:proofErr w:type="spellEnd"/>
      <w:r w:rsidRPr="00CD427C">
        <w:rPr>
          <w:rFonts w:ascii="Arial" w:hAnsi="Arial" w:cs="Arial"/>
          <w:i/>
        </w:rPr>
        <w:t xml:space="preserve">, 2. B-5030 </w:t>
      </w:r>
      <w:proofErr w:type="spellStart"/>
      <w:r w:rsidRPr="00CD427C">
        <w:rPr>
          <w:rFonts w:ascii="Arial" w:hAnsi="Arial" w:cs="Arial"/>
          <w:i/>
        </w:rPr>
        <w:t>Gembloux</w:t>
      </w:r>
      <w:proofErr w:type="spellEnd"/>
      <w:r w:rsidRPr="00CD427C">
        <w:rPr>
          <w:rFonts w:ascii="Arial" w:hAnsi="Arial" w:cs="Arial"/>
          <w:i/>
        </w:rPr>
        <w:t>, Belgium</w:t>
      </w:r>
    </w:p>
    <w:p w:rsidR="00213187" w:rsidRPr="00CD427C" w:rsidRDefault="00213187" w:rsidP="00A77A5A">
      <w:pPr>
        <w:spacing w:line="240" w:lineRule="auto"/>
        <w:rPr>
          <w:rFonts w:ascii="Arial" w:hAnsi="Arial" w:cs="Arial"/>
          <w:i/>
        </w:rPr>
      </w:pPr>
      <w:r w:rsidRPr="00CD427C">
        <w:rPr>
          <w:rFonts w:ascii="Arial" w:hAnsi="Arial" w:cs="Arial"/>
          <w:i/>
        </w:rPr>
        <w:t>*</w:t>
      </w:r>
      <w:r w:rsidRPr="0090688F">
        <w:rPr>
          <w:rFonts w:ascii="Arial" w:hAnsi="Arial" w:cs="Arial"/>
          <w:i/>
        </w:rPr>
        <w:t xml:space="preserve"> Walloon Agricultural Research Centre</w:t>
      </w:r>
      <w:r>
        <w:rPr>
          <w:rFonts w:ascii="Arial" w:hAnsi="Arial" w:cs="Arial" w:hint="eastAsia"/>
          <w:i/>
        </w:rPr>
        <w:t xml:space="preserve">, </w:t>
      </w:r>
      <w:r w:rsidRPr="0090688F">
        <w:rPr>
          <w:rFonts w:ascii="Arial" w:hAnsi="Arial" w:cs="Arial"/>
          <w:i/>
        </w:rPr>
        <w:t xml:space="preserve"> </w:t>
      </w:r>
      <w:r w:rsidRPr="00CD427C">
        <w:rPr>
          <w:rFonts w:ascii="Arial" w:hAnsi="Arial" w:cs="Arial"/>
          <w:i/>
        </w:rPr>
        <w:t xml:space="preserve">Rue de </w:t>
      </w:r>
      <w:proofErr w:type="spellStart"/>
      <w:r w:rsidRPr="00CD427C">
        <w:rPr>
          <w:rFonts w:ascii="Arial" w:hAnsi="Arial" w:cs="Arial"/>
          <w:i/>
        </w:rPr>
        <w:t>Liroux</w:t>
      </w:r>
      <w:proofErr w:type="spellEnd"/>
      <w:r w:rsidRPr="00CD427C">
        <w:rPr>
          <w:rFonts w:ascii="Arial" w:hAnsi="Arial" w:cs="Arial"/>
          <w:i/>
        </w:rPr>
        <w:t xml:space="preserve">, 8. B-5030 </w:t>
      </w:r>
      <w:proofErr w:type="spellStart"/>
      <w:r w:rsidRPr="00CD427C">
        <w:rPr>
          <w:rFonts w:ascii="Arial" w:hAnsi="Arial" w:cs="Arial"/>
          <w:i/>
        </w:rPr>
        <w:t>Gembloux</w:t>
      </w:r>
      <w:proofErr w:type="spellEnd"/>
      <w:r w:rsidRPr="00CD427C">
        <w:rPr>
          <w:rFonts w:ascii="Arial" w:hAnsi="Arial" w:cs="Arial"/>
          <w:i/>
        </w:rPr>
        <w:t>, Belgium</w:t>
      </w:r>
    </w:p>
    <w:p w:rsidR="00213187" w:rsidRPr="00CD427C" w:rsidRDefault="00213187" w:rsidP="00A77A5A">
      <w:pPr>
        <w:spacing w:after="120" w:line="240" w:lineRule="auto"/>
        <w:rPr>
          <w:rFonts w:ascii="Arial" w:hAnsi="Arial" w:cs="Arial"/>
          <w:b/>
        </w:rPr>
      </w:pPr>
      <w:r w:rsidRPr="00CD427C">
        <w:rPr>
          <w:rFonts w:ascii="Arial" w:hAnsi="Arial" w:cs="Arial"/>
          <w:b/>
        </w:rPr>
        <w:t>Introduction</w:t>
      </w:r>
    </w:p>
    <w:p w:rsidR="001E785D" w:rsidRDefault="00213187" w:rsidP="001E785D">
      <w:pPr>
        <w:spacing w:line="240" w:lineRule="auto"/>
        <w:jc w:val="both"/>
        <w:rPr>
          <w:rFonts w:ascii="Arial" w:hAnsi="Arial" w:cs="Arial"/>
        </w:rPr>
      </w:pPr>
      <w:r w:rsidRPr="00213187">
        <w:rPr>
          <w:rFonts w:ascii="Arial" w:hAnsi="Arial" w:cs="Arial"/>
        </w:rPr>
        <w:t>Weaning is a stressful period</w:t>
      </w:r>
      <w:r w:rsidR="00436581">
        <w:rPr>
          <w:rFonts w:ascii="Arial" w:hAnsi="Arial" w:cs="Arial" w:hint="eastAsia"/>
        </w:rPr>
        <w:t xml:space="preserve"> for piglets</w:t>
      </w:r>
      <w:r w:rsidRPr="00213187">
        <w:rPr>
          <w:rFonts w:ascii="Arial" w:hAnsi="Arial" w:cs="Arial"/>
        </w:rPr>
        <w:t xml:space="preserve"> that increases the risks of infection</w:t>
      </w:r>
      <w:r w:rsidR="001E785D">
        <w:rPr>
          <w:rFonts w:ascii="Arial" w:hAnsi="Arial" w:cs="Arial" w:hint="eastAsia"/>
        </w:rPr>
        <w:t xml:space="preserve">, </w:t>
      </w:r>
      <w:r w:rsidR="001E785D" w:rsidRPr="001E785D">
        <w:rPr>
          <w:rFonts w:ascii="Arial" w:hAnsi="Arial" w:cs="Arial"/>
        </w:rPr>
        <w:t xml:space="preserve">negatively affecting </w:t>
      </w:r>
      <w:proofErr w:type="spellStart"/>
      <w:r w:rsidR="001E785D" w:rsidRPr="001E785D">
        <w:rPr>
          <w:rFonts w:ascii="Arial" w:hAnsi="Arial" w:cs="Arial"/>
        </w:rPr>
        <w:t>zootechnical</w:t>
      </w:r>
      <w:proofErr w:type="spellEnd"/>
      <w:r w:rsidR="001E785D" w:rsidRPr="001E785D">
        <w:rPr>
          <w:rFonts w:ascii="Arial" w:hAnsi="Arial" w:cs="Arial"/>
        </w:rPr>
        <w:t xml:space="preserve"> performance</w:t>
      </w:r>
      <w:r w:rsidR="00511230">
        <w:rPr>
          <w:rFonts w:ascii="Arial" w:hAnsi="Arial" w:cs="Arial" w:hint="eastAsia"/>
        </w:rPr>
        <w:t>s</w:t>
      </w:r>
      <w:r w:rsidR="001E785D">
        <w:rPr>
          <w:rFonts w:ascii="Arial" w:hAnsi="Arial" w:cs="Arial" w:hint="eastAsia"/>
        </w:rPr>
        <w:t xml:space="preserve">. </w:t>
      </w:r>
      <w:r w:rsidRPr="00213187">
        <w:rPr>
          <w:rFonts w:ascii="Arial" w:hAnsi="Arial" w:cs="Arial"/>
        </w:rPr>
        <w:t>Dietary strategies</w:t>
      </w:r>
      <w:r>
        <w:rPr>
          <w:rFonts w:ascii="Arial" w:hAnsi="Arial" w:cs="Arial" w:hint="eastAsia"/>
        </w:rPr>
        <w:t xml:space="preserve"> can </w:t>
      </w:r>
      <w:r w:rsidRPr="00213187">
        <w:rPr>
          <w:rFonts w:ascii="Arial" w:hAnsi="Arial" w:cs="Arial"/>
        </w:rPr>
        <w:t xml:space="preserve">strengthen intestinal health and </w:t>
      </w:r>
      <w:r w:rsidR="001E785D" w:rsidRPr="001E785D">
        <w:rPr>
          <w:rFonts w:ascii="Arial" w:hAnsi="Arial" w:cs="Arial"/>
        </w:rPr>
        <w:t xml:space="preserve">hence </w:t>
      </w:r>
      <w:r w:rsidRPr="00213187">
        <w:rPr>
          <w:rFonts w:ascii="Arial" w:hAnsi="Arial" w:cs="Arial"/>
        </w:rPr>
        <w:t>decrease the use of antibiotics</w:t>
      </w:r>
      <w:r>
        <w:rPr>
          <w:rFonts w:ascii="Arial" w:hAnsi="Arial" w:cs="Arial" w:hint="eastAsia"/>
        </w:rPr>
        <w:t xml:space="preserve">, but </w:t>
      </w:r>
      <w:r w:rsidR="00436581">
        <w:rPr>
          <w:rFonts w:ascii="Arial" w:hAnsi="Arial" w:cs="Arial" w:hint="eastAsia"/>
        </w:rPr>
        <w:t xml:space="preserve">they </w:t>
      </w:r>
      <w:r w:rsidR="001E785D">
        <w:rPr>
          <w:rFonts w:ascii="Arial" w:hAnsi="Arial" w:cs="Arial" w:hint="eastAsia"/>
        </w:rPr>
        <w:t xml:space="preserve">are </w:t>
      </w:r>
      <w:r w:rsidRPr="00213187">
        <w:rPr>
          <w:rFonts w:ascii="Arial" w:hAnsi="Arial" w:cs="Arial"/>
        </w:rPr>
        <w:t>usually focus</w:t>
      </w:r>
      <w:r>
        <w:rPr>
          <w:rFonts w:ascii="Arial" w:hAnsi="Arial" w:cs="Arial" w:hint="eastAsia"/>
        </w:rPr>
        <w:t>ed</w:t>
      </w:r>
      <w:r w:rsidRPr="00213187">
        <w:rPr>
          <w:rFonts w:ascii="Arial" w:hAnsi="Arial" w:cs="Arial"/>
        </w:rPr>
        <w:t xml:space="preserve"> on the period from weaning onwards.</w:t>
      </w:r>
      <w:r>
        <w:rPr>
          <w:rFonts w:ascii="Arial" w:hAnsi="Arial" w:cs="Arial" w:hint="eastAsia"/>
        </w:rPr>
        <w:t xml:space="preserve"> </w:t>
      </w:r>
      <w:r w:rsidR="00436581">
        <w:rPr>
          <w:rFonts w:ascii="Arial" w:hAnsi="Arial" w:cs="Arial"/>
        </w:rPr>
        <w:t xml:space="preserve">Another strategy, </w:t>
      </w:r>
      <w:r w:rsidR="00436581">
        <w:rPr>
          <w:rFonts w:ascii="Arial" w:hAnsi="Arial" w:cs="Arial" w:hint="eastAsia"/>
        </w:rPr>
        <w:t>g</w:t>
      </w:r>
      <w:r w:rsidR="001E785D" w:rsidRPr="001E785D">
        <w:rPr>
          <w:rFonts w:ascii="Arial" w:hAnsi="Arial" w:cs="Arial"/>
        </w:rPr>
        <w:t xml:space="preserve">aining more and more attention, is the modulation of the digestive tract and the colonization of the </w:t>
      </w:r>
      <w:proofErr w:type="spellStart"/>
      <w:r w:rsidR="001E785D" w:rsidRPr="001E785D">
        <w:rPr>
          <w:rFonts w:ascii="Arial" w:hAnsi="Arial" w:cs="Arial"/>
        </w:rPr>
        <w:t>microbiota</w:t>
      </w:r>
      <w:proofErr w:type="spellEnd"/>
      <w:r w:rsidR="001E785D" w:rsidRPr="001E785D">
        <w:rPr>
          <w:rFonts w:ascii="Arial" w:hAnsi="Arial" w:cs="Arial"/>
        </w:rPr>
        <w:t xml:space="preserve"> in the pre-weaning period</w:t>
      </w:r>
      <w:r w:rsidR="001E785D">
        <w:rPr>
          <w:rFonts w:ascii="Arial" w:hAnsi="Arial" w:cs="Arial" w:hint="eastAsia"/>
        </w:rPr>
        <w:t xml:space="preserve"> </w:t>
      </w:r>
      <w:r w:rsidR="001E785D" w:rsidRPr="001E785D">
        <w:rPr>
          <w:rFonts w:ascii="Arial" w:hAnsi="Arial" w:cs="Arial"/>
        </w:rPr>
        <w:t>.</w:t>
      </w:r>
      <w:r w:rsidR="001E785D">
        <w:rPr>
          <w:rFonts w:ascii="Arial" w:hAnsi="Arial" w:cs="Arial" w:hint="eastAsia"/>
        </w:rPr>
        <w:t xml:space="preserve"> </w:t>
      </w:r>
      <w:proofErr w:type="spellStart"/>
      <w:r w:rsidR="005C276D">
        <w:rPr>
          <w:rFonts w:ascii="Arial" w:hAnsi="Arial" w:cs="Arial" w:hint="eastAsia"/>
        </w:rPr>
        <w:t>I</w:t>
      </w:r>
      <w:r w:rsidR="005C276D" w:rsidRPr="00CD427C">
        <w:rPr>
          <w:rFonts w:ascii="Arial" w:hAnsi="Arial" w:cs="Arial"/>
        </w:rPr>
        <w:t>nulin</w:t>
      </w:r>
      <w:proofErr w:type="spellEnd"/>
      <w:r w:rsidRPr="00CD427C">
        <w:rPr>
          <w:rFonts w:ascii="Arial" w:hAnsi="Arial" w:cs="Arial"/>
        </w:rPr>
        <w:t xml:space="preserve"> has been applied in pig nutrition </w:t>
      </w:r>
      <w:r w:rsidR="001E785D" w:rsidRPr="001E785D">
        <w:rPr>
          <w:rFonts w:ascii="Arial" w:hAnsi="Arial" w:cs="Arial"/>
        </w:rPr>
        <w:t xml:space="preserve">during the post-weaning period </w:t>
      </w:r>
      <w:r w:rsidRPr="00CD427C">
        <w:rPr>
          <w:rFonts w:ascii="Arial" w:hAnsi="Arial" w:cs="Arial"/>
        </w:rPr>
        <w:t xml:space="preserve">to improve health status and performances through modulation of the intestinal </w:t>
      </w:r>
      <w:proofErr w:type="spellStart"/>
      <w:r w:rsidRPr="00CD427C">
        <w:rPr>
          <w:rFonts w:ascii="Arial" w:hAnsi="Arial" w:cs="Arial"/>
        </w:rPr>
        <w:t>microbiota</w:t>
      </w:r>
      <w:proofErr w:type="spellEnd"/>
      <w:r w:rsidRPr="00CD427C">
        <w:rPr>
          <w:rFonts w:ascii="Arial" w:hAnsi="Arial" w:cs="Arial"/>
        </w:rPr>
        <w:t xml:space="preserve"> ecology (</w:t>
      </w:r>
      <w:proofErr w:type="spellStart"/>
      <w:r w:rsidR="00665560" w:rsidRPr="00665560">
        <w:rPr>
          <w:rFonts w:ascii="Arial" w:hAnsi="Arial" w:cs="Arial"/>
        </w:rPr>
        <w:t>Mair</w:t>
      </w:r>
      <w:proofErr w:type="spellEnd"/>
      <w:r w:rsidR="001E785D" w:rsidRPr="00CD427C">
        <w:rPr>
          <w:rFonts w:ascii="Arial" w:hAnsi="Arial" w:cs="Arial"/>
        </w:rPr>
        <w:t xml:space="preserve"> et al</w:t>
      </w:r>
      <w:r w:rsidR="001E785D">
        <w:rPr>
          <w:rFonts w:ascii="Arial" w:hAnsi="Arial" w:cs="Arial"/>
        </w:rPr>
        <w:t>., 20</w:t>
      </w:r>
      <w:r w:rsidR="00665560">
        <w:rPr>
          <w:rFonts w:ascii="Arial" w:hAnsi="Arial" w:cs="Arial" w:hint="eastAsia"/>
        </w:rPr>
        <w:t>10</w:t>
      </w:r>
      <w:r w:rsidR="005C276D">
        <w:rPr>
          <w:rFonts w:ascii="Arial" w:hAnsi="Arial" w:cs="Arial"/>
        </w:rPr>
        <w:t>),</w:t>
      </w:r>
      <w:r w:rsidR="005C276D">
        <w:rPr>
          <w:rFonts w:ascii="Arial" w:hAnsi="Arial" w:cs="Arial" w:hint="eastAsia"/>
        </w:rPr>
        <w:t xml:space="preserve"> </w:t>
      </w:r>
      <w:r w:rsidR="005C276D" w:rsidRPr="00CD427C">
        <w:rPr>
          <w:rFonts w:ascii="Arial" w:hAnsi="Arial" w:cs="Arial"/>
        </w:rPr>
        <w:t>which sel</w:t>
      </w:r>
      <w:r w:rsidR="00511230">
        <w:rPr>
          <w:rFonts w:ascii="Arial" w:hAnsi="Arial" w:cs="Arial"/>
        </w:rPr>
        <w:t xml:space="preserve">ectively stimulates beneficial </w:t>
      </w:r>
      <w:proofErr w:type="spellStart"/>
      <w:r w:rsidR="00511230" w:rsidRPr="00511230">
        <w:rPr>
          <w:rFonts w:ascii="Arial" w:hAnsi="Arial" w:cs="Arial" w:hint="eastAsia"/>
          <w:i/>
        </w:rPr>
        <w:t>B</w:t>
      </w:r>
      <w:r w:rsidR="00511230" w:rsidRPr="00511230">
        <w:rPr>
          <w:rFonts w:ascii="Arial" w:hAnsi="Arial" w:cs="Arial"/>
          <w:i/>
        </w:rPr>
        <w:t>ifidobacteria</w:t>
      </w:r>
      <w:proofErr w:type="spellEnd"/>
      <w:r w:rsidR="00511230" w:rsidRPr="00511230">
        <w:rPr>
          <w:rFonts w:ascii="Arial" w:hAnsi="Arial" w:cs="Arial"/>
          <w:i/>
        </w:rPr>
        <w:t xml:space="preserve"> </w:t>
      </w:r>
      <w:r w:rsidR="00511230">
        <w:rPr>
          <w:rFonts w:ascii="Arial" w:hAnsi="Arial" w:cs="Arial"/>
        </w:rPr>
        <w:t>and</w:t>
      </w:r>
      <w:r w:rsidR="00511230" w:rsidRPr="00511230">
        <w:rPr>
          <w:rFonts w:ascii="Arial" w:hAnsi="Arial" w:cs="Arial"/>
          <w:i/>
        </w:rPr>
        <w:t xml:space="preserve"> </w:t>
      </w:r>
      <w:r w:rsidR="00511230" w:rsidRPr="00511230">
        <w:rPr>
          <w:rFonts w:ascii="Arial" w:hAnsi="Arial" w:cs="Arial" w:hint="eastAsia"/>
          <w:i/>
        </w:rPr>
        <w:t>L</w:t>
      </w:r>
      <w:r w:rsidR="005C276D" w:rsidRPr="00511230">
        <w:rPr>
          <w:rFonts w:ascii="Arial" w:hAnsi="Arial" w:cs="Arial"/>
          <w:i/>
        </w:rPr>
        <w:t>actobacilli</w:t>
      </w:r>
      <w:r w:rsidR="005C276D" w:rsidRPr="00CD427C">
        <w:rPr>
          <w:rFonts w:ascii="Arial" w:hAnsi="Arial" w:cs="Arial"/>
        </w:rPr>
        <w:t xml:space="preserve"> in piglet (</w:t>
      </w:r>
      <w:proofErr w:type="spellStart"/>
      <w:r w:rsidR="005C276D" w:rsidRPr="00CD427C">
        <w:rPr>
          <w:rFonts w:ascii="Arial" w:hAnsi="Arial" w:cs="Arial"/>
        </w:rPr>
        <w:t>Oli</w:t>
      </w:r>
      <w:proofErr w:type="spellEnd"/>
      <w:r w:rsidR="005C276D" w:rsidRPr="00CD427C">
        <w:rPr>
          <w:rFonts w:ascii="Arial" w:hAnsi="Arial" w:cs="Arial"/>
        </w:rPr>
        <w:t xml:space="preserve"> et al. 1998), </w:t>
      </w:r>
      <w:r w:rsidR="001E785D">
        <w:rPr>
          <w:rFonts w:ascii="Arial" w:hAnsi="Arial" w:cs="Arial" w:hint="eastAsia"/>
        </w:rPr>
        <w:t>and</w:t>
      </w:r>
      <w:r w:rsidR="001E785D">
        <w:rPr>
          <w:rFonts w:ascii="Arial" w:hAnsi="Arial" w:cs="Arial"/>
        </w:rPr>
        <w:t xml:space="preserve"> increas</w:t>
      </w:r>
      <w:r w:rsidR="001E785D">
        <w:rPr>
          <w:rFonts w:ascii="Arial" w:hAnsi="Arial" w:cs="Arial" w:hint="eastAsia"/>
        </w:rPr>
        <w:t>ing</w:t>
      </w:r>
      <w:r w:rsidR="005C276D" w:rsidRPr="00CD427C">
        <w:rPr>
          <w:rFonts w:ascii="Arial" w:hAnsi="Arial" w:cs="Arial"/>
        </w:rPr>
        <w:t xml:space="preserve"> concentrations of short-chain fatty acid (SCFA)</w:t>
      </w:r>
      <w:r w:rsidR="005C276D">
        <w:rPr>
          <w:rFonts w:ascii="Arial" w:hAnsi="Arial" w:cs="Arial" w:hint="eastAsia"/>
        </w:rPr>
        <w:t xml:space="preserve"> </w:t>
      </w:r>
      <w:r w:rsidR="005C276D" w:rsidRPr="00CD427C">
        <w:rPr>
          <w:rFonts w:ascii="Arial" w:hAnsi="Arial" w:cs="Arial"/>
        </w:rPr>
        <w:t>when it is fermented by microorganisms in the large intestine (Gibson et al. 2004)</w:t>
      </w:r>
      <w:r w:rsidR="005C276D">
        <w:rPr>
          <w:rFonts w:ascii="Arial" w:hAnsi="Arial" w:cs="Arial" w:hint="eastAsia"/>
        </w:rPr>
        <w:t xml:space="preserve">. </w:t>
      </w:r>
      <w:r w:rsidR="001E785D">
        <w:rPr>
          <w:rFonts w:ascii="Arial" w:hAnsi="Arial" w:cs="Arial" w:hint="eastAsia"/>
        </w:rPr>
        <w:t>I</w:t>
      </w:r>
      <w:r w:rsidR="001E785D">
        <w:rPr>
          <w:rFonts w:ascii="Arial" w:hAnsi="Arial" w:cs="Arial"/>
        </w:rPr>
        <w:t>n the current study, the aim was</w:t>
      </w:r>
      <w:r w:rsidR="001E785D" w:rsidRPr="00CD427C">
        <w:rPr>
          <w:rFonts w:ascii="Arial" w:hAnsi="Arial" w:cs="Arial"/>
        </w:rPr>
        <w:t xml:space="preserve"> to determine the effects of different concentration</w:t>
      </w:r>
      <w:r w:rsidR="001E785D">
        <w:rPr>
          <w:rFonts w:ascii="Arial" w:hAnsi="Arial" w:cs="Arial"/>
        </w:rPr>
        <w:t>s</w:t>
      </w:r>
      <w:r w:rsidR="001E785D" w:rsidRPr="00CD427C">
        <w:rPr>
          <w:rFonts w:ascii="Arial" w:hAnsi="Arial" w:cs="Arial"/>
        </w:rPr>
        <w:t xml:space="preserve"> of </w:t>
      </w:r>
      <w:proofErr w:type="spellStart"/>
      <w:r w:rsidR="001E785D" w:rsidRPr="00CD427C">
        <w:rPr>
          <w:rFonts w:ascii="Arial" w:hAnsi="Arial" w:cs="Arial"/>
        </w:rPr>
        <w:t>inulin</w:t>
      </w:r>
      <w:proofErr w:type="spellEnd"/>
      <w:r w:rsidR="001E785D" w:rsidRPr="00CD427C">
        <w:rPr>
          <w:rFonts w:ascii="Arial" w:hAnsi="Arial" w:cs="Arial"/>
        </w:rPr>
        <w:t xml:space="preserve"> ingesti</w:t>
      </w:r>
      <w:r w:rsidR="001E785D">
        <w:rPr>
          <w:rFonts w:ascii="Arial" w:hAnsi="Arial" w:cs="Arial"/>
        </w:rPr>
        <w:t>on</w:t>
      </w:r>
      <w:r w:rsidR="001E785D" w:rsidRPr="00CD427C">
        <w:rPr>
          <w:rFonts w:ascii="Arial" w:hAnsi="Arial" w:cs="Arial"/>
        </w:rPr>
        <w:t xml:space="preserve"> </w:t>
      </w:r>
      <w:r w:rsidR="001E785D">
        <w:rPr>
          <w:rFonts w:ascii="Arial" w:hAnsi="Arial" w:cs="Arial"/>
        </w:rPr>
        <w:t>from the</w:t>
      </w:r>
      <w:r w:rsidR="001E785D" w:rsidRPr="00CD427C">
        <w:rPr>
          <w:rFonts w:ascii="Arial" w:hAnsi="Arial" w:cs="Arial"/>
        </w:rPr>
        <w:t xml:space="preserve"> first postnatal day </w:t>
      </w:r>
      <w:r w:rsidR="001E785D">
        <w:rPr>
          <w:rFonts w:ascii="Arial" w:hAnsi="Arial" w:cs="Arial"/>
        </w:rPr>
        <w:t xml:space="preserve">until weaning on the </w:t>
      </w:r>
      <w:r w:rsidR="001E785D">
        <w:rPr>
          <w:rFonts w:ascii="Arial" w:hAnsi="Arial" w:cs="Arial" w:hint="eastAsia"/>
        </w:rPr>
        <w:t xml:space="preserve">growth performance, </w:t>
      </w:r>
      <w:r w:rsidR="001E785D" w:rsidRPr="00CD427C">
        <w:rPr>
          <w:rFonts w:ascii="Arial" w:hAnsi="Arial" w:cs="Arial"/>
        </w:rPr>
        <w:t xml:space="preserve">and </w:t>
      </w:r>
      <w:r w:rsidR="001E785D">
        <w:rPr>
          <w:rFonts w:ascii="Arial" w:hAnsi="Arial" w:cs="Arial"/>
        </w:rPr>
        <w:t xml:space="preserve">to </w:t>
      </w:r>
      <w:r w:rsidR="001E785D" w:rsidRPr="00CD427C">
        <w:rPr>
          <w:rFonts w:ascii="Arial" w:hAnsi="Arial" w:cs="Arial"/>
        </w:rPr>
        <w:t xml:space="preserve">evaluate if these effects </w:t>
      </w:r>
      <w:r w:rsidR="001E785D">
        <w:rPr>
          <w:rFonts w:ascii="Arial" w:hAnsi="Arial" w:cs="Arial"/>
        </w:rPr>
        <w:t>continue in the post-weaning period</w:t>
      </w:r>
      <w:r w:rsidR="001E785D" w:rsidRPr="00CD427C">
        <w:rPr>
          <w:rFonts w:ascii="Arial" w:hAnsi="Arial" w:cs="Arial"/>
        </w:rPr>
        <w:t>.</w:t>
      </w:r>
    </w:p>
    <w:p w:rsidR="00AE0854" w:rsidRDefault="00FD14C0" w:rsidP="00A77A5A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Material</w:t>
      </w:r>
      <w:r w:rsidR="00AE0854" w:rsidRPr="00CD427C">
        <w:rPr>
          <w:rFonts w:ascii="Arial" w:hAnsi="Arial" w:cs="Arial"/>
          <w:b/>
        </w:rPr>
        <w:t xml:space="preserve"> and methods</w:t>
      </w:r>
    </w:p>
    <w:p w:rsidR="004B7330" w:rsidRDefault="00436581" w:rsidP="004B7330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 w:hint="eastAsia"/>
        </w:rPr>
        <w:t>T</w:t>
      </w:r>
      <w:r w:rsidR="00AE0854">
        <w:rPr>
          <w:rFonts w:ascii="Arial" w:hAnsi="Arial" w:cs="Arial"/>
        </w:rPr>
        <w:t xml:space="preserve">he experiment </w:t>
      </w:r>
      <w:r w:rsidR="00AE0854">
        <w:rPr>
          <w:rFonts w:ascii="Arial" w:hAnsi="Arial" w:cs="Arial" w:hint="eastAsia"/>
        </w:rPr>
        <w:t>was run</w:t>
      </w:r>
      <w:r>
        <w:rPr>
          <w:rFonts w:ascii="Arial" w:hAnsi="Arial" w:cs="Arial" w:hint="eastAsia"/>
        </w:rPr>
        <w:t xml:space="preserve"> </w:t>
      </w:r>
      <w:r w:rsidRPr="00436581">
        <w:rPr>
          <w:rFonts w:ascii="Arial" w:hAnsi="Arial" w:cs="Arial"/>
        </w:rPr>
        <w:t>in the pre-weaning phase</w:t>
      </w:r>
      <w:r w:rsidR="00AE0854">
        <w:rPr>
          <w:rFonts w:ascii="Arial" w:hAnsi="Arial" w:cs="Arial" w:hint="eastAsia"/>
        </w:rPr>
        <w:t xml:space="preserve"> </w:t>
      </w:r>
      <w:r w:rsidR="00AE0854">
        <w:rPr>
          <w:rFonts w:ascii="Arial" w:hAnsi="Arial" w:cs="Arial"/>
        </w:rPr>
        <w:t xml:space="preserve">at </w:t>
      </w:r>
      <w:r>
        <w:rPr>
          <w:rFonts w:ascii="Arial" w:hAnsi="Arial" w:cs="Arial"/>
        </w:rPr>
        <w:t xml:space="preserve">the Walloon </w:t>
      </w:r>
      <w:r>
        <w:rPr>
          <w:rFonts w:ascii="Arial" w:hAnsi="Arial" w:cs="Arial" w:hint="eastAsia"/>
        </w:rPr>
        <w:t>A</w:t>
      </w:r>
      <w:r>
        <w:rPr>
          <w:rFonts w:ascii="Arial" w:hAnsi="Arial" w:cs="Arial"/>
        </w:rPr>
        <w:t xml:space="preserve">gricultural </w:t>
      </w:r>
      <w:r>
        <w:rPr>
          <w:rFonts w:ascii="Arial" w:hAnsi="Arial" w:cs="Arial" w:hint="eastAsia"/>
        </w:rPr>
        <w:t>R</w:t>
      </w:r>
      <w:r>
        <w:rPr>
          <w:rFonts w:ascii="Arial" w:hAnsi="Arial" w:cs="Arial"/>
        </w:rPr>
        <w:t xml:space="preserve">esearch </w:t>
      </w:r>
      <w:r>
        <w:rPr>
          <w:rFonts w:ascii="Arial" w:hAnsi="Arial" w:cs="Arial" w:hint="eastAsia"/>
        </w:rPr>
        <w:t>C</w:t>
      </w:r>
      <w:r w:rsidR="00AE0854" w:rsidRPr="00CD427C">
        <w:rPr>
          <w:rFonts w:ascii="Arial" w:hAnsi="Arial" w:cs="Arial"/>
        </w:rPr>
        <w:t>enter</w:t>
      </w:r>
      <w:r w:rsidR="00AE0854">
        <w:rPr>
          <w:rFonts w:ascii="Arial" w:hAnsi="Arial" w:cs="Arial"/>
        </w:rPr>
        <w:t xml:space="preserve"> (</w:t>
      </w:r>
      <w:proofErr w:type="spellStart"/>
      <w:r w:rsidR="00AE0854" w:rsidRPr="00CD427C">
        <w:rPr>
          <w:rFonts w:ascii="Arial" w:hAnsi="Arial" w:cs="Arial"/>
        </w:rPr>
        <w:t>Gembloux</w:t>
      </w:r>
      <w:proofErr w:type="spellEnd"/>
      <w:r w:rsidR="00AE0854" w:rsidRPr="00CD427C">
        <w:rPr>
          <w:rFonts w:ascii="Arial" w:hAnsi="Arial" w:cs="Arial"/>
        </w:rPr>
        <w:t>, Belgium</w:t>
      </w:r>
      <w:r w:rsidR="00AE0854">
        <w:rPr>
          <w:rFonts w:ascii="Arial" w:hAnsi="Arial" w:cs="Arial"/>
        </w:rPr>
        <w:t xml:space="preserve">), and in the post-weaning phase, piglets were reared in the facilities of </w:t>
      </w:r>
      <w:proofErr w:type="spellStart"/>
      <w:r w:rsidR="00AE0854">
        <w:rPr>
          <w:rFonts w:ascii="Arial" w:hAnsi="Arial" w:cs="Arial"/>
        </w:rPr>
        <w:t>Gembloux</w:t>
      </w:r>
      <w:proofErr w:type="spellEnd"/>
      <w:r w:rsidR="00AE0854">
        <w:rPr>
          <w:rFonts w:ascii="Arial" w:hAnsi="Arial" w:cs="Arial"/>
        </w:rPr>
        <w:t xml:space="preserve"> Agro-Bio Tech (</w:t>
      </w:r>
      <w:proofErr w:type="spellStart"/>
      <w:r w:rsidR="00AE0854">
        <w:rPr>
          <w:rFonts w:ascii="Arial" w:hAnsi="Arial" w:cs="Arial"/>
        </w:rPr>
        <w:t>Gembloux</w:t>
      </w:r>
      <w:proofErr w:type="spellEnd"/>
      <w:r w:rsidR="00AE0854">
        <w:rPr>
          <w:rFonts w:ascii="Arial" w:hAnsi="Arial" w:cs="Arial"/>
        </w:rPr>
        <w:t>, Belgium)</w:t>
      </w:r>
      <w:r w:rsidR="001E785D">
        <w:rPr>
          <w:rFonts w:ascii="Arial" w:hAnsi="Arial" w:cs="Arial" w:hint="eastAsia"/>
        </w:rPr>
        <w:t xml:space="preserve"> </w:t>
      </w:r>
      <w:r w:rsidR="001E785D" w:rsidRPr="001E785D">
        <w:rPr>
          <w:rFonts w:ascii="Arial" w:hAnsi="Arial" w:cs="Arial"/>
        </w:rPr>
        <w:t>(Ethical protocol 1640)</w:t>
      </w:r>
      <w:r w:rsidR="00AE0854">
        <w:rPr>
          <w:rFonts w:ascii="Arial" w:hAnsi="Arial" w:cs="Arial"/>
        </w:rPr>
        <w:t>.</w:t>
      </w:r>
      <w:r w:rsidR="00AE0854">
        <w:rPr>
          <w:rFonts w:ascii="Arial" w:hAnsi="Arial" w:cs="Arial" w:hint="eastAsia"/>
        </w:rPr>
        <w:t xml:space="preserve"> </w:t>
      </w:r>
      <w:r w:rsidR="00AE0854">
        <w:rPr>
          <w:rFonts w:ascii="Arial" w:hAnsi="Arial" w:cs="Arial"/>
        </w:rPr>
        <w:t>Seventy two</w:t>
      </w:r>
      <w:r w:rsidR="00AE0854">
        <w:rPr>
          <w:rFonts w:ascii="Arial" w:hAnsi="Arial" w:cs="Arial" w:hint="eastAsia"/>
        </w:rPr>
        <w:t xml:space="preserve"> </w:t>
      </w:r>
      <w:r w:rsidR="00FD14C0">
        <w:rPr>
          <w:rFonts w:ascii="Arial" w:hAnsi="Arial" w:cs="Arial"/>
        </w:rPr>
        <w:t xml:space="preserve">new-born piglets (Large </w:t>
      </w:r>
      <w:proofErr w:type="spellStart"/>
      <w:r w:rsidR="00FD14C0">
        <w:rPr>
          <w:rFonts w:ascii="Arial" w:hAnsi="Arial" w:cs="Arial"/>
        </w:rPr>
        <w:t>White×</w:t>
      </w:r>
      <w:r w:rsidR="00AE0854" w:rsidRPr="00CD427C">
        <w:rPr>
          <w:rFonts w:ascii="Arial" w:hAnsi="Arial" w:cs="Arial"/>
        </w:rPr>
        <w:t>Piétrain</w:t>
      </w:r>
      <w:proofErr w:type="spellEnd"/>
      <w:r w:rsidR="00AE0854">
        <w:rPr>
          <w:rFonts w:ascii="Arial" w:hAnsi="Arial" w:cs="Arial" w:hint="eastAsia"/>
        </w:rPr>
        <w:t xml:space="preserve">, </w:t>
      </w:r>
      <w:r w:rsidR="00AE0854" w:rsidRPr="00CD427C">
        <w:rPr>
          <w:rFonts w:ascii="Arial" w:hAnsi="Arial" w:cs="Arial"/>
        </w:rPr>
        <w:t>birth weight:1.30±0.014 kg</w:t>
      </w:r>
      <w:r w:rsidR="00AE0854">
        <w:rPr>
          <w:rFonts w:ascii="Arial" w:hAnsi="Arial" w:cs="Arial"/>
        </w:rPr>
        <w:t>)</w:t>
      </w:r>
      <w:r w:rsidR="00AE0854" w:rsidRPr="00CD427C">
        <w:rPr>
          <w:rFonts w:ascii="Arial" w:hAnsi="Arial" w:cs="Arial"/>
        </w:rPr>
        <w:t xml:space="preserve"> originating from 12 litters with 6 piglets per litter (3 males</w:t>
      </w:r>
      <w:r>
        <w:rPr>
          <w:rFonts w:ascii="Arial" w:hAnsi="Arial" w:cs="Arial" w:hint="eastAsia"/>
        </w:rPr>
        <w:t xml:space="preserve"> and </w:t>
      </w:r>
      <w:r>
        <w:rPr>
          <w:rFonts w:ascii="Arial" w:hAnsi="Arial" w:cs="Arial"/>
        </w:rPr>
        <w:t>3 females</w:t>
      </w:r>
      <w:r w:rsidR="00AE0854" w:rsidRPr="00CD427C">
        <w:rPr>
          <w:rFonts w:ascii="Arial" w:hAnsi="Arial" w:cs="Arial"/>
        </w:rPr>
        <w:t xml:space="preserve">) were </w:t>
      </w:r>
      <w:r w:rsidR="00AE0854">
        <w:rPr>
          <w:rFonts w:ascii="Arial" w:hAnsi="Arial" w:cs="Arial"/>
        </w:rPr>
        <w:t>included in this study</w:t>
      </w:r>
      <w:r w:rsidR="00AE0854" w:rsidRPr="00CD427C">
        <w:rPr>
          <w:rFonts w:ascii="Arial" w:hAnsi="Arial" w:cs="Arial"/>
        </w:rPr>
        <w:t>.</w:t>
      </w:r>
      <w:r w:rsidR="00AE0854">
        <w:rPr>
          <w:rFonts w:ascii="Arial" w:hAnsi="Arial" w:cs="Arial" w:hint="eastAsia"/>
        </w:rPr>
        <w:t xml:space="preserve"> </w:t>
      </w:r>
      <w:r w:rsidR="00AE0854" w:rsidRPr="00CD427C">
        <w:rPr>
          <w:rFonts w:ascii="Arial" w:hAnsi="Arial" w:cs="Arial"/>
        </w:rPr>
        <w:t>Litt</w:t>
      </w:r>
      <w:r w:rsidR="00AE0854">
        <w:rPr>
          <w:rFonts w:ascii="Arial" w:hAnsi="Arial" w:cs="Arial"/>
        </w:rPr>
        <w:t>ers were randomly assigned to 1</w:t>
      </w:r>
      <w:r w:rsidR="00AE0854">
        <w:rPr>
          <w:rFonts w:ascii="Arial" w:hAnsi="Arial" w:cs="Arial" w:hint="eastAsia"/>
        </w:rPr>
        <w:t xml:space="preserve"> </w:t>
      </w:r>
      <w:r w:rsidR="00AE0854" w:rsidRPr="00CD427C">
        <w:rPr>
          <w:rFonts w:ascii="Arial" w:hAnsi="Arial" w:cs="Arial"/>
        </w:rPr>
        <w:t xml:space="preserve">of 3 </w:t>
      </w:r>
      <w:r w:rsidRPr="00436581">
        <w:rPr>
          <w:rFonts w:ascii="Arial" w:hAnsi="Arial" w:cs="Arial"/>
        </w:rPr>
        <w:t xml:space="preserve">dietary </w:t>
      </w:r>
      <w:r w:rsidR="00AE0854">
        <w:rPr>
          <w:rFonts w:ascii="Arial" w:hAnsi="Arial" w:cs="Arial"/>
        </w:rPr>
        <w:t>treatments</w:t>
      </w:r>
      <w:r w:rsidR="00AE0854" w:rsidRPr="00CD427C">
        <w:rPr>
          <w:rFonts w:ascii="Arial" w:hAnsi="Arial" w:cs="Arial"/>
        </w:rPr>
        <w:t xml:space="preserve"> (</w:t>
      </w:r>
      <w:proofErr w:type="spellStart"/>
      <w:r w:rsidR="00AE0854" w:rsidRPr="00CD427C">
        <w:rPr>
          <w:rFonts w:ascii="Arial" w:hAnsi="Arial" w:cs="Arial"/>
        </w:rPr>
        <w:t>i</w:t>
      </w:r>
      <w:proofErr w:type="spellEnd"/>
      <w:r w:rsidR="00AE0854" w:rsidRPr="00CD427C">
        <w:rPr>
          <w:rFonts w:ascii="Arial" w:hAnsi="Arial" w:cs="Arial"/>
        </w:rPr>
        <w:t>) Control solution (distilled water</w:t>
      </w:r>
      <w:r w:rsidR="00FD14C0">
        <w:rPr>
          <w:rFonts w:ascii="Arial" w:hAnsi="Arial" w:cs="Arial" w:hint="eastAsia"/>
        </w:rPr>
        <w:t>; CON</w:t>
      </w:r>
      <w:r w:rsidR="00AE0854" w:rsidRPr="00CD427C">
        <w:rPr>
          <w:rFonts w:ascii="Arial" w:hAnsi="Arial" w:cs="Arial"/>
        </w:rPr>
        <w:t xml:space="preserve">), (ii) 20% </w:t>
      </w:r>
      <w:proofErr w:type="spellStart"/>
      <w:r w:rsidR="00AE0854" w:rsidRPr="00CD427C">
        <w:rPr>
          <w:rFonts w:ascii="Arial" w:hAnsi="Arial" w:cs="Arial"/>
        </w:rPr>
        <w:t>inulin</w:t>
      </w:r>
      <w:proofErr w:type="spellEnd"/>
      <w:r w:rsidR="00AE0854" w:rsidRPr="00CD427C">
        <w:rPr>
          <w:rFonts w:ascii="Arial" w:hAnsi="Arial" w:cs="Arial"/>
        </w:rPr>
        <w:t xml:space="preserve"> solution (20% IN) , (iii) 30% </w:t>
      </w:r>
      <w:proofErr w:type="spellStart"/>
      <w:r w:rsidR="00AE0854" w:rsidRPr="00CD427C">
        <w:rPr>
          <w:rFonts w:ascii="Arial" w:hAnsi="Arial" w:cs="Arial"/>
        </w:rPr>
        <w:t>inulin</w:t>
      </w:r>
      <w:proofErr w:type="spellEnd"/>
      <w:r w:rsidR="00AE0854" w:rsidRPr="00CD427C">
        <w:rPr>
          <w:rFonts w:ascii="Arial" w:hAnsi="Arial" w:cs="Arial"/>
        </w:rPr>
        <w:t xml:space="preserve"> solution (30% IN) . </w:t>
      </w:r>
      <w:r w:rsidR="00AE0854">
        <w:rPr>
          <w:rFonts w:ascii="Arial" w:hAnsi="Arial" w:cs="Arial"/>
        </w:rPr>
        <w:t>The s</w:t>
      </w:r>
      <w:r w:rsidR="00AE0854" w:rsidRPr="00CD427C">
        <w:rPr>
          <w:rFonts w:ascii="Arial" w:hAnsi="Arial" w:cs="Arial"/>
        </w:rPr>
        <w:t xml:space="preserve">olution was </w:t>
      </w:r>
      <w:r w:rsidR="00AE0854">
        <w:rPr>
          <w:rFonts w:ascii="Arial" w:hAnsi="Arial" w:cs="Arial"/>
        </w:rPr>
        <w:t>administered</w:t>
      </w:r>
      <w:r w:rsidR="00AE0854" w:rsidRPr="00CD427C">
        <w:rPr>
          <w:rFonts w:ascii="Arial" w:hAnsi="Arial" w:cs="Arial"/>
        </w:rPr>
        <w:t xml:space="preserve"> by oral ingestion: 2.5</w:t>
      </w:r>
      <w:r w:rsidR="00AE0854">
        <w:rPr>
          <w:rFonts w:ascii="Arial" w:hAnsi="Arial" w:cs="Arial"/>
        </w:rPr>
        <w:t xml:space="preserve"> </w:t>
      </w:r>
      <w:r w:rsidR="00AE0854" w:rsidRPr="00CD427C">
        <w:rPr>
          <w:rFonts w:ascii="Arial" w:hAnsi="Arial" w:cs="Arial"/>
        </w:rPr>
        <w:t xml:space="preserve">ml per day </w:t>
      </w:r>
      <w:r w:rsidR="00AE0854">
        <w:rPr>
          <w:rFonts w:ascii="Arial" w:hAnsi="Arial" w:cs="Arial"/>
        </w:rPr>
        <w:t>during the 1</w:t>
      </w:r>
      <w:r w:rsidR="00AE0854" w:rsidRPr="00CD427C">
        <w:rPr>
          <w:rFonts w:ascii="Arial" w:hAnsi="Arial" w:cs="Arial"/>
          <w:vertAlign w:val="superscript"/>
        </w:rPr>
        <w:t>st</w:t>
      </w:r>
      <w:r w:rsidR="00AE0854" w:rsidRPr="00CD427C">
        <w:rPr>
          <w:rFonts w:ascii="Arial" w:hAnsi="Arial" w:cs="Arial"/>
        </w:rPr>
        <w:t xml:space="preserve"> week, 5</w:t>
      </w:r>
      <w:r w:rsidR="00AE0854">
        <w:rPr>
          <w:rFonts w:ascii="Arial" w:hAnsi="Arial" w:cs="Arial"/>
        </w:rPr>
        <w:t xml:space="preserve"> </w:t>
      </w:r>
      <w:r w:rsidR="00AE0854" w:rsidRPr="00CD427C">
        <w:rPr>
          <w:rFonts w:ascii="Arial" w:hAnsi="Arial" w:cs="Arial"/>
        </w:rPr>
        <w:t xml:space="preserve">ml per day </w:t>
      </w:r>
      <w:r w:rsidR="00AE0854">
        <w:rPr>
          <w:rFonts w:ascii="Arial" w:hAnsi="Arial" w:cs="Arial"/>
        </w:rPr>
        <w:t xml:space="preserve">during the </w:t>
      </w:r>
      <w:r w:rsidR="00AE0854" w:rsidRPr="00CD427C">
        <w:rPr>
          <w:rFonts w:ascii="Arial" w:hAnsi="Arial" w:cs="Arial"/>
        </w:rPr>
        <w:t>2</w:t>
      </w:r>
      <w:r w:rsidR="00AE0854" w:rsidRPr="00CD427C">
        <w:rPr>
          <w:rFonts w:ascii="Arial" w:hAnsi="Arial" w:cs="Arial"/>
          <w:vertAlign w:val="superscript"/>
        </w:rPr>
        <w:t>nd</w:t>
      </w:r>
      <w:r w:rsidR="00AE0854" w:rsidRPr="00CD427C">
        <w:rPr>
          <w:rFonts w:ascii="Arial" w:hAnsi="Arial" w:cs="Arial"/>
        </w:rPr>
        <w:t xml:space="preserve"> week, 7.5</w:t>
      </w:r>
      <w:r w:rsidR="00AE0854">
        <w:rPr>
          <w:rFonts w:ascii="Arial" w:hAnsi="Arial" w:cs="Arial"/>
        </w:rPr>
        <w:t xml:space="preserve"> </w:t>
      </w:r>
      <w:r w:rsidR="00AE0854" w:rsidRPr="00CD427C">
        <w:rPr>
          <w:rFonts w:ascii="Arial" w:hAnsi="Arial" w:cs="Arial"/>
        </w:rPr>
        <w:t xml:space="preserve">ml per day </w:t>
      </w:r>
      <w:r w:rsidR="00AE0854">
        <w:rPr>
          <w:rFonts w:ascii="Arial" w:hAnsi="Arial" w:cs="Arial"/>
        </w:rPr>
        <w:t xml:space="preserve">during the </w:t>
      </w:r>
      <w:r w:rsidR="00AE0854" w:rsidRPr="00CD427C">
        <w:rPr>
          <w:rFonts w:ascii="Arial" w:hAnsi="Arial" w:cs="Arial"/>
        </w:rPr>
        <w:t>3</w:t>
      </w:r>
      <w:r w:rsidR="00AE0854" w:rsidRPr="00CD427C">
        <w:rPr>
          <w:rFonts w:ascii="Arial" w:hAnsi="Arial" w:cs="Arial"/>
          <w:vertAlign w:val="superscript"/>
        </w:rPr>
        <w:t>rd</w:t>
      </w:r>
      <w:r w:rsidR="00AE0854" w:rsidRPr="00CD427C">
        <w:rPr>
          <w:rFonts w:ascii="Arial" w:hAnsi="Arial" w:cs="Arial"/>
        </w:rPr>
        <w:t xml:space="preserve"> week and 10</w:t>
      </w:r>
      <w:r w:rsidR="00AE0854">
        <w:rPr>
          <w:rFonts w:ascii="Arial" w:hAnsi="Arial" w:cs="Arial"/>
        </w:rPr>
        <w:t xml:space="preserve"> </w:t>
      </w:r>
      <w:r w:rsidR="00AE0854" w:rsidRPr="00CD427C">
        <w:rPr>
          <w:rFonts w:ascii="Arial" w:hAnsi="Arial" w:cs="Arial"/>
        </w:rPr>
        <w:t xml:space="preserve">ml per day </w:t>
      </w:r>
      <w:r w:rsidR="00AE0854">
        <w:rPr>
          <w:rFonts w:ascii="Arial" w:hAnsi="Arial" w:cs="Arial"/>
        </w:rPr>
        <w:t xml:space="preserve">during the </w:t>
      </w:r>
      <w:r w:rsidR="00AE0854" w:rsidRPr="00CD427C">
        <w:rPr>
          <w:rFonts w:ascii="Arial" w:hAnsi="Arial" w:cs="Arial"/>
        </w:rPr>
        <w:t>4</w:t>
      </w:r>
      <w:r w:rsidR="00AE0854" w:rsidRPr="00CD427C">
        <w:rPr>
          <w:rFonts w:ascii="Arial" w:hAnsi="Arial" w:cs="Arial"/>
          <w:vertAlign w:val="superscript"/>
        </w:rPr>
        <w:t>th</w:t>
      </w:r>
      <w:r w:rsidR="00AE0854" w:rsidRPr="00CD427C">
        <w:rPr>
          <w:rFonts w:ascii="Arial" w:hAnsi="Arial" w:cs="Arial"/>
        </w:rPr>
        <w:t xml:space="preserve"> week. From </w:t>
      </w:r>
      <w:r>
        <w:rPr>
          <w:rFonts w:ascii="Arial" w:hAnsi="Arial" w:cs="Arial" w:hint="eastAsia"/>
        </w:rPr>
        <w:t>d14</w:t>
      </w:r>
      <w:r w:rsidR="00AE0854">
        <w:rPr>
          <w:rFonts w:ascii="Arial" w:hAnsi="Arial" w:cs="Arial"/>
        </w:rPr>
        <w:t xml:space="preserve"> onwards</w:t>
      </w:r>
      <w:r w:rsidR="00AE0854" w:rsidRPr="00CD427C">
        <w:rPr>
          <w:rFonts w:ascii="Arial" w:hAnsi="Arial" w:cs="Arial"/>
        </w:rPr>
        <w:t xml:space="preserve">, creep feed </w:t>
      </w:r>
      <w:r w:rsidRPr="00436581">
        <w:rPr>
          <w:rFonts w:ascii="Arial" w:hAnsi="Arial" w:cs="Arial"/>
        </w:rPr>
        <w:t>devoid of</w:t>
      </w:r>
      <w:r w:rsidR="00AE0854" w:rsidRPr="00CD427C">
        <w:rPr>
          <w:rFonts w:ascii="Arial" w:hAnsi="Arial" w:cs="Arial"/>
        </w:rPr>
        <w:t xml:space="preserve"> </w:t>
      </w:r>
      <w:proofErr w:type="spellStart"/>
      <w:r w:rsidR="00AE0854" w:rsidRPr="00CD427C">
        <w:rPr>
          <w:rFonts w:ascii="Arial" w:hAnsi="Arial" w:cs="Arial"/>
        </w:rPr>
        <w:t>inulin</w:t>
      </w:r>
      <w:proofErr w:type="spellEnd"/>
      <w:r w:rsidR="00AE0854" w:rsidRPr="00CD427C">
        <w:rPr>
          <w:rFonts w:ascii="Arial" w:hAnsi="Arial" w:cs="Arial"/>
        </w:rPr>
        <w:t xml:space="preserve"> was </w:t>
      </w:r>
      <w:r w:rsidR="00AE0854">
        <w:rPr>
          <w:rFonts w:ascii="Arial" w:hAnsi="Arial" w:cs="Arial"/>
        </w:rPr>
        <w:t>provided</w:t>
      </w:r>
      <w:r w:rsidR="00AE0854" w:rsidRPr="00CD427C">
        <w:rPr>
          <w:rFonts w:ascii="Arial" w:hAnsi="Arial" w:cs="Arial"/>
        </w:rPr>
        <w:t>.</w:t>
      </w:r>
      <w:r w:rsidR="00A77A5A">
        <w:rPr>
          <w:rFonts w:ascii="Arial" w:hAnsi="Arial" w:cs="Arial" w:hint="eastAsia"/>
        </w:rPr>
        <w:t xml:space="preserve"> </w:t>
      </w:r>
      <w:r>
        <w:rPr>
          <w:rFonts w:ascii="Arial" w:hAnsi="Arial" w:cs="Arial"/>
        </w:rPr>
        <w:t>Forty-</w:t>
      </w:r>
      <w:r>
        <w:rPr>
          <w:rFonts w:ascii="Arial" w:hAnsi="Arial" w:cs="Arial" w:hint="eastAsia"/>
        </w:rPr>
        <w:t>e</w:t>
      </w:r>
      <w:r w:rsidR="00AE0854" w:rsidRPr="00AE0854">
        <w:rPr>
          <w:rFonts w:ascii="Arial" w:hAnsi="Arial" w:cs="Arial"/>
        </w:rPr>
        <w:t xml:space="preserve">ight </w:t>
      </w:r>
      <w:r w:rsidR="00AE0854" w:rsidRPr="00CD427C">
        <w:rPr>
          <w:rFonts w:ascii="Arial" w:hAnsi="Arial" w:cs="Arial"/>
        </w:rPr>
        <w:t xml:space="preserve">piglets </w:t>
      </w:r>
      <w:r w:rsidR="00AE0854">
        <w:rPr>
          <w:rFonts w:ascii="Arial" w:hAnsi="Arial" w:cs="Arial"/>
        </w:rPr>
        <w:t>were wean</w:t>
      </w:r>
      <w:r w:rsidR="00EB0EA6">
        <w:rPr>
          <w:rFonts w:ascii="Arial" w:hAnsi="Arial" w:cs="Arial" w:hint="eastAsia"/>
        </w:rPr>
        <w:t>ed</w:t>
      </w:r>
      <w:r w:rsidR="00AE0854">
        <w:rPr>
          <w:rFonts w:ascii="Arial" w:hAnsi="Arial" w:cs="Arial"/>
        </w:rPr>
        <w:t xml:space="preserve"> on d28 and </w:t>
      </w:r>
      <w:r>
        <w:rPr>
          <w:rFonts w:ascii="Arial" w:hAnsi="Arial" w:cs="Arial"/>
        </w:rPr>
        <w:t>were housed in pairs (1 male</w:t>
      </w:r>
      <w:r>
        <w:rPr>
          <w:rFonts w:ascii="Arial" w:hAnsi="Arial" w:cs="Arial" w:hint="eastAsia"/>
        </w:rPr>
        <w:t xml:space="preserve"> and </w:t>
      </w:r>
      <w:r w:rsidR="00AE0854" w:rsidRPr="00CD427C">
        <w:rPr>
          <w:rFonts w:ascii="Arial" w:hAnsi="Arial" w:cs="Arial"/>
        </w:rPr>
        <w:t>1 female</w:t>
      </w:r>
      <w:r w:rsidR="00AE0854">
        <w:rPr>
          <w:rFonts w:ascii="Arial" w:hAnsi="Arial" w:cs="Arial"/>
        </w:rPr>
        <w:t xml:space="preserve"> sibling</w:t>
      </w:r>
      <w:r>
        <w:rPr>
          <w:rFonts w:ascii="Arial" w:hAnsi="Arial" w:cs="Arial" w:hint="eastAsia"/>
        </w:rPr>
        <w:t>s</w:t>
      </w:r>
      <w:r w:rsidR="00AE0854">
        <w:rPr>
          <w:rFonts w:ascii="Arial" w:hAnsi="Arial" w:cs="Arial"/>
        </w:rPr>
        <w:t xml:space="preserve"> per pen</w:t>
      </w:r>
      <w:r w:rsidR="00AE0854" w:rsidRPr="00CD427C">
        <w:rPr>
          <w:rFonts w:ascii="Arial" w:hAnsi="Arial" w:cs="Arial"/>
        </w:rPr>
        <w:t>)</w:t>
      </w:r>
      <w:r w:rsidR="00AE0854">
        <w:rPr>
          <w:rFonts w:ascii="Arial" w:hAnsi="Arial" w:cs="Arial"/>
        </w:rPr>
        <w:t xml:space="preserve"> </w:t>
      </w:r>
      <w:r w:rsidR="00A77A5A">
        <w:rPr>
          <w:rFonts w:ascii="Arial" w:hAnsi="Arial" w:cs="Arial" w:hint="eastAsia"/>
        </w:rPr>
        <w:t>into</w:t>
      </w:r>
      <w:r w:rsidR="00AE0854">
        <w:rPr>
          <w:rFonts w:ascii="Arial" w:hAnsi="Arial" w:cs="Arial"/>
        </w:rPr>
        <w:t xml:space="preserve"> 24 pens</w:t>
      </w:r>
      <w:r w:rsidR="00AE0854" w:rsidRPr="00CD427C">
        <w:rPr>
          <w:rFonts w:ascii="Arial" w:hAnsi="Arial" w:cs="Arial"/>
        </w:rPr>
        <w:t xml:space="preserve">. </w:t>
      </w:r>
      <w:r w:rsidR="00AE0854">
        <w:rPr>
          <w:rFonts w:ascii="Arial" w:hAnsi="Arial" w:cs="Arial"/>
        </w:rPr>
        <w:t>A weaning d</w:t>
      </w:r>
      <w:r w:rsidR="00AE0854" w:rsidRPr="00CD427C">
        <w:rPr>
          <w:rFonts w:ascii="Arial" w:hAnsi="Arial" w:cs="Arial"/>
        </w:rPr>
        <w:t xml:space="preserve">iet without </w:t>
      </w:r>
      <w:proofErr w:type="spellStart"/>
      <w:r w:rsidR="00AE0854" w:rsidRPr="00CD427C">
        <w:rPr>
          <w:rFonts w:ascii="Arial" w:hAnsi="Arial" w:cs="Arial"/>
        </w:rPr>
        <w:t>inulin</w:t>
      </w:r>
      <w:proofErr w:type="spellEnd"/>
      <w:r w:rsidR="00AE0854" w:rsidRPr="00CD427C">
        <w:rPr>
          <w:rFonts w:ascii="Arial" w:hAnsi="Arial" w:cs="Arial"/>
        </w:rPr>
        <w:t xml:space="preserve"> was provided which was formulated to meet or exceed the NRC(2012) recommendations for growth.</w:t>
      </w:r>
      <w:r w:rsidR="00A77A5A" w:rsidRPr="00CD427C">
        <w:rPr>
          <w:rFonts w:ascii="Arial" w:hAnsi="Arial" w:cs="Arial"/>
        </w:rPr>
        <w:t xml:space="preserve"> Feed and water were consumed </w:t>
      </w:r>
      <w:r w:rsidR="00A77A5A" w:rsidRPr="00BE21C8">
        <w:rPr>
          <w:rFonts w:ascii="Arial" w:hAnsi="Arial" w:cs="Arial"/>
          <w:i/>
        </w:rPr>
        <w:t xml:space="preserve">ad </w:t>
      </w:r>
      <w:proofErr w:type="spellStart"/>
      <w:r w:rsidR="00A77A5A" w:rsidRPr="00BE21C8">
        <w:rPr>
          <w:rFonts w:ascii="Arial" w:hAnsi="Arial" w:cs="Arial"/>
          <w:i/>
        </w:rPr>
        <w:t>libitum</w:t>
      </w:r>
      <w:proofErr w:type="spellEnd"/>
      <w:r w:rsidR="00A77A5A" w:rsidRPr="00CD427C">
        <w:rPr>
          <w:rFonts w:ascii="Arial" w:hAnsi="Arial" w:cs="Arial"/>
        </w:rPr>
        <w:t xml:space="preserve"> throughout the whole experimental period. No antibiotics were given to the</w:t>
      </w:r>
      <w:r w:rsidR="00A77A5A">
        <w:rPr>
          <w:rFonts w:ascii="Arial" w:hAnsi="Arial" w:cs="Arial"/>
        </w:rPr>
        <w:t xml:space="preserve"> sows or</w:t>
      </w:r>
      <w:r w:rsidR="00A77A5A" w:rsidRPr="00CD427C">
        <w:rPr>
          <w:rFonts w:ascii="Arial" w:hAnsi="Arial" w:cs="Arial"/>
        </w:rPr>
        <w:t xml:space="preserve"> piglets in this study. The individual piglet body weight (BW) and f</w:t>
      </w:r>
      <w:r w:rsidR="00A77A5A">
        <w:rPr>
          <w:rFonts w:ascii="Arial" w:hAnsi="Arial" w:cs="Arial"/>
        </w:rPr>
        <w:t>ee</w:t>
      </w:r>
      <w:r w:rsidR="00A77A5A" w:rsidRPr="00CD427C">
        <w:rPr>
          <w:rFonts w:ascii="Arial" w:hAnsi="Arial" w:cs="Arial"/>
        </w:rPr>
        <w:t>d intake</w:t>
      </w:r>
      <w:r w:rsidR="00A77A5A">
        <w:rPr>
          <w:rFonts w:ascii="Arial" w:hAnsi="Arial" w:cs="Arial"/>
        </w:rPr>
        <w:t xml:space="preserve"> per pen</w:t>
      </w:r>
      <w:r w:rsidR="00A77A5A" w:rsidRPr="00CD427C">
        <w:rPr>
          <w:rFonts w:ascii="Arial" w:hAnsi="Arial" w:cs="Arial"/>
        </w:rPr>
        <w:t xml:space="preserve"> were recorded weekly.</w:t>
      </w:r>
      <w:r w:rsidR="00A77A5A">
        <w:rPr>
          <w:rFonts w:ascii="Arial" w:hAnsi="Arial" w:cs="Arial" w:hint="eastAsia"/>
        </w:rPr>
        <w:t xml:space="preserve"> </w:t>
      </w:r>
      <w:r w:rsidR="00A77A5A">
        <w:rPr>
          <w:rFonts w:ascii="Arial" w:hAnsi="Arial" w:cs="Arial"/>
        </w:rPr>
        <w:t xml:space="preserve">On d28, </w:t>
      </w:r>
      <w:r w:rsidR="00A77A5A">
        <w:rPr>
          <w:rFonts w:ascii="Arial" w:hAnsi="Arial" w:cs="Arial" w:hint="eastAsia"/>
        </w:rPr>
        <w:t>two</w:t>
      </w:r>
      <w:r w:rsidR="00A77A5A" w:rsidRPr="00CD427C">
        <w:rPr>
          <w:rFonts w:ascii="Arial" w:hAnsi="Arial" w:cs="Arial"/>
        </w:rPr>
        <w:t xml:space="preserve"> piglet</w:t>
      </w:r>
      <w:r w:rsidR="00A77A5A">
        <w:rPr>
          <w:rFonts w:ascii="Arial" w:hAnsi="Arial" w:cs="Arial"/>
        </w:rPr>
        <w:t>s</w:t>
      </w:r>
      <w:r w:rsidR="00A77A5A" w:rsidRPr="00CD427C">
        <w:rPr>
          <w:rFonts w:ascii="Arial" w:hAnsi="Arial" w:cs="Arial"/>
        </w:rPr>
        <w:t xml:space="preserve"> per litter and </w:t>
      </w:r>
      <w:r w:rsidR="00A77A5A">
        <w:rPr>
          <w:rFonts w:ascii="Arial" w:hAnsi="Arial" w:cs="Arial"/>
        </w:rPr>
        <w:t>on d49,</w:t>
      </w:r>
      <w:r w:rsidR="00A77A5A">
        <w:rPr>
          <w:rFonts w:ascii="Arial" w:hAnsi="Arial" w:cs="Arial" w:hint="eastAsia"/>
        </w:rPr>
        <w:t xml:space="preserve"> </w:t>
      </w:r>
      <w:r w:rsidR="00A77A5A">
        <w:rPr>
          <w:rFonts w:ascii="Arial" w:hAnsi="Arial" w:cs="Arial"/>
        </w:rPr>
        <w:t>1</w:t>
      </w:r>
      <w:r w:rsidR="00A77A5A">
        <w:rPr>
          <w:rFonts w:ascii="Arial" w:hAnsi="Arial" w:cs="Arial" w:hint="eastAsia"/>
        </w:rPr>
        <w:t xml:space="preserve"> </w:t>
      </w:r>
      <w:r w:rsidR="00A77A5A" w:rsidRPr="00CD427C">
        <w:rPr>
          <w:rFonts w:ascii="Arial" w:hAnsi="Arial" w:cs="Arial"/>
        </w:rPr>
        <w:t>piglet per pen</w:t>
      </w:r>
      <w:r w:rsidR="00A77A5A">
        <w:rPr>
          <w:rFonts w:ascii="Arial" w:hAnsi="Arial" w:cs="Arial" w:hint="eastAsia"/>
        </w:rPr>
        <w:t xml:space="preserve"> </w:t>
      </w:r>
      <w:r w:rsidR="00A77A5A">
        <w:rPr>
          <w:rFonts w:ascii="Arial" w:hAnsi="Arial" w:cs="Arial"/>
        </w:rPr>
        <w:t>(</w:t>
      </w:r>
      <w:r w:rsidR="00A77A5A">
        <w:rPr>
          <w:rFonts w:ascii="Arial" w:hAnsi="Arial" w:cs="Arial" w:hint="eastAsia"/>
        </w:rPr>
        <w:t xml:space="preserve">8 </w:t>
      </w:r>
      <w:r w:rsidR="00A77A5A">
        <w:rPr>
          <w:rFonts w:ascii="Arial" w:hAnsi="Arial" w:cs="Arial"/>
        </w:rPr>
        <w:t>piglets per treatment, with an equal amount per gender)</w:t>
      </w:r>
      <w:r w:rsidR="00A77A5A" w:rsidRPr="00CD427C">
        <w:rPr>
          <w:rFonts w:ascii="Arial" w:hAnsi="Arial" w:cs="Arial"/>
        </w:rPr>
        <w:t xml:space="preserve">were euthanized by </w:t>
      </w:r>
      <w:proofErr w:type="spellStart"/>
      <w:r w:rsidR="00A77A5A" w:rsidRPr="00CD427C">
        <w:rPr>
          <w:rFonts w:ascii="Arial" w:hAnsi="Arial" w:cs="Arial"/>
        </w:rPr>
        <w:t>isoflurane</w:t>
      </w:r>
      <w:proofErr w:type="spellEnd"/>
      <w:r>
        <w:rPr>
          <w:rFonts w:ascii="Arial" w:hAnsi="Arial" w:cs="Arial" w:hint="eastAsia"/>
        </w:rPr>
        <w:t xml:space="preserve"> </w:t>
      </w:r>
      <w:r>
        <w:rPr>
          <w:rFonts w:ascii="Arial" w:hAnsi="Arial" w:cs="Arial"/>
        </w:rPr>
        <w:t xml:space="preserve">and </w:t>
      </w:r>
      <w:proofErr w:type="spellStart"/>
      <w:r>
        <w:rPr>
          <w:rFonts w:ascii="Arial" w:hAnsi="Arial" w:cs="Arial"/>
        </w:rPr>
        <w:t>exsanguination</w:t>
      </w:r>
      <w:proofErr w:type="spellEnd"/>
      <w:r w:rsidR="00A77A5A" w:rsidRPr="00CD427C">
        <w:rPr>
          <w:rFonts w:ascii="Arial" w:hAnsi="Arial" w:cs="Arial"/>
        </w:rPr>
        <w:t xml:space="preserve">. The </w:t>
      </w:r>
      <w:r w:rsidR="00A77A5A">
        <w:rPr>
          <w:rFonts w:ascii="Arial" w:hAnsi="Arial" w:cs="Arial"/>
        </w:rPr>
        <w:t>p</w:t>
      </w:r>
      <w:r w:rsidR="00A77A5A" w:rsidRPr="00CD427C">
        <w:rPr>
          <w:rFonts w:ascii="Arial" w:hAnsi="Arial" w:cs="Arial"/>
        </w:rPr>
        <w:t xml:space="preserve">H of </w:t>
      </w:r>
      <w:r w:rsidR="00A77A5A">
        <w:rPr>
          <w:rFonts w:ascii="Arial" w:hAnsi="Arial" w:cs="Arial"/>
        </w:rPr>
        <w:t xml:space="preserve">the </w:t>
      </w:r>
      <w:proofErr w:type="spellStart"/>
      <w:r w:rsidR="00A77A5A" w:rsidRPr="00CD427C">
        <w:rPr>
          <w:rFonts w:ascii="Arial" w:hAnsi="Arial" w:cs="Arial"/>
        </w:rPr>
        <w:t>digesta</w:t>
      </w:r>
      <w:proofErr w:type="spellEnd"/>
      <w:r w:rsidR="00A77A5A" w:rsidRPr="00CD427C">
        <w:rPr>
          <w:rFonts w:ascii="Arial" w:hAnsi="Arial" w:cs="Arial"/>
        </w:rPr>
        <w:t xml:space="preserve"> </w:t>
      </w:r>
      <w:r>
        <w:rPr>
          <w:rFonts w:ascii="Arial" w:hAnsi="Arial" w:cs="Arial" w:hint="eastAsia"/>
        </w:rPr>
        <w:t>in the</w:t>
      </w:r>
      <w:r w:rsidR="00A77A5A" w:rsidRPr="00CD427C">
        <w:rPr>
          <w:rFonts w:ascii="Arial" w:hAnsi="Arial" w:cs="Arial"/>
        </w:rPr>
        <w:t xml:space="preserve"> </w:t>
      </w:r>
      <w:proofErr w:type="spellStart"/>
      <w:r w:rsidR="00A77A5A" w:rsidRPr="00CD427C">
        <w:rPr>
          <w:rFonts w:ascii="Arial" w:hAnsi="Arial" w:cs="Arial"/>
        </w:rPr>
        <w:t>cecum</w:t>
      </w:r>
      <w:proofErr w:type="spellEnd"/>
      <w:r w:rsidR="00A77A5A" w:rsidRPr="00CD427C">
        <w:rPr>
          <w:rFonts w:ascii="Arial" w:hAnsi="Arial" w:cs="Arial"/>
        </w:rPr>
        <w:t xml:space="preserve"> and colon </w:t>
      </w:r>
      <w:r w:rsidR="00A77A5A">
        <w:rPr>
          <w:rFonts w:ascii="Arial" w:hAnsi="Arial" w:cs="Arial"/>
        </w:rPr>
        <w:t>was determined</w:t>
      </w:r>
      <w:r>
        <w:rPr>
          <w:rFonts w:ascii="Arial" w:hAnsi="Arial" w:cs="Arial" w:hint="eastAsia"/>
        </w:rPr>
        <w:t xml:space="preserve"> </w:t>
      </w:r>
      <w:r w:rsidRPr="00436581">
        <w:rPr>
          <w:rFonts w:ascii="Arial" w:hAnsi="Arial" w:cs="Arial"/>
        </w:rPr>
        <w:t>as an indicator of intestinal fermentation</w:t>
      </w:r>
      <w:r w:rsidR="00A77A5A" w:rsidRPr="00CD427C">
        <w:rPr>
          <w:rFonts w:ascii="Arial" w:hAnsi="Arial" w:cs="Arial"/>
        </w:rPr>
        <w:t xml:space="preserve">. </w:t>
      </w:r>
      <w:r w:rsidR="004B7330" w:rsidRPr="004B7330">
        <w:rPr>
          <w:rFonts w:ascii="Arial" w:hAnsi="Arial" w:cs="Arial"/>
        </w:rPr>
        <w:t>All data were subjected to analysis of variance using IBM procedures of SPSS software, and significant differences among treatment means were determined by Duncan’s multiple range test.</w:t>
      </w:r>
    </w:p>
    <w:p w:rsidR="00A77A5A" w:rsidRDefault="00A77A5A" w:rsidP="004B7330">
      <w:pPr>
        <w:spacing w:after="120" w:line="240" w:lineRule="auto"/>
        <w:jc w:val="both"/>
        <w:rPr>
          <w:rFonts w:ascii="Arial" w:hAnsi="Arial" w:cs="Arial"/>
          <w:b/>
        </w:rPr>
      </w:pPr>
      <w:r w:rsidRPr="00CD427C">
        <w:rPr>
          <w:rFonts w:ascii="Arial" w:hAnsi="Arial" w:cs="Arial"/>
          <w:b/>
        </w:rPr>
        <w:t>Results and discussion</w:t>
      </w:r>
    </w:p>
    <w:p w:rsidR="004B7330" w:rsidRDefault="00A77A5A" w:rsidP="00DE6C15">
      <w:pPr>
        <w:spacing w:after="120" w:line="240" w:lineRule="auto"/>
        <w:jc w:val="both"/>
        <w:rPr>
          <w:rFonts w:ascii="Arial" w:hAnsi="Arial" w:cs="Arial"/>
        </w:rPr>
      </w:pPr>
      <w:r w:rsidRPr="00CD427C">
        <w:rPr>
          <w:rFonts w:ascii="Arial" w:hAnsi="Arial" w:cs="Arial"/>
        </w:rPr>
        <w:t xml:space="preserve">From </w:t>
      </w:r>
      <w:r w:rsidR="00FD14C0">
        <w:rPr>
          <w:rFonts w:ascii="Arial" w:hAnsi="Arial" w:cs="Arial" w:hint="eastAsia"/>
        </w:rPr>
        <w:t>2</w:t>
      </w:r>
      <w:r w:rsidR="00FD14C0" w:rsidRPr="00FD14C0">
        <w:rPr>
          <w:rFonts w:ascii="Arial" w:hAnsi="Arial" w:cs="Arial" w:hint="eastAsia"/>
          <w:vertAlign w:val="superscript"/>
        </w:rPr>
        <w:t>nd</w:t>
      </w:r>
      <w:r w:rsidR="00FD14C0">
        <w:rPr>
          <w:rFonts w:ascii="Arial" w:hAnsi="Arial" w:cs="Arial" w:hint="eastAsia"/>
        </w:rPr>
        <w:t xml:space="preserve"> week</w:t>
      </w:r>
      <w:r w:rsidRPr="00CD427C">
        <w:rPr>
          <w:rFonts w:ascii="Arial" w:hAnsi="Arial" w:cs="Arial"/>
        </w:rPr>
        <w:t xml:space="preserve">, BW </w:t>
      </w:r>
      <w:r>
        <w:rPr>
          <w:rFonts w:ascii="Arial" w:hAnsi="Arial" w:cs="Arial"/>
        </w:rPr>
        <w:t>of</w:t>
      </w:r>
      <w:r w:rsidRPr="00CD427C">
        <w:rPr>
          <w:rFonts w:ascii="Arial" w:hAnsi="Arial" w:cs="Arial"/>
        </w:rPr>
        <w:t xml:space="preserve"> piglets </w:t>
      </w:r>
      <w:r>
        <w:rPr>
          <w:rFonts w:ascii="Arial" w:hAnsi="Arial" w:cs="Arial"/>
        </w:rPr>
        <w:t>from the</w:t>
      </w:r>
      <w:r w:rsidRPr="00CD427C">
        <w:rPr>
          <w:rFonts w:ascii="Arial" w:hAnsi="Arial" w:cs="Arial"/>
        </w:rPr>
        <w:t xml:space="preserve"> 20% IN </w:t>
      </w:r>
      <w:r>
        <w:rPr>
          <w:rFonts w:ascii="Arial" w:hAnsi="Arial" w:cs="Arial"/>
        </w:rPr>
        <w:t xml:space="preserve">group </w:t>
      </w:r>
      <w:r w:rsidRPr="00CD427C">
        <w:rPr>
          <w:rFonts w:ascii="Arial" w:hAnsi="Arial" w:cs="Arial"/>
        </w:rPr>
        <w:t xml:space="preserve">was significantly higher than that </w:t>
      </w:r>
      <w:r>
        <w:rPr>
          <w:rFonts w:ascii="Arial" w:hAnsi="Arial" w:cs="Arial"/>
        </w:rPr>
        <w:t>of</w:t>
      </w:r>
      <w:r w:rsidRPr="00CD427C">
        <w:rPr>
          <w:rFonts w:ascii="Arial" w:hAnsi="Arial" w:cs="Arial"/>
        </w:rPr>
        <w:t xml:space="preserve"> piglets </w:t>
      </w:r>
      <w:r>
        <w:rPr>
          <w:rFonts w:ascii="Arial" w:hAnsi="Arial" w:cs="Arial"/>
        </w:rPr>
        <w:t>f</w:t>
      </w:r>
      <w:r w:rsidR="00615A36">
        <w:rPr>
          <w:rFonts w:ascii="Arial" w:hAnsi="Arial" w:cs="Arial"/>
        </w:rPr>
        <w:t>rom the</w:t>
      </w:r>
      <w:r w:rsidR="00615A36">
        <w:rPr>
          <w:rFonts w:ascii="Arial" w:hAnsi="Arial" w:cs="Arial" w:hint="eastAsia"/>
        </w:rPr>
        <w:t xml:space="preserve"> </w:t>
      </w:r>
      <w:r w:rsidRPr="00CD427C">
        <w:rPr>
          <w:rFonts w:ascii="Arial" w:hAnsi="Arial" w:cs="Arial"/>
        </w:rPr>
        <w:t xml:space="preserve">CON and 30% IN </w:t>
      </w:r>
      <w:r>
        <w:rPr>
          <w:rFonts w:ascii="Arial" w:hAnsi="Arial" w:cs="Arial"/>
        </w:rPr>
        <w:t>group</w:t>
      </w:r>
      <w:r w:rsidRPr="00CD427C">
        <w:rPr>
          <w:rFonts w:ascii="Arial" w:hAnsi="Arial" w:cs="Arial"/>
        </w:rPr>
        <w:t xml:space="preserve"> (P</w:t>
      </w:r>
      <w:bookmarkStart w:id="2" w:name="OLE_LINK76"/>
      <w:bookmarkStart w:id="3" w:name="OLE_LINK77"/>
      <w:r w:rsidRPr="00CD427C">
        <w:rPr>
          <w:rFonts w:ascii="Arial" w:hAnsi="Arial" w:cs="Arial"/>
        </w:rPr>
        <w:t>&lt;</w:t>
      </w:r>
      <w:bookmarkEnd w:id="2"/>
      <w:bookmarkEnd w:id="3"/>
      <w:r w:rsidR="00113EDB">
        <w:rPr>
          <w:rFonts w:ascii="Arial" w:hAnsi="Arial" w:cs="Arial"/>
        </w:rPr>
        <w:t>0.05)</w:t>
      </w:r>
      <w:r w:rsidR="00EB0EA6">
        <w:rPr>
          <w:rFonts w:ascii="Arial" w:hAnsi="Arial" w:cs="Arial" w:hint="eastAsia"/>
        </w:rPr>
        <w:t xml:space="preserve">, </w:t>
      </w:r>
      <w:r w:rsidR="00EB0EA6" w:rsidRPr="00EB0EA6">
        <w:rPr>
          <w:rFonts w:ascii="Arial" w:hAnsi="Arial" w:cs="Arial"/>
        </w:rPr>
        <w:t xml:space="preserve">while the 30% IN group did never differ from the CON group. This dose-dependent effect was unexpected especially as most studies show no </w:t>
      </w:r>
      <w:r w:rsidR="00FD14C0">
        <w:rPr>
          <w:rFonts w:ascii="Arial" w:hAnsi="Arial" w:cs="Arial"/>
        </w:rPr>
        <w:t>impact on BW (</w:t>
      </w:r>
      <w:proofErr w:type="spellStart"/>
      <w:r w:rsidR="00FD14C0">
        <w:rPr>
          <w:rFonts w:ascii="Arial" w:hAnsi="Arial" w:cs="Arial"/>
        </w:rPr>
        <w:t>Tako</w:t>
      </w:r>
      <w:proofErr w:type="spellEnd"/>
      <w:r w:rsidR="00FD14C0">
        <w:rPr>
          <w:rFonts w:ascii="Arial" w:hAnsi="Arial" w:cs="Arial"/>
        </w:rPr>
        <w:t xml:space="preserve"> et al. 2008</w:t>
      </w:r>
      <w:r w:rsidR="00FD14C0">
        <w:rPr>
          <w:rFonts w:ascii="Arial" w:hAnsi="Arial" w:cs="Arial" w:hint="eastAsia"/>
        </w:rPr>
        <w:t xml:space="preserve">; </w:t>
      </w:r>
      <w:proofErr w:type="spellStart"/>
      <w:r w:rsidR="00EB0EA6" w:rsidRPr="00EB0EA6">
        <w:rPr>
          <w:rFonts w:ascii="Arial" w:hAnsi="Arial" w:cs="Arial"/>
        </w:rPr>
        <w:t>Barszcz</w:t>
      </w:r>
      <w:proofErr w:type="spellEnd"/>
      <w:r w:rsidR="00EB0EA6" w:rsidRPr="00EB0EA6">
        <w:rPr>
          <w:rFonts w:ascii="Arial" w:hAnsi="Arial" w:cs="Arial"/>
        </w:rPr>
        <w:t xml:space="preserve"> et al. 2016).</w:t>
      </w:r>
      <w:r w:rsidR="00EB0EA6">
        <w:rPr>
          <w:rFonts w:ascii="Arial" w:hAnsi="Arial" w:cs="Arial" w:hint="eastAsia"/>
        </w:rPr>
        <w:t>The</w:t>
      </w:r>
      <w:r w:rsidR="00113EDB" w:rsidRPr="00113EDB">
        <w:rPr>
          <w:rFonts w:ascii="Arial" w:hAnsi="Arial" w:cs="Arial"/>
        </w:rPr>
        <w:t xml:space="preserve"> improved growth </w:t>
      </w:r>
      <w:r w:rsidR="005B546F" w:rsidRPr="005B546F">
        <w:rPr>
          <w:rFonts w:ascii="Arial" w:hAnsi="Arial" w:cs="Arial"/>
        </w:rPr>
        <w:t xml:space="preserve">might be </w:t>
      </w:r>
      <w:r w:rsidR="00EB0EA6" w:rsidRPr="00EB0EA6">
        <w:rPr>
          <w:rFonts w:ascii="Arial" w:hAnsi="Arial" w:cs="Arial"/>
        </w:rPr>
        <w:t xml:space="preserve">related to the early administration of </w:t>
      </w:r>
      <w:proofErr w:type="spellStart"/>
      <w:r w:rsidR="00EB0EA6" w:rsidRPr="00EB0EA6">
        <w:rPr>
          <w:rFonts w:ascii="Arial" w:hAnsi="Arial" w:cs="Arial"/>
        </w:rPr>
        <w:t>inulin</w:t>
      </w:r>
      <w:proofErr w:type="spellEnd"/>
      <w:r w:rsidR="005B546F">
        <w:rPr>
          <w:rFonts w:ascii="Arial" w:hAnsi="Arial" w:cs="Arial" w:hint="eastAsia"/>
        </w:rPr>
        <w:t>.</w:t>
      </w:r>
      <w:r w:rsidR="00D50ABD">
        <w:rPr>
          <w:rFonts w:ascii="Arial" w:hAnsi="Arial" w:cs="Arial" w:hint="eastAsia"/>
        </w:rPr>
        <w:t xml:space="preserve"> </w:t>
      </w:r>
      <w:r w:rsidR="00DE6C15" w:rsidRPr="00CD427C">
        <w:rPr>
          <w:rFonts w:ascii="Arial" w:hAnsi="Arial" w:cs="Arial"/>
        </w:rPr>
        <w:t xml:space="preserve">No </w:t>
      </w:r>
      <w:r w:rsidR="00DE6C15">
        <w:rPr>
          <w:rFonts w:ascii="Arial" w:hAnsi="Arial" w:cs="Arial"/>
        </w:rPr>
        <w:t xml:space="preserve">difference </w:t>
      </w:r>
      <w:r w:rsidR="00DE6C15" w:rsidRPr="00CD427C">
        <w:rPr>
          <w:rFonts w:ascii="Arial" w:hAnsi="Arial" w:cs="Arial"/>
        </w:rPr>
        <w:t>on feed intake</w:t>
      </w:r>
      <w:r w:rsidR="00DE6C15">
        <w:rPr>
          <w:rFonts w:ascii="Arial" w:hAnsi="Arial" w:cs="Arial"/>
        </w:rPr>
        <w:t xml:space="preserve"> w</w:t>
      </w:r>
      <w:r w:rsidR="00DE6C15">
        <w:rPr>
          <w:rFonts w:ascii="Arial" w:hAnsi="Arial" w:cs="Arial" w:hint="eastAsia"/>
        </w:rPr>
        <w:t>as</w:t>
      </w:r>
      <w:r w:rsidR="00DE6C15" w:rsidRPr="00CD427C">
        <w:rPr>
          <w:rFonts w:ascii="Arial" w:hAnsi="Arial" w:cs="Arial"/>
        </w:rPr>
        <w:t xml:space="preserve"> observed</w:t>
      </w:r>
      <w:r w:rsidR="00DE6C15">
        <w:rPr>
          <w:rFonts w:ascii="Arial" w:hAnsi="Arial" w:cs="Arial"/>
        </w:rPr>
        <w:t xml:space="preserve"> during the post-weaning period</w:t>
      </w:r>
      <w:r w:rsidR="001E785D">
        <w:rPr>
          <w:rFonts w:ascii="Arial" w:hAnsi="Arial" w:cs="Arial" w:hint="eastAsia"/>
        </w:rPr>
        <w:t xml:space="preserve"> </w:t>
      </w:r>
      <w:r w:rsidR="001E785D" w:rsidRPr="001E785D">
        <w:rPr>
          <w:rFonts w:ascii="Arial" w:hAnsi="Arial" w:cs="Arial"/>
        </w:rPr>
        <w:t>(data not sho</w:t>
      </w:r>
      <w:r w:rsidR="001E785D">
        <w:rPr>
          <w:rFonts w:ascii="Arial" w:hAnsi="Arial" w:cs="Arial"/>
        </w:rPr>
        <w:t>wn)</w:t>
      </w:r>
      <w:r w:rsidR="00DE6C15">
        <w:rPr>
          <w:rFonts w:ascii="Arial" w:hAnsi="Arial" w:cs="Arial" w:hint="eastAsia"/>
        </w:rPr>
        <w:t xml:space="preserve">. </w:t>
      </w:r>
    </w:p>
    <w:p w:rsidR="00AE0854" w:rsidRDefault="00615A36" w:rsidP="00DE6C15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noProof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3200400</wp:posOffset>
            </wp:positionH>
            <wp:positionV relativeFrom="paragraph">
              <wp:posOffset>-304800</wp:posOffset>
            </wp:positionV>
            <wp:extent cx="2726690" cy="2159635"/>
            <wp:effectExtent l="19050" t="0" r="0" b="0"/>
            <wp:wrapTight wrapText="bothSides">
              <wp:wrapPolygon edited="0">
                <wp:start x="-151" y="0"/>
                <wp:lineTo x="-151" y="21149"/>
                <wp:lineTo x="21580" y="21149"/>
                <wp:lineTo x="21580" y="0"/>
                <wp:lineTo x="-151" y="0"/>
              </wp:wrapPolygon>
            </wp:wrapTight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690" cy="2159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</w:rPr>
        <w:pict>
          <v:rect id="_x0000_s2056" style="position:absolute;left:0;text-align:left;margin-left:440.85pt;margin-top:108pt;width:22.5pt;height:16.5pt;z-index:251663360;mso-position-horizontal-relative:text;mso-position-vertical-relative:text" strokecolor="white [3212]">
            <v:fill opacity="0"/>
            <v:textbox style="mso-next-textbox:#_x0000_s2056">
              <w:txbxContent>
                <w:p w:rsidR="00FD14C0" w:rsidRPr="000554B0" w:rsidRDefault="00FD14C0" w:rsidP="00FD14C0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 w:hint="eastAsia"/>
                      <w:b/>
                      <w:sz w:val="18"/>
                      <w:szCs w:val="18"/>
                    </w:rPr>
                    <w:t>a</w:t>
                  </w:r>
                </w:p>
              </w:txbxContent>
            </v:textbox>
          </v:rect>
        </w:pict>
      </w:r>
      <w:r w:rsidR="00DE6C15">
        <w:rPr>
          <w:rFonts w:ascii="Arial" w:hAnsi="Arial" w:cs="Arial"/>
        </w:rPr>
        <w:t>At weaning</w:t>
      </w:r>
      <w:r w:rsidR="00FD14C0">
        <w:rPr>
          <w:rFonts w:ascii="Arial" w:hAnsi="Arial" w:cs="Arial" w:hint="eastAsia"/>
        </w:rPr>
        <w:t xml:space="preserve"> (d28)</w:t>
      </w:r>
      <w:r w:rsidR="00DE6C15">
        <w:rPr>
          <w:rFonts w:ascii="Arial" w:hAnsi="Arial" w:cs="Arial"/>
        </w:rPr>
        <w:t xml:space="preserve">, no effect of the treatment was observed on the pH in the </w:t>
      </w:r>
      <w:proofErr w:type="spellStart"/>
      <w:r w:rsidR="00DE6C15">
        <w:rPr>
          <w:rFonts w:ascii="Arial" w:hAnsi="Arial" w:cs="Arial"/>
        </w:rPr>
        <w:t>cecum</w:t>
      </w:r>
      <w:proofErr w:type="spellEnd"/>
      <w:r w:rsidR="00DE6C15">
        <w:rPr>
          <w:rFonts w:ascii="Arial" w:hAnsi="Arial" w:cs="Arial"/>
        </w:rPr>
        <w:t xml:space="preserve"> or colon.</w:t>
      </w:r>
      <w:r w:rsidR="00DE6C15">
        <w:rPr>
          <w:rFonts w:ascii="Arial" w:hAnsi="Arial" w:cs="Arial" w:hint="eastAsia"/>
        </w:rPr>
        <w:t xml:space="preserve"> </w:t>
      </w:r>
      <w:r w:rsidR="00DE6C15">
        <w:rPr>
          <w:rFonts w:ascii="Arial" w:hAnsi="Arial" w:cs="Arial"/>
        </w:rPr>
        <w:t xml:space="preserve">On d49, however, a significantly lower pH </w:t>
      </w:r>
      <w:r w:rsidR="00436581">
        <w:rPr>
          <w:rFonts w:ascii="Arial" w:hAnsi="Arial" w:cs="Arial"/>
        </w:rPr>
        <w:t xml:space="preserve">was noted </w:t>
      </w:r>
      <w:r w:rsidR="00DE6C15">
        <w:rPr>
          <w:rFonts w:ascii="Arial" w:hAnsi="Arial" w:cs="Arial"/>
        </w:rPr>
        <w:t>in the colon of both the 20% IN and the 30% IN group</w:t>
      </w:r>
      <w:r w:rsidR="004B28CC">
        <w:rPr>
          <w:rFonts w:ascii="Arial" w:hAnsi="Arial" w:cs="Arial" w:hint="eastAsia"/>
        </w:rPr>
        <w:t>s</w:t>
      </w:r>
      <w:r w:rsidR="00DE6C15">
        <w:rPr>
          <w:rFonts w:ascii="Arial" w:hAnsi="Arial" w:cs="Arial"/>
        </w:rPr>
        <w:t xml:space="preserve"> compared to the </w:t>
      </w:r>
      <w:r>
        <w:rPr>
          <w:rFonts w:ascii="Arial" w:hAnsi="Arial" w:cs="Arial" w:hint="eastAsia"/>
        </w:rPr>
        <w:t>CON</w:t>
      </w:r>
      <w:r w:rsidR="00DE6C15">
        <w:rPr>
          <w:rFonts w:ascii="Arial" w:hAnsi="Arial" w:cs="Arial"/>
        </w:rPr>
        <w:t xml:space="preserve"> group. It remains to be investigated if the </w:t>
      </w:r>
      <w:proofErr w:type="spellStart"/>
      <w:r w:rsidR="00DE6C15">
        <w:rPr>
          <w:rFonts w:ascii="Arial" w:hAnsi="Arial" w:cs="Arial"/>
        </w:rPr>
        <w:t>inulin</w:t>
      </w:r>
      <w:proofErr w:type="spellEnd"/>
      <w:r w:rsidR="00DE6C15">
        <w:rPr>
          <w:rFonts w:ascii="Arial" w:hAnsi="Arial" w:cs="Arial"/>
        </w:rPr>
        <w:t xml:space="preserve"> treatment in the </w:t>
      </w:r>
      <w:r>
        <w:rPr>
          <w:rFonts w:ascii="Arial" w:hAnsi="Arial" w:cs="Arial"/>
        </w:rPr>
        <w:t>lactation</w:t>
      </w:r>
      <w:r>
        <w:rPr>
          <w:rFonts w:ascii="Arial" w:hAnsi="Arial" w:cs="Arial" w:hint="eastAsia"/>
        </w:rPr>
        <w:t xml:space="preserve"> </w:t>
      </w:r>
      <w:r w:rsidR="00DE6C15">
        <w:rPr>
          <w:rFonts w:ascii="Arial" w:hAnsi="Arial" w:cs="Arial"/>
        </w:rPr>
        <w:t xml:space="preserve">period modulated the </w:t>
      </w:r>
      <w:proofErr w:type="spellStart"/>
      <w:r w:rsidR="00DE6C15">
        <w:rPr>
          <w:rFonts w:ascii="Arial" w:hAnsi="Arial" w:cs="Arial"/>
        </w:rPr>
        <w:t>microbiota</w:t>
      </w:r>
      <w:proofErr w:type="spellEnd"/>
      <w:r w:rsidR="00DE6C15">
        <w:rPr>
          <w:rFonts w:ascii="Arial" w:hAnsi="Arial" w:cs="Arial"/>
        </w:rPr>
        <w:t xml:space="preserve"> composition, modifying the short chain fatty acid production, resulting in an altered colonic pH on d49. The effect on the intestinal health is another focus of future</w:t>
      </w:r>
      <w:r w:rsidR="004B28CC" w:rsidRPr="004B28CC">
        <w:t xml:space="preserve"> </w:t>
      </w:r>
      <w:r w:rsidR="004B28CC">
        <w:rPr>
          <w:rFonts w:ascii="Arial" w:hAnsi="Arial" w:cs="Arial"/>
        </w:rPr>
        <w:t>analyses</w:t>
      </w:r>
      <w:r w:rsidR="00DE6C15">
        <w:rPr>
          <w:rFonts w:ascii="Arial" w:hAnsi="Arial" w:cs="Arial"/>
        </w:rPr>
        <w:t>.</w:t>
      </w:r>
    </w:p>
    <w:p w:rsidR="00DE6C15" w:rsidRPr="00CD427C" w:rsidRDefault="00615A36" w:rsidP="00DE6C15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_x0000_s2054" style="position:absolute;left:0;text-align:left;margin-left:414.6pt;margin-top:133.85pt;width:22.5pt;height:16.5pt;z-index:251661312" strokecolor="white [3212]">
            <v:fill opacity="0"/>
            <v:textbox style="mso-next-textbox:#_x0000_s2054">
              <w:txbxContent>
                <w:p w:rsidR="000554B0" w:rsidRPr="000554B0" w:rsidRDefault="000554B0" w:rsidP="000554B0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 w:hint="eastAsia"/>
                      <w:b/>
                      <w:sz w:val="18"/>
                      <w:szCs w:val="18"/>
                    </w:rPr>
                    <w:t>c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</w:rPr>
        <w:pict>
          <v:rect id="_x0000_s2053" style="position:absolute;left:0;text-align:left;margin-left:190.5pt;margin-top:133.85pt;width:22.5pt;height:16.5pt;z-index:251660288" strokecolor="white [3212]">
            <v:fill opacity="0"/>
            <v:textbox style="mso-next-textbox:#_x0000_s2053">
              <w:txbxContent>
                <w:p w:rsidR="000554B0" w:rsidRPr="000554B0" w:rsidRDefault="000554B0" w:rsidP="000554B0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 w:hint="eastAsia"/>
                      <w:b/>
                      <w:sz w:val="18"/>
                      <w:szCs w:val="18"/>
                    </w:rPr>
                    <w:t>b</w:t>
                  </w:r>
                </w:p>
              </w:txbxContent>
            </v:textbox>
          </v:rect>
        </w:pict>
      </w:r>
      <w:r w:rsidR="00FD14C0">
        <w:rPr>
          <w:rFonts w:ascii="Arial" w:hAnsi="Arial" w:cs="Arial"/>
          <w:noProof/>
        </w:rPr>
        <w:pict>
          <v:rect id="Rectangle 2" o:spid="_x0000_s2050" style="position:absolute;left:0;text-align:left;margin-left:9pt;margin-top:151.85pt;width:470.25pt;height:44.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" strokecolor="white [3212]">
            <v:textbox style="mso-next-textbox:#Rectangle 2">
              <w:txbxContent>
                <w:p w:rsidR="00DE6C15" w:rsidRPr="006C785F" w:rsidRDefault="000554B0" w:rsidP="00DE6C1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kern w:val="24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Figure</w:t>
                  </w:r>
                  <w:r w:rsidR="00FD14C0">
                    <w:rPr>
                      <w:rFonts w:ascii="Arial" w:hAnsi="Arial" w:cs="Arial" w:hint="eastAsia"/>
                      <w:b/>
                      <w:sz w:val="20"/>
                      <w:szCs w:val="20"/>
                    </w:rPr>
                    <w:t xml:space="preserve"> 1</w:t>
                  </w:r>
                  <w:r w:rsidR="00FD14C0" w:rsidRPr="00FD14C0">
                    <w:rPr>
                      <w:rFonts w:ascii="Arial" w:hAnsi="Arial" w:cs="Arial" w:hint="eastAsia"/>
                      <w:sz w:val="20"/>
                      <w:szCs w:val="20"/>
                    </w:rPr>
                    <w:t>:</w:t>
                  </w:r>
                  <w:r>
                    <w:rPr>
                      <w:rFonts w:ascii="Arial" w:hAnsi="Arial" w:cs="Arial" w:hint="eastAsia"/>
                      <w:sz w:val="20"/>
                      <w:szCs w:val="20"/>
                    </w:rPr>
                    <w:t xml:space="preserve"> </w:t>
                  </w:r>
                  <w:r w:rsidR="00DE6C15" w:rsidRPr="006C785F">
                    <w:rPr>
                      <w:rFonts w:ascii="Arial" w:hAnsi="Arial" w:cs="Arial"/>
                      <w:sz w:val="20"/>
                      <w:szCs w:val="20"/>
                    </w:rPr>
                    <w:t xml:space="preserve">Effect of </w:t>
                  </w:r>
                  <w:proofErr w:type="spellStart"/>
                  <w:r w:rsidR="00DE6C15" w:rsidRPr="006C785F">
                    <w:rPr>
                      <w:rFonts w:ascii="Arial" w:hAnsi="Arial" w:cs="Arial"/>
                      <w:sz w:val="20"/>
                      <w:szCs w:val="20"/>
                    </w:rPr>
                    <w:t>inulin</w:t>
                  </w:r>
                  <w:proofErr w:type="spellEnd"/>
                  <w:r w:rsidR="00DE6C15" w:rsidRPr="006C785F">
                    <w:rPr>
                      <w:rFonts w:ascii="Arial" w:hAnsi="Arial" w:cs="Arial"/>
                      <w:sz w:val="20"/>
                      <w:szCs w:val="20"/>
                    </w:rPr>
                    <w:t xml:space="preserve"> on </w:t>
                  </w:r>
                  <w:r w:rsidR="00DE6C15" w:rsidRPr="006C785F">
                    <w:rPr>
                      <w:rFonts w:ascii="Arial" w:hAnsi="Arial" w:cs="Arial"/>
                      <w:color w:val="000000"/>
                      <w:kern w:val="24"/>
                      <w:sz w:val="20"/>
                      <w:szCs w:val="20"/>
                    </w:rPr>
                    <w:t xml:space="preserve">body weight (means ± SEM, n=20-24) from 0 to </w:t>
                  </w:r>
                  <w:r w:rsidR="00FD14C0">
                    <w:rPr>
                      <w:rFonts w:ascii="Arial" w:hAnsi="Arial" w:cs="Arial" w:hint="eastAsia"/>
                      <w:color w:val="000000"/>
                      <w:kern w:val="24"/>
                      <w:sz w:val="20"/>
                      <w:szCs w:val="20"/>
                    </w:rPr>
                    <w:t>7 weeks</w:t>
                  </w:r>
                  <w:r w:rsidR="00DE6C15" w:rsidRPr="006C785F">
                    <w:rPr>
                      <w:rFonts w:ascii="Arial" w:hAnsi="Arial" w:cs="Arial"/>
                      <w:color w:val="000000"/>
                      <w:kern w:val="24"/>
                      <w:sz w:val="20"/>
                      <w:szCs w:val="20"/>
                    </w:rPr>
                    <w:t xml:space="preserve"> of age</w:t>
                  </w:r>
                  <w:r>
                    <w:rPr>
                      <w:rFonts w:ascii="Arial" w:hAnsi="Arial" w:cs="Arial" w:hint="eastAsia"/>
                      <w:kern w:val="24"/>
                      <w:sz w:val="20"/>
                      <w:szCs w:val="20"/>
                    </w:rPr>
                    <w:t xml:space="preserve"> (a) and</w:t>
                  </w:r>
                  <w:r w:rsidR="00615A36">
                    <w:rPr>
                      <w:rFonts w:ascii="Arial" w:hAnsi="Arial" w:cs="Arial" w:hint="eastAsia"/>
                      <w:kern w:val="24"/>
                      <w:sz w:val="20"/>
                      <w:szCs w:val="20"/>
                    </w:rPr>
                    <w:t xml:space="preserve"> on</w:t>
                  </w:r>
                  <w:r>
                    <w:rPr>
                      <w:rFonts w:ascii="Arial" w:hAnsi="Arial" w:cs="Arial" w:hint="eastAsia"/>
                      <w:kern w:val="24"/>
                      <w:sz w:val="20"/>
                      <w:szCs w:val="20"/>
                    </w:rPr>
                    <w:t xml:space="preserve"> </w:t>
                  </w:r>
                  <w:r w:rsidRPr="006C785F">
                    <w:rPr>
                      <w:rFonts w:ascii="Arial" w:hAnsi="Arial" w:cs="Arial"/>
                      <w:sz w:val="20"/>
                      <w:szCs w:val="20"/>
                    </w:rPr>
                    <w:t>the pH value (means± SEM, n=8) of intestinal c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ontents in piglets of 28 days (</w:t>
                  </w:r>
                  <w:r>
                    <w:rPr>
                      <w:rFonts w:ascii="Arial" w:hAnsi="Arial" w:cs="Arial" w:hint="eastAsia"/>
                      <w:sz w:val="20"/>
                      <w:szCs w:val="20"/>
                    </w:rPr>
                    <w:t>b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) </w:t>
                  </w:r>
                  <w:r w:rsidR="00FD14C0">
                    <w:rPr>
                      <w:rFonts w:ascii="Arial" w:hAnsi="Arial" w:cs="Arial" w:hint="eastAsia"/>
                      <w:sz w:val="20"/>
                      <w:szCs w:val="20"/>
                    </w:rPr>
                    <w:t xml:space="preserve">and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49 days (</w:t>
                  </w:r>
                  <w:r>
                    <w:rPr>
                      <w:rFonts w:ascii="Arial" w:hAnsi="Arial" w:cs="Arial" w:hint="eastAsia"/>
                      <w:sz w:val="20"/>
                      <w:szCs w:val="20"/>
                    </w:rPr>
                    <w:t>c</w:t>
                  </w:r>
                  <w:r w:rsidRPr="006C785F">
                    <w:rPr>
                      <w:rFonts w:ascii="Arial" w:hAnsi="Arial" w:cs="Arial"/>
                      <w:sz w:val="20"/>
                      <w:szCs w:val="20"/>
                    </w:rPr>
                    <w:t>) of age</w:t>
                  </w:r>
                  <w:r w:rsidR="00615A36">
                    <w:rPr>
                      <w:rFonts w:ascii="Arial" w:hAnsi="Arial" w:cs="Arial" w:hint="eastAsia"/>
                      <w:sz w:val="20"/>
                      <w:szCs w:val="20"/>
                    </w:rPr>
                    <w:t>.</w:t>
                  </w:r>
                </w:p>
                <w:p w:rsidR="00DE6C15" w:rsidRPr="000554B0" w:rsidRDefault="00DE6C15" w:rsidP="000554B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color w:val="FFFFFF"/>
                      <w:kern w:val="24"/>
                      <w:sz w:val="20"/>
                      <w:szCs w:val="20"/>
                      <w:lang w:val="nl-BE"/>
                    </w:rPr>
                  </w:pPr>
                  <w:r w:rsidRPr="000554B0">
                    <w:rPr>
                      <w:rFonts w:ascii="Arial" w:hAnsi="Arial" w:cs="Arial"/>
                      <w:sz w:val="20"/>
                      <w:szCs w:val="20"/>
                    </w:rPr>
                    <w:t>Means indicated with</w:t>
                  </w:r>
                  <w:r w:rsidR="00FD14C0">
                    <w:rPr>
                      <w:rFonts w:ascii="Arial" w:hAnsi="Arial" w:cs="Arial" w:hint="eastAsia"/>
                      <w:sz w:val="20"/>
                      <w:szCs w:val="20"/>
                    </w:rPr>
                    <w:t>* or with</w:t>
                  </w:r>
                  <w:r w:rsidRPr="000554B0">
                    <w:rPr>
                      <w:rFonts w:ascii="Arial" w:hAnsi="Arial" w:cs="Arial"/>
                      <w:sz w:val="20"/>
                      <w:szCs w:val="20"/>
                    </w:rPr>
                    <w:t xml:space="preserve"> a different superscript letter are significantly different (P&lt; 0.05). </w:t>
                  </w:r>
                </w:p>
                <w:p w:rsidR="00DE6C15" w:rsidRPr="0090688F" w:rsidRDefault="00DE6C15" w:rsidP="00DE6C15">
                  <w:pPr>
                    <w:rPr>
                      <w:lang w:val="nl-BE"/>
                    </w:rPr>
                  </w:pPr>
                </w:p>
              </w:txbxContent>
            </v:textbox>
          </v:rect>
        </w:pict>
      </w:r>
      <w:r w:rsidR="00DE6C15" w:rsidRPr="00DE6C15">
        <w:rPr>
          <w:rFonts w:ascii="Arial" w:hAnsi="Arial" w:cs="Arial"/>
          <w:noProof/>
        </w:rPr>
        <w:drawing>
          <wp:inline distT="0" distB="0" distL="0" distR="0">
            <wp:extent cx="2800800" cy="2076450"/>
            <wp:effectExtent l="19050" t="0" r="0" b="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05" name="图片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800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D14C0" w:rsidRPr="00FD14C0">
        <w:rPr>
          <w:rFonts w:ascii="Arial" w:hAnsi="Arial" w:cs="Arial"/>
          <w:noProof/>
        </w:rPr>
        <w:t xml:space="preserve"> </w:t>
      </w:r>
      <w:r w:rsidR="00FD14C0" w:rsidRPr="00FD14C0">
        <w:rPr>
          <w:rFonts w:ascii="Arial" w:hAnsi="Arial" w:cs="Arial"/>
          <w:noProof/>
        </w:rPr>
        <w:drawing>
          <wp:inline distT="0" distB="0" distL="0" distR="0">
            <wp:extent cx="2800350" cy="2076450"/>
            <wp:effectExtent l="19050" t="0" r="0" b="0"/>
            <wp:docPr id="1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06" name="图片 1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3187" w:rsidRDefault="00213187">
      <w:pPr>
        <w:rPr>
          <w:rFonts w:ascii="Arial" w:hAnsi="Arial" w:cs="Arial"/>
        </w:rPr>
      </w:pPr>
    </w:p>
    <w:p w:rsidR="00DE6C15" w:rsidRPr="00CD427C" w:rsidRDefault="00DE6C15" w:rsidP="00DE6C15">
      <w:pPr>
        <w:spacing w:after="120"/>
        <w:jc w:val="both"/>
        <w:rPr>
          <w:rFonts w:ascii="Arial" w:hAnsi="Arial" w:cs="Arial"/>
          <w:b/>
        </w:rPr>
      </w:pPr>
      <w:r w:rsidRPr="00CD427C">
        <w:rPr>
          <w:rFonts w:ascii="Arial" w:hAnsi="Arial" w:cs="Arial"/>
          <w:b/>
        </w:rPr>
        <w:t>Acknowledgement</w:t>
      </w:r>
    </w:p>
    <w:p w:rsidR="00DE6C15" w:rsidRDefault="00DE6C15" w:rsidP="00DE6C15">
      <w:pPr>
        <w:spacing w:after="120" w:line="240" w:lineRule="auto"/>
        <w:jc w:val="both"/>
        <w:rPr>
          <w:rFonts w:ascii="Arial" w:hAnsi="Arial" w:cs="Arial" w:hint="eastAsia"/>
        </w:rPr>
      </w:pPr>
      <w:r w:rsidRPr="00CD427C">
        <w:rPr>
          <w:rFonts w:ascii="Arial" w:hAnsi="Arial" w:cs="Arial"/>
        </w:rPr>
        <w:t xml:space="preserve">We thank the Walloon Agricultural Research Centre for providing the facilities and the animals and its technical staff for their expert assistance. </w:t>
      </w:r>
      <w:proofErr w:type="spellStart"/>
      <w:r w:rsidRPr="00CD427C">
        <w:rPr>
          <w:rFonts w:ascii="Arial" w:hAnsi="Arial" w:cs="Arial"/>
        </w:rPr>
        <w:t>Inulin</w:t>
      </w:r>
      <w:proofErr w:type="spellEnd"/>
      <w:r w:rsidRPr="00CD427C">
        <w:rPr>
          <w:rFonts w:ascii="Arial" w:hAnsi="Arial" w:cs="Arial"/>
        </w:rPr>
        <w:t xml:space="preserve"> was kindly offered by COSUCRA The research was performed in the framework of the collaborative </w:t>
      </w:r>
      <w:r w:rsidRPr="00DE6C15">
        <w:rPr>
          <w:rFonts w:ascii="Arial" w:hAnsi="Arial" w:cs="Arial"/>
        </w:rPr>
        <w:t>Food4Gut</w:t>
      </w:r>
      <w:r w:rsidRPr="00CD427C">
        <w:rPr>
          <w:rFonts w:ascii="Arial" w:hAnsi="Arial" w:cs="Arial"/>
        </w:rPr>
        <w:t xml:space="preserve"> excellence research program of the Walloon Government.</w:t>
      </w:r>
    </w:p>
    <w:p w:rsidR="00615A36" w:rsidRPr="00615A36" w:rsidRDefault="00615A36" w:rsidP="00DE6C15">
      <w:pPr>
        <w:spacing w:after="120" w:line="240" w:lineRule="auto"/>
        <w:jc w:val="both"/>
        <w:rPr>
          <w:rFonts w:ascii="Arial" w:hAnsi="Arial" w:cs="Arial"/>
          <w:b/>
        </w:rPr>
      </w:pPr>
      <w:r w:rsidRPr="00615A36">
        <w:rPr>
          <w:rFonts w:ascii="Arial" w:hAnsi="Arial" w:cs="Arial"/>
          <w:b/>
        </w:rPr>
        <w:t>References</w:t>
      </w:r>
    </w:p>
    <w:p w:rsidR="000554B0" w:rsidRPr="00615A36" w:rsidRDefault="000554B0" w:rsidP="00615A36">
      <w:pPr>
        <w:spacing w:after="0" w:line="240" w:lineRule="auto"/>
        <w:ind w:left="420" w:hangingChars="200" w:hanging="420"/>
        <w:jc w:val="both"/>
        <w:rPr>
          <w:rFonts w:ascii="Arial" w:hAnsi="Arial" w:cs="Arial"/>
          <w:sz w:val="21"/>
          <w:szCs w:val="21"/>
        </w:rPr>
      </w:pPr>
      <w:r w:rsidRPr="00615A36">
        <w:rPr>
          <w:rFonts w:ascii="Arial" w:hAnsi="Arial" w:cs="Arial"/>
          <w:sz w:val="21"/>
          <w:szCs w:val="21"/>
        </w:rPr>
        <w:t xml:space="preserve">Gibson, Glenn R., et al. "Dietary modulation of the human colonic </w:t>
      </w:r>
      <w:proofErr w:type="spellStart"/>
      <w:r w:rsidRPr="00615A36">
        <w:rPr>
          <w:rFonts w:ascii="Arial" w:hAnsi="Arial" w:cs="Arial"/>
          <w:sz w:val="21"/>
          <w:szCs w:val="21"/>
        </w:rPr>
        <w:t>microbiota</w:t>
      </w:r>
      <w:proofErr w:type="spellEnd"/>
      <w:r w:rsidRPr="00615A36">
        <w:rPr>
          <w:rFonts w:ascii="Arial" w:hAnsi="Arial" w:cs="Arial"/>
          <w:sz w:val="21"/>
          <w:szCs w:val="21"/>
        </w:rPr>
        <w:t xml:space="preserve">: updating the </w:t>
      </w:r>
      <w:r w:rsidR="003971E6" w:rsidRPr="00615A36">
        <w:rPr>
          <w:rFonts w:ascii="Arial" w:hAnsi="Arial" w:cs="Arial" w:hint="eastAsia"/>
          <w:sz w:val="21"/>
          <w:szCs w:val="21"/>
        </w:rPr>
        <w:t xml:space="preserve">    </w:t>
      </w:r>
      <w:r w:rsidRPr="00615A36">
        <w:rPr>
          <w:rFonts w:ascii="Arial" w:hAnsi="Arial" w:cs="Arial"/>
          <w:sz w:val="21"/>
          <w:szCs w:val="21"/>
        </w:rPr>
        <w:t xml:space="preserve">concept of </w:t>
      </w:r>
      <w:proofErr w:type="spellStart"/>
      <w:r w:rsidRPr="00615A36">
        <w:rPr>
          <w:rFonts w:ascii="Arial" w:hAnsi="Arial" w:cs="Arial"/>
          <w:sz w:val="21"/>
          <w:szCs w:val="21"/>
        </w:rPr>
        <w:t>prebiotics</w:t>
      </w:r>
      <w:proofErr w:type="spellEnd"/>
      <w:r w:rsidRPr="00615A36">
        <w:rPr>
          <w:rFonts w:ascii="Arial" w:hAnsi="Arial" w:cs="Arial"/>
          <w:sz w:val="21"/>
          <w:szCs w:val="21"/>
        </w:rPr>
        <w:t>." Nutrition</w:t>
      </w:r>
      <w:r w:rsidRPr="00615A36">
        <w:rPr>
          <w:rFonts w:ascii="Arial" w:hAnsi="Arial" w:cs="Arial" w:hint="eastAsia"/>
          <w:sz w:val="21"/>
          <w:szCs w:val="21"/>
        </w:rPr>
        <w:t xml:space="preserve"> </w:t>
      </w:r>
      <w:r w:rsidRPr="00615A36">
        <w:rPr>
          <w:rFonts w:ascii="Arial" w:hAnsi="Arial" w:cs="Arial"/>
          <w:sz w:val="21"/>
          <w:szCs w:val="21"/>
        </w:rPr>
        <w:t>research reviews 17.02 (2004): 259-275.</w:t>
      </w:r>
    </w:p>
    <w:p w:rsidR="00665560" w:rsidRPr="00615A36" w:rsidRDefault="00665560" w:rsidP="00615A36">
      <w:pPr>
        <w:spacing w:after="0" w:line="240" w:lineRule="auto"/>
        <w:ind w:left="420" w:hangingChars="200" w:hanging="420"/>
        <w:jc w:val="both"/>
        <w:rPr>
          <w:rFonts w:ascii="Arial" w:hAnsi="Arial" w:cs="Arial"/>
          <w:sz w:val="21"/>
          <w:szCs w:val="21"/>
        </w:rPr>
      </w:pPr>
      <w:proofErr w:type="spellStart"/>
      <w:r w:rsidRPr="00615A36">
        <w:rPr>
          <w:rFonts w:ascii="Arial" w:hAnsi="Arial" w:cs="Arial"/>
          <w:sz w:val="21"/>
          <w:szCs w:val="21"/>
        </w:rPr>
        <w:t>Mair</w:t>
      </w:r>
      <w:proofErr w:type="spellEnd"/>
      <w:r w:rsidRPr="00615A36">
        <w:rPr>
          <w:rFonts w:ascii="Arial" w:hAnsi="Arial" w:cs="Arial"/>
          <w:sz w:val="21"/>
          <w:szCs w:val="21"/>
        </w:rPr>
        <w:t xml:space="preserve">, C., et al. "Impact of </w:t>
      </w:r>
      <w:proofErr w:type="spellStart"/>
      <w:r w:rsidRPr="00615A36">
        <w:rPr>
          <w:rFonts w:ascii="Arial" w:hAnsi="Arial" w:cs="Arial"/>
          <w:sz w:val="21"/>
          <w:szCs w:val="21"/>
        </w:rPr>
        <w:t>inulin</w:t>
      </w:r>
      <w:proofErr w:type="spellEnd"/>
      <w:r w:rsidRPr="00615A36">
        <w:rPr>
          <w:rFonts w:ascii="Arial" w:hAnsi="Arial" w:cs="Arial"/>
          <w:sz w:val="21"/>
          <w:szCs w:val="21"/>
        </w:rPr>
        <w:t xml:space="preserve"> and a multispecies </w:t>
      </w:r>
      <w:proofErr w:type="spellStart"/>
      <w:r w:rsidRPr="00615A36">
        <w:rPr>
          <w:rFonts w:ascii="Arial" w:hAnsi="Arial" w:cs="Arial"/>
          <w:sz w:val="21"/>
          <w:szCs w:val="21"/>
        </w:rPr>
        <w:t>probiotic</w:t>
      </w:r>
      <w:proofErr w:type="spellEnd"/>
      <w:r w:rsidRPr="00615A36">
        <w:rPr>
          <w:rFonts w:ascii="Arial" w:hAnsi="Arial" w:cs="Arial"/>
          <w:sz w:val="21"/>
          <w:szCs w:val="21"/>
        </w:rPr>
        <w:t xml:space="preserve"> formulation on performance, microbial ecology and concomitant fermentation patterns in newly weaned piglets." Journal of animal physiology and animal nutrition 94.5 (2010): e164-e177.</w:t>
      </w:r>
    </w:p>
    <w:p w:rsidR="00D50ABD" w:rsidRPr="00615A36" w:rsidRDefault="00D50ABD" w:rsidP="00615A36">
      <w:pPr>
        <w:spacing w:after="0" w:line="240" w:lineRule="auto"/>
        <w:ind w:left="420" w:hangingChars="200" w:hanging="420"/>
        <w:jc w:val="both"/>
        <w:rPr>
          <w:rFonts w:ascii="Arial" w:hAnsi="Arial" w:cs="Arial"/>
          <w:sz w:val="21"/>
          <w:szCs w:val="21"/>
        </w:rPr>
      </w:pPr>
      <w:proofErr w:type="spellStart"/>
      <w:r w:rsidRPr="00615A36">
        <w:rPr>
          <w:rFonts w:ascii="Arial" w:hAnsi="Arial" w:cs="Arial"/>
          <w:sz w:val="21"/>
          <w:szCs w:val="21"/>
        </w:rPr>
        <w:t>Barszcz</w:t>
      </w:r>
      <w:proofErr w:type="spellEnd"/>
      <w:r w:rsidRPr="00615A36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615A36">
        <w:rPr>
          <w:rFonts w:ascii="Arial" w:hAnsi="Arial" w:cs="Arial"/>
          <w:sz w:val="21"/>
          <w:szCs w:val="21"/>
        </w:rPr>
        <w:t>Marcin</w:t>
      </w:r>
      <w:proofErr w:type="spellEnd"/>
      <w:r w:rsidRPr="00615A36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615A36">
        <w:rPr>
          <w:rFonts w:ascii="Arial" w:hAnsi="Arial" w:cs="Arial"/>
          <w:sz w:val="21"/>
          <w:szCs w:val="21"/>
        </w:rPr>
        <w:t>Marcin</w:t>
      </w:r>
      <w:proofErr w:type="spellEnd"/>
      <w:r w:rsidRPr="00615A3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15A36">
        <w:rPr>
          <w:rFonts w:ascii="Arial" w:hAnsi="Arial" w:cs="Arial"/>
          <w:sz w:val="21"/>
          <w:szCs w:val="21"/>
        </w:rPr>
        <w:t>Taciak</w:t>
      </w:r>
      <w:proofErr w:type="spellEnd"/>
      <w:r w:rsidRPr="00615A36">
        <w:rPr>
          <w:rFonts w:ascii="Arial" w:hAnsi="Arial" w:cs="Arial"/>
          <w:sz w:val="21"/>
          <w:szCs w:val="21"/>
        </w:rPr>
        <w:t xml:space="preserve">, and </w:t>
      </w:r>
      <w:proofErr w:type="spellStart"/>
      <w:r w:rsidRPr="00615A36">
        <w:rPr>
          <w:rFonts w:ascii="Arial" w:hAnsi="Arial" w:cs="Arial"/>
          <w:sz w:val="21"/>
          <w:szCs w:val="21"/>
        </w:rPr>
        <w:t>Jacek</w:t>
      </w:r>
      <w:proofErr w:type="spellEnd"/>
      <w:r w:rsidRPr="00615A3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15A36">
        <w:rPr>
          <w:rFonts w:ascii="Arial" w:hAnsi="Arial" w:cs="Arial"/>
          <w:sz w:val="21"/>
          <w:szCs w:val="21"/>
        </w:rPr>
        <w:t>Skomiał</w:t>
      </w:r>
      <w:proofErr w:type="spellEnd"/>
      <w:r w:rsidRPr="00615A36">
        <w:rPr>
          <w:rFonts w:ascii="Arial" w:hAnsi="Arial" w:cs="Arial"/>
          <w:sz w:val="21"/>
          <w:szCs w:val="21"/>
        </w:rPr>
        <w:t xml:space="preserve">. "The effects of </w:t>
      </w:r>
      <w:proofErr w:type="spellStart"/>
      <w:r w:rsidRPr="00615A36">
        <w:rPr>
          <w:rFonts w:ascii="Arial" w:hAnsi="Arial" w:cs="Arial"/>
          <w:sz w:val="21"/>
          <w:szCs w:val="21"/>
        </w:rPr>
        <w:t>inulin</w:t>
      </w:r>
      <w:proofErr w:type="spellEnd"/>
      <w:r w:rsidRPr="00615A36">
        <w:rPr>
          <w:rFonts w:ascii="Arial" w:hAnsi="Arial" w:cs="Arial"/>
          <w:sz w:val="21"/>
          <w:szCs w:val="21"/>
        </w:rPr>
        <w:t xml:space="preserve">, dried Jerusalem artichoke tuber and a multispecies </w:t>
      </w:r>
      <w:proofErr w:type="spellStart"/>
      <w:r w:rsidRPr="00615A36">
        <w:rPr>
          <w:rFonts w:ascii="Arial" w:hAnsi="Arial" w:cs="Arial"/>
          <w:sz w:val="21"/>
          <w:szCs w:val="21"/>
        </w:rPr>
        <w:t>probiotic</w:t>
      </w:r>
      <w:proofErr w:type="spellEnd"/>
      <w:r w:rsidRPr="00615A36">
        <w:rPr>
          <w:rFonts w:ascii="Arial" w:hAnsi="Arial" w:cs="Arial"/>
          <w:sz w:val="21"/>
          <w:szCs w:val="21"/>
        </w:rPr>
        <w:t xml:space="preserve"> preparation on </w:t>
      </w:r>
      <w:proofErr w:type="spellStart"/>
      <w:r w:rsidRPr="00615A36">
        <w:rPr>
          <w:rFonts w:ascii="Arial" w:hAnsi="Arial" w:cs="Arial"/>
          <w:sz w:val="21"/>
          <w:szCs w:val="21"/>
        </w:rPr>
        <w:t>microbiota</w:t>
      </w:r>
      <w:proofErr w:type="spellEnd"/>
      <w:r w:rsidRPr="00615A36">
        <w:rPr>
          <w:rFonts w:ascii="Arial" w:hAnsi="Arial" w:cs="Arial"/>
          <w:sz w:val="21"/>
          <w:szCs w:val="21"/>
        </w:rPr>
        <w:t xml:space="preserve"> ecology and immune status of the large intestine in young pigs." Archives of animal nutrition 70.4 (2016): 278-292.</w:t>
      </w:r>
    </w:p>
    <w:p w:rsidR="000554B0" w:rsidRPr="00615A36" w:rsidRDefault="000554B0" w:rsidP="00615A36">
      <w:pPr>
        <w:spacing w:after="0" w:line="240" w:lineRule="auto"/>
        <w:ind w:left="420" w:hangingChars="200" w:hanging="420"/>
        <w:jc w:val="both"/>
        <w:rPr>
          <w:rFonts w:ascii="Arial" w:hAnsi="Arial" w:cs="Arial"/>
          <w:sz w:val="21"/>
          <w:szCs w:val="21"/>
        </w:rPr>
      </w:pPr>
      <w:proofErr w:type="spellStart"/>
      <w:r w:rsidRPr="00615A36">
        <w:rPr>
          <w:rFonts w:ascii="Arial" w:hAnsi="Arial" w:cs="Arial"/>
          <w:sz w:val="21"/>
          <w:szCs w:val="21"/>
        </w:rPr>
        <w:t>Oli</w:t>
      </w:r>
      <w:proofErr w:type="spellEnd"/>
      <w:r w:rsidRPr="00615A36">
        <w:rPr>
          <w:rFonts w:ascii="Arial" w:hAnsi="Arial" w:cs="Arial"/>
          <w:sz w:val="21"/>
          <w:szCs w:val="21"/>
        </w:rPr>
        <w:t xml:space="preserve">, M. W., B. W. </w:t>
      </w:r>
      <w:proofErr w:type="spellStart"/>
      <w:r w:rsidRPr="00615A36">
        <w:rPr>
          <w:rFonts w:ascii="Arial" w:hAnsi="Arial" w:cs="Arial"/>
          <w:sz w:val="21"/>
          <w:szCs w:val="21"/>
        </w:rPr>
        <w:t>Petschow</w:t>
      </w:r>
      <w:proofErr w:type="spellEnd"/>
      <w:r w:rsidRPr="00615A36">
        <w:rPr>
          <w:rFonts w:ascii="Arial" w:hAnsi="Arial" w:cs="Arial"/>
          <w:sz w:val="21"/>
          <w:szCs w:val="21"/>
        </w:rPr>
        <w:t xml:space="preserve">, and R. K. </w:t>
      </w:r>
      <w:proofErr w:type="spellStart"/>
      <w:r w:rsidRPr="00615A36">
        <w:rPr>
          <w:rFonts w:ascii="Arial" w:hAnsi="Arial" w:cs="Arial"/>
          <w:sz w:val="21"/>
          <w:szCs w:val="21"/>
        </w:rPr>
        <w:t>Buddington</w:t>
      </w:r>
      <w:proofErr w:type="spellEnd"/>
      <w:r w:rsidRPr="00615A36">
        <w:rPr>
          <w:rFonts w:ascii="Arial" w:hAnsi="Arial" w:cs="Arial"/>
          <w:sz w:val="21"/>
          <w:szCs w:val="21"/>
        </w:rPr>
        <w:t xml:space="preserve">. "Evaluation of </w:t>
      </w:r>
      <w:proofErr w:type="spellStart"/>
      <w:r w:rsidRPr="00615A36">
        <w:rPr>
          <w:rFonts w:ascii="Arial" w:hAnsi="Arial" w:cs="Arial"/>
          <w:sz w:val="21"/>
          <w:szCs w:val="21"/>
        </w:rPr>
        <w:t>fructooligosaccharide</w:t>
      </w:r>
      <w:proofErr w:type="spellEnd"/>
      <w:r w:rsidRPr="00615A36">
        <w:rPr>
          <w:rFonts w:ascii="Arial" w:hAnsi="Arial" w:cs="Arial"/>
          <w:sz w:val="21"/>
          <w:szCs w:val="21"/>
        </w:rPr>
        <w:t xml:space="preserve"> supplementation of oral electrolyte solutions for treatment of diarrhea (Recovery of the intestinal bacteria)." Digestive diseases and sciences 43.1 (1998): 138-147.</w:t>
      </w:r>
    </w:p>
    <w:p w:rsidR="005B546F" w:rsidRPr="00615A36" w:rsidRDefault="005B546F" w:rsidP="00615A36">
      <w:pPr>
        <w:spacing w:after="0" w:line="240" w:lineRule="auto"/>
        <w:ind w:left="420" w:hangingChars="200" w:hanging="420"/>
        <w:jc w:val="both"/>
        <w:rPr>
          <w:rFonts w:ascii="Arial" w:hAnsi="Arial" w:cs="Arial"/>
          <w:sz w:val="21"/>
          <w:szCs w:val="21"/>
        </w:rPr>
      </w:pPr>
      <w:proofErr w:type="spellStart"/>
      <w:r w:rsidRPr="00615A36">
        <w:rPr>
          <w:rFonts w:ascii="Arial" w:hAnsi="Arial" w:cs="Arial"/>
          <w:sz w:val="21"/>
          <w:szCs w:val="21"/>
        </w:rPr>
        <w:t>Tako</w:t>
      </w:r>
      <w:proofErr w:type="spellEnd"/>
      <w:r w:rsidRPr="00615A36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615A36">
        <w:rPr>
          <w:rFonts w:ascii="Arial" w:hAnsi="Arial" w:cs="Arial"/>
          <w:sz w:val="21"/>
          <w:szCs w:val="21"/>
        </w:rPr>
        <w:t>Elad</w:t>
      </w:r>
      <w:proofErr w:type="spellEnd"/>
      <w:r w:rsidRPr="00615A36">
        <w:rPr>
          <w:rFonts w:ascii="Arial" w:hAnsi="Arial" w:cs="Arial"/>
          <w:sz w:val="21"/>
          <w:szCs w:val="21"/>
        </w:rPr>
        <w:t xml:space="preserve">, et al. "Dietary </w:t>
      </w:r>
      <w:proofErr w:type="spellStart"/>
      <w:r w:rsidRPr="00615A36">
        <w:rPr>
          <w:rFonts w:ascii="Arial" w:hAnsi="Arial" w:cs="Arial"/>
          <w:sz w:val="21"/>
          <w:szCs w:val="21"/>
        </w:rPr>
        <w:t>inulin</w:t>
      </w:r>
      <w:proofErr w:type="spellEnd"/>
      <w:r w:rsidRPr="00615A36">
        <w:rPr>
          <w:rFonts w:ascii="Arial" w:hAnsi="Arial" w:cs="Arial"/>
          <w:sz w:val="21"/>
          <w:szCs w:val="21"/>
        </w:rPr>
        <w:t xml:space="preserve"> affects the expression of intestinal </w:t>
      </w:r>
      <w:proofErr w:type="spellStart"/>
      <w:r w:rsidRPr="00615A36">
        <w:rPr>
          <w:rFonts w:ascii="Arial" w:hAnsi="Arial" w:cs="Arial"/>
          <w:sz w:val="21"/>
          <w:szCs w:val="21"/>
        </w:rPr>
        <w:t>enterocyte</w:t>
      </w:r>
      <w:proofErr w:type="spellEnd"/>
      <w:r w:rsidRPr="00615A36">
        <w:rPr>
          <w:rFonts w:ascii="Arial" w:hAnsi="Arial" w:cs="Arial"/>
          <w:sz w:val="21"/>
          <w:szCs w:val="21"/>
        </w:rPr>
        <w:t xml:space="preserve"> iron transporters, receptors and storage protein and alters the </w:t>
      </w:r>
      <w:proofErr w:type="spellStart"/>
      <w:r w:rsidRPr="00615A36">
        <w:rPr>
          <w:rFonts w:ascii="Arial" w:hAnsi="Arial" w:cs="Arial"/>
          <w:sz w:val="21"/>
          <w:szCs w:val="21"/>
        </w:rPr>
        <w:t>microbiota</w:t>
      </w:r>
      <w:proofErr w:type="spellEnd"/>
      <w:r w:rsidRPr="00615A36">
        <w:rPr>
          <w:rFonts w:ascii="Arial" w:hAnsi="Arial" w:cs="Arial"/>
          <w:sz w:val="21"/>
          <w:szCs w:val="21"/>
        </w:rPr>
        <w:t xml:space="preserve"> in the pig intestine." British Journal of Nutrition 99.03 (2008): 472-480</w:t>
      </w:r>
    </w:p>
    <w:p w:rsidR="00213187" w:rsidRPr="00615A36" w:rsidRDefault="003971E6" w:rsidP="00615A36">
      <w:pPr>
        <w:spacing w:after="0" w:line="240" w:lineRule="auto"/>
        <w:ind w:left="420" w:hangingChars="200" w:hanging="420"/>
        <w:jc w:val="both"/>
        <w:rPr>
          <w:rFonts w:ascii="Arial" w:hAnsi="Arial" w:cs="Arial"/>
          <w:sz w:val="21"/>
          <w:szCs w:val="21"/>
        </w:rPr>
      </w:pPr>
      <w:r w:rsidRPr="00615A36">
        <w:rPr>
          <w:rFonts w:ascii="Arial" w:hAnsi="Arial" w:cs="Arial"/>
          <w:sz w:val="21"/>
          <w:szCs w:val="21"/>
        </w:rPr>
        <w:t xml:space="preserve">Wu, T. X., X. J. Dai, and L. Y. Wu. 1999. Effects of </w:t>
      </w:r>
      <w:proofErr w:type="spellStart"/>
      <w:r w:rsidRPr="00615A36">
        <w:rPr>
          <w:rFonts w:ascii="Arial" w:hAnsi="Arial" w:cs="Arial"/>
          <w:sz w:val="21"/>
          <w:szCs w:val="21"/>
        </w:rPr>
        <w:t>fructooligosaccharide</w:t>
      </w:r>
      <w:proofErr w:type="spellEnd"/>
      <w:r w:rsidRPr="00615A36">
        <w:rPr>
          <w:rFonts w:ascii="Arial" w:hAnsi="Arial" w:cs="Arial"/>
          <w:sz w:val="21"/>
          <w:szCs w:val="21"/>
        </w:rPr>
        <w:t xml:space="preserve"> on the broiler production. </w:t>
      </w:r>
      <w:proofErr w:type="spellStart"/>
      <w:r w:rsidRPr="00615A36">
        <w:rPr>
          <w:rFonts w:ascii="Arial" w:hAnsi="Arial" w:cs="Arial"/>
          <w:sz w:val="21"/>
          <w:szCs w:val="21"/>
        </w:rPr>
        <w:t>Acta</w:t>
      </w:r>
      <w:proofErr w:type="spellEnd"/>
      <w:r w:rsidRPr="00615A36">
        <w:rPr>
          <w:rFonts w:ascii="Arial" w:hAnsi="Arial" w:cs="Arial"/>
          <w:sz w:val="21"/>
          <w:szCs w:val="21"/>
        </w:rPr>
        <w:t xml:space="preserve"> Agric. </w:t>
      </w:r>
      <w:proofErr w:type="spellStart"/>
      <w:r w:rsidRPr="00615A36">
        <w:rPr>
          <w:rFonts w:ascii="Arial" w:hAnsi="Arial" w:cs="Arial"/>
          <w:sz w:val="21"/>
          <w:szCs w:val="21"/>
        </w:rPr>
        <w:t>Zhejiangensis</w:t>
      </w:r>
      <w:proofErr w:type="spellEnd"/>
      <w:r w:rsidRPr="00615A36">
        <w:rPr>
          <w:rFonts w:ascii="Arial" w:hAnsi="Arial" w:cs="Arial"/>
          <w:sz w:val="21"/>
          <w:szCs w:val="21"/>
        </w:rPr>
        <w:t xml:space="preserve"> 11:85–87.</w:t>
      </w:r>
    </w:p>
    <w:sectPr w:rsidR="00213187" w:rsidRPr="00615A36" w:rsidSect="005A792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2701" w:rsidRDefault="00CA2701" w:rsidP="00213187">
      <w:pPr>
        <w:spacing w:after="0" w:line="240" w:lineRule="auto"/>
      </w:pPr>
      <w:r>
        <w:separator/>
      </w:r>
    </w:p>
  </w:endnote>
  <w:endnote w:type="continuationSeparator" w:id="0">
    <w:p w:rsidR="00CA2701" w:rsidRDefault="00CA2701" w:rsidP="00213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2701" w:rsidRDefault="00CA2701" w:rsidP="00213187">
      <w:pPr>
        <w:spacing w:after="0" w:line="240" w:lineRule="auto"/>
      </w:pPr>
      <w:r>
        <w:separator/>
      </w:r>
    </w:p>
  </w:footnote>
  <w:footnote w:type="continuationSeparator" w:id="0">
    <w:p w:rsidR="00CA2701" w:rsidRDefault="00CA2701" w:rsidP="002131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710B75"/>
    <w:multiLevelType w:val="hybridMultilevel"/>
    <w:tmpl w:val="E5C677B8"/>
    <w:lvl w:ilvl="0" w:tplc="5038069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13187"/>
    <w:rsid w:val="000554B0"/>
    <w:rsid w:val="00113EDB"/>
    <w:rsid w:val="001E785D"/>
    <w:rsid w:val="00213187"/>
    <w:rsid w:val="00237589"/>
    <w:rsid w:val="003971E6"/>
    <w:rsid w:val="00436581"/>
    <w:rsid w:val="00483EF9"/>
    <w:rsid w:val="004B28CC"/>
    <w:rsid w:val="004B7330"/>
    <w:rsid w:val="004F6E58"/>
    <w:rsid w:val="00511230"/>
    <w:rsid w:val="00513B87"/>
    <w:rsid w:val="005155EC"/>
    <w:rsid w:val="005A7921"/>
    <w:rsid w:val="005B546F"/>
    <w:rsid w:val="005C276D"/>
    <w:rsid w:val="00615A36"/>
    <w:rsid w:val="00665560"/>
    <w:rsid w:val="006C230B"/>
    <w:rsid w:val="007176D2"/>
    <w:rsid w:val="007C05B2"/>
    <w:rsid w:val="009A50D9"/>
    <w:rsid w:val="00A77A5A"/>
    <w:rsid w:val="00AE0854"/>
    <w:rsid w:val="00AF0612"/>
    <w:rsid w:val="00CA2701"/>
    <w:rsid w:val="00D216B0"/>
    <w:rsid w:val="00D50ABD"/>
    <w:rsid w:val="00DE6C15"/>
    <w:rsid w:val="00EB0EA6"/>
    <w:rsid w:val="00FC03BC"/>
    <w:rsid w:val="00FC7313"/>
    <w:rsid w:val="00FD1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31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页眉 Char"/>
    <w:basedOn w:val="a0"/>
    <w:link w:val="a3"/>
    <w:uiPriority w:val="99"/>
    <w:semiHidden/>
    <w:rsid w:val="00213187"/>
  </w:style>
  <w:style w:type="paragraph" w:styleId="a4">
    <w:name w:val="footer"/>
    <w:basedOn w:val="a"/>
    <w:link w:val="Char0"/>
    <w:uiPriority w:val="99"/>
    <w:semiHidden/>
    <w:unhideWhenUsed/>
    <w:rsid w:val="002131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页脚 Char"/>
    <w:basedOn w:val="a0"/>
    <w:link w:val="a4"/>
    <w:uiPriority w:val="99"/>
    <w:semiHidden/>
    <w:rsid w:val="00213187"/>
  </w:style>
  <w:style w:type="character" w:styleId="a5">
    <w:name w:val="annotation reference"/>
    <w:basedOn w:val="a0"/>
    <w:uiPriority w:val="99"/>
    <w:semiHidden/>
    <w:unhideWhenUsed/>
    <w:rsid w:val="00213187"/>
    <w:rPr>
      <w:sz w:val="16"/>
      <w:szCs w:val="16"/>
    </w:rPr>
  </w:style>
  <w:style w:type="paragraph" w:styleId="a6">
    <w:name w:val="annotation text"/>
    <w:basedOn w:val="a"/>
    <w:link w:val="Char1"/>
    <w:uiPriority w:val="99"/>
    <w:semiHidden/>
    <w:unhideWhenUsed/>
    <w:rsid w:val="00213187"/>
    <w:pPr>
      <w:spacing w:line="240" w:lineRule="auto"/>
    </w:pPr>
    <w:rPr>
      <w:sz w:val="20"/>
      <w:szCs w:val="20"/>
      <w:lang w:val="fr-BE" w:eastAsia="fr-BE"/>
    </w:rPr>
  </w:style>
  <w:style w:type="character" w:customStyle="1" w:styleId="Char1">
    <w:name w:val="批注文字 Char"/>
    <w:basedOn w:val="a0"/>
    <w:link w:val="a6"/>
    <w:uiPriority w:val="99"/>
    <w:semiHidden/>
    <w:rsid w:val="00213187"/>
    <w:rPr>
      <w:sz w:val="20"/>
      <w:szCs w:val="20"/>
      <w:lang w:val="fr-BE" w:eastAsia="fr-BE"/>
    </w:rPr>
  </w:style>
  <w:style w:type="paragraph" w:styleId="a7">
    <w:name w:val="Balloon Text"/>
    <w:basedOn w:val="a"/>
    <w:link w:val="Char2"/>
    <w:uiPriority w:val="99"/>
    <w:semiHidden/>
    <w:unhideWhenUsed/>
    <w:rsid w:val="00213187"/>
    <w:pPr>
      <w:spacing w:after="0" w:line="240" w:lineRule="auto"/>
    </w:pPr>
    <w:rPr>
      <w:rFonts w:ascii="Microsoft YaHei" w:eastAsia="Microsoft YaHei"/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213187"/>
    <w:rPr>
      <w:rFonts w:ascii="Microsoft YaHei" w:eastAsia="Microsoft YaHei"/>
      <w:sz w:val="18"/>
      <w:szCs w:val="18"/>
    </w:rPr>
  </w:style>
  <w:style w:type="paragraph" w:styleId="a8">
    <w:name w:val="List Paragraph"/>
    <w:basedOn w:val="a"/>
    <w:uiPriority w:val="34"/>
    <w:qFormat/>
    <w:rsid w:val="000554B0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113ED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908</Words>
  <Characters>5176</Characters>
  <Application>Microsoft Office Word</Application>
  <DocSecurity>0</DocSecurity>
  <Lines>43</Lines>
  <Paragraphs>12</Paragraphs>
  <ScaleCrop>false</ScaleCrop>
  <Company>PRIMINFO</Company>
  <LinksUpToDate>false</LinksUpToDate>
  <CharactersWithSpaces>6072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libing</dc:creator>
  <cp:keywords/>
  <dc:description/>
  <cp:lastModifiedBy>libing</cp:lastModifiedBy>
  <cp:revision>11</cp:revision>
  <cp:lastPrinted>2017-02-25T08:53:00Z</cp:lastPrinted>
  <dcterms:created xsi:type="dcterms:W3CDTF">2017-02-24T09:03:00Z</dcterms:created>
  <dcterms:modified xsi:type="dcterms:W3CDTF">2017-03-12T09:27:00Z</dcterms:modified>
</cp:coreProperties>
</file>