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526"/>
        <w:gridCol w:w="2551"/>
        <w:gridCol w:w="475"/>
        <w:gridCol w:w="2875"/>
        <w:gridCol w:w="152"/>
        <w:gridCol w:w="326"/>
        <w:gridCol w:w="283"/>
        <w:gridCol w:w="709"/>
        <w:gridCol w:w="1709"/>
      </w:tblGrid>
      <w:tr w:rsidR="00FC2426" w:rsidRPr="00E53AC0" w:rsidTr="00A90AB3">
        <w:trPr>
          <w:trHeight w:val="1399"/>
        </w:trPr>
        <w:tc>
          <w:tcPr>
            <w:tcW w:w="4077" w:type="dxa"/>
            <w:gridSpan w:val="2"/>
          </w:tcPr>
          <w:p w:rsidR="002671B8" w:rsidRPr="00E53AC0" w:rsidRDefault="002671B8">
            <w:pPr>
              <w:rPr>
                <w:sz w:val="24"/>
                <w:lang w:val="fr-BE"/>
              </w:rPr>
            </w:pPr>
            <w:r w:rsidRPr="00E53AC0">
              <w:rPr>
                <w:sz w:val="24"/>
                <w:lang w:val="fr-BE"/>
              </w:rPr>
              <w:t>Nom:</w:t>
            </w:r>
          </w:p>
          <w:p w:rsidR="002671B8" w:rsidRPr="00E53AC0" w:rsidRDefault="002671B8">
            <w:pPr>
              <w:rPr>
                <w:sz w:val="24"/>
                <w:lang w:val="fr-BE"/>
              </w:rPr>
            </w:pPr>
            <w:r w:rsidRPr="00E53AC0">
              <w:rPr>
                <w:sz w:val="24"/>
                <w:lang w:val="fr-BE"/>
              </w:rPr>
              <w:t>Prénom:</w:t>
            </w:r>
          </w:p>
          <w:p w:rsidR="00692D3D" w:rsidRPr="00E53AC0" w:rsidRDefault="002671B8">
            <w:pPr>
              <w:rPr>
                <w:sz w:val="24"/>
                <w:lang w:val="fr-BE"/>
              </w:rPr>
            </w:pPr>
            <w:r w:rsidRPr="00E53AC0">
              <w:rPr>
                <w:sz w:val="24"/>
                <w:lang w:val="fr-BE"/>
              </w:rPr>
              <w:t>Date de naissance:</w:t>
            </w:r>
          </w:p>
          <w:p w:rsidR="00FC2426" w:rsidRPr="00E53AC0" w:rsidRDefault="00692D3D">
            <w:pPr>
              <w:rPr>
                <w:sz w:val="22"/>
                <w:lang w:val="fr-BE"/>
              </w:rPr>
            </w:pPr>
            <w:r w:rsidRPr="00E53AC0">
              <w:rPr>
                <w:sz w:val="22"/>
                <w:lang w:val="fr-BE"/>
              </w:rPr>
              <w:t>Jour de vie:</w:t>
            </w:r>
          </w:p>
          <w:p w:rsidR="00FC2426" w:rsidRPr="00E53AC0" w:rsidRDefault="00FC2426">
            <w:pPr>
              <w:rPr>
                <w:lang w:val="fr-BE"/>
              </w:rPr>
            </w:pPr>
          </w:p>
        </w:tc>
        <w:tc>
          <w:tcPr>
            <w:tcW w:w="4111" w:type="dxa"/>
            <w:gridSpan w:val="5"/>
            <w:shd w:val="clear" w:color="auto" w:fill="D9D9D9"/>
          </w:tcPr>
          <w:p w:rsidR="002671B8" w:rsidRPr="00E53AC0" w:rsidRDefault="002671B8" w:rsidP="002671B8">
            <w:pPr>
              <w:jc w:val="center"/>
              <w:rPr>
                <w:lang w:val="fr-BE"/>
              </w:rPr>
            </w:pPr>
            <w:r w:rsidRPr="00E53AC0">
              <w:rPr>
                <w:lang w:val="fr-BE"/>
              </w:rPr>
              <w:t>ATCD et facteurs de risqu</w:t>
            </w:r>
            <w:r w:rsidR="00692D3D" w:rsidRPr="00E53AC0">
              <w:rPr>
                <w:lang w:val="fr-BE"/>
              </w:rPr>
              <w:t>e</w:t>
            </w:r>
          </w:p>
          <w:p w:rsidR="00692D3D" w:rsidRPr="00E53AC0" w:rsidRDefault="00692D3D" w:rsidP="00692D3D">
            <w:pPr>
              <w:rPr>
                <w:lang w:val="fr-BE"/>
              </w:rPr>
            </w:pPr>
            <w:r w:rsidRPr="00E53AC0">
              <w:rPr>
                <w:lang w:val="fr-BE"/>
              </w:rPr>
              <w:t>Age gestationnel:</w:t>
            </w:r>
          </w:p>
          <w:p w:rsidR="00692D3D" w:rsidRPr="00E53AC0" w:rsidRDefault="0089601B" w:rsidP="00692D3D">
            <w:pPr>
              <w:rPr>
                <w:lang w:val="fr-BE"/>
              </w:rPr>
            </w:pPr>
            <w:r w:rsidRPr="00E53AC0">
              <w:rPr>
                <w:lang w:val="fr-BE"/>
              </w:rPr>
              <w:t>N</w:t>
            </w:r>
            <w:r w:rsidR="00E72A90" w:rsidRPr="00E53AC0">
              <w:rPr>
                <w:lang w:val="fr-BE"/>
              </w:rPr>
              <w:t>aissance</w:t>
            </w:r>
            <w:r w:rsidRPr="00E53AC0">
              <w:rPr>
                <w:lang w:val="fr-BE"/>
              </w:rPr>
              <w:t> :</w:t>
            </w:r>
            <w:r w:rsidR="002459F6">
              <w:rPr>
                <w:lang w:val="fr-BE"/>
              </w:rPr>
              <w:t xml:space="preserve"> </w:t>
            </w:r>
            <w:r w:rsidRPr="00E53AC0">
              <w:rPr>
                <w:lang w:val="fr-BE"/>
              </w:rPr>
              <w:t xml:space="preserve">Pds :      </w:t>
            </w:r>
            <w:r w:rsidR="001219C7" w:rsidRPr="00E53AC0">
              <w:rPr>
                <w:lang w:val="fr-BE"/>
              </w:rPr>
              <w:t xml:space="preserve"> </w:t>
            </w:r>
            <w:r w:rsidR="002459F6">
              <w:rPr>
                <w:lang w:val="fr-BE"/>
              </w:rPr>
              <w:t xml:space="preserve"> </w:t>
            </w:r>
            <w:r w:rsidR="00304D31" w:rsidRPr="00E53AC0">
              <w:rPr>
                <w:lang w:val="fr-BE"/>
              </w:rPr>
              <w:t xml:space="preserve"> </w:t>
            </w:r>
            <w:r w:rsidRPr="00E53AC0">
              <w:rPr>
                <w:lang w:val="fr-BE"/>
              </w:rPr>
              <w:t xml:space="preserve"> </w:t>
            </w:r>
            <w:r w:rsidR="002459F6">
              <w:rPr>
                <w:lang w:val="fr-BE"/>
              </w:rPr>
              <w:t xml:space="preserve"> </w:t>
            </w:r>
            <w:r w:rsidRPr="00E53AC0">
              <w:rPr>
                <w:lang w:val="fr-BE"/>
              </w:rPr>
              <w:t xml:space="preserve"> g ; </w:t>
            </w:r>
            <w:r w:rsidR="001219C7" w:rsidRPr="00E53AC0">
              <w:rPr>
                <w:lang w:val="fr-BE"/>
              </w:rPr>
              <w:t>T :</w:t>
            </w:r>
            <w:r w:rsidRPr="00E53AC0">
              <w:rPr>
                <w:lang w:val="fr-BE"/>
              </w:rPr>
              <w:t xml:space="preserve">     </w:t>
            </w:r>
            <w:r w:rsidR="00304D31" w:rsidRPr="00E53AC0">
              <w:rPr>
                <w:lang w:val="fr-BE"/>
              </w:rPr>
              <w:t xml:space="preserve"> cm ;</w:t>
            </w:r>
            <w:r w:rsidR="002459F6">
              <w:rPr>
                <w:lang w:val="fr-BE"/>
              </w:rPr>
              <w:t xml:space="preserve"> </w:t>
            </w:r>
            <w:r w:rsidR="00304D31" w:rsidRPr="00E53AC0">
              <w:rPr>
                <w:lang w:val="fr-BE"/>
              </w:rPr>
              <w:t>PC :</w:t>
            </w:r>
            <w:r w:rsidR="00692D3D" w:rsidRPr="00E53AC0">
              <w:rPr>
                <w:lang w:val="fr-BE"/>
              </w:rPr>
              <w:t xml:space="preserve">   </w:t>
            </w:r>
            <w:r w:rsidR="002459F6">
              <w:rPr>
                <w:lang w:val="fr-BE"/>
              </w:rPr>
              <w:t xml:space="preserve">  </w:t>
            </w:r>
            <w:r w:rsidR="00692D3D" w:rsidRPr="00E53AC0">
              <w:rPr>
                <w:lang w:val="fr-BE"/>
              </w:rPr>
              <w:t xml:space="preserve">   cm</w:t>
            </w:r>
          </w:p>
          <w:p w:rsidR="00FC2426" w:rsidRPr="00E53AC0" w:rsidRDefault="00FC2426" w:rsidP="00692D3D">
            <w:pPr>
              <w:rPr>
                <w:lang w:val="fr-BE"/>
              </w:rPr>
            </w:pPr>
          </w:p>
          <w:p w:rsidR="0089601B" w:rsidRPr="00E53AC0" w:rsidRDefault="0089601B" w:rsidP="00692D3D">
            <w:pPr>
              <w:rPr>
                <w:lang w:val="fr-BE"/>
              </w:rPr>
            </w:pPr>
          </w:p>
          <w:p w:rsidR="0089601B" w:rsidRPr="00E53AC0" w:rsidRDefault="0089601B" w:rsidP="00692D3D">
            <w:pPr>
              <w:rPr>
                <w:lang w:val="fr-BE"/>
              </w:rPr>
            </w:pPr>
          </w:p>
        </w:tc>
        <w:tc>
          <w:tcPr>
            <w:tcW w:w="2418" w:type="dxa"/>
            <w:gridSpan w:val="2"/>
          </w:tcPr>
          <w:p w:rsidR="002671B8" w:rsidRPr="00E53AC0" w:rsidRDefault="002671B8" w:rsidP="002671B8">
            <w:pPr>
              <w:jc w:val="center"/>
              <w:rPr>
                <w:lang w:val="fr-BE"/>
              </w:rPr>
            </w:pPr>
            <w:r w:rsidRPr="00E53AC0">
              <w:rPr>
                <w:lang w:val="fr-BE"/>
              </w:rPr>
              <w:t>ATCD familiaux</w:t>
            </w:r>
            <w:r w:rsidR="00A90AB3">
              <w:rPr>
                <w:lang w:val="fr-BE"/>
              </w:rPr>
              <w:t xml:space="preserve"> </w:t>
            </w:r>
            <w:r w:rsidR="002459F6">
              <w:rPr>
                <w:lang w:val="fr-BE"/>
              </w:rPr>
              <w:t>pertin</w:t>
            </w:r>
            <w:r w:rsidR="002459F6" w:rsidRPr="00E53AC0">
              <w:rPr>
                <w:lang w:val="fr-BE"/>
              </w:rPr>
              <w:t>ents</w:t>
            </w:r>
          </w:p>
        </w:tc>
      </w:tr>
      <w:tr w:rsidR="00FC2426" w:rsidRPr="00E53AC0" w:rsidTr="0089601B">
        <w:trPr>
          <w:trHeight w:val="467"/>
        </w:trPr>
        <w:tc>
          <w:tcPr>
            <w:tcW w:w="10606" w:type="dxa"/>
            <w:gridSpan w:val="9"/>
          </w:tcPr>
          <w:p w:rsidR="00FE5B2E" w:rsidRPr="00E53AC0" w:rsidRDefault="0089601B">
            <w:pPr>
              <w:rPr>
                <w:sz w:val="22"/>
                <w:lang w:val="fr-BE"/>
              </w:rPr>
            </w:pPr>
            <w:r w:rsidRPr="00E53AC0">
              <w:rPr>
                <w:sz w:val="22"/>
                <w:lang w:val="fr-BE"/>
              </w:rPr>
              <w:t xml:space="preserve">Date de consultation :                  </w:t>
            </w:r>
            <w:r w:rsidR="00B142C5" w:rsidRPr="00E53AC0">
              <w:rPr>
                <w:sz w:val="22"/>
                <w:lang w:val="fr-BE"/>
              </w:rPr>
              <w:t xml:space="preserve">     </w:t>
            </w:r>
            <w:r w:rsidRPr="00E53AC0">
              <w:rPr>
                <w:sz w:val="22"/>
                <w:lang w:val="fr-BE"/>
              </w:rPr>
              <w:t xml:space="preserve">  Dr :</w:t>
            </w:r>
            <w:r w:rsidR="00B142C5" w:rsidRPr="00E53AC0">
              <w:rPr>
                <w:sz w:val="22"/>
                <w:lang w:val="fr-BE"/>
              </w:rPr>
              <w:t xml:space="preserve">                                             Autres intervenants :</w:t>
            </w:r>
          </w:p>
        </w:tc>
      </w:tr>
      <w:tr w:rsidR="00DC10BB" w:rsidRPr="00E53AC0" w:rsidTr="003472D0">
        <w:trPr>
          <w:trHeight w:val="467"/>
        </w:trPr>
        <w:tc>
          <w:tcPr>
            <w:tcW w:w="10606" w:type="dxa"/>
            <w:gridSpan w:val="9"/>
            <w:shd w:val="clear" w:color="auto" w:fill="D9D9D9" w:themeFill="background1" w:themeFillShade="D9"/>
          </w:tcPr>
          <w:p w:rsidR="00DC10BB" w:rsidRPr="00E53AC0" w:rsidRDefault="003472D0" w:rsidP="003472D0">
            <w:pPr>
              <w:jc w:val="center"/>
              <w:rPr>
                <w:sz w:val="22"/>
                <w:lang w:val="fr-BE"/>
              </w:rPr>
            </w:pPr>
            <w:r w:rsidRPr="00E53AC0">
              <w:rPr>
                <w:lang w:val="fr-BE"/>
              </w:rPr>
              <w:t xml:space="preserve">Cocher </w:t>
            </w:r>
            <w:r w:rsidRPr="00E53AC0">
              <w:rPr>
                <w:lang w:val="fr-BE"/>
              </w:rPr>
              <w:sym w:font="Wingdings 2" w:char="F052"/>
            </w:r>
            <w:r w:rsidRPr="00E53AC0">
              <w:rPr>
                <w:lang w:val="fr-BE"/>
              </w:rPr>
              <w:t xml:space="preserve"> quand tout va bien, </w:t>
            </w:r>
            <w:r w:rsidRPr="00E53AC0">
              <w:rPr>
                <w:lang w:val="fr-BE"/>
              </w:rPr>
              <w:sym w:font="Wingdings" w:char="F0FD"/>
            </w:r>
            <w:r w:rsidRPr="00E53AC0">
              <w:rPr>
                <w:lang w:val="fr-BE"/>
              </w:rPr>
              <w:t xml:space="preserve"> en cas de souci.</w:t>
            </w:r>
          </w:p>
        </w:tc>
      </w:tr>
      <w:tr w:rsidR="003472D0" w:rsidRPr="00E53AC0" w:rsidTr="007B3FA1">
        <w:trPr>
          <w:trHeight w:val="624"/>
        </w:trPr>
        <w:tc>
          <w:tcPr>
            <w:tcW w:w="1526" w:type="dxa"/>
          </w:tcPr>
          <w:p w:rsidR="007B3FA1" w:rsidRPr="00E53AC0" w:rsidRDefault="002671B8">
            <w:pPr>
              <w:rPr>
                <w:lang w:val="fr-BE"/>
              </w:rPr>
            </w:pPr>
            <w:r w:rsidRPr="00E53AC0">
              <w:rPr>
                <w:lang w:val="fr-BE"/>
              </w:rPr>
              <w:t>Croissance</w:t>
            </w:r>
          </w:p>
          <w:p w:rsidR="002671B8" w:rsidRPr="00E53AC0" w:rsidRDefault="007B3FA1" w:rsidP="007B3FA1">
            <w:pPr>
              <w:rPr>
                <w:lang w:val="fr-BE"/>
              </w:rPr>
            </w:pPr>
            <w:r w:rsidRPr="00E53AC0">
              <w:rPr>
                <w:sz w:val="16"/>
                <w:lang w:val="fr-BE"/>
              </w:rPr>
              <w:t>Courbes de percentiles</w:t>
            </w:r>
          </w:p>
        </w:tc>
        <w:tc>
          <w:tcPr>
            <w:tcW w:w="5901" w:type="dxa"/>
            <w:gridSpan w:val="3"/>
          </w:tcPr>
          <w:p w:rsidR="007B400B" w:rsidRPr="00E53AC0" w:rsidRDefault="002671B8">
            <w:pPr>
              <w:rPr>
                <w:lang w:val="fr-BE"/>
              </w:rPr>
            </w:pPr>
            <w:r w:rsidRPr="00E53AC0">
              <w:rPr>
                <w:lang w:val="fr-BE"/>
              </w:rPr>
              <w:t>Poids :</w:t>
            </w:r>
          </w:p>
          <w:p w:rsidR="00BD63A1" w:rsidRPr="00E53AC0" w:rsidRDefault="009D12EC" w:rsidP="007B3FA1">
            <w:pPr>
              <w:rPr>
                <w:lang w:val="fr-BE"/>
              </w:rPr>
            </w:pPr>
            <w:r w:rsidRPr="00E53AC0">
              <w:rPr>
                <w:lang w:val="fr-BE"/>
              </w:rPr>
              <w:t>Evolution</w:t>
            </w:r>
            <w:r w:rsidR="007B3FA1" w:rsidRPr="00E53AC0">
              <w:rPr>
                <w:lang w:val="fr-BE"/>
              </w:rPr>
              <w:t xml:space="preserve"> : </w:t>
            </w:r>
            <w:r w:rsidR="00DC10BB" w:rsidRPr="00E53AC0">
              <w:rPr>
                <w:lang w:val="fr-BE"/>
              </w:rPr>
              <w:sym w:font="Wingdings 2" w:char="F035"/>
            </w:r>
            <w:r w:rsidR="00DC10BB" w:rsidRPr="00E53AC0">
              <w:rPr>
                <w:lang w:val="fr-BE"/>
              </w:rPr>
              <w:t xml:space="preserve"> perte </w:t>
            </w:r>
            <w:r w:rsidR="0089601B" w:rsidRPr="00E53AC0">
              <w:rPr>
                <w:lang w:val="fr-BE"/>
              </w:rPr>
              <w:t>&lt;</w:t>
            </w:r>
            <w:r w:rsidR="00BD63A1" w:rsidRPr="00E53AC0">
              <w:rPr>
                <w:lang w:val="fr-BE"/>
              </w:rPr>
              <w:t>10%</w:t>
            </w:r>
            <w:r w:rsidR="0089601B" w:rsidRPr="00E53AC0">
              <w:rPr>
                <w:lang w:val="fr-BE"/>
              </w:rPr>
              <w:t> ?</w:t>
            </w:r>
          </w:p>
        </w:tc>
        <w:tc>
          <w:tcPr>
            <w:tcW w:w="1470" w:type="dxa"/>
            <w:gridSpan w:val="4"/>
          </w:tcPr>
          <w:p w:rsidR="002671B8" w:rsidRPr="00E53AC0" w:rsidRDefault="007B3FA1">
            <w:pPr>
              <w:rPr>
                <w:lang w:val="fr-BE"/>
              </w:rPr>
            </w:pPr>
            <w:r w:rsidRPr="00E53AC0">
              <w:rPr>
                <w:lang w:val="fr-BE"/>
              </w:rPr>
              <w:t>(</w:t>
            </w:r>
            <w:r w:rsidR="002671B8" w:rsidRPr="00E53AC0">
              <w:rPr>
                <w:lang w:val="fr-BE"/>
              </w:rPr>
              <w:t>Taille</w:t>
            </w:r>
            <w:r w:rsidRPr="00E53AC0">
              <w:rPr>
                <w:lang w:val="fr-BE"/>
              </w:rPr>
              <w:t>)</w:t>
            </w:r>
          </w:p>
        </w:tc>
        <w:tc>
          <w:tcPr>
            <w:tcW w:w="1709" w:type="dxa"/>
          </w:tcPr>
          <w:p w:rsidR="002671B8" w:rsidRPr="00E53AC0" w:rsidRDefault="002671B8">
            <w:pPr>
              <w:rPr>
                <w:lang w:val="fr-BE"/>
              </w:rPr>
            </w:pPr>
            <w:r w:rsidRPr="00E53AC0">
              <w:rPr>
                <w:lang w:val="fr-BE"/>
              </w:rPr>
              <w:t>PC</w:t>
            </w:r>
          </w:p>
        </w:tc>
      </w:tr>
      <w:tr w:rsidR="0085641D" w:rsidRPr="00E53AC0" w:rsidTr="00E72A90">
        <w:trPr>
          <w:trHeight w:val="728"/>
        </w:trPr>
        <w:tc>
          <w:tcPr>
            <w:tcW w:w="10606" w:type="dxa"/>
            <w:gridSpan w:val="9"/>
          </w:tcPr>
          <w:p w:rsidR="0085641D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t>Inquiétudes parentales :</w:t>
            </w:r>
          </w:p>
        </w:tc>
      </w:tr>
      <w:tr w:rsidR="00DC57F9" w:rsidRPr="00E53AC0" w:rsidTr="00DC57F9">
        <w:trPr>
          <w:trHeight w:val="2403"/>
        </w:trPr>
        <w:tc>
          <w:tcPr>
            <w:tcW w:w="1526" w:type="dxa"/>
          </w:tcPr>
          <w:p w:rsidR="0085641D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t>Alimentation</w:t>
            </w:r>
          </w:p>
        </w:tc>
        <w:tc>
          <w:tcPr>
            <w:tcW w:w="3026" w:type="dxa"/>
            <w:gridSpan w:val="2"/>
          </w:tcPr>
          <w:p w:rsidR="004339A8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u w:val="single"/>
                <w:lang w:val="fr-BE"/>
              </w:rPr>
              <w:t xml:space="preserve"> maternelle</w:t>
            </w:r>
          </w:p>
          <w:p w:rsidR="004339A8" w:rsidRPr="00E53AC0" w:rsidRDefault="002210E3">
            <w:pPr>
              <w:rPr>
                <w:lang w:val="fr-BE"/>
              </w:rPr>
            </w:pPr>
            <w:r w:rsidRPr="00E53AC0">
              <w:rPr>
                <w:lang w:val="fr-BE"/>
              </w:rPr>
              <w:t>exclusive</w:t>
            </w:r>
          </w:p>
          <w:p w:rsidR="0085641D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t>aisée</w:t>
            </w:r>
          </w:p>
          <w:p w:rsidR="004339A8" w:rsidRPr="00E53AC0" w:rsidRDefault="009F7B95">
            <w:pPr>
              <w:rPr>
                <w:lang w:val="fr-BE"/>
              </w:rPr>
            </w:pPr>
            <w:r w:rsidRPr="00E53AC0">
              <w:rPr>
                <w:lang w:val="fr-BE"/>
              </w:rPr>
              <w:t>b</w:t>
            </w:r>
            <w:r w:rsidR="004339A8" w:rsidRPr="00E53AC0">
              <w:rPr>
                <w:lang w:val="fr-BE"/>
              </w:rPr>
              <w:t>onne succion</w:t>
            </w:r>
          </w:p>
          <w:p w:rsidR="0085641D" w:rsidRPr="00E53AC0" w:rsidRDefault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</w:t>
            </w:r>
            <w:r w:rsidR="0085641D" w:rsidRPr="00E53AC0">
              <w:rPr>
                <w:lang w:val="fr-BE"/>
              </w:rPr>
              <w:t>8-12x/j</w:t>
            </w:r>
          </w:p>
          <w:p w:rsidR="002210E3" w:rsidRPr="00E53AC0" w:rsidRDefault="00DA51D1" w:rsidP="00FC2426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</w:t>
            </w:r>
            <w:r w:rsidR="00642AFA" w:rsidRPr="00E53AC0">
              <w:rPr>
                <w:lang w:val="fr-BE"/>
              </w:rPr>
              <w:t xml:space="preserve">Médicaments </w:t>
            </w:r>
            <w:r w:rsidR="00DC10BB" w:rsidRPr="00E53AC0">
              <w:rPr>
                <w:lang w:val="fr-BE"/>
              </w:rPr>
              <w:t>m</w:t>
            </w:r>
            <w:r w:rsidR="00642AFA" w:rsidRPr="00E53AC0">
              <w:rPr>
                <w:lang w:val="fr-BE"/>
              </w:rPr>
              <w:t>aternel</w:t>
            </w:r>
            <w:r w:rsidR="00DC10BB" w:rsidRPr="00E53AC0">
              <w:rPr>
                <w:lang w:val="fr-BE"/>
              </w:rPr>
              <w:t xml:space="preserve">s </w:t>
            </w:r>
            <w:r w:rsidR="00FC2426" w:rsidRPr="00E53AC0">
              <w:rPr>
                <w:lang w:val="fr-BE"/>
              </w:rPr>
              <w:t>compatibles avec allaitement</w:t>
            </w:r>
          </w:p>
          <w:p w:rsidR="003472D0" w:rsidRPr="00E53AC0" w:rsidRDefault="007B3FA1" w:rsidP="00FC2426">
            <w:pPr>
              <w:rPr>
                <w:i/>
                <w:lang w:val="fr-BE"/>
              </w:rPr>
            </w:pPr>
            <w:r w:rsidRPr="00E53AC0">
              <w:rPr>
                <w:i/>
                <w:lang w:val="fr-BE"/>
              </w:rPr>
              <w:t>e-lactancia.org</w:t>
            </w:r>
            <w:r w:rsidR="00665946" w:rsidRPr="00E53AC0">
              <w:rPr>
                <w:i/>
                <w:lang w:val="fr-BE"/>
              </w:rPr>
              <w:t xml:space="preserve">  lecrat.fr</w:t>
            </w:r>
          </w:p>
          <w:p w:rsidR="00642AFA" w:rsidRPr="00E53AC0" w:rsidRDefault="00DA51D1" w:rsidP="005A5004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</w:t>
            </w:r>
            <w:r w:rsidR="00E53AC0" w:rsidRPr="00E53AC0">
              <w:rPr>
                <w:lang w:val="fr-BE"/>
              </w:rPr>
              <w:t>seins</w:t>
            </w:r>
            <w:r w:rsidR="005A5004" w:rsidRPr="00E53AC0">
              <w:rPr>
                <w:lang w:val="fr-BE"/>
              </w:rPr>
              <w:t xml:space="preserve"> i</w:t>
            </w:r>
            <w:r w:rsidR="007B3FA1" w:rsidRPr="00E53AC0">
              <w:rPr>
                <w:lang w:val="fr-BE"/>
              </w:rPr>
              <w:t>ndolore</w:t>
            </w:r>
            <w:r w:rsidR="00E53AC0" w:rsidRPr="00E53AC0">
              <w:rPr>
                <w:lang w:val="fr-BE"/>
              </w:rPr>
              <w:t>s</w:t>
            </w:r>
          </w:p>
        </w:tc>
        <w:tc>
          <w:tcPr>
            <w:tcW w:w="3027" w:type="dxa"/>
            <w:gridSpan w:val="2"/>
          </w:tcPr>
          <w:p w:rsidR="002210E3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7B3FA1" w:rsidRPr="00E53AC0">
              <w:rPr>
                <w:u w:val="single"/>
                <w:lang w:val="fr-BE"/>
              </w:rPr>
              <w:t xml:space="preserve"> </w:t>
            </w:r>
            <w:r w:rsidRPr="00E53AC0">
              <w:rPr>
                <w:u w:val="single"/>
                <w:lang w:val="fr-BE"/>
              </w:rPr>
              <w:t>artificielle</w:t>
            </w:r>
          </w:p>
          <w:p w:rsidR="002210E3" w:rsidRPr="00E53AC0" w:rsidRDefault="003472D0">
            <w:pPr>
              <w:rPr>
                <w:lang w:val="fr-BE"/>
              </w:rPr>
            </w:pPr>
            <w:r w:rsidRPr="00E53AC0">
              <w:rPr>
                <w:lang w:val="fr-BE"/>
              </w:rPr>
              <w:t>Lait :</w:t>
            </w:r>
          </w:p>
          <w:p w:rsidR="0085641D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t>préparation des biberons</w:t>
            </w:r>
          </w:p>
          <w:p w:rsidR="00665946" w:rsidRPr="00E53AC0" w:rsidRDefault="003472D0">
            <w:pPr>
              <w:rPr>
                <w:i/>
                <w:sz w:val="16"/>
                <w:lang w:val="fr-BE"/>
              </w:rPr>
            </w:pPr>
            <w:r w:rsidRPr="00E53AC0">
              <w:rPr>
                <w:lang w:val="fr-BE"/>
              </w:rPr>
              <w:t xml:space="preserve">   </w:t>
            </w:r>
            <w:r w:rsidRPr="00E53AC0">
              <w:rPr>
                <w:i/>
                <w:sz w:val="16"/>
                <w:lang w:val="fr-BE"/>
              </w:rPr>
              <w:t>(30 ml eau tiède puis 1 mes</w:t>
            </w:r>
            <w:r w:rsidR="00665946" w:rsidRPr="00E53AC0">
              <w:rPr>
                <w:i/>
                <w:sz w:val="16"/>
                <w:lang w:val="fr-BE"/>
              </w:rPr>
              <w:t>ure</w:t>
            </w:r>
          </w:p>
          <w:p w:rsidR="002210E3" w:rsidRPr="00E53AC0" w:rsidRDefault="00665946">
            <w:pPr>
              <w:rPr>
                <w:i/>
                <w:sz w:val="16"/>
                <w:lang w:val="fr-BE"/>
              </w:rPr>
            </w:pPr>
            <w:r w:rsidRPr="00E53AC0">
              <w:rPr>
                <w:i/>
                <w:sz w:val="16"/>
                <w:lang w:val="fr-BE"/>
              </w:rPr>
              <w:t xml:space="preserve">   rase </w:t>
            </w:r>
            <w:r w:rsidR="003472D0" w:rsidRPr="00E53AC0">
              <w:rPr>
                <w:i/>
                <w:sz w:val="16"/>
                <w:lang w:val="fr-BE"/>
              </w:rPr>
              <w:t>de poudre)</w:t>
            </w:r>
          </w:p>
          <w:p w:rsidR="0085641D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volume:       </w:t>
            </w:r>
            <w:r w:rsidR="003472D0" w:rsidRPr="00E53AC0">
              <w:rPr>
                <w:lang w:val="fr-BE"/>
              </w:rPr>
              <w:t xml:space="preserve">      </w:t>
            </w:r>
            <w:r w:rsidRPr="00E53AC0">
              <w:rPr>
                <w:lang w:val="fr-BE"/>
              </w:rPr>
              <w:t>ml/ bib</w:t>
            </w:r>
            <w:r w:rsidR="002210E3" w:rsidRPr="00E53AC0">
              <w:rPr>
                <w:lang w:val="fr-BE"/>
              </w:rPr>
              <w:t>eron</w:t>
            </w:r>
          </w:p>
          <w:p w:rsidR="003472D0" w:rsidRPr="00E53AC0" w:rsidRDefault="003472D0">
            <w:pPr>
              <w:rPr>
                <w:i/>
                <w:lang w:val="fr-BE"/>
              </w:rPr>
            </w:pPr>
            <w:r w:rsidRPr="00E53AC0">
              <w:rPr>
                <w:i/>
                <w:sz w:val="16"/>
                <w:lang w:val="fr-BE"/>
              </w:rPr>
              <w:t>(~60 ml J6)</w:t>
            </w:r>
          </w:p>
        </w:tc>
        <w:tc>
          <w:tcPr>
            <w:tcW w:w="3027" w:type="dxa"/>
            <w:gridSpan w:val="4"/>
          </w:tcPr>
          <w:p w:rsidR="0085641D" w:rsidRPr="00E53AC0" w:rsidRDefault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Selles et urines</w:t>
            </w:r>
          </w:p>
          <w:p w:rsidR="00642AFA" w:rsidRPr="00E53AC0" w:rsidRDefault="004339A8" w:rsidP="00642AFA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 Fréquence, aspect</w:t>
            </w:r>
          </w:p>
          <w:p w:rsidR="00642AFA" w:rsidRPr="00E53AC0" w:rsidRDefault="00642AFA" w:rsidP="00642AFA">
            <w:pPr>
              <w:rPr>
                <w:i/>
                <w:sz w:val="16"/>
                <w:szCs w:val="16"/>
                <w:lang w:val="fr-BE"/>
              </w:rPr>
            </w:pPr>
            <w:r w:rsidRPr="00E53AC0">
              <w:rPr>
                <w:i/>
                <w:sz w:val="16"/>
                <w:szCs w:val="16"/>
                <w:lang w:val="fr-BE"/>
              </w:rPr>
              <w:t xml:space="preserve">      </w:t>
            </w:r>
            <w:r w:rsidRPr="00E53AC0">
              <w:rPr>
                <w:rFonts w:cstheme="minorHAnsi"/>
                <w:i/>
                <w:sz w:val="16"/>
                <w:szCs w:val="16"/>
                <w:lang w:val="fr-BE"/>
              </w:rPr>
              <w:t>≥</w:t>
            </w:r>
            <w:r w:rsidRPr="00E53AC0">
              <w:rPr>
                <w:i/>
                <w:sz w:val="16"/>
                <w:szCs w:val="16"/>
                <w:lang w:val="fr-BE"/>
              </w:rPr>
              <w:t>5-6 mictions (J4)</w:t>
            </w:r>
          </w:p>
          <w:p w:rsidR="004339A8" w:rsidRPr="00E53AC0" w:rsidRDefault="004339A8">
            <w:pPr>
              <w:rPr>
                <w:lang w:val="fr-BE"/>
              </w:rPr>
            </w:pPr>
          </w:p>
          <w:p w:rsidR="00665946" w:rsidRPr="00E53AC0" w:rsidRDefault="00665946" w:rsidP="00DC10BB">
            <w:pPr>
              <w:rPr>
                <w:lang w:val="fr-BE"/>
              </w:rPr>
            </w:pPr>
          </w:p>
          <w:p w:rsidR="00665946" w:rsidRPr="00E53AC0" w:rsidRDefault="00665946" w:rsidP="00DC10BB">
            <w:pPr>
              <w:rPr>
                <w:lang w:val="fr-BE"/>
              </w:rPr>
            </w:pPr>
          </w:p>
          <w:p w:rsidR="00665946" w:rsidRPr="00E53AC0" w:rsidRDefault="0085641D" w:rsidP="00DC10BB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665946" w:rsidRPr="00E53AC0">
              <w:rPr>
                <w:lang w:val="fr-BE"/>
              </w:rPr>
              <w:t xml:space="preserve"> Vitamine D </w:t>
            </w:r>
            <w:r w:rsidR="00C60B29" w:rsidRPr="00E53AC0">
              <w:rPr>
                <w:lang w:val="fr-BE"/>
              </w:rPr>
              <w:t>800</w:t>
            </w:r>
            <w:r w:rsidR="00AA4870" w:rsidRPr="00E53AC0">
              <w:rPr>
                <w:lang w:val="fr-BE"/>
              </w:rPr>
              <w:t xml:space="preserve"> </w:t>
            </w:r>
            <w:r w:rsidR="00AA4870" w:rsidRPr="00E53AC0">
              <w:rPr>
                <w:sz w:val="16"/>
                <w:lang w:val="fr-BE"/>
              </w:rPr>
              <w:t>(400-1000)</w:t>
            </w:r>
            <w:r w:rsidR="00665946" w:rsidRPr="00E53AC0">
              <w:rPr>
                <w:sz w:val="16"/>
                <w:lang w:val="fr-BE"/>
              </w:rPr>
              <w:t xml:space="preserve"> </w:t>
            </w:r>
            <w:r w:rsidR="00665946" w:rsidRPr="00E53AC0">
              <w:rPr>
                <w:lang w:val="fr-BE"/>
              </w:rPr>
              <w:t>UI</w:t>
            </w:r>
          </w:p>
          <w:p w:rsidR="0085641D" w:rsidRPr="00E53AC0" w:rsidRDefault="00665946" w:rsidP="00DC10BB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 </w:t>
            </w:r>
            <w:r w:rsidR="0085641D" w:rsidRPr="00E53AC0">
              <w:rPr>
                <w:lang w:val="fr-BE"/>
              </w:rPr>
              <w:t>(D</w:t>
            </w:r>
            <w:r w:rsidR="004339A8" w:rsidRPr="00E53AC0">
              <w:rPr>
                <w:lang w:val="fr-BE"/>
              </w:rPr>
              <w:t>-</w:t>
            </w:r>
            <w:r w:rsidR="0085641D" w:rsidRPr="00E53AC0">
              <w:rPr>
                <w:lang w:val="fr-BE"/>
              </w:rPr>
              <w:t xml:space="preserve">Cure </w:t>
            </w:r>
            <w:r w:rsidR="00C60B29" w:rsidRPr="00E53AC0">
              <w:rPr>
                <w:lang w:val="fr-BE"/>
              </w:rPr>
              <w:t>12</w:t>
            </w:r>
            <w:r w:rsidR="0085641D" w:rsidRPr="00E53AC0">
              <w:rPr>
                <w:lang w:val="fr-BE"/>
              </w:rPr>
              <w:t xml:space="preserve"> gt)</w:t>
            </w:r>
          </w:p>
        </w:tc>
      </w:tr>
      <w:tr w:rsidR="0089601B" w:rsidRPr="00E53AC0" w:rsidTr="00DC57F9">
        <w:trPr>
          <w:trHeight w:val="1828"/>
        </w:trPr>
        <w:tc>
          <w:tcPr>
            <w:tcW w:w="1526" w:type="dxa"/>
          </w:tcPr>
          <w:p w:rsidR="00DA51D1" w:rsidRPr="00E53AC0" w:rsidRDefault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>Sécurité</w:t>
            </w:r>
          </w:p>
        </w:tc>
        <w:tc>
          <w:tcPr>
            <w:tcW w:w="3026" w:type="dxa"/>
            <w:gridSpan w:val="2"/>
          </w:tcPr>
          <w:p w:rsidR="00DA51D1" w:rsidRPr="00E53AC0" w:rsidRDefault="00DA51D1" w:rsidP="002210E3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DC10BB" w:rsidRPr="00E53AC0">
              <w:rPr>
                <w:lang w:val="fr-BE"/>
              </w:rPr>
              <w:t xml:space="preserve"> Sommeil en sécurité</w:t>
            </w:r>
            <w:r w:rsidRPr="00E53AC0">
              <w:rPr>
                <w:lang w:val="fr-BE"/>
              </w:rPr>
              <w:t>:</w:t>
            </w:r>
          </w:p>
          <w:p w:rsidR="00DA51D1" w:rsidRPr="00E53AC0" w:rsidRDefault="00DA51D1" w:rsidP="002210E3">
            <w:pPr>
              <w:rPr>
                <w:lang w:val="fr-BE"/>
              </w:rPr>
            </w:pPr>
            <w:r w:rsidRPr="00E53AC0">
              <w:rPr>
                <w:lang w:val="fr-BE"/>
              </w:rPr>
              <w:t>Position dorsale</w:t>
            </w:r>
          </w:p>
          <w:p w:rsidR="00665946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Prévention </w:t>
            </w:r>
            <w:proofErr w:type="spellStart"/>
            <w:r w:rsidRPr="00E53AC0">
              <w:rPr>
                <w:lang w:val="fr-BE"/>
              </w:rPr>
              <w:t>plagiocéphalie</w:t>
            </w:r>
            <w:proofErr w:type="spellEnd"/>
            <w:r w:rsidR="00DC10BB" w:rsidRPr="00E53AC0">
              <w:rPr>
                <w:lang w:val="fr-BE"/>
              </w:rPr>
              <w:t> :</w:t>
            </w:r>
          </w:p>
          <w:p w:rsidR="00DA51D1" w:rsidRDefault="00665946" w:rsidP="00DA51D1">
            <w:pPr>
              <w:rPr>
                <w:i/>
                <w:sz w:val="16"/>
                <w:lang w:val="fr-BE"/>
              </w:rPr>
            </w:pPr>
            <w:r w:rsidRPr="00E53AC0">
              <w:rPr>
                <w:lang w:val="fr-BE"/>
              </w:rPr>
              <w:t xml:space="preserve">    </w:t>
            </w:r>
            <w:r w:rsidR="00DC10BB" w:rsidRPr="00E53AC0">
              <w:rPr>
                <w:i/>
                <w:sz w:val="16"/>
                <w:lang w:val="fr-BE"/>
              </w:rPr>
              <w:t xml:space="preserve">position céphalique </w:t>
            </w:r>
            <w:r w:rsidR="00813B37" w:rsidRPr="00E53AC0">
              <w:rPr>
                <w:i/>
                <w:sz w:val="16"/>
                <w:lang w:val="fr-BE"/>
              </w:rPr>
              <w:t>alternée</w:t>
            </w:r>
          </w:p>
          <w:p w:rsidR="00141690" w:rsidRPr="00E53AC0" w:rsidRDefault="00141690" w:rsidP="00DA51D1">
            <w:pPr>
              <w:rPr>
                <w:lang w:val="fr-BE"/>
              </w:rPr>
            </w:pPr>
            <w:r>
              <w:rPr>
                <w:i/>
                <w:sz w:val="16"/>
                <w:lang w:val="fr-BE"/>
              </w:rPr>
              <w:t xml:space="preserve">     position ventrale à l’éveil supervisée</w:t>
            </w:r>
          </w:p>
          <w:p w:rsidR="00DA51D1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>Utilisation de la sucette</w:t>
            </w:r>
          </w:p>
          <w:p w:rsidR="00DA51D1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>Prévention du risque d’étouffement</w:t>
            </w:r>
          </w:p>
          <w:p w:rsidR="00DA51D1" w:rsidRPr="00E53AC0" w:rsidRDefault="00DA51D1" w:rsidP="002210E3">
            <w:pPr>
              <w:rPr>
                <w:lang w:val="fr-BE"/>
              </w:rPr>
            </w:pPr>
          </w:p>
        </w:tc>
        <w:tc>
          <w:tcPr>
            <w:tcW w:w="3027" w:type="dxa"/>
            <w:gridSpan w:val="2"/>
          </w:tcPr>
          <w:p w:rsidR="00DA51D1" w:rsidRPr="00E53AC0" w:rsidRDefault="00DA51D1">
            <w:pPr>
              <w:rPr>
                <w:lang w:val="fr-BE"/>
              </w:rPr>
            </w:pPr>
          </w:p>
          <w:p w:rsidR="00DA51D1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>18-20°c</w:t>
            </w:r>
          </w:p>
          <w:p w:rsidR="00DA51D1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Lit à soi, dans la </w:t>
            </w:r>
          </w:p>
          <w:p w:rsidR="00DA51D1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chambre parentale </w:t>
            </w:r>
          </w:p>
          <w:p w:rsidR="00DA51D1" w:rsidRPr="00E53AC0" w:rsidRDefault="00DA51D1" w:rsidP="00DA51D1">
            <w:pPr>
              <w:rPr>
                <w:lang w:val="fr-BE"/>
              </w:rPr>
            </w:pPr>
            <w:r w:rsidRPr="00E53AC0">
              <w:rPr>
                <w:lang w:val="fr-BE"/>
              </w:rPr>
              <w:t>Sécurité du lit</w:t>
            </w:r>
            <w:r w:rsidRPr="00E53AC0" w:rsidDel="00DA51D1">
              <w:rPr>
                <w:lang w:val="fr-BE"/>
              </w:rPr>
              <w:t xml:space="preserve"> </w:t>
            </w:r>
          </w:p>
          <w:p w:rsidR="00DA51D1" w:rsidRPr="00E53AC0" w:rsidRDefault="00DA51D1" w:rsidP="00DA51D1">
            <w:pPr>
              <w:rPr>
                <w:lang w:val="fr-BE"/>
              </w:rPr>
            </w:pPr>
          </w:p>
          <w:p w:rsidR="00DA51D1" w:rsidRPr="00E53AC0" w:rsidRDefault="00DA51D1" w:rsidP="00DA51D1">
            <w:pPr>
              <w:rPr>
                <w:lang w:val="fr-BE"/>
              </w:rPr>
            </w:pPr>
          </w:p>
        </w:tc>
        <w:tc>
          <w:tcPr>
            <w:tcW w:w="3027" w:type="dxa"/>
            <w:gridSpan w:val="4"/>
          </w:tcPr>
          <w:p w:rsidR="00DA51D1" w:rsidRPr="00E53AC0" w:rsidRDefault="00DA51D1" w:rsidP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Siège auto</w:t>
            </w:r>
          </w:p>
          <w:p w:rsidR="00DA51D1" w:rsidRPr="00E53AC0" w:rsidRDefault="00DA51D1" w:rsidP="0085641D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dos à la route</w:t>
            </w:r>
          </w:p>
          <w:p w:rsidR="00665946" w:rsidRPr="00E53AC0" w:rsidRDefault="00665946" w:rsidP="004339A8">
            <w:pPr>
              <w:rPr>
                <w:lang w:val="fr-BE"/>
              </w:rPr>
            </w:pPr>
          </w:p>
          <w:p w:rsidR="00665946" w:rsidRPr="00E53AC0" w:rsidRDefault="00665946" w:rsidP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Détecteur incendie </w:t>
            </w:r>
          </w:p>
          <w:p w:rsidR="00DA51D1" w:rsidRPr="00E53AC0" w:rsidRDefault="00665946" w:rsidP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(couloir de nuit)</w:t>
            </w:r>
          </w:p>
          <w:p w:rsidR="008B4E17" w:rsidRPr="00E53AC0" w:rsidRDefault="008B4E17" w:rsidP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 </w:t>
            </w:r>
          </w:p>
        </w:tc>
      </w:tr>
      <w:tr w:rsidR="00FC2426" w:rsidRPr="00E53AC0" w:rsidTr="00DC57F9">
        <w:trPr>
          <w:trHeight w:val="420"/>
        </w:trPr>
        <w:tc>
          <w:tcPr>
            <w:tcW w:w="1526" w:type="dxa"/>
          </w:tcPr>
          <w:p w:rsidR="004339A8" w:rsidRPr="00E53AC0" w:rsidRDefault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t>Environnement</w:t>
            </w:r>
          </w:p>
        </w:tc>
        <w:tc>
          <w:tcPr>
            <w:tcW w:w="3026" w:type="dxa"/>
            <w:gridSpan w:val="2"/>
          </w:tcPr>
          <w:p w:rsidR="004339A8" w:rsidRPr="00E53AC0" w:rsidRDefault="004339A8" w:rsidP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Pas de tabagisme passif</w:t>
            </w:r>
          </w:p>
        </w:tc>
        <w:tc>
          <w:tcPr>
            <w:tcW w:w="6054" w:type="dxa"/>
            <w:gridSpan w:val="6"/>
          </w:tcPr>
          <w:p w:rsidR="004339A8" w:rsidRPr="00E53AC0" w:rsidRDefault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</w:t>
            </w:r>
            <w:r w:rsidR="008B4E17" w:rsidRPr="00E53AC0">
              <w:rPr>
                <w:lang w:val="fr-BE"/>
              </w:rPr>
              <w:t xml:space="preserve">Eviction/ </w:t>
            </w:r>
            <w:r w:rsidRPr="00E53AC0">
              <w:rPr>
                <w:lang w:val="fr-BE"/>
              </w:rPr>
              <w:t>Protection solaire</w:t>
            </w:r>
            <w:r w:rsidR="001321AF" w:rsidRPr="00E53AC0">
              <w:rPr>
                <w:lang w:val="fr-BE"/>
              </w:rPr>
              <w:t xml:space="preserve"> </w:t>
            </w:r>
          </w:p>
        </w:tc>
      </w:tr>
      <w:tr w:rsidR="00FC2426" w:rsidRPr="00E53AC0" w:rsidTr="00DC57F9">
        <w:trPr>
          <w:trHeight w:val="565"/>
        </w:trPr>
        <w:tc>
          <w:tcPr>
            <w:tcW w:w="1526" w:type="dxa"/>
          </w:tcPr>
          <w:p w:rsidR="004339A8" w:rsidRPr="00E53AC0" w:rsidRDefault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t>Dépistages</w:t>
            </w:r>
            <w:r w:rsidR="001321AF" w:rsidRPr="00E53AC0">
              <w:rPr>
                <w:lang w:val="fr-BE"/>
              </w:rPr>
              <w:t xml:space="preserve"> réalisés</w:t>
            </w:r>
          </w:p>
        </w:tc>
        <w:tc>
          <w:tcPr>
            <w:tcW w:w="3026" w:type="dxa"/>
            <w:gridSpan w:val="2"/>
          </w:tcPr>
          <w:p w:rsidR="004339A8" w:rsidRPr="00E53AC0" w:rsidRDefault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Audition </w:t>
            </w:r>
          </w:p>
          <w:p w:rsidR="004339A8" w:rsidRPr="00E53AC0" w:rsidRDefault="004339A8">
            <w:pPr>
              <w:rPr>
                <w:lang w:val="fr-BE"/>
              </w:rPr>
            </w:pPr>
          </w:p>
        </w:tc>
        <w:tc>
          <w:tcPr>
            <w:tcW w:w="6054" w:type="dxa"/>
            <w:gridSpan w:val="6"/>
          </w:tcPr>
          <w:p w:rsidR="004339A8" w:rsidRPr="00E53AC0" w:rsidRDefault="004339A8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Maladies métaboliques et endocrin</w:t>
            </w:r>
            <w:r w:rsidR="00DA51D1" w:rsidRPr="00E53AC0">
              <w:rPr>
                <w:lang w:val="fr-BE"/>
              </w:rPr>
              <w:t>iennes</w:t>
            </w:r>
            <w:r w:rsidRPr="00E53AC0">
              <w:rPr>
                <w:lang w:val="fr-BE"/>
              </w:rPr>
              <w:t xml:space="preserve"> (« </w:t>
            </w:r>
            <w:proofErr w:type="spellStart"/>
            <w:r w:rsidRPr="00E53AC0">
              <w:rPr>
                <w:lang w:val="fr-BE"/>
              </w:rPr>
              <w:t>Guthrie</w:t>
            </w:r>
            <w:proofErr w:type="spellEnd"/>
            <w:r w:rsidRPr="00E53AC0">
              <w:rPr>
                <w:lang w:val="fr-BE"/>
              </w:rPr>
              <w:t> »)</w:t>
            </w:r>
          </w:p>
          <w:p w:rsidR="00F115DE" w:rsidRPr="00E53AC0" w:rsidRDefault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</w:t>
            </w:r>
            <w:r w:rsidR="00C60B29" w:rsidRPr="00E53AC0">
              <w:rPr>
                <w:lang w:val="fr-BE"/>
              </w:rPr>
              <w:t>(</w:t>
            </w:r>
            <w:r w:rsidRPr="00E53AC0">
              <w:rPr>
                <w:lang w:val="fr-BE"/>
              </w:rPr>
              <w:t xml:space="preserve">Date de </w:t>
            </w:r>
            <w:r w:rsidR="009F7B95" w:rsidRPr="00E53AC0">
              <w:rPr>
                <w:lang w:val="fr-BE"/>
              </w:rPr>
              <w:t>prélèvement</w:t>
            </w:r>
            <w:r w:rsidR="00C60B29" w:rsidRPr="00E53AC0">
              <w:rPr>
                <w:lang w:val="fr-BE"/>
              </w:rPr>
              <w:t>)</w:t>
            </w:r>
            <w:r w:rsidRPr="00E53AC0">
              <w:rPr>
                <w:lang w:val="fr-BE"/>
              </w:rPr>
              <w:t> :</w:t>
            </w:r>
          </w:p>
        </w:tc>
      </w:tr>
      <w:tr w:rsidR="00D92ADC" w:rsidRPr="00E53AC0" w:rsidTr="008B4E17">
        <w:trPr>
          <w:trHeight w:val="561"/>
        </w:trPr>
        <w:tc>
          <w:tcPr>
            <w:tcW w:w="1526" w:type="dxa"/>
            <w:tcBorders>
              <w:bottom w:val="single" w:sz="4" w:space="0" w:color="auto"/>
            </w:tcBorders>
          </w:tcPr>
          <w:p w:rsidR="00D92ADC" w:rsidRPr="00E53AC0" w:rsidRDefault="00D92ADC">
            <w:pPr>
              <w:rPr>
                <w:lang w:val="fr-BE"/>
              </w:rPr>
            </w:pPr>
            <w:r w:rsidRPr="00E53AC0">
              <w:rPr>
                <w:lang w:val="fr-BE"/>
              </w:rPr>
              <w:t>Famille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D92ADC" w:rsidRPr="00E53AC0" w:rsidRDefault="00D92ADC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9F7B95" w:rsidRPr="00E53AC0">
              <w:rPr>
                <w:lang w:val="fr-BE"/>
              </w:rPr>
              <w:t xml:space="preserve"> </w:t>
            </w:r>
            <w:r w:rsidRPr="00E53AC0">
              <w:rPr>
                <w:lang w:val="fr-BE"/>
              </w:rPr>
              <w:t>Attachement parental</w:t>
            </w:r>
            <w:r w:rsidR="001321AF" w:rsidRPr="00E53AC0">
              <w:rPr>
                <w:lang w:val="fr-BE"/>
              </w:rPr>
              <w:t xml:space="preserve"> de qualité</w:t>
            </w:r>
          </w:p>
          <w:p w:rsidR="00D92ADC" w:rsidRPr="00E53AC0" w:rsidRDefault="00D92ADC" w:rsidP="008B4E17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</w:t>
            </w:r>
            <w:r w:rsidR="008B4E17" w:rsidRPr="00E53AC0">
              <w:rPr>
                <w:lang w:val="fr-BE"/>
              </w:rPr>
              <w:t>Absence de fatigue excessive ou de signe de dépression post-partum</w:t>
            </w:r>
          </w:p>
          <w:p w:rsidR="00B142C5" w:rsidRPr="00E53AC0" w:rsidRDefault="00B142C5" w:rsidP="008B4E17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Evolution post-partum de la mère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</w:tcPr>
          <w:p w:rsidR="00D92ADC" w:rsidRPr="00E53AC0" w:rsidRDefault="00D92ADC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Frères et </w:t>
            </w:r>
            <w:r w:rsidR="009F7B95" w:rsidRPr="00E53AC0">
              <w:rPr>
                <w:lang w:val="fr-BE"/>
              </w:rPr>
              <w:t>sœurs</w:t>
            </w:r>
            <w:r w:rsidR="003472D0" w:rsidRPr="00E53AC0">
              <w:rPr>
                <w:lang w:val="fr-BE"/>
              </w:rPr>
              <w:t> : interaction</w:t>
            </w:r>
          </w:p>
        </w:tc>
      </w:tr>
      <w:tr w:rsidR="00FC2426" w:rsidRPr="00E53AC0" w:rsidTr="00DC57F9">
        <w:trPr>
          <w:trHeight w:val="569"/>
        </w:trPr>
        <w:tc>
          <w:tcPr>
            <w:tcW w:w="1526" w:type="dxa"/>
            <w:tcBorders>
              <w:bottom w:val="double" w:sz="4" w:space="0" w:color="auto"/>
            </w:tcBorders>
          </w:tcPr>
          <w:p w:rsidR="004339A8" w:rsidRPr="00E53AC0" w:rsidRDefault="00153E5E">
            <w:pPr>
              <w:rPr>
                <w:lang w:val="fr-BE"/>
              </w:rPr>
            </w:pPr>
            <w:r w:rsidRPr="00E53AC0">
              <w:rPr>
                <w:lang w:val="fr-BE"/>
              </w:rPr>
              <w:t>Comportement de l’enfant</w:t>
            </w:r>
          </w:p>
        </w:tc>
        <w:tc>
          <w:tcPr>
            <w:tcW w:w="3026" w:type="dxa"/>
            <w:gridSpan w:val="2"/>
            <w:tcBorders>
              <w:bottom w:val="double" w:sz="4" w:space="0" w:color="auto"/>
            </w:tcBorders>
          </w:tcPr>
          <w:p w:rsidR="004339A8" w:rsidRPr="00E53AC0" w:rsidRDefault="00153E5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9F7B95" w:rsidRPr="00E53AC0">
              <w:rPr>
                <w:lang w:val="fr-BE"/>
              </w:rPr>
              <w:t xml:space="preserve"> A</w:t>
            </w:r>
            <w:r w:rsidRPr="00E53AC0">
              <w:rPr>
                <w:lang w:val="fr-BE"/>
              </w:rPr>
              <w:t>ccroche du regard</w:t>
            </w:r>
          </w:p>
          <w:p w:rsidR="00153E5E" w:rsidRPr="00E53AC0" w:rsidRDefault="00153E5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9F7B95" w:rsidRPr="00E53AC0">
              <w:rPr>
                <w:lang w:val="fr-BE"/>
              </w:rPr>
              <w:t xml:space="preserve"> S</w:t>
            </w:r>
            <w:r w:rsidRPr="00E53AC0">
              <w:rPr>
                <w:lang w:val="fr-BE"/>
              </w:rPr>
              <w:t>emble écouter</w:t>
            </w:r>
          </w:p>
        </w:tc>
        <w:tc>
          <w:tcPr>
            <w:tcW w:w="6054" w:type="dxa"/>
            <w:gridSpan w:val="6"/>
            <w:tcBorders>
              <w:bottom w:val="double" w:sz="4" w:space="0" w:color="auto"/>
            </w:tcBorders>
          </w:tcPr>
          <w:p w:rsidR="004339A8" w:rsidRPr="00E53AC0" w:rsidRDefault="00153E5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9F7B95" w:rsidRPr="00E53AC0">
              <w:rPr>
                <w:lang w:val="fr-BE"/>
              </w:rPr>
              <w:t xml:space="preserve"> </w:t>
            </w:r>
            <w:r w:rsidR="001321AF" w:rsidRPr="00E53AC0">
              <w:rPr>
                <w:lang w:val="fr-BE"/>
              </w:rPr>
              <w:t>Absence de p</w:t>
            </w:r>
            <w:r w:rsidRPr="00E53AC0">
              <w:rPr>
                <w:lang w:val="fr-BE"/>
              </w:rPr>
              <w:t>leurs</w:t>
            </w:r>
            <w:r w:rsidR="001321AF" w:rsidRPr="00E53AC0">
              <w:rPr>
                <w:lang w:val="fr-BE"/>
              </w:rPr>
              <w:t xml:space="preserve"> « anormaux »</w:t>
            </w:r>
            <w:r w:rsidR="00F115DE" w:rsidRPr="00E53AC0">
              <w:rPr>
                <w:lang w:val="fr-BE"/>
              </w:rPr>
              <w:t xml:space="preserve"> (risque bébé secoué)</w:t>
            </w:r>
          </w:p>
          <w:p w:rsidR="00153E5E" w:rsidRPr="00E53AC0" w:rsidRDefault="00153E5E" w:rsidP="00153E5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9F7B95" w:rsidRPr="00E53AC0">
              <w:rPr>
                <w:lang w:val="fr-BE"/>
              </w:rPr>
              <w:t xml:space="preserve"> F</w:t>
            </w:r>
            <w:r w:rsidRPr="00E53AC0">
              <w:rPr>
                <w:lang w:val="fr-BE"/>
              </w:rPr>
              <w:t>acilité d’apaisement</w:t>
            </w:r>
          </w:p>
          <w:p w:rsidR="00153E5E" w:rsidRPr="00E53AC0" w:rsidRDefault="00153E5E">
            <w:pPr>
              <w:rPr>
                <w:lang w:val="fr-BE"/>
              </w:rPr>
            </w:pPr>
          </w:p>
        </w:tc>
      </w:tr>
      <w:tr w:rsidR="0089601B" w:rsidRPr="00E53AC0" w:rsidTr="00DC57F9">
        <w:trPr>
          <w:trHeight w:val="1658"/>
        </w:trPr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F115DE" w:rsidRPr="00E53AC0" w:rsidRDefault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t>Examen clinique</w:t>
            </w:r>
          </w:p>
        </w:tc>
        <w:tc>
          <w:tcPr>
            <w:tcW w:w="30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142C5" w:rsidRPr="00E53AC0" w:rsidRDefault="00B142C5" w:rsidP="003C2856">
            <w:pPr>
              <w:rPr>
                <w:lang w:val="fr-BE"/>
              </w:rPr>
            </w:pPr>
            <w:r w:rsidRPr="00E53AC0">
              <w:rPr>
                <w:lang w:val="fr-BE"/>
              </w:rPr>
              <w:t>Au calme</w:t>
            </w:r>
          </w:p>
          <w:p w:rsidR="003C2856" w:rsidRPr="00E53AC0" w:rsidRDefault="003C2856" w:rsidP="003C2856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Accroche du regard</w:t>
            </w:r>
          </w:p>
          <w:p w:rsidR="003C2856" w:rsidRPr="00E53AC0" w:rsidRDefault="003C2856" w:rsidP="003C2856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Cœur et poumons</w:t>
            </w:r>
          </w:p>
          <w:p w:rsidR="003C2856" w:rsidRPr="00E53AC0" w:rsidRDefault="003C2856" w:rsidP="003C2856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Pouls fémoraux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Hanches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AA4870" w:rsidRPr="00E53AC0">
              <w:rPr>
                <w:lang w:val="fr-BE"/>
              </w:rPr>
              <w:t xml:space="preserve"> Reflexe</w:t>
            </w:r>
            <w:r w:rsidRPr="00E53AC0">
              <w:rPr>
                <w:lang w:val="fr-BE"/>
              </w:rPr>
              <w:t xml:space="preserve"> rouge</w:t>
            </w:r>
            <w:r w:rsidR="00AA4870" w:rsidRPr="00E53AC0">
              <w:rPr>
                <w:lang w:val="fr-BE"/>
              </w:rPr>
              <w:t xml:space="preserve"> rétine</w:t>
            </w:r>
          </w:p>
          <w:p w:rsidR="00F115DE" w:rsidRPr="00E53AC0" w:rsidRDefault="00F115DE" w:rsidP="003C2856">
            <w:pPr>
              <w:rPr>
                <w:lang w:val="fr-BE"/>
              </w:rPr>
            </w:pPr>
          </w:p>
        </w:tc>
        <w:tc>
          <w:tcPr>
            <w:tcW w:w="302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Tonus et activité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Mobilisation symétrique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Abdomen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A</w:t>
            </w:r>
            <w:bookmarkStart w:id="0" w:name="_GoBack"/>
            <w:bookmarkEnd w:id="0"/>
            <w:r w:rsidRPr="00E53AC0">
              <w:rPr>
                <w:lang w:val="fr-BE"/>
              </w:rPr>
              <w:t>nus perméable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Organes génitaux</w:t>
            </w:r>
          </w:p>
          <w:p w:rsidR="00B142C5" w:rsidRPr="00E53AC0" w:rsidRDefault="00B142C5" w:rsidP="001321AF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(Jet </w:t>
            </w:r>
            <w:proofErr w:type="gramStart"/>
            <w:r w:rsidRPr="00E53AC0">
              <w:rPr>
                <w:lang w:val="fr-BE"/>
              </w:rPr>
              <w:t>mictionnel )</w:t>
            </w:r>
            <w:proofErr w:type="gramEnd"/>
          </w:p>
          <w:p w:rsidR="00F115DE" w:rsidRPr="00E53AC0" w:rsidRDefault="00F115DE" w:rsidP="00B142C5">
            <w:pPr>
              <w:rPr>
                <w:lang w:val="fr-BE"/>
              </w:rPr>
            </w:pPr>
          </w:p>
        </w:tc>
        <w:tc>
          <w:tcPr>
            <w:tcW w:w="3027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Fontanelle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Palais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Langue </w:t>
            </w:r>
          </w:p>
          <w:p w:rsidR="003C2856" w:rsidRPr="00E53AC0" w:rsidRDefault="003C2856" w:rsidP="003C2856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Hydratation</w:t>
            </w:r>
          </w:p>
          <w:p w:rsidR="003C2856" w:rsidRPr="00E53AC0" w:rsidRDefault="003C2856" w:rsidP="003C2856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</w:t>
            </w:r>
            <w:r w:rsidR="00C60B29" w:rsidRPr="00E53AC0">
              <w:rPr>
                <w:lang w:val="fr-BE"/>
              </w:rPr>
              <w:t>Peau</w:t>
            </w:r>
          </w:p>
          <w:p w:rsidR="00B142C5" w:rsidRPr="00E53AC0" w:rsidRDefault="00B142C5" w:rsidP="00B142C5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Coloration (Ictère/cyanose)</w:t>
            </w:r>
          </w:p>
          <w:p w:rsidR="00642AFA" w:rsidRPr="00E53AC0" w:rsidRDefault="00642AFA" w:rsidP="001321AF">
            <w:pPr>
              <w:rPr>
                <w:lang w:val="fr-BE"/>
              </w:rPr>
            </w:pPr>
          </w:p>
        </w:tc>
      </w:tr>
      <w:tr w:rsidR="00FC2426" w:rsidRPr="00E53AC0" w:rsidTr="00DC57F9">
        <w:trPr>
          <w:trHeight w:val="1100"/>
        </w:trPr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</w:tcPr>
          <w:p w:rsidR="00F115DE" w:rsidRPr="00E53AC0" w:rsidRDefault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t>Suivis nécessaires</w:t>
            </w:r>
          </w:p>
          <w:p w:rsidR="00E72A90" w:rsidRPr="00E53AC0" w:rsidRDefault="00E72A90">
            <w:pPr>
              <w:rPr>
                <w:lang w:val="fr-BE"/>
              </w:rPr>
            </w:pPr>
          </w:p>
          <w:p w:rsidR="00E72A90" w:rsidRPr="00E53AC0" w:rsidRDefault="00E72A90">
            <w:pPr>
              <w:rPr>
                <w:lang w:val="fr-BE"/>
              </w:rPr>
            </w:pPr>
          </w:p>
        </w:tc>
        <w:tc>
          <w:tcPr>
            <w:tcW w:w="302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:rsidR="00642AFA" w:rsidRPr="00E53AC0" w:rsidRDefault="00642AFA" w:rsidP="00642AFA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Poids</w:t>
            </w:r>
          </w:p>
          <w:p w:rsidR="00F115DE" w:rsidRPr="00E53AC0" w:rsidRDefault="00F115DE" w:rsidP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Allaitement</w:t>
            </w:r>
          </w:p>
          <w:p w:rsidR="00F115DE" w:rsidRPr="00E53AC0" w:rsidRDefault="00F115DE" w:rsidP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Ictère</w:t>
            </w:r>
            <w:r w:rsidR="00FC2426" w:rsidRPr="00E53AC0">
              <w:rPr>
                <w:lang w:val="fr-BE"/>
              </w:rPr>
              <w:t xml:space="preserve"> </w:t>
            </w:r>
          </w:p>
          <w:p w:rsidR="00F115DE" w:rsidRPr="00E53AC0" w:rsidRDefault="00F115DE" w:rsidP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="009F7B95" w:rsidRPr="00E53AC0">
              <w:rPr>
                <w:lang w:val="fr-BE"/>
              </w:rPr>
              <w:t xml:space="preserve"> </w:t>
            </w:r>
            <w:r w:rsidRPr="00E53AC0">
              <w:rPr>
                <w:lang w:val="fr-BE"/>
              </w:rPr>
              <w:t>Autre</w:t>
            </w:r>
            <w:r w:rsidR="00E72A90" w:rsidRPr="00E53AC0">
              <w:rPr>
                <w:lang w:val="fr-BE"/>
              </w:rPr>
              <w:t xml:space="preserve"> (</w:t>
            </w:r>
            <w:proofErr w:type="gramStart"/>
            <w:r w:rsidR="00E72A90" w:rsidRPr="00E53AC0">
              <w:rPr>
                <w:lang w:val="fr-BE"/>
              </w:rPr>
              <w:t xml:space="preserve">si </w:t>
            </w:r>
            <w:proofErr w:type="gramEnd"/>
            <w:r w:rsidR="00E72A90" w:rsidRPr="00E53AC0">
              <w:rPr>
                <w:lang w:val="fr-BE"/>
              </w:rPr>
              <w:sym w:font="Wingdings" w:char="F0FD"/>
            </w:r>
            <w:r w:rsidR="00E72A90" w:rsidRPr="00E53AC0">
              <w:rPr>
                <w:lang w:val="fr-BE"/>
              </w:rPr>
              <w:t>)</w:t>
            </w:r>
            <w:r w:rsidRPr="00E53AC0">
              <w:rPr>
                <w:lang w:val="fr-BE"/>
              </w:rPr>
              <w:t xml:space="preserve">: </w:t>
            </w:r>
          </w:p>
          <w:p w:rsidR="00F115DE" w:rsidRPr="00E53AC0" w:rsidRDefault="00F115DE" w:rsidP="00153E5E">
            <w:pPr>
              <w:rPr>
                <w:lang w:val="fr-BE"/>
              </w:rPr>
            </w:pPr>
          </w:p>
        </w:tc>
        <w:tc>
          <w:tcPr>
            <w:tcW w:w="6054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:rsidR="00F115DE" w:rsidRPr="00E53AC0" w:rsidRDefault="00F115DE" w:rsidP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Risque infection à transmission verticale</w:t>
            </w:r>
          </w:p>
          <w:p w:rsidR="00F115DE" w:rsidRPr="00E53AC0" w:rsidRDefault="00F115DE" w:rsidP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t xml:space="preserve">       (HBV, HCV, HIV, CMV, </w:t>
            </w:r>
            <w:proofErr w:type="spellStart"/>
            <w:r w:rsidRPr="00E53AC0">
              <w:rPr>
                <w:lang w:val="fr-BE"/>
              </w:rPr>
              <w:t>toxo</w:t>
            </w:r>
            <w:proofErr w:type="spellEnd"/>
            <w:r w:rsidRPr="00E53AC0">
              <w:rPr>
                <w:lang w:val="fr-BE"/>
              </w:rPr>
              <w:t>)</w:t>
            </w:r>
          </w:p>
          <w:p w:rsidR="00F115DE" w:rsidRPr="00E53AC0" w:rsidRDefault="00F115DE" w:rsidP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Risque dysplasie hanches</w:t>
            </w:r>
          </w:p>
          <w:p w:rsidR="00F115DE" w:rsidRPr="00E53AC0" w:rsidRDefault="00F115DE">
            <w:pPr>
              <w:rPr>
                <w:lang w:val="fr-BE"/>
              </w:rPr>
            </w:pPr>
            <w:r w:rsidRPr="00E53AC0">
              <w:rPr>
                <w:lang w:val="fr-BE"/>
              </w:rPr>
              <w:sym w:font="Wingdings 2" w:char="F035"/>
            </w:r>
            <w:r w:rsidRPr="00E53AC0">
              <w:rPr>
                <w:lang w:val="fr-BE"/>
              </w:rPr>
              <w:t xml:space="preserve"> Dilatation </w:t>
            </w:r>
            <w:proofErr w:type="spellStart"/>
            <w:r w:rsidRPr="00E53AC0">
              <w:rPr>
                <w:lang w:val="fr-BE"/>
              </w:rPr>
              <w:t>pyélique</w:t>
            </w:r>
            <w:proofErr w:type="spellEnd"/>
            <w:r w:rsidRPr="00E53AC0">
              <w:rPr>
                <w:lang w:val="fr-BE"/>
              </w:rPr>
              <w:t xml:space="preserve"> in-utéro</w:t>
            </w:r>
          </w:p>
        </w:tc>
      </w:tr>
      <w:tr w:rsidR="00FC2426" w:rsidRPr="0089601B" w:rsidTr="00DC57F9">
        <w:trPr>
          <w:trHeight w:val="986"/>
        </w:trPr>
        <w:tc>
          <w:tcPr>
            <w:tcW w:w="1526" w:type="dxa"/>
          </w:tcPr>
          <w:p w:rsidR="00B05AB9" w:rsidRPr="0089601B" w:rsidRDefault="00B05AB9">
            <w:pPr>
              <w:rPr>
                <w:lang w:val="fr-BE"/>
              </w:rPr>
            </w:pPr>
            <w:r w:rsidRPr="00E53AC0">
              <w:rPr>
                <w:lang w:val="fr-BE"/>
              </w:rPr>
              <w:t>Autre</w:t>
            </w:r>
          </w:p>
        </w:tc>
        <w:tc>
          <w:tcPr>
            <w:tcW w:w="3026" w:type="dxa"/>
            <w:gridSpan w:val="2"/>
          </w:tcPr>
          <w:p w:rsidR="00B05AB9" w:rsidRPr="0089601B" w:rsidRDefault="00B05AB9" w:rsidP="00F115DE">
            <w:pPr>
              <w:rPr>
                <w:lang w:val="fr-BE"/>
              </w:rPr>
            </w:pPr>
          </w:p>
        </w:tc>
        <w:tc>
          <w:tcPr>
            <w:tcW w:w="6054" w:type="dxa"/>
            <w:gridSpan w:val="6"/>
          </w:tcPr>
          <w:p w:rsidR="00B05AB9" w:rsidRPr="0089601B" w:rsidRDefault="00B05AB9" w:rsidP="00F115DE">
            <w:pPr>
              <w:rPr>
                <w:lang w:val="fr-BE"/>
              </w:rPr>
            </w:pPr>
          </w:p>
        </w:tc>
      </w:tr>
    </w:tbl>
    <w:p w:rsidR="00190CD0" w:rsidRPr="002210E3" w:rsidRDefault="00190CD0" w:rsidP="00642AFA">
      <w:pPr>
        <w:rPr>
          <w:lang w:val="fr-FR"/>
        </w:rPr>
      </w:pPr>
    </w:p>
    <w:sectPr w:rsidR="00190CD0" w:rsidRPr="002210E3" w:rsidSect="00E72A90">
      <w:headerReference w:type="default" r:id="rId7"/>
      <w:pgSz w:w="11906" w:h="16838"/>
      <w:pgMar w:top="284" w:right="720" w:bottom="142" w:left="72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EB" w:rsidRDefault="007A7FEB" w:rsidP="002671B8">
      <w:pPr>
        <w:spacing w:before="0" w:after="0" w:line="240" w:lineRule="auto"/>
      </w:pPr>
      <w:r>
        <w:separator/>
      </w:r>
    </w:p>
  </w:endnote>
  <w:endnote w:type="continuationSeparator" w:id="0">
    <w:p w:rsidR="007A7FEB" w:rsidRDefault="007A7FEB" w:rsidP="002671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EB" w:rsidRDefault="007A7FEB" w:rsidP="002671B8">
      <w:pPr>
        <w:spacing w:before="0" w:after="0" w:line="240" w:lineRule="auto"/>
      </w:pPr>
      <w:r>
        <w:separator/>
      </w:r>
    </w:p>
  </w:footnote>
  <w:footnote w:type="continuationSeparator" w:id="0">
    <w:p w:rsidR="007A7FEB" w:rsidRDefault="007A7FEB" w:rsidP="002671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17" w:rsidRPr="002671B8" w:rsidRDefault="007F2F17">
    <w:pPr>
      <w:pStyle w:val="En-tte"/>
      <w:rPr>
        <w:sz w:val="12"/>
        <w:lang w:val="fr-BE"/>
      </w:rPr>
    </w:pPr>
    <w:r>
      <w:rPr>
        <w:sz w:val="12"/>
        <w:lang w:val="fr-BE"/>
      </w:rPr>
      <w:t xml:space="preserve">Adapté du Relevé postnatal Rourke, v. 2014 (L.Rourke, D. Leduc, J.Rourke) par V.Rigo, C. </w:t>
    </w:r>
    <w:proofErr w:type="spellStart"/>
    <w:r>
      <w:rPr>
        <w:sz w:val="12"/>
        <w:lang w:val="fr-BE"/>
      </w:rPr>
      <w:t>Pieltain</w:t>
    </w:r>
    <w:proofErr w:type="spellEnd"/>
    <w:r w:rsidR="001A0CE0">
      <w:rPr>
        <w:sz w:val="12"/>
        <w:lang w:val="fr-BE"/>
      </w:rPr>
      <w:t xml:space="preserve">, C. </w:t>
    </w:r>
    <w:proofErr w:type="spellStart"/>
    <w:r w:rsidR="001A0CE0">
      <w:rPr>
        <w:sz w:val="12"/>
        <w:lang w:val="fr-BE"/>
      </w:rPr>
      <w:t>Schoffeniels</w:t>
    </w:r>
    <w:proofErr w:type="spellEnd"/>
    <w:r w:rsidR="001A0CE0">
      <w:rPr>
        <w:sz w:val="12"/>
        <w:lang w:val="fr-BE"/>
      </w:rPr>
      <w:t xml:space="preserve">, M. </w:t>
    </w:r>
    <w:proofErr w:type="spellStart"/>
    <w:r w:rsidR="001A0CE0">
      <w:rPr>
        <w:sz w:val="12"/>
        <w:lang w:val="fr-BE"/>
      </w:rPr>
      <w:t>Kalenga</w:t>
    </w:r>
    <w:proofErr w:type="spellEnd"/>
    <w:r>
      <w:rPr>
        <w:sz w:val="12"/>
        <w:lang w:val="fr-BE"/>
      </w:rPr>
      <w:t xml:space="preserve"> et JL </w:t>
    </w:r>
    <w:proofErr w:type="spellStart"/>
    <w:r>
      <w:rPr>
        <w:sz w:val="12"/>
        <w:lang w:val="fr-BE"/>
      </w:rPr>
      <w:t>Belche</w:t>
    </w:r>
    <w:proofErr w:type="spellEnd"/>
    <w:r>
      <w:rPr>
        <w:sz w:val="12"/>
        <w:lang w:val="fr-BE"/>
      </w:rPr>
      <w:t xml:space="preserve">. </w:t>
    </w:r>
    <w:r w:rsidRPr="000E503F">
      <w:rPr>
        <w:sz w:val="12"/>
        <w:lang w:val="fr-BE"/>
      </w:rPr>
      <w:t>Original sur www.Rourkebabyrecord.ca</w:t>
    </w:r>
  </w:p>
  <w:p w:rsidR="007F2F17" w:rsidRPr="002671B8" w:rsidRDefault="007F2F17">
    <w:pPr>
      <w:pStyle w:val="En-tte"/>
      <w:rPr>
        <w:lang w:val="fr-B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78B8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7C796F30"/>
    <w:multiLevelType w:val="hybridMultilevel"/>
    <w:tmpl w:val="DBE0BDD4"/>
    <w:lvl w:ilvl="0" w:tplc="3CC8451E">
      <w:numFmt w:val="bullet"/>
      <w:lvlText w:val=""/>
      <w:lvlJc w:val="left"/>
      <w:pPr>
        <w:ind w:left="6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1B8"/>
    <w:rsid w:val="00007616"/>
    <w:rsid w:val="000E503F"/>
    <w:rsid w:val="000F5E56"/>
    <w:rsid w:val="001219C7"/>
    <w:rsid w:val="001321AF"/>
    <w:rsid w:val="001367BC"/>
    <w:rsid w:val="00141690"/>
    <w:rsid w:val="00153E5E"/>
    <w:rsid w:val="00157A6A"/>
    <w:rsid w:val="0016003B"/>
    <w:rsid w:val="00167A13"/>
    <w:rsid w:val="00190CD0"/>
    <w:rsid w:val="001A0CE0"/>
    <w:rsid w:val="001B0747"/>
    <w:rsid w:val="001C4EB6"/>
    <w:rsid w:val="0021066C"/>
    <w:rsid w:val="002210E3"/>
    <w:rsid w:val="002459F6"/>
    <w:rsid w:val="002671B8"/>
    <w:rsid w:val="00291F24"/>
    <w:rsid w:val="002A78EA"/>
    <w:rsid w:val="002B2199"/>
    <w:rsid w:val="002D00CC"/>
    <w:rsid w:val="002D501C"/>
    <w:rsid w:val="00304D31"/>
    <w:rsid w:val="00345E08"/>
    <w:rsid w:val="003472D0"/>
    <w:rsid w:val="003C2856"/>
    <w:rsid w:val="00427F7E"/>
    <w:rsid w:val="004339A8"/>
    <w:rsid w:val="0047126D"/>
    <w:rsid w:val="004C0255"/>
    <w:rsid w:val="00562895"/>
    <w:rsid w:val="005A5004"/>
    <w:rsid w:val="005D4FBC"/>
    <w:rsid w:val="005E1691"/>
    <w:rsid w:val="00642AFA"/>
    <w:rsid w:val="00665946"/>
    <w:rsid w:val="00692D3D"/>
    <w:rsid w:val="006E6AD1"/>
    <w:rsid w:val="006F15DF"/>
    <w:rsid w:val="00746123"/>
    <w:rsid w:val="007A7FEB"/>
    <w:rsid w:val="007B3FA1"/>
    <w:rsid w:val="007B400B"/>
    <w:rsid w:val="007E6533"/>
    <w:rsid w:val="007F2F17"/>
    <w:rsid w:val="00813B37"/>
    <w:rsid w:val="00834B1B"/>
    <w:rsid w:val="0085641D"/>
    <w:rsid w:val="008623F0"/>
    <w:rsid w:val="0089601B"/>
    <w:rsid w:val="008B4E17"/>
    <w:rsid w:val="008F22FB"/>
    <w:rsid w:val="009708C2"/>
    <w:rsid w:val="00972815"/>
    <w:rsid w:val="009A736D"/>
    <w:rsid w:val="009A7E38"/>
    <w:rsid w:val="009D12EC"/>
    <w:rsid w:val="009E54FE"/>
    <w:rsid w:val="009F22D3"/>
    <w:rsid w:val="009F326C"/>
    <w:rsid w:val="009F7B95"/>
    <w:rsid w:val="00A539BF"/>
    <w:rsid w:val="00A56A67"/>
    <w:rsid w:val="00A65F79"/>
    <w:rsid w:val="00A81504"/>
    <w:rsid w:val="00A90AB3"/>
    <w:rsid w:val="00A97099"/>
    <w:rsid w:val="00AA4870"/>
    <w:rsid w:val="00AD01C2"/>
    <w:rsid w:val="00AD30EE"/>
    <w:rsid w:val="00AF0B91"/>
    <w:rsid w:val="00B05AB9"/>
    <w:rsid w:val="00B12D30"/>
    <w:rsid w:val="00B142C5"/>
    <w:rsid w:val="00B15DE5"/>
    <w:rsid w:val="00B57CF4"/>
    <w:rsid w:val="00BD63A1"/>
    <w:rsid w:val="00BE1C41"/>
    <w:rsid w:val="00C40359"/>
    <w:rsid w:val="00C60B29"/>
    <w:rsid w:val="00C92698"/>
    <w:rsid w:val="00CB02C7"/>
    <w:rsid w:val="00CC6072"/>
    <w:rsid w:val="00D92ADC"/>
    <w:rsid w:val="00DA51D1"/>
    <w:rsid w:val="00DA5A4A"/>
    <w:rsid w:val="00DC10BB"/>
    <w:rsid w:val="00DC57F9"/>
    <w:rsid w:val="00E34E2E"/>
    <w:rsid w:val="00E53AC0"/>
    <w:rsid w:val="00E72A90"/>
    <w:rsid w:val="00EB2651"/>
    <w:rsid w:val="00EE6059"/>
    <w:rsid w:val="00F115DE"/>
    <w:rsid w:val="00F765E9"/>
    <w:rsid w:val="00F76FAE"/>
    <w:rsid w:val="00FB1FC7"/>
    <w:rsid w:val="00FB64FA"/>
    <w:rsid w:val="00FC2426"/>
    <w:rsid w:val="00FD167E"/>
    <w:rsid w:val="00FD7B6E"/>
    <w:rsid w:val="00FE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59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E6059"/>
    <w:pPr>
      <w:numPr>
        <w:numId w:val="10"/>
      </w:numPr>
      <w:pBdr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pBdr>
      <w:shd w:val="clear" w:color="auto" w:fill="0000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6059"/>
    <w:pPr>
      <w:numPr>
        <w:ilvl w:val="1"/>
        <w:numId w:val="10"/>
      </w:numPr>
      <w:pBdr>
        <w:top w:val="single" w:sz="24" w:space="0" w:color="CCCCCC" w:themeColor="accent1" w:themeTint="33"/>
        <w:left w:val="single" w:sz="24" w:space="0" w:color="CCCCCC" w:themeColor="accent1" w:themeTint="33"/>
        <w:bottom w:val="single" w:sz="24" w:space="0" w:color="CCCCCC" w:themeColor="accent1" w:themeTint="33"/>
        <w:right w:val="single" w:sz="24" w:space="0" w:color="CCCCCC" w:themeColor="accent1" w:themeTint="33"/>
      </w:pBdr>
      <w:shd w:val="clear" w:color="auto" w:fill="CCCCC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6059"/>
    <w:pPr>
      <w:numPr>
        <w:ilvl w:val="2"/>
        <w:numId w:val="10"/>
      </w:numPr>
      <w:pBdr>
        <w:top w:val="single" w:sz="6" w:space="2" w:color="000000" w:themeColor="accent1"/>
        <w:left w:val="single" w:sz="6" w:space="2" w:color="000000" w:themeColor="accent1"/>
      </w:pBdr>
      <w:spacing w:before="300" w:after="0"/>
      <w:outlineLvl w:val="2"/>
    </w:pPr>
    <w:rPr>
      <w:caps/>
      <w:color w:val="00000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6059"/>
    <w:pPr>
      <w:numPr>
        <w:ilvl w:val="3"/>
        <w:numId w:val="10"/>
      </w:numPr>
      <w:pBdr>
        <w:top w:val="dotted" w:sz="6" w:space="2" w:color="000000" w:themeColor="accent1"/>
        <w:left w:val="dotted" w:sz="6" w:space="2" w:color="000000" w:themeColor="accent1"/>
      </w:pBdr>
      <w:spacing w:before="300" w:after="0"/>
      <w:outlineLvl w:val="3"/>
    </w:pPr>
    <w:rPr>
      <w:caps/>
      <w:color w:val="000000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6059"/>
    <w:pPr>
      <w:numPr>
        <w:ilvl w:val="4"/>
        <w:numId w:val="10"/>
      </w:numPr>
      <w:pBdr>
        <w:bottom w:val="single" w:sz="6" w:space="1" w:color="000000" w:themeColor="accent1"/>
      </w:pBdr>
      <w:spacing w:before="300" w:after="0"/>
      <w:outlineLvl w:val="4"/>
    </w:pPr>
    <w:rPr>
      <w:caps/>
      <w:color w:val="000000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6059"/>
    <w:pPr>
      <w:numPr>
        <w:ilvl w:val="5"/>
        <w:numId w:val="10"/>
      </w:numPr>
      <w:pBdr>
        <w:bottom w:val="dotted" w:sz="6" w:space="1" w:color="000000" w:themeColor="accent1"/>
      </w:pBdr>
      <w:spacing w:before="300" w:after="0"/>
      <w:outlineLvl w:val="5"/>
    </w:pPr>
    <w:rPr>
      <w:caps/>
      <w:color w:val="000000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059"/>
    <w:pPr>
      <w:numPr>
        <w:ilvl w:val="6"/>
        <w:numId w:val="10"/>
      </w:numPr>
      <w:spacing w:before="300" w:after="0"/>
      <w:outlineLvl w:val="6"/>
    </w:pPr>
    <w:rPr>
      <w:caps/>
      <w:color w:val="000000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6059"/>
    <w:pPr>
      <w:numPr>
        <w:ilvl w:val="7"/>
        <w:numId w:val="10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6059"/>
    <w:pPr>
      <w:numPr>
        <w:ilvl w:val="8"/>
        <w:numId w:val="10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059"/>
    <w:rPr>
      <w:b/>
      <w:bCs/>
      <w:caps/>
      <w:color w:val="FFFFFF" w:themeColor="background1"/>
      <w:spacing w:val="15"/>
      <w:shd w:val="clear" w:color="auto" w:fill="000000" w:themeFill="accent1"/>
    </w:rPr>
  </w:style>
  <w:style w:type="character" w:customStyle="1" w:styleId="Titre2Car">
    <w:name w:val="Titre 2 Car"/>
    <w:basedOn w:val="Policepardfaut"/>
    <w:link w:val="Titre2"/>
    <w:uiPriority w:val="9"/>
    <w:rsid w:val="00EE6059"/>
    <w:rPr>
      <w:caps/>
      <w:spacing w:val="15"/>
      <w:shd w:val="clear" w:color="auto" w:fill="CCCC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EE6059"/>
    <w:rPr>
      <w:caps/>
      <w:color w:val="0000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EE6059"/>
    <w:rPr>
      <w:caps/>
      <w:color w:val="0000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EE6059"/>
    <w:rPr>
      <w:caps/>
      <w:color w:val="0000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E6059"/>
    <w:rPr>
      <w:caps/>
      <w:color w:val="0000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E6059"/>
    <w:rPr>
      <w:caps/>
      <w:color w:val="0000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E605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E6059"/>
    <w:rPr>
      <w:i/>
      <w:caps/>
      <w:spacing w:val="10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E605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EE605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EE6059"/>
    <w:pPr>
      <w:spacing w:after="100"/>
      <w:ind w:left="400"/>
    </w:pPr>
  </w:style>
  <w:style w:type="paragraph" w:styleId="Lgende">
    <w:name w:val="caption"/>
    <w:basedOn w:val="Normal"/>
    <w:next w:val="Normal"/>
    <w:uiPriority w:val="35"/>
    <w:unhideWhenUsed/>
    <w:qFormat/>
    <w:rsid w:val="00EE6059"/>
    <w:rPr>
      <w:b/>
      <w:bCs/>
      <w:color w:val="00000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E6059"/>
    <w:pPr>
      <w:spacing w:before="720"/>
    </w:pPr>
    <w:rPr>
      <w:caps/>
      <w:color w:val="000000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6059"/>
    <w:rPr>
      <w:caps/>
      <w:color w:val="000000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605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E605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E6059"/>
    <w:rPr>
      <w:b/>
      <w:bCs/>
    </w:rPr>
  </w:style>
  <w:style w:type="character" w:styleId="Accentuation">
    <w:name w:val="Emphasis"/>
    <w:uiPriority w:val="20"/>
    <w:qFormat/>
    <w:rsid w:val="00EE6059"/>
    <w:rPr>
      <w:caps/>
      <w:color w:val="0000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E605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E605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E605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E605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E605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6059"/>
    <w:pPr>
      <w:pBdr>
        <w:top w:val="single" w:sz="4" w:space="10" w:color="000000" w:themeColor="accent1"/>
        <w:left w:val="single" w:sz="4" w:space="10" w:color="000000" w:themeColor="accent1"/>
      </w:pBdr>
      <w:spacing w:after="0"/>
      <w:ind w:left="1296" w:right="1152"/>
      <w:jc w:val="both"/>
    </w:pPr>
    <w:rPr>
      <w:i/>
      <w:iCs/>
      <w:color w:val="00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6059"/>
    <w:rPr>
      <w:i/>
      <w:iCs/>
      <w:color w:val="000000" w:themeColor="accent1"/>
      <w:sz w:val="20"/>
      <w:szCs w:val="20"/>
    </w:rPr>
  </w:style>
  <w:style w:type="character" w:styleId="Emphaseple">
    <w:name w:val="Subtle Emphasis"/>
    <w:uiPriority w:val="19"/>
    <w:qFormat/>
    <w:rsid w:val="00EE6059"/>
    <w:rPr>
      <w:i/>
      <w:iCs/>
      <w:color w:val="000000" w:themeColor="accent1" w:themeShade="7F"/>
    </w:rPr>
  </w:style>
  <w:style w:type="character" w:styleId="Emphaseintense">
    <w:name w:val="Intense Emphasis"/>
    <w:uiPriority w:val="21"/>
    <w:qFormat/>
    <w:rsid w:val="00EE6059"/>
    <w:rPr>
      <w:b/>
      <w:bCs/>
      <w:caps/>
      <w:color w:val="000000" w:themeColor="accent1" w:themeShade="7F"/>
      <w:spacing w:val="10"/>
    </w:rPr>
  </w:style>
  <w:style w:type="character" w:styleId="Rfrenceple">
    <w:name w:val="Subtle Reference"/>
    <w:uiPriority w:val="31"/>
    <w:qFormat/>
    <w:rsid w:val="00EE6059"/>
    <w:rPr>
      <w:b/>
      <w:bCs/>
      <w:color w:val="000000" w:themeColor="accent1"/>
    </w:rPr>
  </w:style>
  <w:style w:type="character" w:styleId="Rfrenceintense">
    <w:name w:val="Intense Reference"/>
    <w:uiPriority w:val="32"/>
    <w:qFormat/>
    <w:rsid w:val="00EE6059"/>
    <w:rPr>
      <w:b/>
      <w:bCs/>
      <w:i/>
      <w:iCs/>
      <w:caps/>
      <w:color w:val="000000" w:themeColor="accent1"/>
    </w:rPr>
  </w:style>
  <w:style w:type="character" w:styleId="Titredulivre">
    <w:name w:val="Book Title"/>
    <w:uiPriority w:val="33"/>
    <w:qFormat/>
    <w:rsid w:val="00EE605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6059"/>
    <w:pPr>
      <w:numPr>
        <w:numId w:val="0"/>
      </w:num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671B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1B8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2671B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71B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1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1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71B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2210E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210E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2210E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0E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10E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321AF"/>
    <w:pPr>
      <w:spacing w:before="0"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59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E6059"/>
    <w:pPr>
      <w:numPr>
        <w:numId w:val="10"/>
      </w:numPr>
      <w:pBdr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pBdr>
      <w:shd w:val="clear" w:color="auto" w:fill="0000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6059"/>
    <w:pPr>
      <w:numPr>
        <w:ilvl w:val="1"/>
        <w:numId w:val="10"/>
      </w:numPr>
      <w:pBdr>
        <w:top w:val="single" w:sz="24" w:space="0" w:color="CCCCCC" w:themeColor="accent1" w:themeTint="33"/>
        <w:left w:val="single" w:sz="24" w:space="0" w:color="CCCCCC" w:themeColor="accent1" w:themeTint="33"/>
        <w:bottom w:val="single" w:sz="24" w:space="0" w:color="CCCCCC" w:themeColor="accent1" w:themeTint="33"/>
        <w:right w:val="single" w:sz="24" w:space="0" w:color="CCCCCC" w:themeColor="accent1" w:themeTint="33"/>
      </w:pBdr>
      <w:shd w:val="clear" w:color="auto" w:fill="CCCCC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6059"/>
    <w:pPr>
      <w:numPr>
        <w:ilvl w:val="2"/>
        <w:numId w:val="10"/>
      </w:numPr>
      <w:pBdr>
        <w:top w:val="single" w:sz="6" w:space="2" w:color="000000" w:themeColor="accent1"/>
        <w:left w:val="single" w:sz="6" w:space="2" w:color="000000" w:themeColor="accent1"/>
      </w:pBdr>
      <w:spacing w:before="300" w:after="0"/>
      <w:outlineLvl w:val="2"/>
    </w:pPr>
    <w:rPr>
      <w:caps/>
      <w:color w:val="00000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6059"/>
    <w:pPr>
      <w:numPr>
        <w:ilvl w:val="3"/>
        <w:numId w:val="10"/>
      </w:numPr>
      <w:pBdr>
        <w:top w:val="dotted" w:sz="6" w:space="2" w:color="000000" w:themeColor="accent1"/>
        <w:left w:val="dotted" w:sz="6" w:space="2" w:color="000000" w:themeColor="accent1"/>
      </w:pBdr>
      <w:spacing w:before="300" w:after="0"/>
      <w:outlineLvl w:val="3"/>
    </w:pPr>
    <w:rPr>
      <w:caps/>
      <w:color w:val="000000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6059"/>
    <w:pPr>
      <w:numPr>
        <w:ilvl w:val="4"/>
        <w:numId w:val="10"/>
      </w:numPr>
      <w:pBdr>
        <w:bottom w:val="single" w:sz="6" w:space="1" w:color="000000" w:themeColor="accent1"/>
      </w:pBdr>
      <w:spacing w:before="300" w:after="0"/>
      <w:outlineLvl w:val="4"/>
    </w:pPr>
    <w:rPr>
      <w:caps/>
      <w:color w:val="000000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6059"/>
    <w:pPr>
      <w:numPr>
        <w:ilvl w:val="5"/>
        <w:numId w:val="10"/>
      </w:numPr>
      <w:pBdr>
        <w:bottom w:val="dotted" w:sz="6" w:space="1" w:color="000000" w:themeColor="accent1"/>
      </w:pBdr>
      <w:spacing w:before="300" w:after="0"/>
      <w:outlineLvl w:val="5"/>
    </w:pPr>
    <w:rPr>
      <w:caps/>
      <w:color w:val="000000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059"/>
    <w:pPr>
      <w:numPr>
        <w:ilvl w:val="6"/>
        <w:numId w:val="10"/>
      </w:numPr>
      <w:spacing w:before="300" w:after="0"/>
      <w:outlineLvl w:val="6"/>
    </w:pPr>
    <w:rPr>
      <w:caps/>
      <w:color w:val="000000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6059"/>
    <w:pPr>
      <w:numPr>
        <w:ilvl w:val="7"/>
        <w:numId w:val="10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6059"/>
    <w:pPr>
      <w:numPr>
        <w:ilvl w:val="8"/>
        <w:numId w:val="10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059"/>
    <w:rPr>
      <w:b/>
      <w:bCs/>
      <w:caps/>
      <w:color w:val="FFFFFF" w:themeColor="background1"/>
      <w:spacing w:val="15"/>
      <w:shd w:val="clear" w:color="auto" w:fill="000000" w:themeFill="accent1"/>
    </w:rPr>
  </w:style>
  <w:style w:type="character" w:customStyle="1" w:styleId="Titre2Car">
    <w:name w:val="Titre 2 Car"/>
    <w:basedOn w:val="Policepardfaut"/>
    <w:link w:val="Titre2"/>
    <w:uiPriority w:val="9"/>
    <w:rsid w:val="00EE6059"/>
    <w:rPr>
      <w:caps/>
      <w:spacing w:val="15"/>
      <w:shd w:val="clear" w:color="auto" w:fill="CCCC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EE6059"/>
    <w:rPr>
      <w:caps/>
      <w:color w:val="0000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EE6059"/>
    <w:rPr>
      <w:caps/>
      <w:color w:val="0000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EE6059"/>
    <w:rPr>
      <w:caps/>
      <w:color w:val="0000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E6059"/>
    <w:rPr>
      <w:caps/>
      <w:color w:val="0000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E6059"/>
    <w:rPr>
      <w:caps/>
      <w:color w:val="0000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E605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E6059"/>
    <w:rPr>
      <w:i/>
      <w:caps/>
      <w:spacing w:val="10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E605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EE605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EE6059"/>
    <w:pPr>
      <w:spacing w:after="100"/>
      <w:ind w:left="400"/>
    </w:pPr>
  </w:style>
  <w:style w:type="paragraph" w:styleId="Lgende">
    <w:name w:val="caption"/>
    <w:basedOn w:val="Normal"/>
    <w:next w:val="Normal"/>
    <w:uiPriority w:val="35"/>
    <w:unhideWhenUsed/>
    <w:qFormat/>
    <w:rsid w:val="00EE6059"/>
    <w:rPr>
      <w:b/>
      <w:bCs/>
      <w:color w:val="00000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E6059"/>
    <w:pPr>
      <w:spacing w:before="720"/>
    </w:pPr>
    <w:rPr>
      <w:caps/>
      <w:color w:val="000000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6059"/>
    <w:rPr>
      <w:caps/>
      <w:color w:val="000000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605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E605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E6059"/>
    <w:rPr>
      <w:b/>
      <w:bCs/>
    </w:rPr>
  </w:style>
  <w:style w:type="character" w:styleId="Accentuation">
    <w:name w:val="Emphasis"/>
    <w:uiPriority w:val="20"/>
    <w:qFormat/>
    <w:rsid w:val="00EE6059"/>
    <w:rPr>
      <w:caps/>
      <w:color w:val="0000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E605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E605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E605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E605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E605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6059"/>
    <w:pPr>
      <w:pBdr>
        <w:top w:val="single" w:sz="4" w:space="10" w:color="000000" w:themeColor="accent1"/>
        <w:left w:val="single" w:sz="4" w:space="10" w:color="000000" w:themeColor="accent1"/>
      </w:pBdr>
      <w:spacing w:after="0"/>
      <w:ind w:left="1296" w:right="1152"/>
      <w:jc w:val="both"/>
    </w:pPr>
    <w:rPr>
      <w:i/>
      <w:iCs/>
      <w:color w:val="00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6059"/>
    <w:rPr>
      <w:i/>
      <w:iCs/>
      <w:color w:val="000000" w:themeColor="accent1"/>
      <w:sz w:val="20"/>
      <w:szCs w:val="20"/>
    </w:rPr>
  </w:style>
  <w:style w:type="character" w:styleId="Accentuationdiscrte">
    <w:name w:val="Subtle Emphasis"/>
    <w:uiPriority w:val="19"/>
    <w:qFormat/>
    <w:rsid w:val="00EE6059"/>
    <w:rPr>
      <w:i/>
      <w:iCs/>
      <w:color w:val="000000" w:themeColor="accent1" w:themeShade="7F"/>
    </w:rPr>
  </w:style>
  <w:style w:type="character" w:styleId="Forteaccentuation">
    <w:name w:val="Intense Emphasis"/>
    <w:uiPriority w:val="21"/>
    <w:qFormat/>
    <w:rsid w:val="00EE6059"/>
    <w:rPr>
      <w:b/>
      <w:bCs/>
      <w:caps/>
      <w:color w:val="000000" w:themeColor="accent1" w:themeShade="7F"/>
      <w:spacing w:val="10"/>
    </w:rPr>
  </w:style>
  <w:style w:type="character" w:styleId="Rfrenceple">
    <w:name w:val="Subtle Reference"/>
    <w:uiPriority w:val="31"/>
    <w:qFormat/>
    <w:rsid w:val="00EE6059"/>
    <w:rPr>
      <w:b/>
      <w:bCs/>
      <w:color w:val="000000" w:themeColor="accent1"/>
    </w:rPr>
  </w:style>
  <w:style w:type="character" w:styleId="Rfrenceintense">
    <w:name w:val="Intense Reference"/>
    <w:uiPriority w:val="32"/>
    <w:qFormat/>
    <w:rsid w:val="00EE6059"/>
    <w:rPr>
      <w:b/>
      <w:bCs/>
      <w:i/>
      <w:iCs/>
      <w:caps/>
      <w:color w:val="000000" w:themeColor="accent1"/>
    </w:rPr>
  </w:style>
  <w:style w:type="character" w:styleId="Titredulivre">
    <w:name w:val="Book Title"/>
    <w:uiPriority w:val="33"/>
    <w:qFormat/>
    <w:rsid w:val="00EE605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6059"/>
    <w:pPr>
      <w:numPr>
        <w:numId w:val="0"/>
      </w:num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671B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1B8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2671B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71B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1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1B8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2671B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2210E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210E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2210E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0E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10E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321AF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oir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4</cp:revision>
  <cp:lastPrinted>2015-09-03T14:43:00Z</cp:lastPrinted>
  <dcterms:created xsi:type="dcterms:W3CDTF">2017-03-07T20:59:00Z</dcterms:created>
  <dcterms:modified xsi:type="dcterms:W3CDTF">2017-03-07T21:02:00Z</dcterms:modified>
</cp:coreProperties>
</file>