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EC6" w:rsidRPr="00B562D2" w:rsidRDefault="00B562D2" w:rsidP="00B562D2">
      <w:pPr>
        <w:jc w:val="both"/>
        <w:rPr>
          <w:rFonts w:cs="Courier New"/>
          <w:color w:val="333333"/>
          <w:sz w:val="28"/>
          <w:szCs w:val="28"/>
          <w:shd w:val="clear" w:color="auto" w:fill="FDFCFA"/>
        </w:rPr>
      </w:pPr>
      <w:bookmarkStart w:id="0" w:name="_GoBack"/>
      <w:r w:rsidRPr="00B562D2">
        <w:rPr>
          <w:rFonts w:cs="Courier New"/>
          <w:color w:val="333333"/>
          <w:sz w:val="28"/>
          <w:szCs w:val="28"/>
          <w:shd w:val="clear" w:color="auto" w:fill="FDFCFA"/>
        </w:rPr>
        <w:t>"Complémentarité entre approches de modélisation et de biophysique expérimentale dans la compréhension de la relation structure/activité de molécules bioactives"</w:t>
      </w:r>
    </w:p>
    <w:p w:rsidR="00B562D2" w:rsidRPr="00B562D2" w:rsidRDefault="00B562D2" w:rsidP="00B562D2">
      <w:pPr>
        <w:jc w:val="both"/>
        <w:rPr>
          <w:rFonts w:cs="Courier New"/>
          <w:color w:val="333333"/>
          <w:sz w:val="28"/>
          <w:szCs w:val="28"/>
          <w:shd w:val="clear" w:color="auto" w:fill="FDFCFA"/>
        </w:rPr>
      </w:pPr>
      <w:r w:rsidRPr="00B562D2">
        <w:rPr>
          <w:rFonts w:cs="Courier New"/>
          <w:color w:val="333333"/>
          <w:sz w:val="28"/>
          <w:szCs w:val="28"/>
          <w:shd w:val="clear" w:color="auto" w:fill="FDFCFA"/>
        </w:rPr>
        <w:t>Abstract</w:t>
      </w:r>
    </w:p>
    <w:bookmarkEnd w:id="0"/>
    <w:p w:rsidR="00B562D2" w:rsidRPr="00B562D2" w:rsidRDefault="00B562D2" w:rsidP="00B562D2">
      <w:pPr>
        <w:rPr>
          <w:rFonts w:ascii="Courier New" w:hAnsi="Courier New" w:cs="Courier New"/>
          <w:color w:val="333333"/>
          <w:sz w:val="21"/>
          <w:szCs w:val="21"/>
          <w:shd w:val="clear" w:color="auto" w:fill="FDFCFA"/>
        </w:rPr>
      </w:pPr>
    </w:p>
    <w:p w:rsidR="00B562D2" w:rsidRPr="00B562D2" w:rsidRDefault="00B562D2" w:rsidP="00B562D2">
      <w:pPr>
        <w:jc w:val="both"/>
        <w:rPr>
          <w:rFonts w:cs="Arial"/>
        </w:rPr>
      </w:pPr>
      <w:r w:rsidRPr="00B562D2">
        <w:rPr>
          <w:rFonts w:cs="Arial"/>
        </w:rPr>
        <w:t xml:space="preserve">Dans notre laboratoire, nous avons développé </w:t>
      </w:r>
      <w:r w:rsidRPr="00B562D2">
        <w:rPr>
          <w:rFonts w:cs="Arial"/>
        </w:rPr>
        <w:t xml:space="preserve">depuis de nombreuses années </w:t>
      </w:r>
      <w:r w:rsidRPr="00B562D2">
        <w:rPr>
          <w:rFonts w:cs="Arial"/>
        </w:rPr>
        <w:t>des méthodes théoriques originales qui tiennent compte de l’hydrophobicité, qui permettent de prédire avec succès la relation structure/activité des molécules biologiques, particulièrement dans le cadre de molécules interagissant avec la membrane.</w:t>
      </w:r>
      <w:r w:rsidRPr="00B562D2">
        <w:rPr>
          <w:rFonts w:cs="Arial"/>
        </w:rPr>
        <w:t xml:space="preserve"> Ces méthodes sont maintenant combinées à des approches plus proches de la réalité, telles que la dynamique moléculaire.</w:t>
      </w:r>
    </w:p>
    <w:p w:rsidR="00B562D2" w:rsidRDefault="00B562D2" w:rsidP="00B562D2">
      <w:pPr>
        <w:jc w:val="both"/>
        <w:rPr>
          <w:rFonts w:cs="Arial"/>
        </w:rPr>
      </w:pPr>
      <w:r w:rsidRPr="00B562D2">
        <w:rPr>
          <w:rFonts w:cs="Arial"/>
        </w:rPr>
        <w:t xml:space="preserve">Plutôt que de s’intéresser à un seul type de molécule ou de processus biologique, nous avons développé une méthodologie autour du thème de la relation </w:t>
      </w:r>
      <w:r>
        <w:rPr>
          <w:rFonts w:cs="Arial"/>
        </w:rPr>
        <w:t>« </w:t>
      </w:r>
      <w:r w:rsidRPr="00B562D2">
        <w:rPr>
          <w:rFonts w:cs="Arial"/>
        </w:rPr>
        <w:t>structure/activité</w:t>
      </w:r>
      <w:r>
        <w:rPr>
          <w:rFonts w:cs="Arial"/>
        </w:rPr>
        <w:t> »</w:t>
      </w:r>
      <w:r w:rsidRPr="00B562D2">
        <w:rPr>
          <w:rFonts w:cs="Arial"/>
        </w:rPr>
        <w:t xml:space="preserve"> sur base d’approches biophysiques </w:t>
      </w:r>
      <w:r w:rsidRPr="00B562D2">
        <w:rPr>
          <w:rFonts w:cs="Arial"/>
          <w:i/>
        </w:rPr>
        <w:t>in silico</w:t>
      </w:r>
      <w:r w:rsidRPr="00B562D2">
        <w:rPr>
          <w:rFonts w:cs="Arial"/>
        </w:rPr>
        <w:t xml:space="preserve"> qu’</w:t>
      </w:r>
      <w:r w:rsidRPr="00B562D2">
        <w:rPr>
          <w:rFonts w:cs="Arial"/>
          <w:i/>
        </w:rPr>
        <w:t>in vitro</w:t>
      </w:r>
      <w:r w:rsidRPr="00B562D2">
        <w:rPr>
          <w:rFonts w:cs="Arial"/>
        </w:rPr>
        <w:t>. L’originalité de notre démarche se situe dans la complémentarité de ces outils biophysiques qui permettent une approche rationnelle de la relation structure/activité</w:t>
      </w:r>
      <w:r w:rsidRPr="00B562D2">
        <w:rPr>
          <w:rFonts w:cs="Arial"/>
        </w:rPr>
        <w:t xml:space="preserve"> des molécules bioactives d’intérêt. </w:t>
      </w:r>
    </w:p>
    <w:p w:rsidR="00B562D2" w:rsidRPr="00B562D2" w:rsidRDefault="00B562D2" w:rsidP="00B562D2">
      <w:pPr>
        <w:jc w:val="both"/>
        <w:rPr>
          <w:rFonts w:cs="Arial"/>
        </w:rPr>
      </w:pPr>
      <w:r>
        <w:rPr>
          <w:rFonts w:cs="Arial"/>
        </w:rPr>
        <w:t>Cette approche complémentaire sera illustrée</w:t>
      </w:r>
      <w:r w:rsidRPr="00B562D2">
        <w:rPr>
          <w:rFonts w:cs="Arial"/>
        </w:rPr>
        <w:t xml:space="preserve"> quant à </w:t>
      </w:r>
      <w:r>
        <w:rPr>
          <w:rFonts w:cs="Arial"/>
        </w:rPr>
        <w:t xml:space="preserve">l’étude de </w:t>
      </w:r>
      <w:r w:rsidRPr="00B562D2">
        <w:rPr>
          <w:rFonts w:cs="Arial"/>
        </w:rPr>
        <w:t xml:space="preserve">la spécificité lipidique de l’interaction de lipopeptides </w:t>
      </w:r>
      <w:r>
        <w:rPr>
          <w:rFonts w:cs="Arial"/>
        </w:rPr>
        <w:t xml:space="preserve">avec la membrane plasmique </w:t>
      </w:r>
      <w:r w:rsidRPr="00B562D2">
        <w:rPr>
          <w:rFonts w:cs="Arial"/>
        </w:rPr>
        <w:t xml:space="preserve">en tant qu’agent </w:t>
      </w:r>
      <w:proofErr w:type="spellStart"/>
      <w:r w:rsidRPr="00B562D2">
        <w:rPr>
          <w:rFonts w:cs="Arial"/>
        </w:rPr>
        <w:t>éliciteur</w:t>
      </w:r>
      <w:proofErr w:type="spellEnd"/>
      <w:r w:rsidRPr="00B562D2">
        <w:rPr>
          <w:rFonts w:cs="Arial"/>
        </w:rPr>
        <w:t xml:space="preserve"> des défenses des plantes. </w:t>
      </w:r>
    </w:p>
    <w:p w:rsidR="00B562D2" w:rsidRPr="00B562D2" w:rsidRDefault="00B562D2" w:rsidP="00B562D2"/>
    <w:sectPr w:rsidR="00B562D2" w:rsidRPr="00B56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D2"/>
    <w:rsid w:val="00095EC6"/>
    <w:rsid w:val="00B5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1C716-9D14-4395-9EC2-87BB9827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1</cp:revision>
  <dcterms:created xsi:type="dcterms:W3CDTF">2017-04-26T08:52:00Z</dcterms:created>
  <dcterms:modified xsi:type="dcterms:W3CDTF">2017-04-26T09:01:00Z</dcterms:modified>
</cp:coreProperties>
</file>