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274B7" w:rsidRDefault="003274B7" w:rsidP="003274B7">
      <w:pPr>
        <w:rPr>
          <w:rFonts w:ascii="Helvetica" w:hAnsi="Helvetica" w:cs="Helvetica"/>
          <w:color w:val="000000"/>
          <w:sz w:val="21"/>
          <w:szCs w:val="21"/>
        </w:rPr>
      </w:pPr>
      <w:r>
        <w:rPr>
          <w:rFonts w:ascii="Helvetica" w:hAnsi="Helvetica" w:cs="Helvetica"/>
          <w:color w:val="000000"/>
          <w:sz w:val="21"/>
          <w:szCs w:val="21"/>
        </w:rPr>
        <w:pict>
          <v:rect id="_x0000_i1025" style="width:0;height:1.5pt" o:hralign="center" o:hrstd="t" o:hr="t" fillcolor="#a0a0a0" stroked="f"/>
        </w:pict>
      </w:r>
      <w:r w:rsidRPr="00A51840">
        <w:drawing>
          <wp:inline distT="0" distB="0" distL="0" distR="0" wp14:anchorId="019E35AD" wp14:editId="2D7DEDEA">
            <wp:extent cx="4762500" cy="6724650"/>
            <wp:effectExtent l="0" t="0" r="0" b="0"/>
            <wp:docPr id="1" name="Image 1" descr="https://ci3.googleusercontent.com/proxy/bUB-V6olVtSsQ289Thc7zvteThwlZ8L_2z6DJ3qWGk2Gmlx06tukvOvvpYVZg1S6TeERyPZaCqhR48-iycwrHFi56xXFPQ=s0-d-e1-ft#http://yx2l.img.ah.d.sendibm4.com/nc7ds4wone.jpg">
              <a:hlinkClick xmlns:a="http://schemas.openxmlformats.org/drawingml/2006/main" r:id="rId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i3.googleusercontent.com/proxy/bUB-V6olVtSsQ289Thc7zvteThwlZ8L_2z6DJ3qWGk2Gmlx06tukvOvvpYVZg1S6TeERyPZaCqhR48-iycwrHFi56xXFPQ=s0-d-e1-ft#http://yx2l.img.ah.d.sendibm4.com/nc7ds4wone.jpg">
                      <a:hlinkClick r:id="rId5" tgtFrame="&quot;_blank&quot;"/>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762500" cy="6724650"/>
                    </a:xfrm>
                    <a:prstGeom prst="rect">
                      <a:avLst/>
                    </a:prstGeom>
                    <a:noFill/>
                    <a:ln>
                      <a:noFill/>
                    </a:ln>
                  </pic:spPr>
                </pic:pic>
              </a:graphicData>
            </a:graphic>
          </wp:inline>
        </w:drawing>
      </w:r>
    </w:p>
    <w:p w:rsidR="003274B7" w:rsidRDefault="003274B7" w:rsidP="003274B7">
      <w:pPr>
        <w:rPr>
          <w:rFonts w:ascii="Helvetica" w:hAnsi="Helvetica" w:cs="Helvetica"/>
          <w:color w:val="000000"/>
          <w:sz w:val="21"/>
          <w:szCs w:val="21"/>
        </w:rPr>
      </w:pPr>
    </w:p>
    <w:p w:rsidR="003274B7" w:rsidRDefault="003274B7" w:rsidP="003274B7">
      <w:pPr>
        <w:rPr>
          <w:rFonts w:ascii="Helvetica" w:hAnsi="Helvetica" w:cs="Helvetica"/>
          <w:color w:val="000000"/>
          <w:sz w:val="21"/>
          <w:szCs w:val="21"/>
        </w:rPr>
      </w:pPr>
    </w:p>
    <w:p w:rsidR="003274B7" w:rsidRDefault="003274B7" w:rsidP="003274B7">
      <w:pPr>
        <w:rPr>
          <w:rFonts w:ascii="Helvetica" w:hAnsi="Helvetica" w:cs="Helvetica"/>
          <w:color w:val="000000"/>
          <w:sz w:val="21"/>
          <w:szCs w:val="21"/>
        </w:rPr>
      </w:pPr>
    </w:p>
    <w:p w:rsidR="003274B7" w:rsidRDefault="003274B7" w:rsidP="003274B7">
      <w:pPr>
        <w:rPr>
          <w:rFonts w:ascii="Helvetica" w:hAnsi="Helvetica" w:cs="Helvetica"/>
          <w:color w:val="000000"/>
          <w:sz w:val="21"/>
          <w:szCs w:val="21"/>
        </w:rPr>
      </w:pPr>
    </w:p>
    <w:p w:rsidR="003274B7" w:rsidRDefault="003274B7" w:rsidP="003274B7">
      <w:pPr>
        <w:shd w:val="clear" w:color="auto" w:fill="FFFFFF"/>
        <w:textAlignment w:val="baseline"/>
        <w:rPr>
          <w:rFonts w:ascii="Helvetica" w:hAnsi="Helvetica" w:cs="Helvetica"/>
          <w:color w:val="000000"/>
          <w:sz w:val="21"/>
          <w:szCs w:val="21"/>
        </w:rPr>
      </w:pPr>
      <w:r>
        <w:rPr>
          <w:rFonts w:ascii="Helvetica" w:hAnsi="Helvetica" w:cs="Helvetica"/>
          <w:color w:val="000000"/>
          <w:sz w:val="21"/>
          <w:szCs w:val="21"/>
        </w:rPr>
        <w:pict>
          <v:rect id="_x0000_i1026" style="width:0;height:1.5pt" o:hralign="center" o:hrstd="t" o:hr="t" fillcolor="#a0a0a0" stroked="f"/>
        </w:pict>
      </w:r>
    </w:p>
    <w:p w:rsidR="003274B7" w:rsidRDefault="003274B7" w:rsidP="003274B7">
      <w:pPr>
        <w:pStyle w:val="NormalWeb"/>
        <w:shd w:val="clear" w:color="auto" w:fill="FFFFFF"/>
        <w:textAlignment w:val="baseline"/>
        <w:rPr>
          <w:rFonts w:ascii="inherit" w:hAnsi="inherit" w:cs="Helvetica"/>
          <w:color w:val="000000"/>
          <w:sz w:val="21"/>
          <w:szCs w:val="21"/>
        </w:rPr>
      </w:pPr>
      <w:r>
        <w:rPr>
          <w:rFonts w:ascii="inherit" w:hAnsi="inherit" w:cs="Helvetica"/>
          <w:noProof/>
          <w:color w:val="000000"/>
          <w:sz w:val="21"/>
          <w:szCs w:val="21"/>
        </w:rPr>
        <w:lastRenderedPageBreak/>
        <w:drawing>
          <wp:inline distT="0" distB="0" distL="0" distR="0" wp14:anchorId="187252CD" wp14:editId="74DF2E4E">
            <wp:extent cx="11430000" cy="571500"/>
            <wp:effectExtent l="0" t="0" r="0" b="0"/>
            <wp:docPr id="16" name="Image 16" descr="http://www.absmag.fr/wp-content/uploads/2016/12/cd_livr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www.absmag.fr/wp-content/uploads/2016/12/cd_livres.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430000" cy="571500"/>
                    </a:xfrm>
                    <a:prstGeom prst="rect">
                      <a:avLst/>
                    </a:prstGeom>
                    <a:noFill/>
                    <a:ln>
                      <a:noFill/>
                    </a:ln>
                  </pic:spPr>
                </pic:pic>
              </a:graphicData>
            </a:graphic>
          </wp:inline>
        </w:drawing>
      </w:r>
    </w:p>
    <w:p w:rsidR="003274B7" w:rsidRDefault="003274B7" w:rsidP="003274B7">
      <w:r>
        <w:rPr>
          <w:rFonts w:ascii="inherit" w:hAnsi="inherit" w:cs="Helvetica"/>
          <w:noProof/>
          <w:color w:val="000000"/>
          <w:sz w:val="21"/>
          <w:szCs w:val="21"/>
        </w:rPr>
        <w:drawing>
          <wp:inline distT="0" distB="0" distL="0" distR="0" wp14:anchorId="60C039A3" wp14:editId="49700A98">
            <wp:extent cx="1428750" cy="2171700"/>
            <wp:effectExtent l="0" t="0" r="0" b="0"/>
            <wp:docPr id="2" name="Image 2" descr="http://www.absmag.fr/wp-content/uploads/2017/01/Axemans-jazz14012017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www.absmag.fr/wp-content/uploads/2017/01/Axemans-jazz14012017_000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0" cy="2171700"/>
                    </a:xfrm>
                    <a:prstGeom prst="rect">
                      <a:avLst/>
                    </a:prstGeom>
                    <a:noFill/>
                    <a:ln>
                      <a:noFill/>
                    </a:ln>
                  </pic:spPr>
                </pic:pic>
              </a:graphicData>
            </a:graphic>
          </wp:inline>
        </w:drawing>
      </w:r>
    </w:p>
    <w:p w:rsidR="003274B7" w:rsidRDefault="003274B7" w:rsidP="003274B7"/>
    <w:p w:rsidR="003274B7" w:rsidRDefault="003274B7" w:rsidP="003274B7">
      <w:pPr>
        <w:pStyle w:val="Titre2"/>
        <w:shd w:val="clear" w:color="auto" w:fill="FFFFFF"/>
        <w:jc w:val="right"/>
        <w:textAlignment w:val="baseline"/>
        <w:rPr>
          <w:rFonts w:ascii="Helvetica" w:hAnsi="Helvetica" w:cs="Helvetica"/>
          <w:color w:val="000000"/>
          <w:sz w:val="36"/>
          <w:szCs w:val="36"/>
        </w:rPr>
      </w:pPr>
      <w:r>
        <w:rPr>
          <w:rFonts w:ascii="Helvetica" w:hAnsi="Helvetica" w:cs="Helvetica"/>
          <w:color w:val="000000"/>
        </w:rPr>
        <w:t xml:space="preserve">The </w:t>
      </w:r>
      <w:proofErr w:type="spellStart"/>
      <w:r>
        <w:rPr>
          <w:rFonts w:ascii="Helvetica" w:hAnsi="Helvetica" w:cs="Helvetica"/>
          <w:color w:val="000000"/>
        </w:rPr>
        <w:t>Axeman’s</w:t>
      </w:r>
      <w:proofErr w:type="spellEnd"/>
      <w:r>
        <w:rPr>
          <w:rFonts w:ascii="Helvetica" w:hAnsi="Helvetica" w:cs="Helvetica"/>
          <w:color w:val="000000"/>
        </w:rPr>
        <w:t xml:space="preserve"> Jazz</w:t>
      </w:r>
    </w:p>
    <w:p w:rsidR="003274B7" w:rsidRDefault="003274B7" w:rsidP="003274B7">
      <w:pPr>
        <w:pStyle w:val="Titre3"/>
        <w:shd w:val="clear" w:color="auto" w:fill="FFFFFF"/>
        <w:jc w:val="right"/>
        <w:textAlignment w:val="baseline"/>
        <w:rPr>
          <w:rFonts w:ascii="Helvetica" w:hAnsi="Helvetica" w:cs="Helvetica"/>
          <w:color w:val="000000"/>
        </w:rPr>
      </w:pPr>
      <w:r>
        <w:rPr>
          <w:rFonts w:ascii="Helvetica" w:hAnsi="Helvetica" w:cs="Helvetica"/>
          <w:color w:val="000000"/>
        </w:rPr>
        <w:t xml:space="preserve">Ray </w:t>
      </w:r>
      <w:proofErr w:type="spellStart"/>
      <w:r>
        <w:rPr>
          <w:rFonts w:ascii="Helvetica" w:hAnsi="Helvetica" w:cs="Helvetica"/>
          <w:color w:val="000000"/>
        </w:rPr>
        <w:t>Celestin</w:t>
      </w:r>
      <w:proofErr w:type="spellEnd"/>
    </w:p>
    <w:p w:rsidR="003274B7" w:rsidRDefault="003274B7" w:rsidP="003274B7">
      <w:pPr>
        <w:pStyle w:val="NormalWeb"/>
        <w:shd w:val="clear" w:color="auto" w:fill="FFFFFF"/>
        <w:spacing w:before="0" w:after="0"/>
        <w:jc w:val="right"/>
        <w:textAlignment w:val="baseline"/>
        <w:rPr>
          <w:rFonts w:ascii="inherit" w:hAnsi="inherit" w:cs="Helvetica"/>
          <w:color w:val="000000"/>
          <w:sz w:val="21"/>
          <w:szCs w:val="21"/>
        </w:rPr>
      </w:pPr>
      <w:r>
        <w:rPr>
          <w:rStyle w:val="lev"/>
          <w:rFonts w:ascii="inherit" w:hAnsi="inherit" w:cs="Helvetica"/>
          <w:color w:val="000000"/>
          <w:sz w:val="21"/>
          <w:szCs w:val="21"/>
          <w:bdr w:val="none" w:sz="0" w:space="0" w:color="auto" w:frame="1"/>
        </w:rPr>
        <w:t xml:space="preserve">426 pages ; PAN </w:t>
      </w:r>
      <w:proofErr w:type="spellStart"/>
      <w:r>
        <w:rPr>
          <w:rStyle w:val="lev"/>
          <w:rFonts w:ascii="inherit" w:hAnsi="inherit" w:cs="Helvetica"/>
          <w:color w:val="000000"/>
          <w:sz w:val="21"/>
          <w:szCs w:val="21"/>
          <w:bdr w:val="none" w:sz="0" w:space="0" w:color="auto" w:frame="1"/>
        </w:rPr>
        <w:t>MacMillan</w:t>
      </w:r>
      <w:proofErr w:type="spellEnd"/>
      <w:r>
        <w:rPr>
          <w:rStyle w:val="lev"/>
          <w:rFonts w:ascii="inherit" w:hAnsi="inherit" w:cs="Helvetica"/>
          <w:color w:val="000000"/>
          <w:sz w:val="21"/>
          <w:szCs w:val="21"/>
          <w:bdr w:val="none" w:sz="0" w:space="0" w:color="auto" w:frame="1"/>
        </w:rPr>
        <w:t xml:space="preserve"> ISBN 978-1-4472-5888-9 (2014</w:t>
      </w:r>
      <w:proofErr w:type="gramStart"/>
      <w:r>
        <w:rPr>
          <w:rStyle w:val="lev"/>
          <w:rFonts w:ascii="inherit" w:hAnsi="inherit" w:cs="Helvetica"/>
          <w:color w:val="000000"/>
          <w:sz w:val="21"/>
          <w:szCs w:val="21"/>
          <w:bdr w:val="none" w:sz="0" w:space="0" w:color="auto" w:frame="1"/>
        </w:rPr>
        <w:t>)</w:t>
      </w:r>
      <w:proofErr w:type="gramEnd"/>
      <w:r>
        <w:rPr>
          <w:rFonts w:ascii="inherit" w:hAnsi="inherit" w:cs="Helvetica"/>
          <w:b/>
          <w:bCs/>
          <w:color w:val="000000"/>
          <w:sz w:val="21"/>
          <w:szCs w:val="21"/>
          <w:bdr w:val="none" w:sz="0" w:space="0" w:color="auto" w:frame="1"/>
        </w:rPr>
        <w:br/>
      </w:r>
      <w:r>
        <w:rPr>
          <w:rFonts w:ascii="inherit" w:hAnsi="inherit" w:cs="Helvetica"/>
          <w:color w:val="000000"/>
          <w:sz w:val="21"/>
          <w:szCs w:val="21"/>
        </w:rPr>
        <w:t>Paru en Français dans la collection 10/18</w:t>
      </w:r>
      <w:r>
        <w:rPr>
          <w:rFonts w:ascii="inherit" w:hAnsi="inherit" w:cs="Helvetica"/>
          <w:color w:val="000000"/>
          <w:sz w:val="21"/>
          <w:szCs w:val="21"/>
        </w:rPr>
        <w:br/>
        <w:t>sous le titre</w:t>
      </w:r>
      <w:r>
        <w:rPr>
          <w:rStyle w:val="apple-converted-space"/>
          <w:rFonts w:ascii="inherit" w:eastAsiaTheme="majorEastAsia" w:hAnsi="inherit" w:cs="Helvetica"/>
          <w:color w:val="000000"/>
          <w:sz w:val="21"/>
          <w:szCs w:val="21"/>
        </w:rPr>
        <w:t> </w:t>
      </w:r>
      <w:r>
        <w:rPr>
          <w:rStyle w:val="Accentuation"/>
          <w:rFonts w:ascii="inherit" w:hAnsi="inherit" w:cs="Helvetica"/>
          <w:color w:val="000000"/>
          <w:sz w:val="21"/>
          <w:szCs w:val="21"/>
          <w:bdr w:val="none" w:sz="0" w:space="0" w:color="auto" w:frame="1"/>
        </w:rPr>
        <w:t>Carnaval</w:t>
      </w:r>
      <w:r>
        <w:rPr>
          <w:rStyle w:val="apple-converted-space"/>
          <w:rFonts w:ascii="inherit" w:eastAsiaTheme="majorEastAsia" w:hAnsi="inherit" w:cs="Helvetica"/>
          <w:color w:val="000000"/>
          <w:sz w:val="21"/>
          <w:szCs w:val="21"/>
        </w:rPr>
        <w:t> </w:t>
      </w:r>
      <w:r>
        <w:rPr>
          <w:rFonts w:ascii="inherit" w:hAnsi="inherit" w:cs="Helvetica"/>
          <w:color w:val="000000"/>
          <w:sz w:val="21"/>
          <w:szCs w:val="21"/>
        </w:rPr>
        <w:t>(1)</w:t>
      </w:r>
    </w:p>
    <w:p w:rsidR="003274B7" w:rsidRDefault="003274B7" w:rsidP="003274B7">
      <w:pPr>
        <w:pStyle w:val="Titre2"/>
        <w:shd w:val="clear" w:color="auto" w:fill="FFFFFF"/>
        <w:textAlignment w:val="baseline"/>
        <w:rPr>
          <w:rFonts w:ascii="Helvetica" w:hAnsi="Helvetica" w:cs="Helvetica"/>
          <w:color w:val="000000"/>
          <w:sz w:val="36"/>
          <w:szCs w:val="36"/>
        </w:rPr>
      </w:pPr>
      <w:r>
        <w:rPr>
          <w:rFonts w:ascii="Helvetica" w:hAnsi="Helvetica" w:cs="Helvetica"/>
          <w:noProof/>
          <w:color w:val="000000"/>
          <w:lang w:eastAsia="fr-BE"/>
        </w:rPr>
        <w:drawing>
          <wp:inline distT="0" distB="0" distL="0" distR="0" wp14:anchorId="6A5334AB" wp14:editId="151880F4">
            <wp:extent cx="1428750" cy="2171700"/>
            <wp:effectExtent l="0" t="0" r="0" b="0"/>
            <wp:docPr id="3" name="Image 3" descr="http://www.absmag.fr/wp-content/uploads/2017/01/Dead-Mans-Blu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www.absmag.fr/wp-content/uploads/2017/01/Dead-Mans-Blues.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8750" cy="2171700"/>
                    </a:xfrm>
                    <a:prstGeom prst="rect">
                      <a:avLst/>
                    </a:prstGeom>
                    <a:noFill/>
                    <a:ln>
                      <a:noFill/>
                    </a:ln>
                  </pic:spPr>
                </pic:pic>
              </a:graphicData>
            </a:graphic>
          </wp:inline>
        </w:drawing>
      </w:r>
      <w:r>
        <w:rPr>
          <w:rFonts w:ascii="Helvetica" w:hAnsi="Helvetica" w:cs="Helvetica"/>
          <w:color w:val="000000"/>
        </w:rPr>
        <w:t>Dead Man’s Blues</w:t>
      </w:r>
    </w:p>
    <w:p w:rsidR="003274B7" w:rsidRDefault="003274B7" w:rsidP="003274B7">
      <w:pPr>
        <w:pStyle w:val="Titre3"/>
        <w:shd w:val="clear" w:color="auto" w:fill="FFFFFF"/>
        <w:textAlignment w:val="baseline"/>
        <w:rPr>
          <w:rFonts w:ascii="Helvetica" w:hAnsi="Helvetica" w:cs="Helvetica"/>
          <w:color w:val="000000"/>
        </w:rPr>
      </w:pPr>
      <w:r>
        <w:rPr>
          <w:rFonts w:ascii="Helvetica" w:hAnsi="Helvetica" w:cs="Helvetica"/>
          <w:color w:val="000000"/>
        </w:rPr>
        <w:t xml:space="preserve">Ray </w:t>
      </w:r>
      <w:proofErr w:type="spellStart"/>
      <w:r>
        <w:rPr>
          <w:rFonts w:ascii="Helvetica" w:hAnsi="Helvetica" w:cs="Helvetica"/>
          <w:color w:val="000000"/>
        </w:rPr>
        <w:t>Celestin</w:t>
      </w:r>
      <w:proofErr w:type="spellEnd"/>
    </w:p>
    <w:p w:rsidR="003274B7" w:rsidRDefault="003274B7" w:rsidP="003274B7">
      <w:pPr>
        <w:pStyle w:val="NormalWeb"/>
        <w:shd w:val="clear" w:color="auto" w:fill="FFFFFF"/>
        <w:spacing w:before="0" w:after="0"/>
        <w:textAlignment w:val="baseline"/>
        <w:rPr>
          <w:rFonts w:ascii="inherit" w:hAnsi="inherit" w:cs="Helvetica"/>
          <w:color w:val="000000"/>
          <w:sz w:val="21"/>
          <w:szCs w:val="21"/>
        </w:rPr>
      </w:pPr>
      <w:r>
        <w:rPr>
          <w:rStyle w:val="lev"/>
          <w:rFonts w:ascii="inherit" w:hAnsi="inherit" w:cs="Helvetica"/>
          <w:color w:val="000000"/>
          <w:sz w:val="21"/>
          <w:szCs w:val="21"/>
          <w:bdr w:val="none" w:sz="0" w:space="0" w:color="auto" w:frame="1"/>
        </w:rPr>
        <w:t xml:space="preserve">475 pages ; L&amp;R, </w:t>
      </w:r>
      <w:proofErr w:type="spellStart"/>
      <w:r>
        <w:rPr>
          <w:rStyle w:val="lev"/>
          <w:rFonts w:ascii="inherit" w:hAnsi="inherit" w:cs="Helvetica"/>
          <w:color w:val="000000"/>
          <w:sz w:val="21"/>
          <w:szCs w:val="21"/>
          <w:bdr w:val="none" w:sz="0" w:space="0" w:color="auto" w:frame="1"/>
        </w:rPr>
        <w:t>Mantle</w:t>
      </w:r>
      <w:proofErr w:type="spellEnd"/>
      <w:r>
        <w:rPr>
          <w:rStyle w:val="lev"/>
          <w:rFonts w:ascii="inherit" w:hAnsi="inherit" w:cs="Helvetica"/>
          <w:color w:val="000000"/>
          <w:sz w:val="21"/>
          <w:szCs w:val="21"/>
          <w:bdr w:val="none" w:sz="0" w:space="0" w:color="auto" w:frame="1"/>
        </w:rPr>
        <w:t xml:space="preserve"> and Pan Macmillan </w:t>
      </w:r>
      <w:proofErr w:type="gramStart"/>
      <w:r>
        <w:rPr>
          <w:rStyle w:val="lev"/>
          <w:rFonts w:ascii="inherit" w:hAnsi="inherit" w:cs="Helvetica"/>
          <w:color w:val="000000"/>
          <w:sz w:val="21"/>
          <w:szCs w:val="21"/>
          <w:bdr w:val="none" w:sz="0" w:space="0" w:color="auto" w:frame="1"/>
        </w:rPr>
        <w:t>;</w:t>
      </w:r>
      <w:proofErr w:type="gramEnd"/>
      <w:r>
        <w:rPr>
          <w:rFonts w:ascii="inherit" w:hAnsi="inherit" w:cs="Helvetica"/>
          <w:b/>
          <w:bCs/>
          <w:color w:val="000000"/>
          <w:sz w:val="21"/>
          <w:szCs w:val="21"/>
          <w:bdr w:val="none" w:sz="0" w:space="0" w:color="auto" w:frame="1"/>
        </w:rPr>
        <w:br/>
      </w:r>
      <w:r>
        <w:rPr>
          <w:rStyle w:val="lev"/>
          <w:rFonts w:ascii="inherit" w:hAnsi="inherit" w:cs="Helvetica"/>
          <w:color w:val="000000"/>
          <w:sz w:val="21"/>
          <w:szCs w:val="21"/>
          <w:bdr w:val="none" w:sz="0" w:space="0" w:color="auto" w:frame="1"/>
        </w:rPr>
        <w:t>ISBN 978-1-4472-5890-2 (2016)</w:t>
      </w:r>
      <w:r>
        <w:rPr>
          <w:rFonts w:ascii="inherit" w:hAnsi="inherit" w:cs="Helvetica"/>
          <w:b/>
          <w:bCs/>
          <w:color w:val="000000"/>
          <w:sz w:val="21"/>
          <w:szCs w:val="21"/>
          <w:bdr w:val="none" w:sz="0" w:space="0" w:color="auto" w:frame="1"/>
        </w:rPr>
        <w:br/>
      </w:r>
      <w:r>
        <w:rPr>
          <w:rFonts w:ascii="inherit" w:hAnsi="inherit" w:cs="Helvetica"/>
          <w:color w:val="000000"/>
          <w:sz w:val="21"/>
          <w:szCs w:val="21"/>
        </w:rPr>
        <w:t>À paraître en Français en février 2017</w:t>
      </w:r>
      <w:r>
        <w:rPr>
          <w:rFonts w:ascii="inherit" w:hAnsi="inherit" w:cs="Helvetica"/>
          <w:color w:val="000000"/>
          <w:sz w:val="21"/>
          <w:szCs w:val="21"/>
        </w:rPr>
        <w:br/>
        <w:t>probablement sous le titre</w:t>
      </w:r>
      <w:r>
        <w:rPr>
          <w:rStyle w:val="apple-converted-space"/>
          <w:rFonts w:ascii="inherit" w:eastAsiaTheme="majorEastAsia" w:hAnsi="inherit" w:cs="Helvetica"/>
          <w:color w:val="000000"/>
          <w:sz w:val="21"/>
          <w:szCs w:val="21"/>
        </w:rPr>
        <w:t> </w:t>
      </w:r>
      <w:r>
        <w:rPr>
          <w:rStyle w:val="Accentuation"/>
          <w:rFonts w:ascii="inherit" w:hAnsi="inherit" w:cs="Helvetica"/>
          <w:color w:val="000000"/>
          <w:sz w:val="21"/>
          <w:szCs w:val="21"/>
          <w:bdr w:val="none" w:sz="0" w:space="0" w:color="auto" w:frame="1"/>
        </w:rPr>
        <w:t>Mascarade</w:t>
      </w:r>
      <w:r>
        <w:rPr>
          <w:rStyle w:val="apple-converted-space"/>
          <w:rFonts w:ascii="inherit" w:eastAsiaTheme="majorEastAsia" w:hAnsi="inherit" w:cs="Helvetica"/>
          <w:color w:val="000000"/>
          <w:sz w:val="21"/>
          <w:szCs w:val="21"/>
        </w:rPr>
        <w:t> </w:t>
      </w:r>
      <w:r>
        <w:rPr>
          <w:rFonts w:ascii="inherit" w:hAnsi="inherit" w:cs="Helvetica"/>
          <w:color w:val="000000"/>
          <w:sz w:val="21"/>
          <w:szCs w:val="21"/>
        </w:rPr>
        <w:t>(1)</w:t>
      </w:r>
    </w:p>
    <w:p w:rsidR="003274B7" w:rsidRDefault="003274B7" w:rsidP="003274B7">
      <w:pPr>
        <w:pStyle w:val="NormalWeb"/>
        <w:shd w:val="clear" w:color="auto" w:fill="FFFFFF"/>
        <w:spacing w:before="0" w:after="0"/>
        <w:textAlignment w:val="baseline"/>
        <w:rPr>
          <w:rFonts w:ascii="inherit" w:hAnsi="inherit" w:cs="Helvetica"/>
          <w:color w:val="000000"/>
          <w:sz w:val="21"/>
          <w:szCs w:val="21"/>
        </w:rPr>
      </w:pPr>
      <w:hyperlink r:id="rId10" w:tgtFrame="_blank" w:history="1">
        <w:r>
          <w:rPr>
            <w:rStyle w:val="Lienhypertexte"/>
            <w:rFonts w:ascii="inherit" w:eastAsiaTheme="majorEastAsia" w:hAnsi="inherit" w:cs="Helvetica"/>
            <w:b/>
            <w:bCs/>
            <w:color w:val="E64946"/>
            <w:sz w:val="21"/>
            <w:szCs w:val="21"/>
            <w:bdr w:val="none" w:sz="0" w:space="0" w:color="auto" w:frame="1"/>
          </w:rPr>
          <w:t>www.panmacmillan.com</w:t>
        </w:r>
      </w:hyperlink>
    </w:p>
    <w:p w:rsidR="003274B7" w:rsidRDefault="003274B7" w:rsidP="003274B7">
      <w:pPr>
        <w:pStyle w:val="NormalWeb"/>
        <w:shd w:val="clear" w:color="auto" w:fill="FFFFFF"/>
        <w:textAlignment w:val="baseline"/>
        <w:rPr>
          <w:rFonts w:ascii="inherit" w:hAnsi="inherit" w:cs="Helvetica"/>
          <w:color w:val="000000"/>
          <w:sz w:val="21"/>
          <w:szCs w:val="21"/>
        </w:rPr>
      </w:pPr>
      <w:r>
        <w:rPr>
          <w:rFonts w:ascii="inherit" w:hAnsi="inherit" w:cs="Helvetica"/>
          <w:color w:val="000000"/>
          <w:sz w:val="21"/>
          <w:szCs w:val="21"/>
        </w:rPr>
        <w:t> </w:t>
      </w:r>
    </w:p>
    <w:p w:rsidR="003274B7" w:rsidRDefault="003274B7" w:rsidP="003274B7">
      <w:pPr>
        <w:pStyle w:val="NormalWeb"/>
        <w:shd w:val="clear" w:color="auto" w:fill="FFFFFF"/>
        <w:textAlignment w:val="baseline"/>
        <w:rPr>
          <w:rFonts w:ascii="inherit" w:hAnsi="inherit" w:cs="Helvetica"/>
          <w:color w:val="000000"/>
          <w:sz w:val="21"/>
          <w:szCs w:val="21"/>
        </w:rPr>
      </w:pPr>
      <w:r>
        <w:rPr>
          <w:rFonts w:ascii="inherit" w:hAnsi="inherit" w:cs="Helvetica"/>
          <w:color w:val="000000"/>
          <w:sz w:val="21"/>
          <w:szCs w:val="21"/>
        </w:rPr>
        <w:t xml:space="preserve">Ray </w:t>
      </w:r>
      <w:proofErr w:type="spellStart"/>
      <w:r>
        <w:rPr>
          <w:rFonts w:ascii="inherit" w:hAnsi="inherit" w:cs="Helvetica"/>
          <w:color w:val="000000"/>
          <w:sz w:val="21"/>
          <w:szCs w:val="21"/>
        </w:rPr>
        <w:t>Celestin</w:t>
      </w:r>
      <w:proofErr w:type="spellEnd"/>
      <w:r>
        <w:rPr>
          <w:rFonts w:ascii="inherit" w:hAnsi="inherit" w:cs="Helvetica"/>
          <w:color w:val="000000"/>
          <w:sz w:val="21"/>
          <w:szCs w:val="21"/>
        </w:rPr>
        <w:t xml:space="preserve"> vit à Londres. Il a écrit des nouvelles et il a derrière lui une carrière d’auteur pour le cinéma et la télévision.</w:t>
      </w:r>
    </w:p>
    <w:p w:rsidR="003274B7" w:rsidRDefault="003274B7" w:rsidP="003274B7">
      <w:pPr>
        <w:pStyle w:val="NormalWeb"/>
        <w:shd w:val="clear" w:color="auto" w:fill="FFFFFF"/>
        <w:textAlignment w:val="baseline"/>
        <w:rPr>
          <w:rFonts w:ascii="inherit" w:hAnsi="inherit" w:cs="Helvetica"/>
          <w:color w:val="000000"/>
          <w:sz w:val="21"/>
          <w:szCs w:val="21"/>
        </w:rPr>
      </w:pPr>
      <w:r>
        <w:rPr>
          <w:rFonts w:ascii="inherit" w:hAnsi="inherit" w:cs="Helvetica"/>
          <w:color w:val="000000"/>
          <w:sz w:val="21"/>
          <w:szCs w:val="21"/>
        </w:rPr>
        <w:t xml:space="preserve">The </w:t>
      </w:r>
      <w:proofErr w:type="spellStart"/>
      <w:r>
        <w:rPr>
          <w:rFonts w:ascii="inherit" w:hAnsi="inherit" w:cs="Helvetica"/>
          <w:color w:val="000000"/>
          <w:sz w:val="21"/>
          <w:szCs w:val="21"/>
        </w:rPr>
        <w:t>Axeman’s</w:t>
      </w:r>
      <w:proofErr w:type="spellEnd"/>
      <w:r>
        <w:rPr>
          <w:rFonts w:ascii="inherit" w:hAnsi="inherit" w:cs="Helvetica"/>
          <w:color w:val="000000"/>
          <w:sz w:val="21"/>
          <w:szCs w:val="21"/>
        </w:rPr>
        <w:t xml:space="preserve"> Jazz est à la fois son premier roman et le premier d’une série de quatre, chacun se passant dans une ville US différente, NOLA dans le premier (débutant en 1919), Chicago ensuite (fin des années 20), puis New York (années 40)… Seuls les deux premiers volumes sont parus à ce jour. En 1919, le jazz est encore balbutiant à La Nouvelle-Orléans (premier enregistrement en 1917 par un orchestre blanc ! (2)) mais il se développe rapidement et il occupe une place importante dans </w:t>
      </w:r>
      <w:proofErr w:type="spellStart"/>
      <w:r>
        <w:rPr>
          <w:rFonts w:ascii="inherit" w:hAnsi="inherit" w:cs="Helvetica"/>
          <w:color w:val="000000"/>
          <w:sz w:val="21"/>
          <w:szCs w:val="21"/>
        </w:rPr>
        <w:t>Axeman’s</w:t>
      </w:r>
      <w:proofErr w:type="spellEnd"/>
      <w:r>
        <w:rPr>
          <w:rFonts w:ascii="inherit" w:hAnsi="inherit" w:cs="Helvetica"/>
          <w:color w:val="000000"/>
          <w:sz w:val="21"/>
          <w:szCs w:val="21"/>
        </w:rPr>
        <w:t xml:space="preserve"> Jazz. Ce roman est un thriller qui met en scène des policiers dont Michael Talbot (qui a épousé une Noire et subit de ce fait un ostracisme humiliant de la part des collègues au courant), mais aussi Ida Davis, une enquêtrice de l’agence de détectives privés </w:t>
      </w:r>
      <w:proofErr w:type="spellStart"/>
      <w:r>
        <w:rPr>
          <w:rFonts w:ascii="inherit" w:hAnsi="inherit" w:cs="Helvetica"/>
          <w:color w:val="000000"/>
          <w:sz w:val="21"/>
          <w:szCs w:val="21"/>
        </w:rPr>
        <w:t>Pinkerton</w:t>
      </w:r>
      <w:proofErr w:type="spellEnd"/>
      <w:r>
        <w:rPr>
          <w:rFonts w:ascii="inherit" w:hAnsi="inherit" w:cs="Helvetica"/>
          <w:color w:val="000000"/>
          <w:sz w:val="21"/>
          <w:szCs w:val="21"/>
        </w:rPr>
        <w:t>. Il y a bien sûr beaucoup d’autres protagonistes, des journalistes, des politiciens véreux et des chefs de la police corrompue de NOLA, des membres de la Mafia sicilienne et, entre autres, Louis Armstrong qui est un ami d’enfance d’Ida. Ils sont restés très proches et Louis lui apporte une aide précieuse lorsqu’elle enquête dans les lieux mal famés et dans les ghettos noirs de la Cité du Croissant. La ségrégation et le racisme sont endémiques et pèsent comme une chape de plomb sur la ville. Le pitch, c’est qu’un tueur en série sévit localement sous le nom d’</w:t>
      </w:r>
      <w:proofErr w:type="spellStart"/>
      <w:r>
        <w:rPr>
          <w:rFonts w:ascii="inherit" w:hAnsi="inherit" w:cs="Helvetica"/>
          <w:color w:val="000000"/>
          <w:sz w:val="21"/>
          <w:szCs w:val="21"/>
        </w:rPr>
        <w:t>Axeman</w:t>
      </w:r>
      <w:proofErr w:type="spellEnd"/>
      <w:r>
        <w:rPr>
          <w:rFonts w:ascii="inherit" w:hAnsi="inherit" w:cs="Helvetica"/>
          <w:color w:val="000000"/>
          <w:sz w:val="21"/>
          <w:szCs w:val="21"/>
        </w:rPr>
        <w:t xml:space="preserve"> car il assassine ses victimes à coups de hache et c’est un amateur inconditionnel de jazz, au point qu’il annonce qu’il choisira ses victimes parmi les propriétaires de cabarets et de clubs qui n’organiseront pas de concerts de jazz. On ne va pas dévoiler ici les tenants et aboutissants de l’enquête et de la traque, on se contentera de souligner le caractère haletant du récit, bourré de suspense. C’est un page-</w:t>
      </w:r>
      <w:proofErr w:type="spellStart"/>
      <w:r>
        <w:rPr>
          <w:rFonts w:ascii="inherit" w:hAnsi="inherit" w:cs="Helvetica"/>
          <w:color w:val="000000"/>
          <w:sz w:val="21"/>
          <w:szCs w:val="21"/>
        </w:rPr>
        <w:t>turner</w:t>
      </w:r>
      <w:proofErr w:type="spellEnd"/>
      <w:r>
        <w:rPr>
          <w:rFonts w:ascii="inherit" w:hAnsi="inherit" w:cs="Helvetica"/>
          <w:color w:val="000000"/>
          <w:sz w:val="21"/>
          <w:szCs w:val="21"/>
        </w:rPr>
        <w:t xml:space="preserve"> qu’on lit d’une traite et qui plaira aux amateurs de musiques africaines-américaines, car on y suit les débuts de carrière de Louis Armstrong chez Fate </w:t>
      </w:r>
      <w:proofErr w:type="spellStart"/>
      <w:r>
        <w:rPr>
          <w:rFonts w:ascii="inherit" w:hAnsi="inherit" w:cs="Helvetica"/>
          <w:color w:val="000000"/>
          <w:sz w:val="21"/>
          <w:szCs w:val="21"/>
        </w:rPr>
        <w:t>Marable</w:t>
      </w:r>
      <w:proofErr w:type="spellEnd"/>
      <w:r>
        <w:rPr>
          <w:rFonts w:ascii="inherit" w:hAnsi="inherit" w:cs="Helvetica"/>
          <w:color w:val="000000"/>
          <w:sz w:val="21"/>
          <w:szCs w:val="21"/>
        </w:rPr>
        <w:t xml:space="preserve">, chez King Oliver, et qu’on évolue dans les bordels du Quartier Français (après la fermeture de </w:t>
      </w:r>
      <w:proofErr w:type="spellStart"/>
      <w:r>
        <w:rPr>
          <w:rFonts w:ascii="inherit" w:hAnsi="inherit" w:cs="Helvetica"/>
          <w:color w:val="000000"/>
          <w:sz w:val="21"/>
          <w:szCs w:val="21"/>
        </w:rPr>
        <w:t>Storyville</w:t>
      </w:r>
      <w:proofErr w:type="spellEnd"/>
      <w:r>
        <w:rPr>
          <w:rFonts w:ascii="inherit" w:hAnsi="inherit" w:cs="Helvetica"/>
          <w:color w:val="000000"/>
          <w:sz w:val="21"/>
          <w:szCs w:val="21"/>
        </w:rPr>
        <w:t xml:space="preserve"> en 1917), avec les souteneurs musiciens comme le pianiste Jelly Roll Morton. C’est un subtil mélange de crime, de musique et d’Histoire (beaucoup de faits réels au compteur).</w:t>
      </w:r>
    </w:p>
    <w:p w:rsidR="003274B7" w:rsidRDefault="003274B7" w:rsidP="003274B7">
      <w:pPr>
        <w:pStyle w:val="NormalWeb"/>
        <w:shd w:val="clear" w:color="auto" w:fill="FFFFFF"/>
        <w:spacing w:before="0" w:after="0"/>
        <w:textAlignment w:val="baseline"/>
        <w:rPr>
          <w:rFonts w:ascii="inherit" w:hAnsi="inherit" w:cs="Helvetica"/>
          <w:color w:val="000000"/>
          <w:sz w:val="21"/>
          <w:szCs w:val="21"/>
        </w:rPr>
      </w:pPr>
      <w:r>
        <w:rPr>
          <w:rFonts w:ascii="inherit" w:hAnsi="inherit" w:cs="Helvetica"/>
          <w:color w:val="000000"/>
          <w:sz w:val="21"/>
          <w:szCs w:val="21"/>
        </w:rPr>
        <w:t>La suite, Dead Man’s Blues, est du même niveau. On se retrouve à Chicago en 1928 avec Michael Talbot et Ida Davis. (3) Malgré ses succès dans l’enquête sur l’</w:t>
      </w:r>
      <w:proofErr w:type="spellStart"/>
      <w:r>
        <w:rPr>
          <w:rFonts w:ascii="inherit" w:hAnsi="inherit" w:cs="Helvetica"/>
          <w:color w:val="000000"/>
          <w:sz w:val="21"/>
          <w:szCs w:val="21"/>
        </w:rPr>
        <w:t>Axeman</w:t>
      </w:r>
      <w:proofErr w:type="spellEnd"/>
      <w:r>
        <w:rPr>
          <w:rFonts w:ascii="inherit" w:hAnsi="inherit" w:cs="Helvetica"/>
          <w:color w:val="000000"/>
          <w:sz w:val="21"/>
          <w:szCs w:val="21"/>
        </w:rPr>
        <w:t xml:space="preserve">, Talbot ne supporte plus le racisme qui empoisonne sa vie, celle de son épouse noire et de se ses enfants mulâtres. Il a pu se faire embaucher par l’agence </w:t>
      </w:r>
      <w:proofErr w:type="spellStart"/>
      <w:r>
        <w:rPr>
          <w:rFonts w:ascii="inherit" w:hAnsi="inherit" w:cs="Helvetica"/>
          <w:color w:val="000000"/>
          <w:sz w:val="21"/>
          <w:szCs w:val="21"/>
        </w:rPr>
        <w:t>Pinkerton</w:t>
      </w:r>
      <w:proofErr w:type="spellEnd"/>
      <w:r>
        <w:rPr>
          <w:rFonts w:ascii="inherit" w:hAnsi="inherit" w:cs="Helvetica"/>
          <w:color w:val="000000"/>
          <w:sz w:val="21"/>
          <w:szCs w:val="21"/>
        </w:rPr>
        <w:t xml:space="preserve"> pour travailler au siège de Chicago et Ida Davis, tout aussi marquée par les événements de NOLA, a obtenu sa mutation pour Chicago où elle retrouve d’ailleurs son ami Louis Armstrong qui est maintenant une vedette internationale sur le point de former son fameux Hot Five. Talbot et sa famille se sont </w:t>
      </w:r>
      <w:proofErr w:type="gramStart"/>
      <w:r>
        <w:rPr>
          <w:rFonts w:ascii="inherit" w:hAnsi="inherit" w:cs="Helvetica"/>
          <w:color w:val="000000"/>
          <w:sz w:val="21"/>
          <w:szCs w:val="21"/>
        </w:rPr>
        <w:t>trouvés</w:t>
      </w:r>
      <w:proofErr w:type="gramEnd"/>
      <w:r>
        <w:rPr>
          <w:rFonts w:ascii="inherit" w:hAnsi="inherit" w:cs="Helvetica"/>
          <w:color w:val="000000"/>
          <w:sz w:val="21"/>
          <w:szCs w:val="21"/>
        </w:rPr>
        <w:t xml:space="preserve"> un logement dans le South </w:t>
      </w:r>
      <w:proofErr w:type="spellStart"/>
      <w:r>
        <w:rPr>
          <w:rFonts w:ascii="inherit" w:hAnsi="inherit" w:cs="Helvetica"/>
          <w:color w:val="000000"/>
          <w:sz w:val="21"/>
          <w:szCs w:val="21"/>
        </w:rPr>
        <w:t>Side</w:t>
      </w:r>
      <w:proofErr w:type="spellEnd"/>
      <w:r>
        <w:rPr>
          <w:rFonts w:ascii="inherit" w:hAnsi="inherit" w:cs="Helvetica"/>
          <w:color w:val="000000"/>
          <w:sz w:val="21"/>
          <w:szCs w:val="21"/>
        </w:rPr>
        <w:t xml:space="preserve">, près de la 47th </w:t>
      </w:r>
      <w:proofErr w:type="spellStart"/>
      <w:r>
        <w:rPr>
          <w:rFonts w:ascii="inherit" w:hAnsi="inherit" w:cs="Helvetica"/>
          <w:color w:val="000000"/>
          <w:sz w:val="21"/>
          <w:szCs w:val="21"/>
        </w:rPr>
        <w:t>street</w:t>
      </w:r>
      <w:proofErr w:type="spellEnd"/>
      <w:r>
        <w:rPr>
          <w:rFonts w:ascii="inherit" w:hAnsi="inherit" w:cs="Helvetica"/>
          <w:color w:val="000000"/>
          <w:sz w:val="21"/>
          <w:szCs w:val="21"/>
        </w:rPr>
        <w:t xml:space="preserve">. Ida loge pas loin de là aussi. Pour le cadre, on est dans le Chicago de la prohibition, des gangsters, Al Capone et ses sbires qui, pendant des années, font faire des affaires fructueuses en corrompant policiers et personnages politiques. Capone est un amateur de jazz. Il est propriétaire des meilleurs clubs locaux dans </w:t>
      </w:r>
      <w:proofErr w:type="spellStart"/>
      <w:r>
        <w:rPr>
          <w:rFonts w:ascii="inherit" w:hAnsi="inherit" w:cs="Helvetica"/>
          <w:color w:val="000000"/>
          <w:sz w:val="21"/>
          <w:szCs w:val="21"/>
        </w:rPr>
        <w:t>Bronzeville</w:t>
      </w:r>
      <w:proofErr w:type="spellEnd"/>
      <w:r>
        <w:rPr>
          <w:rFonts w:ascii="inherit" w:hAnsi="inherit" w:cs="Helvetica"/>
          <w:color w:val="000000"/>
          <w:sz w:val="21"/>
          <w:szCs w:val="21"/>
        </w:rPr>
        <w:t xml:space="preserve"> et il apprécie beaucoup Armstrong et ses musiciens. À nouveau, on se limitera à souligner qu’une fois de plus c’est un page-</w:t>
      </w:r>
      <w:proofErr w:type="spellStart"/>
      <w:r>
        <w:rPr>
          <w:rFonts w:ascii="inherit" w:hAnsi="inherit" w:cs="Helvetica"/>
          <w:color w:val="000000"/>
          <w:sz w:val="21"/>
          <w:szCs w:val="21"/>
        </w:rPr>
        <w:t>turner</w:t>
      </w:r>
      <w:proofErr w:type="spellEnd"/>
      <w:r>
        <w:rPr>
          <w:rFonts w:ascii="inherit" w:hAnsi="inherit" w:cs="Helvetica"/>
          <w:color w:val="000000"/>
          <w:sz w:val="21"/>
          <w:szCs w:val="21"/>
        </w:rPr>
        <w:t xml:space="preserve"> très bien documenté sur le cadre historique et la vie dans la Cité des Vents à cette époque, doublé d’une intrigue captivante avec de l’action, des drames, du sang, des disparitions inquiétantes, des meurtres brutaux et sadiques, des flingues, du poison, de l’alcool, beaucoup d’alcools. Les amateurs de musique sont encore gâtés. On assiste à une house </w:t>
      </w:r>
      <w:proofErr w:type="spellStart"/>
      <w:r>
        <w:rPr>
          <w:rFonts w:ascii="inherit" w:hAnsi="inherit" w:cs="Helvetica"/>
          <w:color w:val="000000"/>
          <w:sz w:val="21"/>
          <w:szCs w:val="21"/>
        </w:rPr>
        <w:t>rent</w:t>
      </w:r>
      <w:proofErr w:type="spellEnd"/>
      <w:r>
        <w:rPr>
          <w:rFonts w:ascii="inherit" w:hAnsi="inherit" w:cs="Helvetica"/>
          <w:color w:val="000000"/>
          <w:sz w:val="21"/>
          <w:szCs w:val="21"/>
        </w:rPr>
        <w:t xml:space="preserve"> party près de State Street dans le South </w:t>
      </w:r>
      <w:proofErr w:type="spellStart"/>
      <w:r>
        <w:rPr>
          <w:rFonts w:ascii="inherit" w:hAnsi="inherit" w:cs="Helvetica"/>
          <w:color w:val="000000"/>
          <w:sz w:val="21"/>
          <w:szCs w:val="21"/>
        </w:rPr>
        <w:t>Side</w:t>
      </w:r>
      <w:proofErr w:type="spellEnd"/>
      <w:r>
        <w:rPr>
          <w:rFonts w:ascii="inherit" w:hAnsi="inherit" w:cs="Helvetica"/>
          <w:color w:val="000000"/>
          <w:sz w:val="21"/>
          <w:szCs w:val="21"/>
        </w:rPr>
        <w:t xml:space="preserve"> avec Louis Armstrong au cornet et Earl </w:t>
      </w:r>
      <w:proofErr w:type="spellStart"/>
      <w:r>
        <w:rPr>
          <w:rFonts w:ascii="inherit" w:hAnsi="inherit" w:cs="Helvetica"/>
          <w:color w:val="000000"/>
          <w:sz w:val="21"/>
          <w:szCs w:val="21"/>
        </w:rPr>
        <w:t>Hines</w:t>
      </w:r>
      <w:proofErr w:type="spellEnd"/>
      <w:r>
        <w:rPr>
          <w:rFonts w:ascii="inherit" w:hAnsi="inherit" w:cs="Helvetica"/>
          <w:color w:val="000000"/>
          <w:sz w:val="21"/>
          <w:szCs w:val="21"/>
        </w:rPr>
        <w:t xml:space="preserve"> au piano. La pianiste </w:t>
      </w:r>
      <w:proofErr w:type="spellStart"/>
      <w:r>
        <w:rPr>
          <w:rFonts w:ascii="inherit" w:hAnsi="inherit" w:cs="Helvetica"/>
          <w:color w:val="000000"/>
          <w:sz w:val="21"/>
          <w:szCs w:val="21"/>
        </w:rPr>
        <w:t>Lil</w:t>
      </w:r>
      <w:proofErr w:type="spellEnd"/>
      <w:r>
        <w:rPr>
          <w:rFonts w:ascii="inherit" w:hAnsi="inherit" w:cs="Helvetica"/>
          <w:color w:val="000000"/>
          <w:sz w:val="21"/>
          <w:szCs w:val="21"/>
        </w:rPr>
        <w:t xml:space="preserve"> Hardin (l’ex d’Armstrong) est là, en visite. Il y a aussi une séance dans le célèbre club </w:t>
      </w:r>
      <w:proofErr w:type="spellStart"/>
      <w:r>
        <w:rPr>
          <w:rFonts w:ascii="inherit" w:hAnsi="inherit" w:cs="Helvetica"/>
          <w:color w:val="000000"/>
          <w:sz w:val="21"/>
          <w:szCs w:val="21"/>
        </w:rPr>
        <w:t>Savoy</w:t>
      </w:r>
      <w:proofErr w:type="spellEnd"/>
      <w:r>
        <w:rPr>
          <w:rFonts w:ascii="inherit" w:hAnsi="inherit" w:cs="Helvetica"/>
          <w:color w:val="000000"/>
          <w:sz w:val="21"/>
          <w:szCs w:val="21"/>
        </w:rPr>
        <w:t xml:space="preserve"> en présence de Capone et toute sa cour. Une fois encore, c’est </w:t>
      </w:r>
      <w:proofErr w:type="spellStart"/>
      <w:r>
        <w:rPr>
          <w:rFonts w:ascii="inherit" w:hAnsi="inherit" w:cs="Helvetica"/>
          <w:color w:val="000000"/>
          <w:sz w:val="21"/>
          <w:szCs w:val="21"/>
        </w:rPr>
        <w:t>Satchmo</w:t>
      </w:r>
      <w:proofErr w:type="spellEnd"/>
      <w:r>
        <w:rPr>
          <w:rFonts w:ascii="inherit" w:hAnsi="inherit" w:cs="Helvetica"/>
          <w:color w:val="000000"/>
          <w:sz w:val="21"/>
          <w:szCs w:val="21"/>
        </w:rPr>
        <w:t xml:space="preserve"> sur la scène mais l’orchestre (blanc) de Paul </w:t>
      </w:r>
      <w:proofErr w:type="spellStart"/>
      <w:r>
        <w:rPr>
          <w:rFonts w:ascii="inherit" w:hAnsi="inherit" w:cs="Helvetica"/>
          <w:color w:val="000000"/>
          <w:sz w:val="21"/>
          <w:szCs w:val="21"/>
        </w:rPr>
        <w:t>Whiteman</w:t>
      </w:r>
      <w:proofErr w:type="spellEnd"/>
      <w:r>
        <w:rPr>
          <w:rFonts w:ascii="inherit" w:hAnsi="inherit" w:cs="Helvetica"/>
          <w:color w:val="000000"/>
          <w:sz w:val="21"/>
          <w:szCs w:val="21"/>
        </w:rPr>
        <w:t xml:space="preserve"> débarque et Louis va affronter au cornet le talentueux </w:t>
      </w:r>
      <w:proofErr w:type="spellStart"/>
      <w:r>
        <w:rPr>
          <w:rFonts w:ascii="inherit" w:hAnsi="inherit" w:cs="Helvetica"/>
          <w:color w:val="000000"/>
          <w:sz w:val="21"/>
          <w:szCs w:val="21"/>
        </w:rPr>
        <w:t>Bix</w:t>
      </w:r>
      <w:proofErr w:type="spellEnd"/>
      <w:r>
        <w:rPr>
          <w:rFonts w:ascii="inherit" w:hAnsi="inherit" w:cs="Helvetica"/>
          <w:color w:val="000000"/>
          <w:sz w:val="21"/>
          <w:szCs w:val="21"/>
        </w:rPr>
        <w:t xml:space="preserve"> Beiderbecke, concours sans gagnant bien sûr. (4) Comme on le voit, il y en a pour tous les goûts et si la liste de toutes les fictions où actions, suspenses et musiques sont associés, cette série est en haut de gamme et a le mérite d’être récente.</w:t>
      </w:r>
      <w:r>
        <w:rPr>
          <w:rStyle w:val="apple-converted-space"/>
          <w:rFonts w:ascii="inherit" w:eastAsiaTheme="majorEastAsia" w:hAnsi="inherit" w:cs="Helvetica"/>
          <w:color w:val="000000"/>
          <w:sz w:val="21"/>
          <w:szCs w:val="21"/>
        </w:rPr>
        <w:t> </w:t>
      </w:r>
      <w:r>
        <w:rPr>
          <w:rStyle w:val="lev"/>
          <w:rFonts w:ascii="inherit" w:hAnsi="inherit" w:cs="Helvetica"/>
          <w:color w:val="000000"/>
          <w:sz w:val="21"/>
          <w:szCs w:val="21"/>
          <w:bdr w:val="none" w:sz="0" w:space="0" w:color="auto" w:frame="1"/>
        </w:rPr>
        <w:t>– Robert Sacré</w:t>
      </w:r>
    </w:p>
    <w:p w:rsidR="003274B7" w:rsidRDefault="003274B7" w:rsidP="003274B7">
      <w:pPr>
        <w:numPr>
          <w:ilvl w:val="0"/>
          <w:numId w:val="2"/>
        </w:numPr>
        <w:shd w:val="clear" w:color="auto" w:fill="FFFFFF"/>
        <w:spacing w:after="75" w:line="240" w:lineRule="auto"/>
        <w:textAlignment w:val="baseline"/>
        <w:rPr>
          <w:rFonts w:ascii="inherit" w:hAnsi="inherit" w:cs="Helvetica"/>
          <w:color w:val="000000"/>
          <w:sz w:val="21"/>
          <w:szCs w:val="21"/>
        </w:rPr>
      </w:pPr>
      <w:r>
        <w:rPr>
          <w:rFonts w:ascii="inherit" w:hAnsi="inherit" w:cs="Helvetica"/>
          <w:color w:val="000000"/>
          <w:sz w:val="21"/>
          <w:szCs w:val="21"/>
        </w:rPr>
        <w:t>On se demande ce qui pousse les traducteurs et les maisons d’édition françaises à modifier pareillement (et si souvent) les titres originaux des bouquins (et des films !).</w:t>
      </w:r>
    </w:p>
    <w:p w:rsidR="003274B7" w:rsidRDefault="003274B7" w:rsidP="003274B7">
      <w:pPr>
        <w:numPr>
          <w:ilvl w:val="0"/>
          <w:numId w:val="2"/>
        </w:numPr>
        <w:shd w:val="clear" w:color="auto" w:fill="FFFFFF"/>
        <w:spacing w:after="75" w:line="240" w:lineRule="auto"/>
        <w:ind w:left="600"/>
        <w:textAlignment w:val="baseline"/>
        <w:rPr>
          <w:rFonts w:ascii="inherit" w:hAnsi="inherit" w:cs="Helvetica"/>
          <w:color w:val="000000"/>
          <w:sz w:val="21"/>
          <w:szCs w:val="21"/>
        </w:rPr>
      </w:pPr>
      <w:r>
        <w:rPr>
          <w:rFonts w:ascii="inherit" w:hAnsi="inherit" w:cs="Helvetica"/>
          <w:color w:val="000000"/>
          <w:sz w:val="21"/>
          <w:szCs w:val="21"/>
        </w:rPr>
        <w:t xml:space="preserve">The Original Dixieland Jazz Band avec Nick </w:t>
      </w:r>
      <w:proofErr w:type="spellStart"/>
      <w:r>
        <w:rPr>
          <w:rFonts w:ascii="inherit" w:hAnsi="inherit" w:cs="Helvetica"/>
          <w:color w:val="000000"/>
          <w:sz w:val="21"/>
          <w:szCs w:val="21"/>
        </w:rPr>
        <w:t>LaRocca</w:t>
      </w:r>
      <w:proofErr w:type="spellEnd"/>
      <w:r>
        <w:rPr>
          <w:rFonts w:ascii="inherit" w:hAnsi="inherit" w:cs="Helvetica"/>
          <w:color w:val="000000"/>
          <w:sz w:val="21"/>
          <w:szCs w:val="21"/>
        </w:rPr>
        <w:t xml:space="preserve"> au cornet.</w:t>
      </w:r>
    </w:p>
    <w:p w:rsidR="003274B7" w:rsidRDefault="003274B7" w:rsidP="003274B7">
      <w:pPr>
        <w:numPr>
          <w:ilvl w:val="0"/>
          <w:numId w:val="2"/>
        </w:numPr>
        <w:shd w:val="clear" w:color="auto" w:fill="FFFFFF"/>
        <w:spacing w:after="75" w:line="240" w:lineRule="auto"/>
        <w:ind w:left="600"/>
        <w:textAlignment w:val="baseline"/>
        <w:rPr>
          <w:rFonts w:ascii="inherit" w:hAnsi="inherit" w:cs="Helvetica"/>
          <w:color w:val="000000"/>
          <w:sz w:val="21"/>
          <w:szCs w:val="21"/>
        </w:rPr>
      </w:pPr>
      <w:r>
        <w:rPr>
          <w:rFonts w:ascii="inherit" w:hAnsi="inherit" w:cs="Helvetica"/>
          <w:color w:val="000000"/>
          <w:sz w:val="21"/>
          <w:szCs w:val="21"/>
        </w:rPr>
        <w:t>On les retrouvera encore tous les deux (et d’autres, dont Louis Armstrong) dans les 3è et 4è volets de cette saga.</w:t>
      </w:r>
    </w:p>
    <w:p w:rsidR="003274B7" w:rsidRDefault="003274B7" w:rsidP="003274B7">
      <w:pPr>
        <w:numPr>
          <w:ilvl w:val="0"/>
          <w:numId w:val="2"/>
        </w:numPr>
        <w:shd w:val="clear" w:color="auto" w:fill="FFFFFF"/>
        <w:spacing w:after="75" w:line="240" w:lineRule="auto"/>
        <w:ind w:left="600"/>
        <w:textAlignment w:val="baseline"/>
        <w:rPr>
          <w:rFonts w:ascii="inherit" w:hAnsi="inherit" w:cs="Helvetica"/>
          <w:color w:val="000000"/>
          <w:sz w:val="21"/>
          <w:szCs w:val="21"/>
        </w:rPr>
      </w:pPr>
      <w:proofErr w:type="spellStart"/>
      <w:r>
        <w:rPr>
          <w:rFonts w:ascii="inherit" w:hAnsi="inherit" w:cs="Helvetica"/>
          <w:color w:val="000000"/>
          <w:sz w:val="21"/>
          <w:szCs w:val="21"/>
        </w:rPr>
        <w:t>Celestin</w:t>
      </w:r>
      <w:proofErr w:type="spellEnd"/>
      <w:r>
        <w:rPr>
          <w:rFonts w:ascii="inherit" w:hAnsi="inherit" w:cs="Helvetica"/>
          <w:color w:val="000000"/>
          <w:sz w:val="21"/>
          <w:szCs w:val="21"/>
        </w:rPr>
        <w:t xml:space="preserve"> a une excellente culture jazz, mais semble quelque peu étranger au blues. Dans ces épisodes, en club ou en </w:t>
      </w:r>
      <w:proofErr w:type="spellStart"/>
      <w:r>
        <w:rPr>
          <w:rFonts w:ascii="inherit" w:hAnsi="inherit" w:cs="Helvetica"/>
          <w:color w:val="000000"/>
          <w:sz w:val="21"/>
          <w:szCs w:val="21"/>
        </w:rPr>
        <w:t>rent</w:t>
      </w:r>
      <w:proofErr w:type="spellEnd"/>
      <w:r>
        <w:rPr>
          <w:rFonts w:ascii="inherit" w:hAnsi="inherit" w:cs="Helvetica"/>
          <w:color w:val="000000"/>
          <w:sz w:val="21"/>
          <w:szCs w:val="21"/>
        </w:rPr>
        <w:t xml:space="preserve"> parties, il aurait pu mettre en scène des artistes de blues et de </w:t>
      </w:r>
      <w:proofErr w:type="spellStart"/>
      <w:r>
        <w:rPr>
          <w:rFonts w:ascii="inherit" w:hAnsi="inherit" w:cs="Helvetica"/>
          <w:color w:val="000000"/>
          <w:sz w:val="21"/>
          <w:szCs w:val="21"/>
        </w:rPr>
        <w:t>boogie</w:t>
      </w:r>
      <w:proofErr w:type="spellEnd"/>
      <w:r>
        <w:rPr>
          <w:rFonts w:ascii="inherit" w:hAnsi="inherit" w:cs="Helvetica"/>
          <w:color w:val="000000"/>
          <w:sz w:val="21"/>
          <w:szCs w:val="21"/>
        </w:rPr>
        <w:t xml:space="preserve"> </w:t>
      </w:r>
      <w:proofErr w:type="spellStart"/>
      <w:r>
        <w:rPr>
          <w:rFonts w:ascii="inherit" w:hAnsi="inherit" w:cs="Helvetica"/>
          <w:color w:val="000000"/>
          <w:sz w:val="21"/>
          <w:szCs w:val="21"/>
        </w:rPr>
        <w:t>woogie</w:t>
      </w:r>
      <w:proofErr w:type="spellEnd"/>
      <w:r>
        <w:rPr>
          <w:rFonts w:ascii="inherit" w:hAnsi="inherit" w:cs="Helvetica"/>
          <w:color w:val="000000"/>
          <w:sz w:val="21"/>
          <w:szCs w:val="21"/>
        </w:rPr>
        <w:t>, très pré</w:t>
      </w:r>
      <w:r>
        <w:rPr>
          <w:rFonts w:ascii="inherit" w:hAnsi="inherit" w:cs="Helvetica"/>
          <w:color w:val="000000"/>
          <w:sz w:val="21"/>
          <w:szCs w:val="21"/>
        </w:rPr>
        <w:t>sents en cette fin des années 1920s</w:t>
      </w:r>
      <w:bookmarkStart w:id="0" w:name="_GoBack"/>
      <w:bookmarkEnd w:id="0"/>
      <w:r>
        <w:rPr>
          <w:rFonts w:ascii="inherit" w:hAnsi="inherit" w:cs="Helvetica"/>
          <w:color w:val="000000"/>
          <w:sz w:val="21"/>
          <w:szCs w:val="21"/>
        </w:rPr>
        <w:t>…</w:t>
      </w:r>
    </w:p>
    <w:p w:rsidR="003274B7" w:rsidRDefault="003274B7" w:rsidP="003274B7">
      <w:pPr>
        <w:shd w:val="clear" w:color="auto" w:fill="FFFFFF"/>
        <w:spacing w:after="75" w:line="240" w:lineRule="auto"/>
        <w:textAlignment w:val="baseline"/>
        <w:rPr>
          <w:rFonts w:ascii="inherit" w:hAnsi="inherit" w:cs="Helvetica"/>
          <w:color w:val="000000"/>
          <w:sz w:val="21"/>
          <w:szCs w:val="21"/>
        </w:rPr>
      </w:pPr>
    </w:p>
    <w:p w:rsidR="003274B7" w:rsidRDefault="003274B7" w:rsidP="003274B7">
      <w:pPr>
        <w:shd w:val="clear" w:color="auto" w:fill="FFFFFF"/>
        <w:spacing w:after="75" w:line="240" w:lineRule="auto"/>
        <w:textAlignment w:val="baseline"/>
        <w:rPr>
          <w:rFonts w:ascii="inherit" w:hAnsi="inherit" w:cs="Helvetica"/>
          <w:color w:val="000000"/>
          <w:sz w:val="21"/>
          <w:szCs w:val="21"/>
        </w:rPr>
      </w:pPr>
    </w:p>
    <w:p w:rsidR="003274B7" w:rsidRDefault="003274B7" w:rsidP="003274B7">
      <w:pPr>
        <w:shd w:val="clear" w:color="auto" w:fill="FFFFFF"/>
        <w:spacing w:after="75" w:line="240" w:lineRule="auto"/>
        <w:textAlignment w:val="baseline"/>
        <w:rPr>
          <w:rFonts w:ascii="inherit" w:hAnsi="inherit" w:cs="Helvetica"/>
          <w:color w:val="000000"/>
          <w:sz w:val="21"/>
          <w:szCs w:val="21"/>
        </w:rPr>
      </w:pPr>
    </w:p>
    <w:sectPr w:rsidR="003274B7">
      <w:pgSz w:w="12240" w:h="15840"/>
      <w:pgMar w:top="1417" w:right="1417" w:bottom="1417" w:left="1417"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Helvetica">
    <w:panose1 w:val="020B0604020202020204"/>
    <w:charset w:val="00"/>
    <w:family w:val="swiss"/>
    <w:pitch w:val="variable"/>
    <w:sig w:usb0="E0002EFF" w:usb1="C0007843" w:usb2="00000009" w:usb3="00000000" w:csb0="000001FF" w:csb1="00000000"/>
  </w:font>
  <w:font w:name="inherit">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FAE557A"/>
    <w:multiLevelType w:val="multilevel"/>
    <w:tmpl w:val="15E451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63A15192"/>
    <w:multiLevelType w:val="multilevel"/>
    <w:tmpl w:val="15E451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 w:val="002E3321"/>
    <w:rsid w:val="003274B7"/>
    <w:rsid w:val="00D156EC"/>
    <w:rsid w:val="00D735DC"/>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0746112-BE65-445E-B243-5854532369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74B7"/>
  </w:style>
  <w:style w:type="paragraph" w:styleId="Titre2">
    <w:name w:val="heading 2"/>
    <w:basedOn w:val="Normal"/>
    <w:next w:val="Normal"/>
    <w:link w:val="Titre2Car"/>
    <w:uiPriority w:val="9"/>
    <w:semiHidden/>
    <w:unhideWhenUsed/>
    <w:qFormat/>
    <w:rsid w:val="003274B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itre3">
    <w:name w:val="heading 3"/>
    <w:basedOn w:val="Normal"/>
    <w:next w:val="Normal"/>
    <w:link w:val="Titre3Car"/>
    <w:uiPriority w:val="9"/>
    <w:semiHidden/>
    <w:unhideWhenUsed/>
    <w:qFormat/>
    <w:rsid w:val="003274B7"/>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uiPriority w:val="9"/>
    <w:semiHidden/>
    <w:rsid w:val="003274B7"/>
    <w:rPr>
      <w:rFonts w:asciiTheme="majorHAnsi" w:eastAsiaTheme="majorEastAsia" w:hAnsiTheme="majorHAnsi" w:cstheme="majorBidi"/>
      <w:color w:val="2E74B5" w:themeColor="accent1" w:themeShade="BF"/>
      <w:sz w:val="26"/>
      <w:szCs w:val="26"/>
    </w:rPr>
  </w:style>
  <w:style w:type="character" w:customStyle="1" w:styleId="Titre3Car">
    <w:name w:val="Titre 3 Car"/>
    <w:basedOn w:val="Policepardfaut"/>
    <w:link w:val="Titre3"/>
    <w:uiPriority w:val="9"/>
    <w:semiHidden/>
    <w:rsid w:val="003274B7"/>
    <w:rPr>
      <w:rFonts w:asciiTheme="majorHAnsi" w:eastAsiaTheme="majorEastAsia" w:hAnsiTheme="majorHAnsi" w:cstheme="majorBidi"/>
      <w:color w:val="1F4D78" w:themeColor="accent1" w:themeShade="7F"/>
      <w:sz w:val="24"/>
      <w:szCs w:val="24"/>
    </w:rPr>
  </w:style>
  <w:style w:type="character" w:styleId="Lienhypertexte">
    <w:name w:val="Hyperlink"/>
    <w:basedOn w:val="Policepardfaut"/>
    <w:uiPriority w:val="99"/>
    <w:semiHidden/>
    <w:unhideWhenUsed/>
    <w:rsid w:val="003274B7"/>
    <w:rPr>
      <w:color w:val="0000FF"/>
      <w:u w:val="single"/>
    </w:rPr>
  </w:style>
  <w:style w:type="character" w:customStyle="1" w:styleId="apple-converted-space">
    <w:name w:val="apple-converted-space"/>
    <w:basedOn w:val="Policepardfaut"/>
    <w:rsid w:val="003274B7"/>
  </w:style>
  <w:style w:type="paragraph" w:styleId="NormalWeb">
    <w:name w:val="Normal (Web)"/>
    <w:basedOn w:val="Normal"/>
    <w:uiPriority w:val="99"/>
    <w:unhideWhenUsed/>
    <w:rsid w:val="003274B7"/>
    <w:pPr>
      <w:spacing w:before="100" w:beforeAutospacing="1" w:after="100" w:afterAutospacing="1" w:line="240" w:lineRule="auto"/>
    </w:pPr>
    <w:rPr>
      <w:rFonts w:ascii="Times New Roman" w:eastAsia="Times New Roman" w:hAnsi="Times New Roman" w:cs="Times New Roman"/>
      <w:sz w:val="24"/>
      <w:szCs w:val="24"/>
      <w:lang w:eastAsia="fr-BE"/>
    </w:rPr>
  </w:style>
  <w:style w:type="character" w:styleId="Accentuation">
    <w:name w:val="Emphasis"/>
    <w:basedOn w:val="Policepardfaut"/>
    <w:uiPriority w:val="20"/>
    <w:qFormat/>
    <w:rsid w:val="003274B7"/>
    <w:rPr>
      <w:i/>
      <w:iCs/>
    </w:rPr>
  </w:style>
  <w:style w:type="character" w:styleId="lev">
    <w:name w:val="Strong"/>
    <w:basedOn w:val="Policepardfaut"/>
    <w:uiPriority w:val="22"/>
    <w:qFormat/>
    <w:rsid w:val="003274B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hyperlink" Target="http://yx2l.r.ah.d.sendibm4.com/7tkx4yo4wond.html" TargetMode="External"/><Relationship Id="rId10" Type="http://schemas.openxmlformats.org/officeDocument/2006/relationships/hyperlink" Target="http://www.panmacmillan.com/" TargetMode="External"/><Relationship Id="rId4" Type="http://schemas.openxmlformats.org/officeDocument/2006/relationships/webSettings" Target="webSettings.xml"/><Relationship Id="rId9" Type="http://schemas.openxmlformats.org/officeDocument/2006/relationships/image" Target="media/image4.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4</Pages>
  <Words>852</Words>
  <Characters>4692</Characters>
  <Application>Microsoft Office Word</Application>
  <DocSecurity>0</DocSecurity>
  <Lines>39</Lines>
  <Paragraphs>11</Paragraphs>
  <ScaleCrop>false</ScaleCrop>
  <Company/>
  <LinksUpToDate>false</LinksUpToDate>
  <CharactersWithSpaces>5533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cp:lastModifiedBy>PC</cp:lastModifiedBy>
  <cp:revision>1</cp:revision>
  <dcterms:created xsi:type="dcterms:W3CDTF">2017-03-03T15:16:00Z</dcterms:created>
  <dcterms:modified xsi:type="dcterms:W3CDTF">2017-03-03T15:24:00Z</dcterms:modified>
</cp:coreProperties>
</file>