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CAA4C" w14:textId="387AA3F0" w:rsidR="00254747" w:rsidRPr="00044C3A" w:rsidRDefault="00254747" w:rsidP="00044C3A">
      <w:pPr>
        <w:spacing w:after="0" w:line="240" w:lineRule="auto"/>
        <w:jc w:val="center"/>
        <w:rPr>
          <w:rFonts w:ascii="Tahoma" w:hAnsi="Tahoma" w:cs="Tahoma"/>
          <w:b/>
          <w:bCs/>
          <w:sz w:val="24"/>
          <w:szCs w:val="24"/>
        </w:rPr>
      </w:pPr>
      <w:r w:rsidRPr="00044C3A">
        <w:rPr>
          <w:rFonts w:ascii="Tahoma" w:hAnsi="Tahoma" w:cs="Tahoma"/>
          <w:b/>
          <w:bCs/>
          <w:sz w:val="24"/>
          <w:szCs w:val="24"/>
        </w:rPr>
        <w:t xml:space="preserve">Palynology and palaeogeography of the </w:t>
      </w:r>
      <w:r w:rsidR="008817B4" w:rsidRPr="00044C3A">
        <w:rPr>
          <w:rFonts w:ascii="Tahoma" w:hAnsi="Tahoma" w:cs="Tahoma"/>
          <w:b/>
          <w:bCs/>
          <w:sz w:val="24"/>
          <w:szCs w:val="24"/>
        </w:rPr>
        <w:t>JLMD-EW8 borehole</w:t>
      </w:r>
      <w:r w:rsidRPr="00044C3A">
        <w:rPr>
          <w:rFonts w:ascii="Tahoma" w:hAnsi="Tahoma" w:cs="Tahoma"/>
          <w:b/>
          <w:bCs/>
          <w:sz w:val="24"/>
          <w:szCs w:val="24"/>
        </w:rPr>
        <w:t xml:space="preserve"> from Saudi Arabia</w:t>
      </w:r>
    </w:p>
    <w:p w14:paraId="2BACFD76" w14:textId="77777777" w:rsidR="00150357" w:rsidRPr="00044C3A" w:rsidRDefault="00150357" w:rsidP="00044C3A">
      <w:pPr>
        <w:spacing w:after="0" w:line="240" w:lineRule="auto"/>
        <w:jc w:val="center"/>
        <w:rPr>
          <w:rFonts w:ascii="Tahoma" w:hAnsi="Tahoma" w:cs="Tahoma"/>
          <w:b/>
          <w:sz w:val="24"/>
          <w:szCs w:val="24"/>
        </w:rPr>
      </w:pPr>
    </w:p>
    <w:p w14:paraId="717B7BE6" w14:textId="7BC9A33C" w:rsidR="00205930" w:rsidRPr="00044C3A" w:rsidRDefault="00205930" w:rsidP="00044C3A">
      <w:pPr>
        <w:spacing w:after="0" w:line="240" w:lineRule="auto"/>
        <w:jc w:val="center"/>
        <w:rPr>
          <w:rFonts w:ascii="Tahoma" w:hAnsi="Tahoma" w:cs="Tahoma"/>
          <w:b/>
          <w:sz w:val="24"/>
          <w:szCs w:val="24"/>
        </w:rPr>
      </w:pPr>
      <w:r w:rsidRPr="00044C3A">
        <w:rPr>
          <w:rFonts w:ascii="Tahoma" w:hAnsi="Tahoma" w:cs="Tahoma"/>
          <w:b/>
          <w:sz w:val="24"/>
          <w:szCs w:val="24"/>
        </w:rPr>
        <w:t xml:space="preserve">Philippe </w:t>
      </w:r>
      <w:r w:rsidRPr="00044C3A">
        <w:rPr>
          <w:rFonts w:ascii="Tahoma" w:hAnsi="Tahoma" w:cs="Tahoma"/>
          <w:b/>
          <w:smallCaps/>
          <w:sz w:val="24"/>
          <w:szCs w:val="24"/>
        </w:rPr>
        <w:t xml:space="preserve">Steemans </w:t>
      </w:r>
      <w:r w:rsidR="00A26D81" w:rsidRPr="00044C3A">
        <w:rPr>
          <w:rFonts w:ascii="Tahoma" w:hAnsi="Tahoma" w:cs="Tahoma"/>
          <w:b/>
          <w:sz w:val="24"/>
          <w:szCs w:val="24"/>
          <w:vertAlign w:val="superscript"/>
        </w:rPr>
        <w:t>1</w:t>
      </w:r>
      <w:r w:rsidRPr="00044C3A">
        <w:rPr>
          <w:rFonts w:ascii="Tahoma" w:hAnsi="Tahoma" w:cs="Tahoma"/>
          <w:b/>
          <w:sz w:val="24"/>
          <w:szCs w:val="24"/>
        </w:rPr>
        <w:t>, Pierre</w:t>
      </w:r>
      <w:r w:rsidRPr="00044C3A">
        <w:rPr>
          <w:rFonts w:ascii="Tahoma" w:hAnsi="Tahoma" w:cs="Tahoma"/>
          <w:b/>
          <w:smallCaps/>
          <w:sz w:val="24"/>
          <w:szCs w:val="24"/>
        </w:rPr>
        <w:t xml:space="preserve"> Breuer</w:t>
      </w:r>
      <w:r w:rsidRPr="00044C3A">
        <w:rPr>
          <w:rFonts w:ascii="Tahoma" w:hAnsi="Tahoma" w:cs="Tahoma"/>
          <w:b/>
          <w:sz w:val="24"/>
          <w:szCs w:val="24"/>
        </w:rPr>
        <w:t xml:space="preserve"> </w:t>
      </w:r>
      <w:r w:rsidR="00A26D81" w:rsidRPr="00044C3A">
        <w:rPr>
          <w:rFonts w:ascii="Tahoma" w:hAnsi="Tahoma" w:cs="Tahoma"/>
          <w:b/>
          <w:sz w:val="24"/>
          <w:szCs w:val="24"/>
          <w:vertAlign w:val="superscript"/>
        </w:rPr>
        <w:t>2</w:t>
      </w:r>
      <w:r w:rsidRPr="00044C3A">
        <w:rPr>
          <w:rFonts w:ascii="Tahoma" w:hAnsi="Tahoma" w:cs="Tahoma"/>
          <w:b/>
          <w:sz w:val="24"/>
          <w:szCs w:val="24"/>
        </w:rPr>
        <w:t xml:space="preserve">, </w:t>
      </w:r>
      <w:proofErr w:type="spellStart"/>
      <w:r w:rsidRPr="00044C3A">
        <w:rPr>
          <w:rFonts w:ascii="Tahoma" w:hAnsi="Tahoma" w:cs="Tahoma"/>
          <w:b/>
          <w:sz w:val="24"/>
          <w:szCs w:val="24"/>
          <w:lang w:val="fr-FR"/>
        </w:rPr>
        <w:t>Sa’id</w:t>
      </w:r>
      <w:proofErr w:type="spellEnd"/>
      <w:r w:rsidRPr="00044C3A">
        <w:rPr>
          <w:rFonts w:ascii="Tahoma" w:hAnsi="Tahoma" w:cs="Tahoma"/>
          <w:b/>
          <w:sz w:val="24"/>
          <w:szCs w:val="24"/>
          <w:lang w:val="fr-FR"/>
        </w:rPr>
        <w:t xml:space="preserve"> </w:t>
      </w:r>
      <w:r w:rsidRPr="00044C3A">
        <w:rPr>
          <w:rFonts w:ascii="Tahoma" w:hAnsi="Tahoma" w:cs="Tahoma"/>
          <w:b/>
          <w:smallCaps/>
          <w:sz w:val="24"/>
          <w:szCs w:val="24"/>
          <w:lang w:val="fr-FR"/>
        </w:rPr>
        <w:t>Al-</w:t>
      </w:r>
      <w:proofErr w:type="spellStart"/>
      <w:r w:rsidRPr="00044C3A">
        <w:rPr>
          <w:rFonts w:ascii="Tahoma" w:hAnsi="Tahoma" w:cs="Tahoma"/>
          <w:b/>
          <w:smallCaps/>
          <w:sz w:val="24"/>
          <w:szCs w:val="24"/>
          <w:lang w:val="fr-FR"/>
        </w:rPr>
        <w:t>Hajri</w:t>
      </w:r>
      <w:proofErr w:type="spellEnd"/>
      <w:r w:rsidRPr="00044C3A">
        <w:rPr>
          <w:rFonts w:ascii="Tahoma" w:hAnsi="Tahoma" w:cs="Tahoma"/>
          <w:b/>
          <w:sz w:val="24"/>
          <w:szCs w:val="24"/>
          <w:lang w:val="fr-FR"/>
        </w:rPr>
        <w:t xml:space="preserve"> </w:t>
      </w:r>
      <w:r w:rsidR="00A26D81" w:rsidRPr="00044C3A">
        <w:rPr>
          <w:rFonts w:ascii="Tahoma" w:hAnsi="Tahoma" w:cs="Tahoma"/>
          <w:b/>
          <w:sz w:val="24"/>
          <w:szCs w:val="24"/>
          <w:vertAlign w:val="superscript"/>
        </w:rPr>
        <w:t>2</w:t>
      </w:r>
      <w:r w:rsidRPr="00044C3A">
        <w:rPr>
          <w:rFonts w:ascii="Tahoma" w:hAnsi="Tahoma" w:cs="Tahoma"/>
          <w:b/>
          <w:sz w:val="24"/>
          <w:szCs w:val="24"/>
        </w:rPr>
        <w:t xml:space="preserve">, Alain </w:t>
      </w:r>
      <w:r w:rsidRPr="00044C3A">
        <w:rPr>
          <w:rFonts w:ascii="Tahoma" w:hAnsi="Tahoma" w:cs="Tahoma"/>
          <w:b/>
          <w:smallCaps/>
          <w:sz w:val="24"/>
          <w:szCs w:val="24"/>
        </w:rPr>
        <w:t xml:space="preserve">Le </w:t>
      </w:r>
      <w:r w:rsidRPr="00044C3A">
        <w:rPr>
          <w:rFonts w:ascii="Tahoma" w:hAnsi="Tahoma" w:cs="Tahoma"/>
          <w:b/>
          <w:smallCaps/>
          <w:sz w:val="24"/>
          <w:szCs w:val="24"/>
          <w:lang w:val="fr-FR"/>
        </w:rPr>
        <w:t>Hérissé</w:t>
      </w:r>
      <w:r w:rsidRPr="00044C3A">
        <w:rPr>
          <w:rFonts w:ascii="Tahoma" w:hAnsi="Tahoma" w:cs="Tahoma"/>
          <w:b/>
          <w:sz w:val="24"/>
          <w:szCs w:val="24"/>
        </w:rPr>
        <w:t xml:space="preserve"> </w:t>
      </w:r>
      <w:r w:rsidR="00A26D81" w:rsidRPr="00044C3A">
        <w:rPr>
          <w:rFonts w:ascii="Tahoma" w:hAnsi="Tahoma" w:cs="Tahoma"/>
          <w:b/>
          <w:sz w:val="24"/>
          <w:szCs w:val="24"/>
          <w:vertAlign w:val="superscript"/>
        </w:rPr>
        <w:t>3</w:t>
      </w:r>
      <w:r w:rsidRPr="00044C3A">
        <w:rPr>
          <w:rFonts w:ascii="Tahoma" w:hAnsi="Tahoma" w:cs="Tahoma"/>
          <w:b/>
          <w:sz w:val="24"/>
          <w:szCs w:val="24"/>
          <w:lang w:val="fr-FR"/>
        </w:rPr>
        <w:t xml:space="preserve">, Florentin </w:t>
      </w:r>
      <w:r w:rsidRPr="00044C3A">
        <w:rPr>
          <w:rFonts w:ascii="Tahoma" w:hAnsi="Tahoma" w:cs="Tahoma"/>
          <w:b/>
          <w:smallCaps/>
          <w:sz w:val="24"/>
          <w:szCs w:val="24"/>
          <w:lang w:val="fr-FR"/>
        </w:rPr>
        <w:t>Paris</w:t>
      </w:r>
      <w:r w:rsidRPr="00044C3A">
        <w:rPr>
          <w:rFonts w:ascii="Tahoma" w:hAnsi="Tahoma" w:cs="Tahoma"/>
          <w:b/>
          <w:sz w:val="24"/>
          <w:szCs w:val="24"/>
        </w:rPr>
        <w:t xml:space="preserve"> </w:t>
      </w:r>
      <w:r w:rsidR="00A26D81" w:rsidRPr="00044C3A">
        <w:rPr>
          <w:rFonts w:ascii="Tahoma" w:hAnsi="Tahoma" w:cs="Tahoma"/>
          <w:b/>
          <w:sz w:val="24"/>
          <w:szCs w:val="24"/>
          <w:vertAlign w:val="superscript"/>
        </w:rPr>
        <w:t>4</w:t>
      </w:r>
      <w:r w:rsidRPr="00044C3A">
        <w:rPr>
          <w:rFonts w:ascii="Tahoma" w:hAnsi="Tahoma" w:cs="Tahoma"/>
          <w:b/>
          <w:sz w:val="24"/>
          <w:szCs w:val="24"/>
        </w:rPr>
        <w:t xml:space="preserve">, Jacques </w:t>
      </w:r>
      <w:proofErr w:type="spellStart"/>
      <w:r w:rsidRPr="00044C3A">
        <w:rPr>
          <w:rFonts w:ascii="Tahoma" w:hAnsi="Tahoma" w:cs="Tahoma"/>
          <w:b/>
          <w:smallCaps/>
          <w:sz w:val="24"/>
          <w:szCs w:val="24"/>
        </w:rPr>
        <w:t>Verniers</w:t>
      </w:r>
      <w:proofErr w:type="spellEnd"/>
      <w:r w:rsidRPr="00044C3A">
        <w:rPr>
          <w:rFonts w:ascii="Tahoma" w:hAnsi="Tahoma" w:cs="Tahoma"/>
          <w:b/>
          <w:sz w:val="24"/>
          <w:szCs w:val="24"/>
        </w:rPr>
        <w:t xml:space="preserve"> </w:t>
      </w:r>
      <w:r w:rsidR="00A26D81" w:rsidRPr="00044C3A">
        <w:rPr>
          <w:rFonts w:ascii="Tahoma" w:hAnsi="Tahoma" w:cs="Tahoma"/>
          <w:b/>
          <w:sz w:val="24"/>
          <w:szCs w:val="24"/>
          <w:vertAlign w:val="superscript"/>
        </w:rPr>
        <w:t>5</w:t>
      </w:r>
      <w:r w:rsidRPr="00044C3A">
        <w:rPr>
          <w:rFonts w:ascii="Tahoma" w:hAnsi="Tahoma" w:cs="Tahoma"/>
          <w:b/>
          <w:sz w:val="24"/>
          <w:szCs w:val="24"/>
        </w:rPr>
        <w:t xml:space="preserve">, Charles H. </w:t>
      </w:r>
      <w:r w:rsidRPr="00044C3A">
        <w:rPr>
          <w:rFonts w:ascii="Tahoma" w:hAnsi="Tahoma" w:cs="Tahoma"/>
          <w:b/>
          <w:smallCaps/>
          <w:sz w:val="24"/>
          <w:szCs w:val="24"/>
        </w:rPr>
        <w:t>Wellman</w:t>
      </w:r>
      <w:r w:rsidRPr="00044C3A">
        <w:rPr>
          <w:rFonts w:ascii="Tahoma" w:hAnsi="Tahoma" w:cs="Tahoma"/>
          <w:b/>
          <w:sz w:val="24"/>
          <w:szCs w:val="24"/>
        </w:rPr>
        <w:t xml:space="preserve"> </w:t>
      </w:r>
      <w:r w:rsidR="00A26D81" w:rsidRPr="00044C3A">
        <w:rPr>
          <w:rFonts w:ascii="Tahoma" w:hAnsi="Tahoma" w:cs="Tahoma"/>
          <w:b/>
          <w:sz w:val="24"/>
          <w:szCs w:val="24"/>
          <w:vertAlign w:val="superscript"/>
        </w:rPr>
        <w:t>6</w:t>
      </w:r>
    </w:p>
    <w:p w14:paraId="294D1F57" w14:textId="77777777" w:rsidR="00205930" w:rsidRPr="00044C3A" w:rsidRDefault="00205930" w:rsidP="00205930">
      <w:pPr>
        <w:spacing w:after="0" w:line="240" w:lineRule="auto"/>
        <w:rPr>
          <w:rFonts w:ascii="Tahoma" w:hAnsi="Tahoma" w:cs="Tahoma"/>
          <w:b/>
        </w:rPr>
      </w:pPr>
    </w:p>
    <w:p w14:paraId="0EB81EF4" w14:textId="36DFB208" w:rsidR="00205930" w:rsidRPr="00044C3A" w:rsidRDefault="00A26D81" w:rsidP="00150357">
      <w:pPr>
        <w:spacing w:after="0" w:line="240" w:lineRule="auto"/>
        <w:rPr>
          <w:rFonts w:ascii="Tahoma" w:hAnsi="Tahoma" w:cs="Tahoma"/>
        </w:rPr>
      </w:pPr>
      <w:r w:rsidRPr="00044C3A">
        <w:rPr>
          <w:rFonts w:ascii="Tahoma" w:hAnsi="Tahoma" w:cs="Tahoma"/>
          <w:vertAlign w:val="superscript"/>
        </w:rPr>
        <w:t>1</w:t>
      </w:r>
      <w:r w:rsidR="00205930" w:rsidRPr="00044C3A">
        <w:rPr>
          <w:rFonts w:ascii="Tahoma" w:hAnsi="Tahoma" w:cs="Tahoma"/>
        </w:rPr>
        <w:t xml:space="preserve"> </w:t>
      </w:r>
      <w:r w:rsidR="00205930" w:rsidRPr="00044C3A">
        <w:rPr>
          <w:rFonts w:ascii="Tahoma" w:hAnsi="Tahoma" w:cs="Tahoma"/>
          <w:iCs/>
        </w:rPr>
        <w:t>NFSR Senior Research Associate, Department of Geology, Unit PPP, Liège University, Belgium</w:t>
      </w:r>
      <w:r w:rsidR="00044C3A">
        <w:rPr>
          <w:rFonts w:ascii="Tahoma" w:hAnsi="Tahoma" w:cs="Tahoma"/>
          <w:iCs/>
        </w:rPr>
        <w:t xml:space="preserve">. </w:t>
      </w:r>
      <w:hyperlink r:id="rId4" w:history="1">
        <w:r w:rsidR="00044C3A" w:rsidRPr="00044C3A">
          <w:rPr>
            <w:rStyle w:val="Lienhypertexte"/>
            <w:rFonts w:ascii="Tahoma" w:hAnsi="Tahoma" w:cs="Tahoma"/>
            <w:iCs/>
          </w:rPr>
          <w:t>p.steemans@ulg.ac.be</w:t>
        </w:r>
      </w:hyperlink>
    </w:p>
    <w:p w14:paraId="48884205" w14:textId="38A2973B" w:rsidR="00205930" w:rsidRPr="00044C3A" w:rsidRDefault="00A26D81" w:rsidP="00150357">
      <w:pPr>
        <w:spacing w:after="0" w:line="240" w:lineRule="auto"/>
        <w:rPr>
          <w:rFonts w:ascii="Tahoma" w:hAnsi="Tahoma" w:cs="Tahoma"/>
          <w:smallCaps/>
        </w:rPr>
      </w:pPr>
      <w:r w:rsidRPr="00044C3A">
        <w:rPr>
          <w:rFonts w:ascii="Tahoma" w:hAnsi="Tahoma" w:cs="Tahoma"/>
          <w:vertAlign w:val="superscript"/>
        </w:rPr>
        <w:t>2</w:t>
      </w:r>
      <w:r w:rsidR="00205930" w:rsidRPr="00044C3A">
        <w:rPr>
          <w:rFonts w:ascii="Tahoma" w:hAnsi="Tahoma" w:cs="Tahoma"/>
        </w:rPr>
        <w:t xml:space="preserve"> </w:t>
      </w:r>
      <w:r w:rsidR="00205930" w:rsidRPr="00044C3A">
        <w:rPr>
          <w:rFonts w:ascii="Tahoma" w:hAnsi="Tahoma" w:cs="Tahoma"/>
          <w:iCs/>
        </w:rPr>
        <w:t>Saudi Aramco, Exploration Technical Services Department, Dhahran, Saudi Arabia</w:t>
      </w:r>
      <w:r w:rsidR="00044C3A">
        <w:rPr>
          <w:rFonts w:ascii="Tahoma" w:hAnsi="Tahoma" w:cs="Tahoma"/>
          <w:iCs/>
        </w:rPr>
        <w:t xml:space="preserve"> </w:t>
      </w:r>
      <w:hyperlink r:id="rId5" w:history="1">
        <w:r w:rsidR="00044C3A" w:rsidRPr="00044C3A">
          <w:rPr>
            <w:rStyle w:val="Lienhypertexte"/>
            <w:rFonts w:ascii="Tahoma" w:hAnsi="Tahoma" w:cs="Tahoma"/>
            <w:iCs/>
          </w:rPr>
          <w:t>Said.hajri.1@aramco.com</w:t>
        </w:r>
      </w:hyperlink>
    </w:p>
    <w:p w14:paraId="2E598951" w14:textId="18773862" w:rsidR="00205930" w:rsidRPr="00044C3A" w:rsidRDefault="00A26D81" w:rsidP="00150357">
      <w:pPr>
        <w:spacing w:after="0" w:line="240" w:lineRule="auto"/>
        <w:rPr>
          <w:rFonts w:ascii="Tahoma" w:hAnsi="Tahoma" w:cs="Tahoma"/>
          <w:iCs/>
        </w:rPr>
      </w:pPr>
      <w:r w:rsidRPr="00044C3A">
        <w:rPr>
          <w:rFonts w:ascii="Tahoma" w:hAnsi="Tahoma" w:cs="Tahoma"/>
          <w:vertAlign w:val="superscript"/>
        </w:rPr>
        <w:t>3</w:t>
      </w:r>
      <w:r w:rsidR="00205930" w:rsidRPr="00044C3A">
        <w:rPr>
          <w:rFonts w:ascii="Tahoma" w:hAnsi="Tahoma" w:cs="Tahoma"/>
        </w:rPr>
        <w:t xml:space="preserve"> </w:t>
      </w:r>
      <w:proofErr w:type="spellStart"/>
      <w:r w:rsidR="00205930" w:rsidRPr="00044C3A">
        <w:rPr>
          <w:rFonts w:ascii="Tahoma" w:hAnsi="Tahoma" w:cs="Tahoma"/>
          <w:iCs/>
        </w:rPr>
        <w:t>Université</w:t>
      </w:r>
      <w:proofErr w:type="spellEnd"/>
      <w:r w:rsidR="00205930" w:rsidRPr="00044C3A">
        <w:rPr>
          <w:rFonts w:ascii="Tahoma" w:hAnsi="Tahoma" w:cs="Tahoma"/>
        </w:rPr>
        <w:t xml:space="preserve"> de Brest, CNRS </w:t>
      </w:r>
      <w:r w:rsidR="00205930" w:rsidRPr="00044C3A">
        <w:rPr>
          <w:rFonts w:ascii="Tahoma" w:hAnsi="Tahoma" w:cs="Tahoma"/>
          <w:iCs/>
        </w:rPr>
        <w:t>UMR6538,</w:t>
      </w:r>
      <w:r w:rsidR="00205930" w:rsidRPr="00044C3A">
        <w:rPr>
          <w:rFonts w:ascii="Tahoma" w:hAnsi="Tahoma" w:cs="Tahoma"/>
        </w:rPr>
        <w:t xml:space="preserve"> Domaines Océaniques, </w:t>
      </w:r>
      <w:r w:rsidR="00205930" w:rsidRPr="00044C3A">
        <w:rPr>
          <w:rFonts w:ascii="Tahoma" w:hAnsi="Tahoma" w:cs="Tahoma"/>
          <w:iCs/>
        </w:rPr>
        <w:t xml:space="preserve">Institut Universitaire Européen de la </w:t>
      </w:r>
      <w:proofErr w:type="spellStart"/>
      <w:r w:rsidR="00205930" w:rsidRPr="00044C3A">
        <w:rPr>
          <w:rFonts w:ascii="Tahoma" w:hAnsi="Tahoma" w:cs="Tahoma"/>
          <w:iCs/>
        </w:rPr>
        <w:t>Mer</w:t>
      </w:r>
      <w:proofErr w:type="spellEnd"/>
      <w:r w:rsidR="00205930" w:rsidRPr="00044C3A">
        <w:rPr>
          <w:rFonts w:ascii="Tahoma" w:hAnsi="Tahoma" w:cs="Tahoma"/>
          <w:iCs/>
        </w:rPr>
        <w:t>, Brest, France</w:t>
      </w:r>
      <w:r w:rsidR="00044C3A">
        <w:rPr>
          <w:rFonts w:ascii="Tahoma" w:hAnsi="Tahoma" w:cs="Tahoma"/>
          <w:iCs/>
        </w:rPr>
        <w:t xml:space="preserve">. </w:t>
      </w:r>
      <w:hyperlink r:id="rId6" w:history="1">
        <w:r w:rsidR="00044C3A" w:rsidRPr="00044C3A">
          <w:rPr>
            <w:rStyle w:val="Lienhypertexte"/>
            <w:rFonts w:ascii="Tahoma" w:hAnsi="Tahoma" w:cs="Tahoma"/>
            <w:iCs/>
          </w:rPr>
          <w:t>alain.le.herisse@univ-brest.fr</w:t>
        </w:r>
      </w:hyperlink>
    </w:p>
    <w:p w14:paraId="3BF5B78D" w14:textId="24C1F1F2" w:rsidR="00205930" w:rsidRPr="00044C3A" w:rsidRDefault="00A26D81" w:rsidP="00150357">
      <w:pPr>
        <w:spacing w:after="0" w:line="240" w:lineRule="auto"/>
        <w:rPr>
          <w:rFonts w:ascii="Tahoma" w:hAnsi="Tahoma" w:cs="Tahoma"/>
          <w:iCs/>
        </w:rPr>
      </w:pPr>
      <w:r w:rsidRPr="00044C3A">
        <w:rPr>
          <w:rFonts w:ascii="Tahoma" w:hAnsi="Tahoma" w:cs="Tahoma"/>
          <w:vertAlign w:val="superscript"/>
        </w:rPr>
        <w:t>4</w:t>
      </w:r>
      <w:r w:rsidR="00205930" w:rsidRPr="00044C3A">
        <w:rPr>
          <w:rFonts w:ascii="Tahoma" w:hAnsi="Tahoma" w:cs="Tahoma"/>
        </w:rPr>
        <w:t xml:space="preserve"> </w:t>
      </w:r>
      <w:proofErr w:type="spellStart"/>
      <w:r w:rsidR="00205930" w:rsidRPr="00044C3A">
        <w:rPr>
          <w:rFonts w:ascii="Tahoma" w:hAnsi="Tahoma" w:cs="Tahoma"/>
          <w:iCs/>
        </w:rPr>
        <w:t>Thorigné-Fouillard</w:t>
      </w:r>
      <w:proofErr w:type="spellEnd"/>
      <w:r w:rsidR="00205930" w:rsidRPr="00044C3A">
        <w:rPr>
          <w:rFonts w:ascii="Tahoma" w:hAnsi="Tahoma" w:cs="Tahoma"/>
          <w:iCs/>
        </w:rPr>
        <w:t>, France</w:t>
      </w:r>
      <w:r w:rsidR="00044C3A">
        <w:rPr>
          <w:rFonts w:ascii="Tahoma" w:hAnsi="Tahoma" w:cs="Tahoma"/>
          <w:iCs/>
        </w:rPr>
        <w:t xml:space="preserve">. </w:t>
      </w:r>
      <w:hyperlink r:id="rId7" w:history="1">
        <w:r w:rsidR="00044C3A" w:rsidRPr="00044C3A">
          <w:rPr>
            <w:rStyle w:val="Lienhypertexte"/>
            <w:rFonts w:ascii="Tahoma" w:hAnsi="Tahoma" w:cs="Tahoma"/>
            <w:iCs/>
          </w:rPr>
          <w:t>florentin.paris@orange.fr</w:t>
        </w:r>
      </w:hyperlink>
    </w:p>
    <w:p w14:paraId="5C8F6EDE" w14:textId="3F6B9AF2" w:rsidR="00205930" w:rsidRPr="00044C3A" w:rsidRDefault="00A26D81" w:rsidP="00150357">
      <w:pPr>
        <w:spacing w:after="0" w:line="240" w:lineRule="auto"/>
        <w:rPr>
          <w:rFonts w:ascii="Tahoma" w:hAnsi="Tahoma" w:cs="Tahoma"/>
          <w:iCs/>
        </w:rPr>
      </w:pPr>
      <w:r w:rsidRPr="00044C3A">
        <w:rPr>
          <w:rFonts w:ascii="Tahoma" w:hAnsi="Tahoma" w:cs="Tahoma"/>
          <w:vertAlign w:val="superscript"/>
        </w:rPr>
        <w:t>5</w:t>
      </w:r>
      <w:r w:rsidR="00205930" w:rsidRPr="00044C3A">
        <w:rPr>
          <w:rFonts w:ascii="Tahoma" w:hAnsi="Tahoma" w:cs="Tahoma"/>
        </w:rPr>
        <w:t xml:space="preserve"> </w:t>
      </w:r>
      <w:r w:rsidR="00205930" w:rsidRPr="00044C3A">
        <w:rPr>
          <w:rFonts w:ascii="Tahoma" w:hAnsi="Tahoma" w:cs="Tahoma"/>
          <w:iCs/>
        </w:rPr>
        <w:t xml:space="preserve">Research Unit of </w:t>
      </w:r>
      <w:proofErr w:type="spellStart"/>
      <w:r w:rsidR="00205930" w:rsidRPr="00044C3A">
        <w:rPr>
          <w:rFonts w:ascii="Tahoma" w:hAnsi="Tahoma" w:cs="Tahoma"/>
          <w:iCs/>
        </w:rPr>
        <w:t>Paleontology</w:t>
      </w:r>
      <w:proofErr w:type="spellEnd"/>
      <w:r w:rsidR="00205930" w:rsidRPr="00044C3A">
        <w:rPr>
          <w:rFonts w:ascii="Tahoma" w:hAnsi="Tahoma" w:cs="Tahoma"/>
          <w:iCs/>
        </w:rPr>
        <w:t>, Department of Geology and Soil Sciences, Ghent University, Belgium</w:t>
      </w:r>
      <w:r w:rsidR="00044C3A">
        <w:rPr>
          <w:rFonts w:ascii="Tahoma" w:hAnsi="Tahoma" w:cs="Tahoma"/>
          <w:iCs/>
        </w:rPr>
        <w:t>.</w:t>
      </w:r>
      <w:bookmarkStart w:id="0" w:name="_GoBack"/>
      <w:bookmarkEnd w:id="0"/>
    </w:p>
    <w:p w14:paraId="059D21E7" w14:textId="043100D2" w:rsidR="00205930" w:rsidRPr="00044C3A" w:rsidRDefault="00A26D81" w:rsidP="00150357">
      <w:pPr>
        <w:spacing w:after="0" w:line="240" w:lineRule="auto"/>
        <w:rPr>
          <w:rFonts w:ascii="Tahoma" w:hAnsi="Tahoma" w:cs="Tahoma"/>
          <w:i/>
          <w:iCs/>
        </w:rPr>
      </w:pPr>
      <w:r w:rsidRPr="00044C3A">
        <w:rPr>
          <w:rFonts w:ascii="Tahoma" w:hAnsi="Tahoma" w:cs="Tahoma"/>
          <w:vertAlign w:val="superscript"/>
        </w:rPr>
        <w:t>6</w:t>
      </w:r>
      <w:r w:rsidR="00205930" w:rsidRPr="00044C3A">
        <w:rPr>
          <w:rFonts w:ascii="Tahoma" w:hAnsi="Tahoma" w:cs="Tahoma"/>
        </w:rPr>
        <w:t xml:space="preserve"> </w:t>
      </w:r>
      <w:r w:rsidR="00205930" w:rsidRPr="00044C3A">
        <w:rPr>
          <w:rFonts w:ascii="Tahoma" w:hAnsi="Tahoma" w:cs="Tahoma"/>
          <w:iCs/>
        </w:rPr>
        <w:t>Department of Animal &amp; Plant Sciences, University of Sheffield,</w:t>
      </w:r>
      <w:r w:rsidR="00205930" w:rsidRPr="00044C3A">
        <w:rPr>
          <w:rFonts w:ascii="Tahoma" w:hAnsi="Tahoma" w:cs="Tahoma"/>
          <w:i/>
          <w:iCs/>
        </w:rPr>
        <w:t xml:space="preserve"> UK</w:t>
      </w:r>
    </w:p>
    <w:p w14:paraId="0BC8F673" w14:textId="77777777" w:rsidR="00205930" w:rsidRPr="00044C3A" w:rsidRDefault="00205930" w:rsidP="00205930">
      <w:pPr>
        <w:spacing w:after="0" w:line="240" w:lineRule="auto"/>
        <w:rPr>
          <w:rFonts w:ascii="Tahoma" w:hAnsi="Tahoma" w:cs="Tahoma"/>
        </w:rPr>
      </w:pPr>
    </w:p>
    <w:p w14:paraId="1166EACD" w14:textId="77777777" w:rsidR="00205930" w:rsidRPr="00044C3A" w:rsidRDefault="00205930" w:rsidP="00205930">
      <w:pPr>
        <w:spacing w:after="0" w:line="240" w:lineRule="auto"/>
        <w:rPr>
          <w:rFonts w:ascii="Tahoma" w:hAnsi="Tahoma" w:cs="Tahoma"/>
        </w:rPr>
      </w:pPr>
    </w:p>
    <w:p w14:paraId="344A80FB" w14:textId="77777777" w:rsidR="00205930" w:rsidRPr="00044C3A" w:rsidRDefault="00205930" w:rsidP="00205930">
      <w:pPr>
        <w:spacing w:after="0" w:line="240" w:lineRule="auto"/>
        <w:rPr>
          <w:rFonts w:ascii="Tahoma" w:hAnsi="Tahoma" w:cs="Tahoma"/>
          <w:b/>
          <w:bCs/>
          <w:lang w:val="fr-FR"/>
        </w:rPr>
      </w:pPr>
      <w:r w:rsidRPr="00044C3A">
        <w:rPr>
          <w:rFonts w:ascii="Tahoma" w:hAnsi="Tahoma" w:cs="Tahoma"/>
          <w:b/>
          <w:bCs/>
          <w:lang w:val="fr-FR"/>
        </w:rPr>
        <w:t>Abstract</w:t>
      </w:r>
    </w:p>
    <w:p w14:paraId="2942F41A" w14:textId="77777777" w:rsidR="00205930" w:rsidRPr="00044C3A" w:rsidRDefault="00205930" w:rsidP="00205930">
      <w:pPr>
        <w:spacing w:after="0" w:line="240" w:lineRule="auto"/>
        <w:rPr>
          <w:rFonts w:ascii="Tahoma" w:hAnsi="Tahoma" w:cs="Tahoma"/>
          <w:lang w:val="fr-FR"/>
        </w:rPr>
      </w:pPr>
    </w:p>
    <w:p w14:paraId="1E6F87AD" w14:textId="32DB13A6" w:rsidR="004B008C" w:rsidRPr="00044C3A" w:rsidRDefault="0033683E" w:rsidP="00254747">
      <w:pPr>
        <w:spacing w:after="0" w:line="240" w:lineRule="auto"/>
        <w:jc w:val="both"/>
        <w:rPr>
          <w:rFonts w:ascii="Tahoma" w:hAnsi="Tahoma" w:cs="Tahoma"/>
        </w:rPr>
      </w:pPr>
      <w:r w:rsidRPr="00044C3A">
        <w:rPr>
          <w:rFonts w:ascii="Tahoma" w:hAnsi="Tahoma" w:cs="Tahoma"/>
        </w:rPr>
        <w:t>A</w:t>
      </w:r>
      <w:r w:rsidR="00254747" w:rsidRPr="00044C3A">
        <w:rPr>
          <w:rFonts w:ascii="Tahoma" w:hAnsi="Tahoma" w:cs="Tahoma"/>
        </w:rPr>
        <w:t xml:space="preserve"> distinctive,</w:t>
      </w:r>
      <w:r w:rsidRPr="00044C3A">
        <w:rPr>
          <w:rFonts w:ascii="Tahoma" w:hAnsi="Tahoma" w:cs="Tahoma"/>
        </w:rPr>
        <w:t xml:space="preserve"> r</w:t>
      </w:r>
      <w:r w:rsidR="00205930" w:rsidRPr="00044C3A">
        <w:rPr>
          <w:rFonts w:ascii="Tahoma" w:hAnsi="Tahoma" w:cs="Tahoma"/>
        </w:rPr>
        <w:t xml:space="preserve">ich and diverse </w:t>
      </w:r>
      <w:r w:rsidRPr="00044C3A">
        <w:rPr>
          <w:rFonts w:ascii="Tahoma" w:hAnsi="Tahoma" w:cs="Tahoma"/>
        </w:rPr>
        <w:t xml:space="preserve">marginal marine </w:t>
      </w:r>
      <w:r w:rsidR="00205930" w:rsidRPr="00044C3A">
        <w:rPr>
          <w:rFonts w:ascii="Tahoma" w:hAnsi="Tahoma" w:cs="Tahoma"/>
        </w:rPr>
        <w:t xml:space="preserve">palynological assemblage from the Tawil Formation </w:t>
      </w:r>
      <w:r w:rsidRPr="00044C3A">
        <w:rPr>
          <w:rFonts w:ascii="Tahoma" w:hAnsi="Tahoma" w:cs="Tahoma"/>
        </w:rPr>
        <w:t xml:space="preserve">occurs in several wells </w:t>
      </w:r>
      <w:r w:rsidR="00254747" w:rsidRPr="00044C3A">
        <w:rPr>
          <w:rFonts w:ascii="Tahoma" w:hAnsi="Tahoma" w:cs="Tahoma"/>
        </w:rPr>
        <w:t>from</w:t>
      </w:r>
      <w:r w:rsidRPr="00044C3A">
        <w:rPr>
          <w:rFonts w:ascii="Tahoma" w:hAnsi="Tahoma" w:cs="Tahoma"/>
        </w:rPr>
        <w:t xml:space="preserve"> </w:t>
      </w:r>
      <w:r w:rsidR="00205930" w:rsidRPr="00044C3A">
        <w:rPr>
          <w:rFonts w:ascii="Tahoma" w:hAnsi="Tahoma" w:cs="Tahoma"/>
        </w:rPr>
        <w:t>northwestern</w:t>
      </w:r>
      <w:r w:rsidRPr="00044C3A">
        <w:rPr>
          <w:rFonts w:ascii="Tahoma" w:hAnsi="Tahoma" w:cs="Tahoma"/>
        </w:rPr>
        <w:t xml:space="preserve"> and </w:t>
      </w:r>
      <w:r w:rsidR="00254747" w:rsidRPr="00044C3A">
        <w:rPr>
          <w:rFonts w:ascii="Tahoma" w:hAnsi="Tahoma" w:cs="Tahoma"/>
        </w:rPr>
        <w:t>eastern</w:t>
      </w:r>
      <w:r w:rsidR="00205930" w:rsidRPr="00044C3A">
        <w:rPr>
          <w:rFonts w:ascii="Tahoma" w:hAnsi="Tahoma" w:cs="Tahoma"/>
        </w:rPr>
        <w:t xml:space="preserve"> Saudi Arabia. The composition of this assemblage strongly indicates a middle Přídolí age. The asse</w:t>
      </w:r>
      <w:r w:rsidR="003141D5" w:rsidRPr="00044C3A">
        <w:rPr>
          <w:rFonts w:ascii="Tahoma" w:hAnsi="Tahoma" w:cs="Tahoma"/>
        </w:rPr>
        <w:t>mblage encountered contains abundant,</w:t>
      </w:r>
      <w:r w:rsidR="00205930" w:rsidRPr="00044C3A">
        <w:rPr>
          <w:rFonts w:ascii="Tahoma" w:hAnsi="Tahoma" w:cs="Tahoma"/>
        </w:rPr>
        <w:t xml:space="preserve"> </w:t>
      </w:r>
      <w:r w:rsidR="003141D5" w:rsidRPr="00044C3A">
        <w:rPr>
          <w:rFonts w:ascii="Tahoma" w:hAnsi="Tahoma" w:cs="Tahoma"/>
        </w:rPr>
        <w:t xml:space="preserve">miospores, </w:t>
      </w:r>
      <w:r w:rsidR="00205930" w:rsidRPr="00044C3A">
        <w:rPr>
          <w:rFonts w:ascii="Tahoma" w:hAnsi="Tahoma" w:cs="Tahoma"/>
        </w:rPr>
        <w:t>chitinozoans, acritarchs, tasmanites, freshwater algae, scolecodonts, eurypterid cuticle and other organic remains. M</w:t>
      </w:r>
      <w:r w:rsidR="003141D5" w:rsidRPr="00044C3A">
        <w:rPr>
          <w:rFonts w:ascii="Tahoma" w:hAnsi="Tahoma" w:cs="Tahoma"/>
        </w:rPr>
        <w:t>any</w:t>
      </w:r>
      <w:r w:rsidR="00205930" w:rsidRPr="00044C3A">
        <w:rPr>
          <w:rFonts w:ascii="Tahoma" w:hAnsi="Tahoma" w:cs="Tahoma"/>
        </w:rPr>
        <w:t xml:space="preserve"> taxa</w:t>
      </w:r>
      <w:r w:rsidR="003141D5" w:rsidRPr="00044C3A">
        <w:rPr>
          <w:rFonts w:ascii="Tahoma" w:hAnsi="Tahoma" w:cs="Tahoma"/>
        </w:rPr>
        <w:t xml:space="preserve"> from this assemblage are</w:t>
      </w:r>
      <w:r w:rsidR="00205930" w:rsidRPr="00044C3A">
        <w:rPr>
          <w:rFonts w:ascii="Tahoma" w:hAnsi="Tahoma" w:cs="Tahoma"/>
        </w:rPr>
        <w:t xml:space="preserve"> of taxonomic interest and useful for regional and intercontinental correlation. The palaeogeographic distribution of this assemblage is also discussed as acritarchs, chitinozoans and miospores encountered in the studied samples correlate well with similar assemblages from various Algerian, Libyan, and Ibero-armorican localities (i.e. Ibarmaghian regions). This corresponds to what is considered a transgressive mid-Přídolí event in the Algerian Sahara, with non-marine intervals bracketing this brief marine sea level rise. This event is likely to have extended into all of north Gondwana including Arabia </w:t>
      </w:r>
    </w:p>
    <w:sectPr w:rsidR="004B008C" w:rsidRPr="00044C3A" w:rsidSect="00B43D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BE"/>
    <w:rsid w:val="00002CAD"/>
    <w:rsid w:val="000216D9"/>
    <w:rsid w:val="00044C3A"/>
    <w:rsid w:val="00051AC3"/>
    <w:rsid w:val="0005635B"/>
    <w:rsid w:val="00063BBE"/>
    <w:rsid w:val="000A3DB4"/>
    <w:rsid w:val="000A505A"/>
    <w:rsid w:val="000D30EC"/>
    <w:rsid w:val="000F1B06"/>
    <w:rsid w:val="000F5A66"/>
    <w:rsid w:val="000F5D02"/>
    <w:rsid w:val="0013307F"/>
    <w:rsid w:val="00150357"/>
    <w:rsid w:val="0017055F"/>
    <w:rsid w:val="00180CE5"/>
    <w:rsid w:val="001833F5"/>
    <w:rsid w:val="0019581F"/>
    <w:rsid w:val="00205930"/>
    <w:rsid w:val="00216FA7"/>
    <w:rsid w:val="00254747"/>
    <w:rsid w:val="00273090"/>
    <w:rsid w:val="00296EEB"/>
    <w:rsid w:val="002C06FD"/>
    <w:rsid w:val="002D2807"/>
    <w:rsid w:val="002F5EFD"/>
    <w:rsid w:val="003141D5"/>
    <w:rsid w:val="0033683E"/>
    <w:rsid w:val="00491EFF"/>
    <w:rsid w:val="004A6471"/>
    <w:rsid w:val="004B008C"/>
    <w:rsid w:val="004D0F6D"/>
    <w:rsid w:val="004F7A7A"/>
    <w:rsid w:val="005236AC"/>
    <w:rsid w:val="00540784"/>
    <w:rsid w:val="005673EB"/>
    <w:rsid w:val="005940C2"/>
    <w:rsid w:val="005B0A13"/>
    <w:rsid w:val="005B15A5"/>
    <w:rsid w:val="005C74AB"/>
    <w:rsid w:val="00605467"/>
    <w:rsid w:val="00612CC3"/>
    <w:rsid w:val="00647A31"/>
    <w:rsid w:val="0066185E"/>
    <w:rsid w:val="00681C2B"/>
    <w:rsid w:val="00697E13"/>
    <w:rsid w:val="006B09C0"/>
    <w:rsid w:val="006E3BCE"/>
    <w:rsid w:val="007A1358"/>
    <w:rsid w:val="007C366E"/>
    <w:rsid w:val="008817B4"/>
    <w:rsid w:val="008F6F30"/>
    <w:rsid w:val="00906354"/>
    <w:rsid w:val="00961053"/>
    <w:rsid w:val="00982E3A"/>
    <w:rsid w:val="00996DA1"/>
    <w:rsid w:val="009C351F"/>
    <w:rsid w:val="009C7323"/>
    <w:rsid w:val="00A04207"/>
    <w:rsid w:val="00A1520F"/>
    <w:rsid w:val="00A26D81"/>
    <w:rsid w:val="00A303E7"/>
    <w:rsid w:val="00A61564"/>
    <w:rsid w:val="00A628DA"/>
    <w:rsid w:val="00A96544"/>
    <w:rsid w:val="00AC0EDC"/>
    <w:rsid w:val="00AC3AA6"/>
    <w:rsid w:val="00AC71D7"/>
    <w:rsid w:val="00AD55B4"/>
    <w:rsid w:val="00AE424A"/>
    <w:rsid w:val="00B3044C"/>
    <w:rsid w:val="00B43D41"/>
    <w:rsid w:val="00B55930"/>
    <w:rsid w:val="00B60705"/>
    <w:rsid w:val="00B62467"/>
    <w:rsid w:val="00B63D91"/>
    <w:rsid w:val="00B966FD"/>
    <w:rsid w:val="00BD1427"/>
    <w:rsid w:val="00BD216B"/>
    <w:rsid w:val="00BD5F20"/>
    <w:rsid w:val="00BF4D86"/>
    <w:rsid w:val="00C11045"/>
    <w:rsid w:val="00C23277"/>
    <w:rsid w:val="00C45970"/>
    <w:rsid w:val="00C53A40"/>
    <w:rsid w:val="00C85253"/>
    <w:rsid w:val="00C967F6"/>
    <w:rsid w:val="00C97BDF"/>
    <w:rsid w:val="00CE23F2"/>
    <w:rsid w:val="00D1336D"/>
    <w:rsid w:val="00D62393"/>
    <w:rsid w:val="00D64B7F"/>
    <w:rsid w:val="00D838C5"/>
    <w:rsid w:val="00E759B0"/>
    <w:rsid w:val="00EB181C"/>
    <w:rsid w:val="00EC0688"/>
    <w:rsid w:val="00ED3624"/>
    <w:rsid w:val="00F27FF2"/>
    <w:rsid w:val="00F41C61"/>
    <w:rsid w:val="00FA367B"/>
    <w:rsid w:val="00FB7FE1"/>
    <w:rsid w:val="00FC3DBA"/>
    <w:rsid w:val="00FD0C49"/>
    <w:rsid w:val="00FF44F0"/>
    <w:rsid w:val="00FF4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F5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D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F1B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1B06"/>
    <w:rPr>
      <w:rFonts w:ascii="Tahoma" w:hAnsi="Tahoma" w:cs="Tahoma"/>
      <w:sz w:val="16"/>
      <w:szCs w:val="16"/>
    </w:rPr>
  </w:style>
  <w:style w:type="character" w:styleId="Lienhypertexte">
    <w:name w:val="Hyperlink"/>
    <w:basedOn w:val="Policepardfaut"/>
    <w:uiPriority w:val="99"/>
    <w:unhideWhenUsed/>
    <w:rsid w:val="00044C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lorentin.paris@orang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lain.le.herisse@univ-brest.fr" TargetMode="External"/><Relationship Id="rId5" Type="http://schemas.openxmlformats.org/officeDocument/2006/relationships/hyperlink" Target="file:///C:\Users\Philippe\Desktop\PPMB%202016\Said.hajri.1@aramco.com" TargetMode="External"/><Relationship Id="rId4" Type="http://schemas.openxmlformats.org/officeDocument/2006/relationships/hyperlink" Target="p.steemans@ulg.ac.b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321</Words>
  <Characters>1771</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Hooker Family</dc:creator>
  <cp:lastModifiedBy>Philippe Steemans</cp:lastModifiedBy>
  <cp:revision>3</cp:revision>
  <dcterms:created xsi:type="dcterms:W3CDTF">2016-11-08T08:33:00Z</dcterms:created>
  <dcterms:modified xsi:type="dcterms:W3CDTF">2016-11-21T14:54:00Z</dcterms:modified>
</cp:coreProperties>
</file>