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F3" w:rsidRDefault="00815F0D" w:rsidP="008E111F">
      <w:pPr>
        <w:spacing w:after="0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20320</wp:posOffset>
                </wp:positionV>
                <wp:extent cx="4134485" cy="1163320"/>
                <wp:effectExtent l="635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8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AF3" w:rsidRPr="000C1C3B" w:rsidRDefault="00FD2AF3" w:rsidP="008E111F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C1C3B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18</w:t>
                            </w:r>
                            <w:r w:rsidRPr="000C1C3B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0C1C3B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Joint Geomorphological Meeting</w:t>
                            </w:r>
                          </w:p>
                          <w:p w:rsidR="00FD2AF3" w:rsidRPr="000C1C3B" w:rsidRDefault="00FD2AF3" w:rsidP="008E111F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C1C3B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27</w:t>
                            </w:r>
                            <w:r w:rsidRPr="000C1C3B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0C1C3B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of June 2015 – Chambéry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, France</w:t>
                            </w:r>
                            <w:r w:rsidRPr="000C1C3B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  <w:p w:rsidR="00FD2AF3" w:rsidRPr="000C1C3B" w:rsidRDefault="00FD2AF3" w:rsidP="008E111F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0C1C3B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Submission of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an </w:t>
                            </w:r>
                            <w:r w:rsidRPr="000C1C3B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oral communication</w:t>
                            </w:r>
                            <w:r w:rsidRPr="000C1C3B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or</w:t>
                            </w:r>
                            <w:r w:rsidRPr="000C1C3B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a </w:t>
                            </w:r>
                            <w:r w:rsidRPr="000C1C3B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poster</w:t>
                            </w:r>
                          </w:p>
                          <w:p w:rsidR="00FD2AF3" w:rsidRPr="008E111F" w:rsidRDefault="00FD2AF3" w:rsidP="00FA31B1">
                            <w:pPr>
                              <w:spacing w:after="0" w:line="10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C1C3B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    </w:t>
                            </w:r>
                            <w:r w:rsidRPr="000C1C3B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0C1C3B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0C1C3B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0C1C3B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hint="eastAsia"/>
                                <w:b/>
                                <w:sz w:val="36"/>
                                <w:szCs w:val="36"/>
                              </w:rPr>
                              <w:t>☐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</w:t>
                            </w:r>
                            <w:r w:rsidR="005C5870">
                              <w:rPr>
                                <w:rFonts w:ascii="MS Gothic" w:eastAsia="MS Gothic" w:hAnsi="MS Gothic" w:hint="eastAsia"/>
                                <w:b/>
                                <w:sz w:val="36"/>
                                <w:szCs w:val="36"/>
                              </w:rPr>
                              <w:t>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2.35pt;margin-top:1.6pt;width:325.55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" stroked="f">
                <v:textbox style="mso-fit-shape-to-text:t">
                  <w:txbxContent>
                    <w:p w:rsidR="00FD2AF3" w:rsidRPr="000C1C3B" w:rsidRDefault="00FD2AF3" w:rsidP="008E111F">
                      <w:pPr>
                        <w:spacing w:after="0" w:line="100" w:lineRule="atLeast"/>
                        <w:jc w:val="center"/>
                        <w:rPr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0C1C3B">
                        <w:rPr>
                          <w:b/>
                          <w:sz w:val="36"/>
                          <w:szCs w:val="36"/>
                          <w:lang w:val="en-GB"/>
                        </w:rPr>
                        <w:t>18</w:t>
                      </w:r>
                      <w:r w:rsidRPr="000C1C3B">
                        <w:rPr>
                          <w:b/>
                          <w:sz w:val="36"/>
                          <w:szCs w:val="36"/>
                          <w:vertAlign w:val="superscript"/>
                          <w:lang w:val="en-GB"/>
                        </w:rPr>
                        <w:t>th</w:t>
                      </w:r>
                      <w:r w:rsidRPr="000C1C3B">
                        <w:rPr>
                          <w:b/>
                          <w:sz w:val="36"/>
                          <w:szCs w:val="36"/>
                          <w:lang w:val="en-GB"/>
                        </w:rPr>
                        <w:t xml:space="preserve"> Joint Geomorphological Meeting</w:t>
                      </w:r>
                    </w:p>
                    <w:p w:rsidR="00FD2AF3" w:rsidRPr="000C1C3B" w:rsidRDefault="00FD2AF3" w:rsidP="008E111F">
                      <w:pPr>
                        <w:spacing w:after="0" w:line="100" w:lineRule="atLeast"/>
                        <w:jc w:val="center"/>
                        <w:rPr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0C1C3B">
                        <w:rPr>
                          <w:b/>
                          <w:sz w:val="36"/>
                          <w:szCs w:val="36"/>
                          <w:lang w:val="en-GB"/>
                        </w:rPr>
                        <w:t>27</w:t>
                      </w:r>
                      <w:r w:rsidRPr="000C1C3B">
                        <w:rPr>
                          <w:b/>
                          <w:sz w:val="36"/>
                          <w:szCs w:val="36"/>
                          <w:vertAlign w:val="superscript"/>
                          <w:lang w:val="en-GB"/>
                        </w:rPr>
                        <w:t>th</w:t>
                      </w:r>
                      <w:r w:rsidRPr="000C1C3B">
                        <w:rPr>
                          <w:b/>
                          <w:sz w:val="36"/>
                          <w:szCs w:val="36"/>
                          <w:lang w:val="en-GB"/>
                        </w:rPr>
                        <w:t xml:space="preserve"> of June 2015 – Chambéry</w:t>
                      </w:r>
                      <w:r>
                        <w:rPr>
                          <w:b/>
                          <w:sz w:val="36"/>
                          <w:szCs w:val="36"/>
                          <w:lang w:val="en-GB"/>
                        </w:rPr>
                        <w:t>, France</w:t>
                      </w:r>
                      <w:r w:rsidRPr="000C1C3B">
                        <w:rPr>
                          <w:b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</w:p>
                    <w:p w:rsidR="00FD2AF3" w:rsidRPr="000C1C3B" w:rsidRDefault="00FD2AF3" w:rsidP="008E111F">
                      <w:pPr>
                        <w:spacing w:after="0" w:line="100" w:lineRule="atLeast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0C1C3B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Submission of </w:t>
                      </w: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an </w:t>
                      </w:r>
                      <w:r w:rsidRPr="000C1C3B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oral communication</w:t>
                      </w:r>
                      <w:r w:rsidRPr="000C1C3B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>or</w:t>
                      </w:r>
                      <w:r w:rsidRPr="000C1C3B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a </w:t>
                      </w:r>
                      <w:r w:rsidRPr="000C1C3B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poster</w:t>
                      </w:r>
                    </w:p>
                    <w:p w:rsidR="00FD2AF3" w:rsidRPr="008E111F" w:rsidRDefault="00FD2AF3" w:rsidP="00FA31B1">
                      <w:pPr>
                        <w:spacing w:after="0" w:line="10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0C1C3B">
                        <w:rPr>
                          <w:i/>
                          <w:sz w:val="18"/>
                          <w:szCs w:val="18"/>
                          <w:lang w:val="en-GB"/>
                        </w:rPr>
                        <w:t xml:space="preserve">      </w:t>
                      </w:r>
                      <w:r w:rsidRPr="000C1C3B">
                        <w:rPr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0C1C3B">
                        <w:rPr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0C1C3B">
                        <w:rPr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0C1C3B">
                        <w:rPr>
                          <w:i/>
                          <w:sz w:val="18"/>
                          <w:szCs w:val="18"/>
                          <w:lang w:val="en-GB"/>
                        </w:rPr>
                        <w:tab/>
                        <w:t xml:space="preserve">          </w:t>
                      </w:r>
                      <w:r>
                        <w:rPr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hint="eastAsia"/>
                          <w:b/>
                          <w:sz w:val="36"/>
                          <w:szCs w:val="36"/>
                        </w:rPr>
                        <w:t>☐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  <w:t xml:space="preserve">      </w:t>
                      </w:r>
                      <w:r w:rsidR="005C5870">
                        <w:rPr>
                          <w:rFonts w:ascii="MS Gothic" w:eastAsia="MS Gothic" w:hAnsi="MS Gothic" w:hint="eastAsia"/>
                          <w:b/>
                          <w:sz w:val="36"/>
                          <w:szCs w:val="36"/>
                        </w:rPr>
                        <w:t>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w:drawing>
          <wp:inline distT="0" distB="0" distL="0" distR="0">
            <wp:extent cx="1371600" cy="1181100"/>
            <wp:effectExtent l="0" t="0" r="0" b="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F3" w:rsidRDefault="00FD2AF3" w:rsidP="008E111F">
      <w:pPr>
        <w:spacing w:after="0"/>
      </w:pPr>
    </w:p>
    <w:p w:rsidR="005C5870" w:rsidRPr="005C5870" w:rsidRDefault="005C5870" w:rsidP="005C587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fr-BE"/>
        </w:rPr>
      </w:pPr>
      <w:r w:rsidRPr="005C5870">
        <w:rPr>
          <w:rFonts w:eastAsia="Times New Roman"/>
          <w:sz w:val="28"/>
          <w:szCs w:val="28"/>
          <w:lang w:val="en-GB" w:eastAsia="fr-BE"/>
        </w:rPr>
        <w:t>Geomorphometric mapping of spatio-temporal changes in Plio-Quaternary uplift in the NW European Alpine foreland</w:t>
      </w:r>
    </w:p>
    <w:p w:rsidR="00FD2AF3" w:rsidRPr="005C5870" w:rsidRDefault="00FD2AF3" w:rsidP="008E111F">
      <w:pPr>
        <w:spacing w:after="0"/>
        <w:rPr>
          <w:lang w:val="en-GB"/>
        </w:rPr>
      </w:pPr>
    </w:p>
    <w:p w:rsidR="00FD2AF3" w:rsidRPr="005C5870" w:rsidRDefault="005C5870" w:rsidP="008E111F">
      <w:pPr>
        <w:spacing w:after="0"/>
        <w:rPr>
          <w:lang w:val="en-GB"/>
        </w:rPr>
      </w:pPr>
      <w:r w:rsidRPr="005C5870">
        <w:rPr>
          <w:lang w:val="en-GB"/>
        </w:rPr>
        <w:t>Alain DEMOULIN</w:t>
      </w:r>
      <w:r w:rsidR="00FD2AF3" w:rsidRPr="005C5870">
        <w:rPr>
          <w:lang w:val="en-GB"/>
        </w:rPr>
        <w:t xml:space="preserve"> </w:t>
      </w:r>
      <w:r w:rsidR="00FD2AF3" w:rsidRPr="005C5870">
        <w:rPr>
          <w:vertAlign w:val="superscript"/>
          <w:lang w:val="en-GB"/>
        </w:rPr>
        <w:t>(1</w:t>
      </w:r>
      <w:r w:rsidRPr="005C5870">
        <w:rPr>
          <w:vertAlign w:val="superscript"/>
          <w:lang w:val="en-GB"/>
        </w:rPr>
        <w:t>,2</w:t>
      </w:r>
      <w:r w:rsidR="00FD2AF3" w:rsidRPr="005C5870">
        <w:rPr>
          <w:vertAlign w:val="superscript"/>
          <w:lang w:val="en-GB"/>
        </w:rPr>
        <w:t>)*</w:t>
      </w:r>
      <w:r w:rsidR="00FD2AF3" w:rsidRPr="005C5870">
        <w:rPr>
          <w:lang w:val="en-GB"/>
        </w:rPr>
        <w:t xml:space="preserve">, </w:t>
      </w:r>
      <w:r w:rsidRPr="005C5870">
        <w:rPr>
          <w:lang w:val="en-GB"/>
        </w:rPr>
        <w:t>Hadrien BOURDON</w:t>
      </w:r>
      <w:r w:rsidR="00FD2AF3" w:rsidRPr="005C5870">
        <w:rPr>
          <w:lang w:val="en-GB"/>
        </w:rPr>
        <w:t xml:space="preserve"> </w:t>
      </w:r>
      <w:r w:rsidR="00FD2AF3" w:rsidRPr="005C5870">
        <w:rPr>
          <w:vertAlign w:val="superscript"/>
          <w:lang w:val="en-GB"/>
        </w:rPr>
        <w:t>(</w:t>
      </w:r>
      <w:r w:rsidRPr="005C5870">
        <w:rPr>
          <w:vertAlign w:val="superscript"/>
          <w:lang w:val="en-GB"/>
        </w:rPr>
        <w:t>3</w:t>
      </w:r>
      <w:r w:rsidR="00FD2AF3" w:rsidRPr="005C5870">
        <w:rPr>
          <w:vertAlign w:val="superscript"/>
          <w:lang w:val="en-GB"/>
        </w:rPr>
        <w:t>)</w:t>
      </w:r>
    </w:p>
    <w:p w:rsidR="00FD2AF3" w:rsidRPr="005C5870" w:rsidRDefault="00FD2AF3" w:rsidP="008E111F">
      <w:pPr>
        <w:spacing w:after="0"/>
        <w:rPr>
          <w:sz w:val="8"/>
          <w:szCs w:val="8"/>
          <w:lang w:val="en-GB"/>
        </w:rPr>
      </w:pPr>
    </w:p>
    <w:p w:rsidR="00FD2AF3" w:rsidRPr="004E7FB2" w:rsidRDefault="00FD2AF3" w:rsidP="008E111F">
      <w:pPr>
        <w:spacing w:after="0"/>
        <w:rPr>
          <w:sz w:val="18"/>
          <w:szCs w:val="18"/>
          <w:lang w:val="en-GB"/>
        </w:rPr>
      </w:pPr>
      <w:r w:rsidRPr="004E7FB2">
        <w:rPr>
          <w:sz w:val="18"/>
          <w:szCs w:val="18"/>
          <w:vertAlign w:val="superscript"/>
          <w:lang w:val="en-GB"/>
        </w:rPr>
        <w:t>(1)</w:t>
      </w:r>
      <w:r w:rsidRPr="004E7FB2">
        <w:rPr>
          <w:vertAlign w:val="superscript"/>
          <w:lang w:val="en-GB"/>
        </w:rPr>
        <w:t xml:space="preserve"> </w:t>
      </w:r>
      <w:r w:rsidRPr="004E7FB2">
        <w:rPr>
          <w:sz w:val="18"/>
          <w:szCs w:val="18"/>
          <w:lang w:val="en-GB"/>
        </w:rPr>
        <w:t xml:space="preserve">University of </w:t>
      </w:r>
      <w:r w:rsidR="005C5870">
        <w:rPr>
          <w:sz w:val="18"/>
          <w:szCs w:val="18"/>
          <w:lang w:val="en-GB"/>
        </w:rPr>
        <w:t>Liege</w:t>
      </w:r>
      <w:r w:rsidRPr="004E7FB2">
        <w:rPr>
          <w:sz w:val="18"/>
          <w:szCs w:val="18"/>
          <w:lang w:val="en-GB"/>
        </w:rPr>
        <w:t xml:space="preserve">, Lab </w:t>
      </w:r>
      <w:r w:rsidR="005C5870">
        <w:rPr>
          <w:sz w:val="18"/>
          <w:szCs w:val="18"/>
          <w:lang w:val="en-GB"/>
        </w:rPr>
        <w:t>Physical Geography and Quaternary</w:t>
      </w:r>
      <w:r w:rsidRPr="004E7FB2">
        <w:rPr>
          <w:sz w:val="18"/>
          <w:szCs w:val="18"/>
          <w:lang w:val="en-GB"/>
        </w:rPr>
        <w:t xml:space="preserve">, </w:t>
      </w:r>
      <w:r w:rsidR="005C5870">
        <w:rPr>
          <w:sz w:val="18"/>
          <w:szCs w:val="18"/>
          <w:lang w:val="en-GB"/>
        </w:rPr>
        <w:t>Liege</w:t>
      </w:r>
      <w:r w:rsidRPr="004E7FB2">
        <w:rPr>
          <w:sz w:val="18"/>
          <w:szCs w:val="18"/>
          <w:lang w:val="en-GB"/>
        </w:rPr>
        <w:t xml:space="preserve">, </w:t>
      </w:r>
      <w:r>
        <w:rPr>
          <w:sz w:val="18"/>
          <w:szCs w:val="18"/>
          <w:lang w:val="en-GB"/>
        </w:rPr>
        <w:t>Belgium</w:t>
      </w:r>
    </w:p>
    <w:p w:rsidR="00FD2AF3" w:rsidRPr="004E7FB2" w:rsidRDefault="00FD2AF3" w:rsidP="008E111F">
      <w:pPr>
        <w:spacing w:after="0"/>
        <w:rPr>
          <w:sz w:val="18"/>
          <w:szCs w:val="18"/>
          <w:lang w:val="en-GB"/>
        </w:rPr>
      </w:pPr>
      <w:r w:rsidRPr="004E7FB2">
        <w:rPr>
          <w:sz w:val="18"/>
          <w:szCs w:val="18"/>
          <w:vertAlign w:val="superscript"/>
          <w:lang w:val="en-GB"/>
        </w:rPr>
        <w:t xml:space="preserve">(2) </w:t>
      </w:r>
      <w:r w:rsidR="005C5870">
        <w:rPr>
          <w:sz w:val="18"/>
          <w:szCs w:val="18"/>
          <w:lang w:val="en-GB"/>
        </w:rPr>
        <w:t>FRS-FNRS</w:t>
      </w:r>
      <w:r w:rsidRPr="004E7FB2">
        <w:rPr>
          <w:sz w:val="18"/>
          <w:szCs w:val="18"/>
          <w:lang w:val="en-GB"/>
        </w:rPr>
        <w:t xml:space="preserve">, </w:t>
      </w:r>
      <w:r w:rsidR="005C5870">
        <w:rPr>
          <w:sz w:val="18"/>
          <w:szCs w:val="18"/>
          <w:lang w:val="en-GB"/>
        </w:rPr>
        <w:t>Brussels</w:t>
      </w:r>
      <w:r w:rsidRPr="004E7FB2">
        <w:rPr>
          <w:sz w:val="18"/>
          <w:szCs w:val="18"/>
          <w:lang w:val="en-GB"/>
        </w:rPr>
        <w:t xml:space="preserve">, </w:t>
      </w:r>
      <w:r w:rsidR="005C5870">
        <w:rPr>
          <w:sz w:val="18"/>
          <w:szCs w:val="18"/>
          <w:lang w:val="en-GB"/>
        </w:rPr>
        <w:t>Belgium</w:t>
      </w:r>
    </w:p>
    <w:p w:rsidR="00FD2AF3" w:rsidRDefault="00FD2AF3" w:rsidP="008E111F">
      <w:pPr>
        <w:spacing w:after="0"/>
        <w:rPr>
          <w:sz w:val="18"/>
          <w:szCs w:val="18"/>
          <w:lang w:val="en-GB"/>
        </w:rPr>
      </w:pPr>
      <w:r w:rsidRPr="004E7FB2">
        <w:rPr>
          <w:sz w:val="18"/>
          <w:szCs w:val="18"/>
          <w:vertAlign w:val="superscript"/>
          <w:lang w:val="en-GB"/>
        </w:rPr>
        <w:t xml:space="preserve">(3) </w:t>
      </w:r>
      <w:r w:rsidR="005C5870">
        <w:rPr>
          <w:sz w:val="18"/>
          <w:szCs w:val="18"/>
          <w:lang w:val="en-GB"/>
        </w:rPr>
        <w:t>Royal Museum for Central Africa</w:t>
      </w:r>
      <w:r w:rsidRPr="004E7FB2">
        <w:rPr>
          <w:sz w:val="18"/>
          <w:szCs w:val="18"/>
          <w:lang w:val="en-GB"/>
        </w:rPr>
        <w:t xml:space="preserve">, </w:t>
      </w:r>
      <w:r w:rsidR="005C5870">
        <w:rPr>
          <w:sz w:val="18"/>
          <w:szCs w:val="18"/>
          <w:lang w:val="en-GB"/>
        </w:rPr>
        <w:t>Brussels</w:t>
      </w:r>
      <w:r w:rsidRPr="004E7FB2">
        <w:rPr>
          <w:sz w:val="18"/>
          <w:szCs w:val="18"/>
          <w:lang w:val="en-GB"/>
        </w:rPr>
        <w:t xml:space="preserve">, </w:t>
      </w:r>
      <w:r w:rsidR="005C5870">
        <w:rPr>
          <w:sz w:val="18"/>
          <w:szCs w:val="18"/>
          <w:lang w:val="en-GB"/>
        </w:rPr>
        <w:t>Belgium</w:t>
      </w:r>
    </w:p>
    <w:p w:rsidR="00FD2AF3" w:rsidRPr="004E7FB2" w:rsidRDefault="00FD2AF3" w:rsidP="008E111F">
      <w:pPr>
        <w:spacing w:after="0"/>
        <w:rPr>
          <w:sz w:val="18"/>
          <w:szCs w:val="18"/>
          <w:lang w:val="en-GB"/>
        </w:rPr>
      </w:pPr>
    </w:p>
    <w:p w:rsidR="00FD2AF3" w:rsidRPr="0017771B" w:rsidRDefault="00FD2AF3" w:rsidP="008E111F">
      <w:pPr>
        <w:spacing w:after="0"/>
        <w:rPr>
          <w:sz w:val="18"/>
          <w:szCs w:val="18"/>
          <w:lang w:val="en-GB"/>
        </w:rPr>
      </w:pPr>
      <w:r w:rsidRPr="0017771B">
        <w:rPr>
          <w:sz w:val="18"/>
          <w:szCs w:val="18"/>
          <w:lang w:val="en-GB"/>
        </w:rPr>
        <w:t>* Corresponding author : e-mail / mail adress / phone</w:t>
      </w:r>
    </w:p>
    <w:p w:rsidR="00FD2AF3" w:rsidRPr="0017771B" w:rsidRDefault="00FD2AF3" w:rsidP="008E111F">
      <w:pPr>
        <w:spacing w:after="0"/>
        <w:rPr>
          <w:sz w:val="18"/>
          <w:szCs w:val="18"/>
          <w:lang w:val="en-GB"/>
        </w:rPr>
      </w:pPr>
    </w:p>
    <w:p w:rsidR="00FD2AF3" w:rsidRPr="0017771B" w:rsidRDefault="00FD2AF3" w:rsidP="008E111F">
      <w:pPr>
        <w:spacing w:after="0"/>
        <w:rPr>
          <w:lang w:val="en-GB"/>
        </w:rPr>
      </w:pPr>
    </w:p>
    <w:p w:rsidR="005C5870" w:rsidRPr="005C5870" w:rsidRDefault="00FD2AF3" w:rsidP="005C5870">
      <w:pPr>
        <w:jc w:val="both"/>
        <w:rPr>
          <w:rFonts w:asciiTheme="minorHAnsi" w:eastAsia="Times New Roman" w:hAnsiTheme="minorHAnsi"/>
          <w:lang w:val="en-GB" w:eastAsia="fr-BE"/>
        </w:rPr>
      </w:pPr>
      <w:r w:rsidRPr="0017771B">
        <w:rPr>
          <w:b/>
          <w:lang w:val="en-GB"/>
        </w:rPr>
        <w:t>Abstract –</w:t>
      </w:r>
      <w:r w:rsidRPr="0017771B">
        <w:rPr>
          <w:lang w:val="en-GB"/>
        </w:rPr>
        <w:t xml:space="preserve"> 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A way to explore the causes of Plio-Quaternary uplift in NW Europe consists in identifying the distribution of uplifted areas and evaluating relative uplift ages. Here we use the composite metric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of fluvial landscapes, which involves three different hypsometric integrals (catchment, drainage network, and trunk stream), in order to get time information (Demoulin, 2011). Main controls on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are catchment size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A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and uplift age. To isolate the latter information, we use the derived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index, which is the slope of the linear fit between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and ln(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A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). We calculate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for more than 7000 basins larger than 15 km</w:t>
      </w:r>
      <w:r w:rsidR="005C5870" w:rsidRPr="005C5870">
        <w:rPr>
          <w:rFonts w:asciiTheme="minorHAnsi" w:eastAsia="Times New Roman" w:hAnsiTheme="minorHAnsi"/>
          <w:vertAlign w:val="superscript"/>
          <w:lang w:val="en-GB" w:eastAsia="fr-BE"/>
        </w:rPr>
        <w:t>2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and determine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values for 60-km-wide regions in five N- to NW-trending zones of alternating Paleozoic massifs (Massif central-Brittany; Rhenish shield; Bohemian massif) and Meso-Cenozoic basins (Paris basin; Franconian basin) covering the whole NW European platform in front of the </w:t>
      </w:r>
      <w:r w:rsidR="00815F0D">
        <w:rPr>
          <w:rFonts w:asciiTheme="minorHAnsi" w:eastAsia="Times New Roman" w:hAnsiTheme="minorHAnsi"/>
          <w:lang w:val="en-GB" w:eastAsia="fr-BE"/>
        </w:rPr>
        <w:t>A</w:t>
      </w:r>
      <w:bookmarkStart w:id="0" w:name="_GoBack"/>
      <w:bookmarkEnd w:id="0"/>
      <w:r w:rsidR="005C5870" w:rsidRPr="005C5870">
        <w:rPr>
          <w:rFonts w:asciiTheme="minorHAnsi" w:eastAsia="Times New Roman" w:hAnsiTheme="minorHAnsi"/>
          <w:lang w:val="en-GB" w:eastAsia="fr-BE"/>
        </w:rPr>
        <w:t xml:space="preserve">lpine arc. The resulting 350- to 750-km-long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profiles seem to provide the most meaningful time information, better than that obtained with noisier higher-resolution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maps. Preliminary results of the study especially evidence a systematic increase in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from south to north across the Paris basin and Rhenish shield zones that suggests northward propagation of an uplift wave that started from ~200 km north of the alpine collision front in Pliocene times and travelled across this part of the European platform. The Bohemian Massif and the Massif central-Brittany zone show more complex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patterns that might be linked to interferences between the uplift wave and more local phenomena (related, e.g., to WNW-oriented compression in front of the Carpathian arc). Surprisingly, the Franconian basin displays fairly uniform low to moderate </w:t>
      </w:r>
      <w:r w:rsidR="005C5870" w:rsidRPr="005C5870">
        <w:rPr>
          <w:rFonts w:asciiTheme="minorHAnsi" w:eastAsia="Times New Roman" w:hAnsiTheme="minorHAnsi"/>
          <w:i/>
          <w:lang w:val="en-GB" w:eastAsia="fr-BE"/>
        </w:rPr>
        <w:t>S</w:t>
      </w:r>
      <w:r w:rsidR="005C5870" w:rsidRPr="005C5870">
        <w:rPr>
          <w:rFonts w:asciiTheme="minorHAnsi" w:eastAsia="Times New Roman" w:hAnsiTheme="minorHAnsi"/>
          <w:i/>
          <w:vertAlign w:val="subscript"/>
          <w:lang w:val="en-GB" w:eastAsia="fr-BE"/>
        </w:rPr>
        <w:t>R</w:t>
      </w:r>
      <w:r w:rsidR="005C5870" w:rsidRPr="005C5870">
        <w:rPr>
          <w:rFonts w:asciiTheme="minorHAnsi" w:eastAsia="Times New Roman" w:hAnsiTheme="minorHAnsi"/>
          <w:lang w:val="en-GB" w:eastAsia="fr-BE"/>
        </w:rPr>
        <w:t xml:space="preserve"> values suggesting that no tectonic perturbation occurred there since at least the late Early Pleistocene. In conclusion, this new geomorphometric approach of uplift chronology provides a wealth of data, whose careful analysis will help get fresh insight into the timing and the causes of Plio-Quaternary uplift in NW Europe.</w:t>
      </w:r>
    </w:p>
    <w:p w:rsidR="005C5870" w:rsidRPr="005C5870" w:rsidRDefault="005C5870" w:rsidP="005C58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NimbusRomNo9L-Regu"/>
          <w:lang w:val="en-GB" w:eastAsia="fr-FR"/>
        </w:rPr>
      </w:pPr>
      <w:r w:rsidRPr="005C5870">
        <w:rPr>
          <w:rFonts w:asciiTheme="minorHAnsi" w:hAnsiTheme="minorHAnsi" w:cs="NimbusRomNo9L-Regu"/>
          <w:lang w:val="en-GB" w:eastAsia="fr-FR"/>
        </w:rPr>
        <w:t>Demoulin A., 2011. Basin and river profile morphometry: A new index with a high potential for relative</w:t>
      </w:r>
    </w:p>
    <w:p w:rsidR="005C5870" w:rsidRPr="005C5870" w:rsidRDefault="005C5870" w:rsidP="005C5870">
      <w:pPr>
        <w:jc w:val="both"/>
        <w:rPr>
          <w:rFonts w:asciiTheme="minorHAnsi" w:eastAsia="Times New Roman" w:hAnsiTheme="minorHAnsi"/>
          <w:lang w:val="en-GB" w:eastAsia="fr-BE"/>
        </w:rPr>
      </w:pPr>
      <w:r w:rsidRPr="005C5870">
        <w:rPr>
          <w:rFonts w:asciiTheme="minorHAnsi" w:hAnsiTheme="minorHAnsi" w:cs="NimbusRomNo9L-Regu"/>
          <w:lang w:val="en-GB" w:eastAsia="fr-FR"/>
        </w:rPr>
        <w:t>dating of tectonic uplift. Geomorphology 126, 97-107.</w:t>
      </w:r>
    </w:p>
    <w:p w:rsidR="00FD2AF3" w:rsidRPr="0017771B" w:rsidRDefault="00FD2AF3" w:rsidP="008E111F">
      <w:pPr>
        <w:spacing w:after="0"/>
        <w:rPr>
          <w:lang w:val="en-GB"/>
        </w:rPr>
      </w:pPr>
    </w:p>
    <w:p w:rsidR="00FD2AF3" w:rsidRPr="005C5870" w:rsidRDefault="00FD2AF3" w:rsidP="008E111F">
      <w:pPr>
        <w:spacing w:after="0"/>
        <w:rPr>
          <w:lang w:val="en-GB"/>
        </w:rPr>
      </w:pPr>
    </w:p>
    <w:p w:rsidR="00FD2AF3" w:rsidRPr="005C5870" w:rsidRDefault="00FD2AF3" w:rsidP="008E111F">
      <w:pPr>
        <w:spacing w:after="0"/>
        <w:rPr>
          <w:lang w:val="en-GB"/>
        </w:rPr>
      </w:pPr>
    </w:p>
    <w:p w:rsidR="00FD2AF3" w:rsidRPr="005C5870" w:rsidRDefault="00FD2AF3" w:rsidP="008E111F">
      <w:pPr>
        <w:spacing w:after="0"/>
        <w:rPr>
          <w:lang w:val="en-GB"/>
        </w:rPr>
      </w:pPr>
    </w:p>
    <w:p w:rsidR="00FD2AF3" w:rsidRPr="005C5870" w:rsidRDefault="00FD2AF3" w:rsidP="008E111F">
      <w:pPr>
        <w:spacing w:after="0"/>
        <w:rPr>
          <w:lang w:val="en-GB"/>
        </w:rPr>
      </w:pPr>
    </w:p>
    <w:p w:rsidR="00FD2AF3" w:rsidRPr="005C5870" w:rsidRDefault="00FD2AF3" w:rsidP="008E111F">
      <w:pPr>
        <w:spacing w:after="0"/>
        <w:rPr>
          <w:lang w:val="en-GB"/>
        </w:rPr>
      </w:pPr>
    </w:p>
    <w:sectPr w:rsidR="00FD2AF3" w:rsidRPr="005C5870" w:rsidSect="008E111F"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1F"/>
    <w:rsid w:val="000C1C3B"/>
    <w:rsid w:val="0015690A"/>
    <w:rsid w:val="0017771B"/>
    <w:rsid w:val="00271D31"/>
    <w:rsid w:val="00303660"/>
    <w:rsid w:val="004E7FB2"/>
    <w:rsid w:val="00511B93"/>
    <w:rsid w:val="00520812"/>
    <w:rsid w:val="005708B4"/>
    <w:rsid w:val="005C5870"/>
    <w:rsid w:val="005F1DF3"/>
    <w:rsid w:val="00815F0D"/>
    <w:rsid w:val="008E111F"/>
    <w:rsid w:val="008E397A"/>
    <w:rsid w:val="009B75C6"/>
    <w:rsid w:val="00B44FCF"/>
    <w:rsid w:val="00BD2C36"/>
    <w:rsid w:val="00BE4563"/>
    <w:rsid w:val="00FA31B1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1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E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E11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E1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1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E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E11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E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ULg</cp:lastModifiedBy>
  <cp:revision>2</cp:revision>
  <dcterms:created xsi:type="dcterms:W3CDTF">2016-03-23T10:47:00Z</dcterms:created>
  <dcterms:modified xsi:type="dcterms:W3CDTF">2016-03-23T10:47:00Z</dcterms:modified>
</cp:coreProperties>
</file>