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86058" w14:textId="77777777" w:rsidR="006A1374" w:rsidRPr="00492482" w:rsidRDefault="006A1374" w:rsidP="00285C4B">
      <w:pPr>
        <w:jc w:val="center"/>
        <w:rPr>
          <w:rFonts w:ascii="Garamond" w:hAnsi="Garamond" w:cs="Arial"/>
          <w:b/>
        </w:rPr>
      </w:pPr>
    </w:p>
    <w:p w14:paraId="57AEFD0A" w14:textId="77777777" w:rsidR="006A1374" w:rsidRPr="00492482" w:rsidRDefault="006A1374" w:rsidP="00B817D5">
      <w:pPr>
        <w:rPr>
          <w:rFonts w:ascii="Garamond" w:hAnsi="Garamond" w:cs="Arial"/>
          <w:b/>
        </w:rPr>
      </w:pPr>
    </w:p>
    <w:p w14:paraId="20DC85D6" w14:textId="77777777" w:rsidR="00FA5033" w:rsidRPr="00492482" w:rsidRDefault="00FA5033" w:rsidP="00432C1A">
      <w:pPr>
        <w:jc w:val="center"/>
        <w:rPr>
          <w:rFonts w:ascii="Garamond" w:hAnsi="Garamond" w:cs="Arial"/>
          <w:b/>
          <w:sz w:val="36"/>
          <w:szCs w:val="36"/>
        </w:rPr>
      </w:pPr>
    </w:p>
    <w:p w14:paraId="76568F3A" w14:textId="77777777" w:rsidR="00FA5033" w:rsidRPr="00492482" w:rsidRDefault="00FA5033" w:rsidP="002B30B3">
      <w:pPr>
        <w:rPr>
          <w:rFonts w:ascii="Garamond" w:hAnsi="Garamond" w:cs="Arial"/>
          <w:b/>
          <w:sz w:val="36"/>
          <w:szCs w:val="36"/>
        </w:rPr>
      </w:pPr>
    </w:p>
    <w:p w14:paraId="58788F00" w14:textId="5E5DFFDB" w:rsidR="00C53832" w:rsidRPr="00492482" w:rsidRDefault="00024032" w:rsidP="00432C1A">
      <w:pPr>
        <w:jc w:val="center"/>
        <w:rPr>
          <w:rFonts w:ascii="Garamond" w:hAnsi="Garamond" w:cs="Arial"/>
          <w:b/>
          <w:sz w:val="36"/>
          <w:szCs w:val="36"/>
        </w:rPr>
      </w:pPr>
      <w:r>
        <w:rPr>
          <w:rFonts w:ascii="Garamond" w:hAnsi="Garamond" w:cs="Arial"/>
          <w:b/>
          <w:sz w:val="36"/>
          <w:szCs w:val="36"/>
        </w:rPr>
        <w:t>Etat socia</w:t>
      </w:r>
      <w:r w:rsidR="007E1DC9">
        <w:rPr>
          <w:rFonts w:ascii="Garamond" w:hAnsi="Garamond" w:cs="Arial"/>
          <w:b/>
          <w:sz w:val="36"/>
          <w:szCs w:val="36"/>
        </w:rPr>
        <w:t xml:space="preserve">l, démocratie </w:t>
      </w:r>
      <w:bookmarkStart w:id="0" w:name="_GoBack"/>
      <w:bookmarkEnd w:id="0"/>
      <w:r>
        <w:rPr>
          <w:rFonts w:ascii="Garamond" w:hAnsi="Garamond" w:cs="Arial"/>
          <w:b/>
          <w:sz w:val="36"/>
          <w:szCs w:val="36"/>
        </w:rPr>
        <w:t>et construction européenne</w:t>
      </w:r>
    </w:p>
    <w:p w14:paraId="678C4A79" w14:textId="47DE0959" w:rsidR="00190C22" w:rsidRPr="00492482" w:rsidRDefault="00477349" w:rsidP="00432C1A">
      <w:pPr>
        <w:jc w:val="center"/>
        <w:rPr>
          <w:rFonts w:ascii="Garamond" w:hAnsi="Garamond" w:cs="Arial"/>
          <w:b/>
          <w:sz w:val="28"/>
          <w:szCs w:val="28"/>
        </w:rPr>
      </w:pPr>
      <w:r>
        <w:rPr>
          <w:rFonts w:ascii="Garamond" w:hAnsi="Garamond" w:cs="Arial"/>
          <w:b/>
          <w:sz w:val="28"/>
          <w:szCs w:val="28"/>
        </w:rPr>
        <w:t>P</w:t>
      </w:r>
      <w:r w:rsidR="002B30B3" w:rsidRPr="00492482">
        <w:rPr>
          <w:rFonts w:ascii="Garamond" w:hAnsi="Garamond" w:cs="Arial"/>
          <w:b/>
          <w:sz w:val="28"/>
          <w:szCs w:val="28"/>
        </w:rPr>
        <w:t xml:space="preserve">our une </w:t>
      </w:r>
      <w:r w:rsidR="00190C22" w:rsidRPr="00492482">
        <w:rPr>
          <w:rFonts w:ascii="Garamond" w:hAnsi="Garamond" w:cs="Arial"/>
          <w:b/>
          <w:sz w:val="28"/>
          <w:szCs w:val="28"/>
        </w:rPr>
        <w:t>citoyenneté social</w:t>
      </w:r>
      <w:r w:rsidR="002B30B3" w:rsidRPr="00492482">
        <w:rPr>
          <w:rFonts w:ascii="Garamond" w:hAnsi="Garamond" w:cs="Arial"/>
          <w:b/>
          <w:sz w:val="28"/>
          <w:szCs w:val="28"/>
        </w:rPr>
        <w:t>e européenne</w:t>
      </w:r>
    </w:p>
    <w:p w14:paraId="4F170D7B" w14:textId="77777777" w:rsidR="00432C1A" w:rsidRPr="00492482" w:rsidRDefault="00432C1A" w:rsidP="00432C1A">
      <w:pPr>
        <w:jc w:val="center"/>
        <w:rPr>
          <w:rFonts w:ascii="Garamond" w:hAnsi="Garamond" w:cs="Arial"/>
          <w:b/>
        </w:rPr>
      </w:pPr>
    </w:p>
    <w:p w14:paraId="446CA520" w14:textId="77777777" w:rsidR="00432C1A" w:rsidRPr="00492482" w:rsidRDefault="00432C1A" w:rsidP="00432C1A">
      <w:pPr>
        <w:jc w:val="center"/>
        <w:rPr>
          <w:rFonts w:ascii="Garamond" w:hAnsi="Garamond" w:cs="Arial"/>
          <w:b/>
        </w:rPr>
      </w:pPr>
      <w:r w:rsidRPr="00492482">
        <w:rPr>
          <w:rFonts w:ascii="Garamond" w:hAnsi="Garamond" w:cs="Arial"/>
          <w:b/>
        </w:rPr>
        <w:t>Colloque international</w:t>
      </w:r>
    </w:p>
    <w:p w14:paraId="426D129B" w14:textId="77777777" w:rsidR="00432C1A" w:rsidRPr="00492482" w:rsidRDefault="00432C1A" w:rsidP="00432C1A">
      <w:pPr>
        <w:jc w:val="center"/>
        <w:rPr>
          <w:rFonts w:ascii="Garamond" w:hAnsi="Garamond" w:cs="Arial"/>
          <w:b/>
          <w:i/>
        </w:rPr>
      </w:pPr>
      <w:r w:rsidRPr="00492482">
        <w:rPr>
          <w:rFonts w:ascii="Garamond" w:hAnsi="Garamond" w:cs="Arial"/>
          <w:b/>
          <w:i/>
        </w:rPr>
        <w:t>La construction européenne et ses apories</w:t>
      </w:r>
    </w:p>
    <w:p w14:paraId="4C2D16BF" w14:textId="17078A7A" w:rsidR="00432C1A" w:rsidRPr="00492482" w:rsidRDefault="00432C1A" w:rsidP="00432C1A">
      <w:pPr>
        <w:jc w:val="center"/>
        <w:rPr>
          <w:rFonts w:ascii="Garamond" w:hAnsi="Garamond" w:cs="Arial"/>
          <w:b/>
        </w:rPr>
      </w:pPr>
      <w:r w:rsidRPr="00492482">
        <w:rPr>
          <w:rFonts w:ascii="Garamond" w:hAnsi="Garamond" w:cs="Arial"/>
          <w:b/>
        </w:rPr>
        <w:t>Université de Nice MSH</w:t>
      </w:r>
    </w:p>
    <w:p w14:paraId="78CE7E6A" w14:textId="0EA3B112" w:rsidR="00432C1A" w:rsidRPr="00492482" w:rsidRDefault="00432C1A" w:rsidP="00432C1A">
      <w:pPr>
        <w:jc w:val="center"/>
        <w:rPr>
          <w:rFonts w:ascii="Garamond" w:hAnsi="Garamond" w:cs="Arial"/>
          <w:b/>
        </w:rPr>
      </w:pPr>
      <w:r w:rsidRPr="00492482">
        <w:rPr>
          <w:rFonts w:ascii="Garamond" w:hAnsi="Garamond" w:cs="Arial"/>
          <w:b/>
        </w:rPr>
        <w:t xml:space="preserve">29-31 janvier 2015 </w:t>
      </w:r>
    </w:p>
    <w:p w14:paraId="6D6FA5DD" w14:textId="77777777" w:rsidR="00432C1A" w:rsidRPr="00492482" w:rsidRDefault="00432C1A" w:rsidP="00432C1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8BA7BB6" w14:textId="77777777" w:rsidR="00DB45EE" w:rsidRPr="00492482" w:rsidRDefault="00DB45EE" w:rsidP="00432C1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1B4EF5C" w14:textId="77777777" w:rsidR="00DC3AB7" w:rsidRPr="00492482" w:rsidRDefault="00DC3AB7" w:rsidP="00432C1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0F4122C3" w14:textId="22A21310" w:rsidR="005427E5" w:rsidRPr="00492482" w:rsidRDefault="00DC3AB7" w:rsidP="00432C1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Après le spectacle écoeurant offert par l’Union européenne à l’occasion de la crise grecque</w:t>
      </w:r>
      <w:r w:rsidR="00DE3527" w:rsidRPr="00492482">
        <w:rPr>
          <w:rFonts w:ascii="Garamond" w:hAnsi="Garamond" w:cs="Arial"/>
          <w:szCs w:val="24"/>
          <w:lang w:val="fr-FR"/>
        </w:rPr>
        <w:t xml:space="preserve">, </w:t>
      </w:r>
      <w:r w:rsidRPr="00492482">
        <w:rPr>
          <w:rFonts w:ascii="Garamond" w:hAnsi="Garamond" w:cs="Arial"/>
          <w:szCs w:val="24"/>
          <w:lang w:val="fr-FR"/>
        </w:rPr>
        <w:t xml:space="preserve">et alors </w:t>
      </w:r>
      <w:r w:rsidR="00D85115" w:rsidRPr="00492482">
        <w:rPr>
          <w:rFonts w:ascii="Garamond" w:hAnsi="Garamond" w:cs="Arial"/>
          <w:szCs w:val="24"/>
          <w:lang w:val="fr-FR"/>
        </w:rPr>
        <w:t xml:space="preserve">qu’une étape supplémentaire dans la dérégulation des échanges économiques sera bientôt franchie avec </w:t>
      </w:r>
      <w:r w:rsidR="00FE4960" w:rsidRPr="00492482">
        <w:rPr>
          <w:rFonts w:ascii="Garamond" w:hAnsi="Garamond" w:cs="Arial"/>
          <w:szCs w:val="24"/>
          <w:lang w:val="fr-FR"/>
        </w:rPr>
        <w:t>l’adoption du</w:t>
      </w:r>
      <w:r w:rsidRPr="00492482">
        <w:rPr>
          <w:rFonts w:ascii="Garamond" w:hAnsi="Garamond" w:cs="Arial"/>
          <w:szCs w:val="24"/>
          <w:lang w:val="fr-FR"/>
        </w:rPr>
        <w:t xml:space="preserve"> Traité de</w:t>
      </w:r>
      <w:r w:rsidR="00D85115" w:rsidRPr="00492482">
        <w:rPr>
          <w:rFonts w:ascii="Garamond" w:hAnsi="Garamond" w:cs="Arial"/>
          <w:szCs w:val="24"/>
          <w:lang w:val="fr-FR"/>
        </w:rPr>
        <w:t xml:space="preserve"> libre-échange transatlantique, </w:t>
      </w:r>
      <w:r w:rsidRPr="00492482">
        <w:rPr>
          <w:rFonts w:ascii="Garamond" w:hAnsi="Garamond" w:cs="Arial"/>
          <w:szCs w:val="24"/>
          <w:lang w:val="fr-FR"/>
        </w:rPr>
        <w:t>n’est-il pas</w:t>
      </w:r>
      <w:r w:rsidR="00DE3527" w:rsidRPr="00492482">
        <w:rPr>
          <w:rFonts w:ascii="Garamond" w:hAnsi="Garamond" w:cs="Arial"/>
          <w:szCs w:val="24"/>
          <w:lang w:val="fr-FR"/>
        </w:rPr>
        <w:t xml:space="preserve"> </w:t>
      </w:r>
      <w:r w:rsidR="003C289E" w:rsidRPr="00492482">
        <w:rPr>
          <w:rFonts w:ascii="Garamond" w:hAnsi="Garamond" w:cs="Arial"/>
          <w:szCs w:val="24"/>
          <w:lang w:val="fr-FR"/>
        </w:rPr>
        <w:t xml:space="preserve">irréaliste, voire </w:t>
      </w:r>
      <w:r w:rsidR="005427E5" w:rsidRPr="00492482">
        <w:rPr>
          <w:rFonts w:ascii="Garamond" w:hAnsi="Garamond" w:cs="Arial"/>
          <w:szCs w:val="24"/>
          <w:lang w:val="fr-FR"/>
        </w:rPr>
        <w:t>indécent</w:t>
      </w:r>
      <w:r w:rsidR="003C289E" w:rsidRPr="00492482">
        <w:rPr>
          <w:rFonts w:ascii="Garamond" w:hAnsi="Garamond" w:cs="Arial"/>
          <w:szCs w:val="24"/>
          <w:lang w:val="fr-FR"/>
        </w:rPr>
        <w:t xml:space="preserve">, </w:t>
      </w:r>
      <w:r w:rsidRPr="00492482">
        <w:rPr>
          <w:rFonts w:ascii="Garamond" w:hAnsi="Garamond" w:cs="Arial"/>
          <w:szCs w:val="24"/>
          <w:lang w:val="fr-FR"/>
        </w:rPr>
        <w:t>de</w:t>
      </w:r>
      <w:r w:rsidR="00DE3527" w:rsidRPr="00492482">
        <w:rPr>
          <w:rFonts w:ascii="Garamond" w:hAnsi="Garamond" w:cs="Arial"/>
          <w:szCs w:val="24"/>
          <w:lang w:val="fr-FR"/>
        </w:rPr>
        <w:t xml:space="preserve"> </w:t>
      </w:r>
      <w:r w:rsidR="00A11143" w:rsidRPr="00492482">
        <w:rPr>
          <w:rFonts w:ascii="Garamond" w:hAnsi="Garamond" w:cs="Arial"/>
          <w:szCs w:val="24"/>
          <w:lang w:val="fr-FR"/>
        </w:rPr>
        <w:t>se demander s’il existe ou si pourrait exister un jour un</w:t>
      </w:r>
      <w:r w:rsidRPr="00492482">
        <w:rPr>
          <w:rFonts w:ascii="Garamond" w:hAnsi="Garamond" w:cs="Arial"/>
          <w:szCs w:val="24"/>
          <w:lang w:val="fr-FR"/>
        </w:rPr>
        <w:t xml:space="preserve"> « </w:t>
      </w:r>
      <w:r w:rsidRPr="00492482">
        <w:rPr>
          <w:rFonts w:ascii="Garamond" w:hAnsi="Garamond" w:cs="Arial"/>
          <w:i/>
          <w:szCs w:val="24"/>
          <w:lang w:val="fr-FR"/>
        </w:rPr>
        <w:t>modèle social européen </w:t>
      </w:r>
      <w:r w:rsidRPr="00492482">
        <w:rPr>
          <w:rFonts w:ascii="Garamond" w:hAnsi="Garamond" w:cs="Arial"/>
          <w:szCs w:val="24"/>
          <w:lang w:val="fr-FR"/>
        </w:rPr>
        <w:t>» (MSE)</w:t>
      </w:r>
      <w:r w:rsidR="00FE4960" w:rsidRPr="00492482">
        <w:rPr>
          <w:rFonts w:ascii="Garamond" w:hAnsi="Garamond" w:cs="Arial"/>
          <w:szCs w:val="24"/>
          <w:lang w:val="fr-FR"/>
        </w:rPr>
        <w:t> ?</w:t>
      </w:r>
      <w:r w:rsidR="005427E5" w:rsidRPr="00492482">
        <w:rPr>
          <w:rFonts w:ascii="Garamond" w:hAnsi="Garamond" w:cs="Arial"/>
          <w:szCs w:val="24"/>
          <w:lang w:val="fr-FR"/>
        </w:rPr>
        <w:t xml:space="preserve"> </w:t>
      </w:r>
      <w:r w:rsidR="00DD7A0B" w:rsidRPr="00492482">
        <w:rPr>
          <w:rFonts w:ascii="Garamond" w:hAnsi="Garamond" w:cs="Arial"/>
          <w:szCs w:val="24"/>
          <w:lang w:val="fr-FR"/>
        </w:rPr>
        <w:t>Depuis plus de</w:t>
      </w:r>
      <w:r w:rsidR="00FE4960" w:rsidRPr="00492482">
        <w:rPr>
          <w:rFonts w:ascii="Garamond" w:hAnsi="Garamond" w:cs="Arial"/>
          <w:szCs w:val="24"/>
          <w:lang w:val="fr-FR"/>
        </w:rPr>
        <w:t xml:space="preserve"> trente ans, la </w:t>
      </w:r>
      <w:r w:rsidR="00DD7A0B" w:rsidRPr="00492482">
        <w:rPr>
          <w:rFonts w:ascii="Garamond" w:hAnsi="Garamond" w:cs="Arial"/>
          <w:szCs w:val="24"/>
          <w:lang w:val="fr-FR"/>
        </w:rPr>
        <w:t xml:space="preserve">construction européenne organise non </w:t>
      </w:r>
      <w:r w:rsidR="00426093" w:rsidRPr="00492482">
        <w:rPr>
          <w:rFonts w:ascii="Garamond" w:hAnsi="Garamond" w:cs="Arial"/>
          <w:szCs w:val="24"/>
          <w:lang w:val="fr-FR"/>
        </w:rPr>
        <w:t xml:space="preserve">pas </w:t>
      </w:r>
      <w:r w:rsidR="00DD7A0B" w:rsidRPr="00492482">
        <w:rPr>
          <w:rFonts w:ascii="Garamond" w:hAnsi="Garamond" w:cs="Arial"/>
          <w:szCs w:val="24"/>
          <w:lang w:val="fr-FR"/>
        </w:rPr>
        <w:t>la con</w:t>
      </w:r>
      <w:r w:rsidR="00FE4960" w:rsidRPr="00492482">
        <w:rPr>
          <w:rFonts w:ascii="Garamond" w:hAnsi="Garamond" w:cs="Arial"/>
          <w:szCs w:val="24"/>
          <w:lang w:val="fr-FR"/>
        </w:rPr>
        <w:t>vergence mais la concurrence de</w:t>
      </w:r>
      <w:r w:rsidR="005427E5" w:rsidRPr="00492482">
        <w:rPr>
          <w:rFonts w:ascii="Garamond" w:hAnsi="Garamond" w:cs="Arial"/>
          <w:szCs w:val="24"/>
          <w:lang w:val="fr-FR"/>
        </w:rPr>
        <w:t>s</w:t>
      </w:r>
      <w:r w:rsidR="005E085C" w:rsidRPr="00492482">
        <w:rPr>
          <w:rFonts w:ascii="Garamond" w:hAnsi="Garamond" w:cs="Arial"/>
          <w:szCs w:val="24"/>
          <w:lang w:val="fr-FR"/>
        </w:rPr>
        <w:t xml:space="preserve"> </w:t>
      </w:r>
      <w:r w:rsidR="00FE4960" w:rsidRPr="00492482">
        <w:rPr>
          <w:rFonts w:ascii="Garamond" w:hAnsi="Garamond" w:cs="Arial"/>
          <w:szCs w:val="24"/>
          <w:lang w:val="fr-FR"/>
        </w:rPr>
        <w:t xml:space="preserve">systèmes sociaux </w:t>
      </w:r>
      <w:r w:rsidR="005B168A" w:rsidRPr="00492482">
        <w:rPr>
          <w:rFonts w:ascii="Garamond" w:hAnsi="Garamond" w:cs="Arial"/>
          <w:szCs w:val="24"/>
          <w:lang w:val="fr-FR"/>
        </w:rPr>
        <w:t xml:space="preserve">nationaux, conduisant à leur démantèlement plus ou moins brutal. </w:t>
      </w:r>
      <w:r w:rsidR="005427E5" w:rsidRPr="00492482">
        <w:rPr>
          <w:rFonts w:ascii="Garamond" w:hAnsi="Garamond" w:cs="Arial"/>
          <w:szCs w:val="24"/>
          <w:lang w:val="fr-FR"/>
        </w:rPr>
        <w:t xml:space="preserve">La conclusion </w:t>
      </w:r>
      <w:r w:rsidR="005B168A" w:rsidRPr="00492482">
        <w:rPr>
          <w:rFonts w:ascii="Garamond" w:hAnsi="Garamond" w:cs="Arial"/>
          <w:szCs w:val="24"/>
          <w:lang w:val="fr-FR"/>
        </w:rPr>
        <w:t>de la plupart des observateurs, c’est</w:t>
      </w:r>
      <w:r w:rsidR="005427E5" w:rsidRPr="00492482">
        <w:rPr>
          <w:rFonts w:ascii="Garamond" w:hAnsi="Garamond" w:cs="Arial"/>
          <w:szCs w:val="24"/>
          <w:lang w:val="fr-FR"/>
        </w:rPr>
        <w:t xml:space="preserve"> que l’idée de « modèle social européen » est une </w:t>
      </w:r>
      <w:r w:rsidR="005427E5" w:rsidRPr="00492482">
        <w:rPr>
          <w:rFonts w:ascii="Garamond" w:hAnsi="Garamond" w:cs="Arial"/>
          <w:i/>
          <w:szCs w:val="24"/>
          <w:lang w:val="fr-FR"/>
        </w:rPr>
        <w:t>contradictio in terminis</w:t>
      </w:r>
      <w:r w:rsidR="005427E5" w:rsidRPr="00492482">
        <w:rPr>
          <w:rFonts w:ascii="Garamond" w:hAnsi="Garamond" w:cs="Arial"/>
          <w:szCs w:val="24"/>
          <w:lang w:val="fr-FR"/>
        </w:rPr>
        <w:t xml:space="preserve"> –</w:t>
      </w:r>
      <w:r w:rsidR="00F17781" w:rsidRPr="00492482">
        <w:rPr>
          <w:rFonts w:ascii="Garamond" w:hAnsi="Garamond" w:cs="Arial"/>
          <w:szCs w:val="24"/>
          <w:lang w:val="fr-FR"/>
        </w:rPr>
        <w:t xml:space="preserve"> </w:t>
      </w:r>
      <w:r w:rsidR="005427E5" w:rsidRPr="00492482">
        <w:rPr>
          <w:rFonts w:ascii="Garamond" w:hAnsi="Garamond" w:cs="Arial"/>
          <w:szCs w:val="24"/>
          <w:lang w:val="fr-FR"/>
        </w:rPr>
        <w:t xml:space="preserve">que l’on récuse l’idée d’un modèle social </w:t>
      </w:r>
      <w:r w:rsidR="005427E5" w:rsidRPr="00492482">
        <w:rPr>
          <w:rFonts w:ascii="Garamond" w:hAnsi="Garamond" w:cs="Arial"/>
          <w:i/>
          <w:szCs w:val="24"/>
          <w:lang w:val="fr-FR"/>
        </w:rPr>
        <w:t xml:space="preserve">européen </w:t>
      </w:r>
      <w:r w:rsidR="005427E5" w:rsidRPr="00492482">
        <w:rPr>
          <w:rFonts w:ascii="Garamond" w:hAnsi="Garamond" w:cs="Arial"/>
          <w:szCs w:val="24"/>
          <w:lang w:val="fr-FR"/>
        </w:rPr>
        <w:t xml:space="preserve">en faisant valoir que l’Etat social </w:t>
      </w:r>
      <w:r w:rsidR="007923E7" w:rsidRPr="00492482">
        <w:rPr>
          <w:rFonts w:ascii="Garamond" w:hAnsi="Garamond" w:cs="Arial"/>
          <w:szCs w:val="24"/>
          <w:lang w:val="fr-FR"/>
        </w:rPr>
        <w:t>est</w:t>
      </w:r>
      <w:r w:rsidR="005427E5" w:rsidRPr="00492482">
        <w:rPr>
          <w:rFonts w:ascii="Garamond" w:hAnsi="Garamond" w:cs="Arial"/>
          <w:szCs w:val="24"/>
          <w:lang w:val="fr-FR"/>
        </w:rPr>
        <w:t xml:space="preserve"> une construction spécifiquement </w:t>
      </w:r>
      <w:r w:rsidR="005427E5" w:rsidRPr="00492482">
        <w:rPr>
          <w:rFonts w:ascii="Garamond" w:hAnsi="Garamond" w:cs="Arial"/>
          <w:i/>
          <w:szCs w:val="24"/>
          <w:lang w:val="fr-FR"/>
        </w:rPr>
        <w:t>nationale</w:t>
      </w:r>
      <w:r w:rsidR="00910D6E" w:rsidRPr="00492482">
        <w:rPr>
          <w:rFonts w:ascii="Garamond" w:hAnsi="Garamond" w:cs="Arial"/>
          <w:szCs w:val="24"/>
          <w:lang w:val="fr-FR"/>
        </w:rPr>
        <w:t xml:space="preserve"> </w:t>
      </w:r>
      <w:r w:rsidR="00F17781" w:rsidRPr="00492482">
        <w:rPr>
          <w:rFonts w:ascii="Garamond" w:hAnsi="Garamond" w:cs="Arial"/>
          <w:szCs w:val="24"/>
          <w:lang w:val="fr-FR"/>
        </w:rPr>
        <w:t xml:space="preserve">qui survit non pas grâce mais contre </w:t>
      </w:r>
      <w:r w:rsidR="0066134B">
        <w:rPr>
          <w:rFonts w:ascii="Garamond" w:hAnsi="Garamond" w:cs="Arial"/>
          <w:szCs w:val="24"/>
          <w:lang w:val="fr-FR"/>
        </w:rPr>
        <w:t xml:space="preserve">l’intégration européenne, </w:t>
      </w:r>
      <w:r w:rsidR="00F17781" w:rsidRPr="00492482">
        <w:rPr>
          <w:rFonts w:ascii="Garamond" w:hAnsi="Garamond" w:cs="Arial"/>
          <w:szCs w:val="24"/>
          <w:lang w:val="fr-FR"/>
        </w:rPr>
        <w:t>et/ou</w:t>
      </w:r>
      <w:r w:rsidR="005427E5" w:rsidRPr="00492482">
        <w:rPr>
          <w:rFonts w:ascii="Garamond" w:hAnsi="Garamond" w:cs="Arial"/>
          <w:szCs w:val="24"/>
          <w:lang w:val="fr-FR"/>
        </w:rPr>
        <w:t xml:space="preserve"> que l’on récuse l’idée d’un modèle </w:t>
      </w:r>
      <w:r w:rsidR="005427E5" w:rsidRPr="00492482">
        <w:rPr>
          <w:rFonts w:ascii="Garamond" w:hAnsi="Garamond" w:cs="Arial"/>
          <w:i/>
          <w:szCs w:val="24"/>
          <w:lang w:val="fr-FR"/>
        </w:rPr>
        <w:t>social</w:t>
      </w:r>
      <w:r w:rsidR="005427E5" w:rsidRPr="00492482">
        <w:rPr>
          <w:rFonts w:ascii="Garamond" w:hAnsi="Garamond" w:cs="Arial"/>
          <w:szCs w:val="24"/>
          <w:lang w:val="fr-FR"/>
        </w:rPr>
        <w:t xml:space="preserve"> européen en faisant valoir que l’Etat soci</w:t>
      </w:r>
      <w:r w:rsidR="001F288D" w:rsidRPr="00492482">
        <w:rPr>
          <w:rFonts w:ascii="Garamond" w:hAnsi="Garamond" w:cs="Arial"/>
          <w:szCs w:val="24"/>
          <w:lang w:val="fr-FR"/>
        </w:rPr>
        <w:t xml:space="preserve">al, insoutenable financièrement, </w:t>
      </w:r>
      <w:r w:rsidR="005427E5" w:rsidRPr="00492482">
        <w:rPr>
          <w:rFonts w:ascii="Garamond" w:hAnsi="Garamond" w:cs="Arial"/>
          <w:szCs w:val="24"/>
          <w:lang w:val="fr-FR"/>
        </w:rPr>
        <w:t xml:space="preserve">est </w:t>
      </w:r>
      <w:r w:rsidR="001F288D" w:rsidRPr="00492482">
        <w:rPr>
          <w:rFonts w:ascii="Garamond" w:hAnsi="Garamond" w:cs="Arial"/>
          <w:szCs w:val="24"/>
          <w:lang w:val="fr-FR"/>
        </w:rPr>
        <w:t xml:space="preserve">devenu </w:t>
      </w:r>
      <w:r w:rsidR="005427E5" w:rsidRPr="00492482">
        <w:rPr>
          <w:rFonts w:ascii="Garamond" w:hAnsi="Garamond" w:cs="Arial"/>
          <w:szCs w:val="24"/>
          <w:lang w:val="fr-FR"/>
        </w:rPr>
        <w:t>inadapté</w:t>
      </w:r>
      <w:r w:rsidR="001F288D" w:rsidRPr="00492482">
        <w:rPr>
          <w:rFonts w:ascii="Garamond" w:hAnsi="Garamond" w:cs="Arial"/>
          <w:szCs w:val="24"/>
          <w:lang w:val="fr-FR"/>
        </w:rPr>
        <w:t xml:space="preserve"> à la globalisation économique.</w:t>
      </w:r>
    </w:p>
    <w:p w14:paraId="5287C3FA" w14:textId="77777777" w:rsidR="00972E95" w:rsidRPr="00492482" w:rsidRDefault="00972E95" w:rsidP="00DE3D7D">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4021197" w14:textId="480B7A7E" w:rsidR="00560392" w:rsidRPr="00492482" w:rsidRDefault="00331E41" w:rsidP="00627E8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Je m’inscris en</w:t>
      </w:r>
      <w:r w:rsidR="00E5532F" w:rsidRPr="00492482">
        <w:rPr>
          <w:rFonts w:ascii="Garamond" w:hAnsi="Garamond" w:cs="Arial"/>
          <w:szCs w:val="24"/>
          <w:lang w:val="fr-FR"/>
        </w:rPr>
        <w:t xml:space="preserve"> faux contre ces deux pos</w:t>
      </w:r>
      <w:r w:rsidR="00E524B0" w:rsidRPr="00492482">
        <w:rPr>
          <w:rFonts w:ascii="Garamond" w:hAnsi="Garamond" w:cs="Arial"/>
          <w:szCs w:val="24"/>
          <w:lang w:val="fr-FR"/>
        </w:rPr>
        <w:t xml:space="preserve">tures : (1) si l’Etat social </w:t>
      </w:r>
      <w:r w:rsidR="00426093" w:rsidRPr="00492482">
        <w:rPr>
          <w:rFonts w:ascii="Garamond" w:hAnsi="Garamond" w:cs="Arial"/>
          <w:szCs w:val="24"/>
          <w:lang w:val="fr-FR"/>
        </w:rPr>
        <w:t>a</w:t>
      </w:r>
      <w:r w:rsidR="00E524B0" w:rsidRPr="00492482">
        <w:rPr>
          <w:rFonts w:ascii="Garamond" w:hAnsi="Garamond" w:cs="Arial"/>
          <w:szCs w:val="24"/>
          <w:lang w:val="fr-FR"/>
        </w:rPr>
        <w:t xml:space="preserve"> </w:t>
      </w:r>
      <w:r w:rsidR="00560392" w:rsidRPr="00492482">
        <w:rPr>
          <w:rFonts w:ascii="Garamond" w:hAnsi="Garamond" w:cs="Arial"/>
          <w:szCs w:val="24"/>
          <w:lang w:val="fr-FR"/>
        </w:rPr>
        <w:t xml:space="preserve">historiquement </w:t>
      </w:r>
      <w:r w:rsidR="004955F3" w:rsidRPr="00492482">
        <w:rPr>
          <w:rFonts w:ascii="Garamond" w:hAnsi="Garamond" w:cs="Arial"/>
          <w:szCs w:val="24"/>
          <w:lang w:val="fr-FR"/>
        </w:rPr>
        <w:t>coïncidé avec</w:t>
      </w:r>
      <w:r w:rsidR="00426093" w:rsidRPr="00492482">
        <w:rPr>
          <w:rFonts w:ascii="Garamond" w:hAnsi="Garamond" w:cs="Arial"/>
          <w:szCs w:val="24"/>
          <w:lang w:val="fr-FR"/>
        </w:rPr>
        <w:t xml:space="preserve"> la forme </w:t>
      </w:r>
      <w:r w:rsidR="004955F3" w:rsidRPr="00492482">
        <w:rPr>
          <w:rFonts w:ascii="Garamond" w:hAnsi="Garamond" w:cs="Arial"/>
          <w:szCs w:val="24"/>
          <w:lang w:val="fr-FR"/>
        </w:rPr>
        <w:t>nationale</w:t>
      </w:r>
      <w:r w:rsidR="00560392" w:rsidRPr="00492482">
        <w:rPr>
          <w:rFonts w:ascii="Garamond" w:hAnsi="Garamond" w:cs="Arial"/>
          <w:szCs w:val="24"/>
          <w:lang w:val="fr-FR"/>
        </w:rPr>
        <w:t xml:space="preserve">, </w:t>
      </w:r>
      <w:r w:rsidR="000E52E9" w:rsidRPr="00492482">
        <w:rPr>
          <w:rFonts w:ascii="Garamond" w:hAnsi="Garamond" w:cs="Arial"/>
          <w:szCs w:val="24"/>
          <w:lang w:val="fr-FR"/>
        </w:rPr>
        <w:t>sa logique profonde est</w:t>
      </w:r>
      <w:r w:rsidR="004955F3" w:rsidRPr="00492482">
        <w:rPr>
          <w:rFonts w:ascii="Garamond" w:hAnsi="Garamond" w:cs="Arial"/>
          <w:szCs w:val="24"/>
          <w:lang w:val="fr-FR"/>
        </w:rPr>
        <w:t xml:space="preserve"> ce</w:t>
      </w:r>
      <w:r w:rsidR="00560392" w:rsidRPr="00492482">
        <w:rPr>
          <w:rFonts w:ascii="Garamond" w:hAnsi="Garamond" w:cs="Arial"/>
          <w:szCs w:val="24"/>
          <w:lang w:val="fr-FR"/>
        </w:rPr>
        <w:t xml:space="preserve"> que T.H. Marshall a appelé</w:t>
      </w:r>
      <w:r w:rsidR="004955F3" w:rsidRPr="00492482">
        <w:rPr>
          <w:rFonts w:ascii="Garamond" w:hAnsi="Garamond" w:cs="Arial"/>
          <w:szCs w:val="24"/>
          <w:lang w:val="fr-FR"/>
        </w:rPr>
        <w:t xml:space="preserve"> la </w:t>
      </w:r>
      <w:r w:rsidR="00E524B0" w:rsidRPr="00492482">
        <w:rPr>
          <w:rFonts w:ascii="Garamond" w:hAnsi="Garamond" w:cs="Arial"/>
          <w:szCs w:val="24"/>
          <w:lang w:val="fr-FR"/>
        </w:rPr>
        <w:t>« </w:t>
      </w:r>
      <w:r w:rsidR="00E524B0" w:rsidRPr="00492482">
        <w:rPr>
          <w:rFonts w:ascii="Garamond" w:hAnsi="Garamond" w:cs="Arial"/>
          <w:i/>
          <w:szCs w:val="24"/>
          <w:lang w:val="fr-FR"/>
        </w:rPr>
        <w:t>citoyenneté soci</w:t>
      </w:r>
      <w:r w:rsidR="00560392" w:rsidRPr="00492482">
        <w:rPr>
          <w:rFonts w:ascii="Garamond" w:hAnsi="Garamond" w:cs="Arial"/>
          <w:i/>
          <w:szCs w:val="24"/>
          <w:lang w:val="fr-FR"/>
        </w:rPr>
        <w:t>ale </w:t>
      </w:r>
      <w:r w:rsidR="00560392" w:rsidRPr="00492482">
        <w:rPr>
          <w:rFonts w:ascii="Garamond" w:hAnsi="Garamond" w:cs="Arial"/>
          <w:szCs w:val="24"/>
          <w:lang w:val="fr-FR"/>
        </w:rPr>
        <w:t>», dont je voudrais montrer le caractère intrinsèquement con</w:t>
      </w:r>
      <w:r w:rsidR="00426093" w:rsidRPr="00492482">
        <w:rPr>
          <w:rFonts w:ascii="Garamond" w:hAnsi="Garamond" w:cs="Arial"/>
          <w:szCs w:val="24"/>
          <w:lang w:val="fr-FR"/>
        </w:rPr>
        <w:t>flictuel, voire insurrectionnel</w:t>
      </w:r>
      <w:r w:rsidR="00BB38A0" w:rsidRPr="00492482">
        <w:rPr>
          <w:rFonts w:ascii="Garamond" w:hAnsi="Garamond" w:cs="Arial"/>
          <w:szCs w:val="24"/>
          <w:lang w:val="fr-FR"/>
        </w:rPr>
        <w:t xml:space="preserve"> </w:t>
      </w:r>
      <w:r w:rsidR="00560392" w:rsidRPr="00492482">
        <w:rPr>
          <w:rFonts w:ascii="Garamond" w:hAnsi="Garamond" w:cs="Arial"/>
          <w:szCs w:val="24"/>
          <w:lang w:val="fr-FR"/>
        </w:rPr>
        <w:t xml:space="preserve">; (2) </w:t>
      </w:r>
      <w:r w:rsidR="00426093" w:rsidRPr="00492482">
        <w:rPr>
          <w:rFonts w:ascii="Garamond" w:hAnsi="Garamond" w:cs="Arial"/>
          <w:szCs w:val="24"/>
          <w:lang w:val="fr-FR"/>
        </w:rPr>
        <w:t xml:space="preserve">si </w:t>
      </w:r>
      <w:r w:rsidR="00560392" w:rsidRPr="00492482">
        <w:rPr>
          <w:rFonts w:ascii="Garamond" w:hAnsi="Garamond" w:cs="Arial"/>
          <w:szCs w:val="24"/>
          <w:lang w:val="fr-FR"/>
        </w:rPr>
        <w:t xml:space="preserve">l’Etat social </w:t>
      </w:r>
      <w:r w:rsidR="00C04FAD" w:rsidRPr="00492482">
        <w:rPr>
          <w:rFonts w:ascii="Garamond" w:hAnsi="Garamond" w:cs="Arial"/>
          <w:szCs w:val="24"/>
          <w:lang w:val="fr-FR"/>
        </w:rPr>
        <w:t xml:space="preserve">n’a pas la prétention d’abolir le </w:t>
      </w:r>
      <w:r w:rsidR="004955F3" w:rsidRPr="00492482">
        <w:rPr>
          <w:rFonts w:ascii="Garamond" w:hAnsi="Garamond" w:cs="Arial"/>
          <w:szCs w:val="24"/>
          <w:lang w:val="fr-FR"/>
        </w:rPr>
        <w:t>« système-monde » capitaliste</w:t>
      </w:r>
      <w:r w:rsidR="007C45F7" w:rsidRPr="00492482">
        <w:rPr>
          <w:rFonts w:ascii="Garamond" w:hAnsi="Garamond" w:cs="Arial"/>
          <w:szCs w:val="24"/>
          <w:lang w:val="fr-FR"/>
        </w:rPr>
        <w:t xml:space="preserve">, on doit le créditer d’avoir réussi à </w:t>
      </w:r>
      <w:r w:rsidR="00C04FAD" w:rsidRPr="00492482">
        <w:rPr>
          <w:rFonts w:ascii="Garamond" w:hAnsi="Garamond" w:cs="Arial"/>
          <w:szCs w:val="24"/>
          <w:lang w:val="fr-FR"/>
        </w:rPr>
        <w:t xml:space="preserve">enclencher un processus global de démarchandisation, notamment </w:t>
      </w:r>
      <w:r w:rsidR="007C45F7" w:rsidRPr="00492482">
        <w:rPr>
          <w:rFonts w:ascii="Garamond" w:hAnsi="Garamond" w:cs="Arial"/>
          <w:szCs w:val="24"/>
          <w:lang w:val="fr-FR"/>
        </w:rPr>
        <w:t>(ce qui est négligé) grâce à</w:t>
      </w:r>
      <w:r w:rsidR="00C04FAD" w:rsidRPr="00492482">
        <w:rPr>
          <w:rFonts w:ascii="Garamond" w:hAnsi="Garamond" w:cs="Arial"/>
          <w:szCs w:val="24"/>
          <w:lang w:val="fr-FR"/>
        </w:rPr>
        <w:t xml:space="preserve"> une coordination forte des politiques sociales et économiques</w:t>
      </w:r>
      <w:r w:rsidR="004955F3" w:rsidRPr="00492482">
        <w:rPr>
          <w:rFonts w:ascii="Garamond" w:hAnsi="Garamond" w:cs="Arial"/>
          <w:szCs w:val="24"/>
          <w:lang w:val="fr-FR"/>
        </w:rPr>
        <w:t xml:space="preserve"> au niveau international</w:t>
      </w:r>
      <w:r w:rsidR="00C04FAD" w:rsidRPr="00492482">
        <w:rPr>
          <w:rFonts w:ascii="Garamond" w:hAnsi="Garamond" w:cs="Arial"/>
          <w:szCs w:val="24"/>
          <w:lang w:val="fr-FR"/>
        </w:rPr>
        <w:t xml:space="preserve">. </w:t>
      </w:r>
      <w:r w:rsidR="004955F3" w:rsidRPr="00492482">
        <w:rPr>
          <w:rFonts w:ascii="Garamond" w:hAnsi="Garamond" w:cs="Arial"/>
          <w:szCs w:val="24"/>
          <w:lang w:val="fr-FR"/>
        </w:rPr>
        <w:t>En d’autres termes, l’Etat social</w:t>
      </w:r>
      <w:r w:rsidR="000E52E9" w:rsidRPr="00492482">
        <w:rPr>
          <w:rFonts w:ascii="Garamond" w:hAnsi="Garamond" w:cs="Arial"/>
          <w:szCs w:val="24"/>
          <w:lang w:val="fr-FR"/>
        </w:rPr>
        <w:t xml:space="preserve"> excède à la fois le cadre national et la logique capitaliste. </w:t>
      </w:r>
      <w:r w:rsidR="00F17781" w:rsidRPr="00492482">
        <w:rPr>
          <w:rFonts w:ascii="Garamond" w:hAnsi="Garamond" w:cs="Arial"/>
          <w:szCs w:val="24"/>
          <w:lang w:val="fr-FR"/>
        </w:rPr>
        <w:t xml:space="preserve">C’est pourquoi, en dépit </w:t>
      </w:r>
      <w:r w:rsidR="00560392" w:rsidRPr="00492482">
        <w:rPr>
          <w:rFonts w:ascii="Garamond" w:hAnsi="Garamond" w:cs="Arial"/>
          <w:szCs w:val="24"/>
          <w:lang w:val="fr-FR"/>
        </w:rPr>
        <w:t xml:space="preserve">de </w:t>
      </w:r>
      <w:r w:rsidR="00F17781" w:rsidRPr="00492482">
        <w:rPr>
          <w:rFonts w:ascii="Garamond" w:hAnsi="Garamond" w:cs="Arial"/>
          <w:szCs w:val="24"/>
          <w:lang w:val="fr-FR"/>
        </w:rPr>
        <w:t xml:space="preserve">ce que </w:t>
      </w:r>
      <w:r w:rsidR="00560392" w:rsidRPr="00492482">
        <w:rPr>
          <w:rFonts w:ascii="Garamond" w:hAnsi="Garamond" w:cs="Arial"/>
          <w:szCs w:val="24"/>
          <w:lang w:val="fr-FR"/>
        </w:rPr>
        <w:t>l’actualité</w:t>
      </w:r>
      <w:r w:rsidR="00F17781" w:rsidRPr="00492482">
        <w:rPr>
          <w:rFonts w:ascii="Garamond" w:hAnsi="Garamond" w:cs="Arial"/>
          <w:szCs w:val="24"/>
          <w:lang w:val="fr-FR"/>
        </w:rPr>
        <w:t xml:space="preserve"> nous donne à voir</w:t>
      </w:r>
      <w:r w:rsidR="00560392" w:rsidRPr="00492482">
        <w:rPr>
          <w:rFonts w:ascii="Garamond" w:hAnsi="Garamond" w:cs="Arial"/>
          <w:szCs w:val="24"/>
          <w:lang w:val="fr-FR"/>
        </w:rPr>
        <w:t xml:space="preserve">, (3) </w:t>
      </w:r>
      <w:r w:rsidR="00AA7B69" w:rsidRPr="00492482">
        <w:rPr>
          <w:rFonts w:ascii="Garamond" w:hAnsi="Garamond" w:cs="Arial"/>
          <w:szCs w:val="24"/>
          <w:lang w:val="fr-FR"/>
        </w:rPr>
        <w:t xml:space="preserve">les forces progressistes doivent </w:t>
      </w:r>
      <w:r w:rsidR="00F17781" w:rsidRPr="00492482">
        <w:rPr>
          <w:rFonts w:ascii="Garamond" w:hAnsi="Garamond" w:cs="Arial"/>
          <w:szCs w:val="24"/>
          <w:lang w:val="fr-FR"/>
        </w:rPr>
        <w:t>avoir</w:t>
      </w:r>
      <w:r w:rsidR="00AA7B69" w:rsidRPr="00492482">
        <w:rPr>
          <w:rFonts w:ascii="Garamond" w:hAnsi="Garamond" w:cs="Arial"/>
          <w:szCs w:val="24"/>
          <w:lang w:val="fr-FR"/>
        </w:rPr>
        <w:t xml:space="preserve"> </w:t>
      </w:r>
      <w:r w:rsidR="00F17781" w:rsidRPr="00492482">
        <w:rPr>
          <w:rFonts w:ascii="Garamond" w:hAnsi="Garamond" w:cs="Arial"/>
          <w:szCs w:val="24"/>
          <w:lang w:val="fr-FR"/>
        </w:rPr>
        <w:t>pour</w:t>
      </w:r>
      <w:r w:rsidR="00AA7B69" w:rsidRPr="00492482">
        <w:rPr>
          <w:rFonts w:ascii="Garamond" w:hAnsi="Garamond" w:cs="Arial"/>
          <w:szCs w:val="24"/>
          <w:lang w:val="fr-FR"/>
        </w:rPr>
        <w:t xml:space="preserve"> objectif prioritaire l’institution d’</w:t>
      </w:r>
      <w:r w:rsidR="00560392" w:rsidRPr="00492482">
        <w:rPr>
          <w:rFonts w:ascii="Garamond" w:hAnsi="Garamond" w:cs="Arial"/>
          <w:szCs w:val="24"/>
          <w:lang w:val="fr-FR"/>
        </w:rPr>
        <w:t xml:space="preserve">un modèle </w:t>
      </w:r>
      <w:r w:rsidR="00AA7B69" w:rsidRPr="00492482">
        <w:rPr>
          <w:rFonts w:ascii="Garamond" w:hAnsi="Garamond" w:cs="Arial"/>
          <w:szCs w:val="24"/>
          <w:lang w:val="fr-FR"/>
        </w:rPr>
        <w:t>social européen</w:t>
      </w:r>
      <w:r w:rsidRPr="00492482">
        <w:rPr>
          <w:rFonts w:ascii="Garamond" w:hAnsi="Garamond" w:cs="Arial"/>
          <w:szCs w:val="24"/>
          <w:lang w:val="fr-FR"/>
        </w:rPr>
        <w:t xml:space="preserve">, sous la forme d’une convergence progressive des différents </w:t>
      </w:r>
      <w:r w:rsidR="00AA7B69" w:rsidRPr="00492482">
        <w:rPr>
          <w:rFonts w:ascii="Garamond" w:hAnsi="Garamond" w:cs="Arial"/>
          <w:szCs w:val="24"/>
          <w:lang w:val="fr-FR"/>
        </w:rPr>
        <w:t>systèmes</w:t>
      </w:r>
      <w:r w:rsidRPr="00492482">
        <w:rPr>
          <w:rFonts w:ascii="Garamond" w:hAnsi="Garamond" w:cs="Arial"/>
          <w:szCs w:val="24"/>
          <w:lang w:val="fr-FR"/>
        </w:rPr>
        <w:t xml:space="preserve"> actuels</w:t>
      </w:r>
      <w:r w:rsidR="00AA7B69" w:rsidRPr="00492482">
        <w:rPr>
          <w:rFonts w:ascii="Garamond" w:hAnsi="Garamond" w:cs="Arial"/>
          <w:szCs w:val="24"/>
          <w:lang w:val="fr-FR"/>
        </w:rPr>
        <w:t>.</w:t>
      </w:r>
    </w:p>
    <w:p w14:paraId="21407B17" w14:textId="77777777" w:rsidR="001C7B17" w:rsidRPr="00492482" w:rsidRDefault="001C7B17" w:rsidP="00627E8A">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2DE0F50A" w14:textId="327F99C7" w:rsidR="0039047D" w:rsidRPr="00492482" w:rsidRDefault="00E75857" w:rsidP="004459DF">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Pr>
          <w:rFonts w:ascii="Garamond" w:hAnsi="Garamond" w:cs="Arial"/>
          <w:szCs w:val="24"/>
          <w:lang w:val="fr-FR"/>
        </w:rPr>
        <w:t>L</w:t>
      </w:r>
      <w:r w:rsidR="00627E8A" w:rsidRPr="00492482">
        <w:rPr>
          <w:rFonts w:ascii="Garamond" w:hAnsi="Garamond" w:cs="Arial"/>
          <w:szCs w:val="24"/>
          <w:lang w:val="fr-FR"/>
        </w:rPr>
        <w:t xml:space="preserve">a </w:t>
      </w:r>
      <w:r w:rsidR="00872236" w:rsidRPr="00492482">
        <w:rPr>
          <w:rFonts w:ascii="Garamond" w:hAnsi="Garamond" w:cs="Arial"/>
          <w:szCs w:val="24"/>
          <w:lang w:val="fr-FR"/>
        </w:rPr>
        <w:t>crise des</w:t>
      </w:r>
      <w:r w:rsidR="00331E41" w:rsidRPr="00492482">
        <w:rPr>
          <w:rFonts w:ascii="Garamond" w:hAnsi="Garamond" w:cs="Arial"/>
          <w:szCs w:val="24"/>
          <w:lang w:val="fr-FR"/>
        </w:rPr>
        <w:t xml:space="preserve"> dette</w:t>
      </w:r>
      <w:r w:rsidR="00872236" w:rsidRPr="00492482">
        <w:rPr>
          <w:rFonts w:ascii="Garamond" w:hAnsi="Garamond" w:cs="Arial"/>
          <w:szCs w:val="24"/>
          <w:lang w:val="fr-FR"/>
        </w:rPr>
        <w:t>s souveraines</w:t>
      </w:r>
      <w:r w:rsidR="00331E41" w:rsidRPr="00492482">
        <w:rPr>
          <w:rFonts w:ascii="Garamond" w:hAnsi="Garamond" w:cs="Arial"/>
          <w:szCs w:val="24"/>
          <w:lang w:val="fr-FR"/>
        </w:rPr>
        <w:t xml:space="preserve"> n’est pas celle de </w:t>
      </w:r>
      <w:r w:rsidR="00627E8A" w:rsidRPr="00492482">
        <w:rPr>
          <w:rFonts w:ascii="Garamond" w:hAnsi="Garamond" w:cs="Arial"/>
          <w:szCs w:val="24"/>
          <w:lang w:val="fr-FR"/>
        </w:rPr>
        <w:t>« </w:t>
      </w:r>
      <w:r w:rsidR="00331E41" w:rsidRPr="00492482">
        <w:rPr>
          <w:rFonts w:ascii="Garamond" w:hAnsi="Garamond" w:cs="Arial"/>
          <w:szCs w:val="24"/>
          <w:lang w:val="fr-FR"/>
        </w:rPr>
        <w:t>l’Etat-Providence</w:t>
      </w:r>
      <w:r w:rsidR="00627E8A" w:rsidRPr="00492482">
        <w:rPr>
          <w:rFonts w:ascii="Garamond" w:hAnsi="Garamond" w:cs="Arial"/>
          <w:szCs w:val="24"/>
          <w:lang w:val="fr-FR"/>
        </w:rPr>
        <w:t> »</w:t>
      </w:r>
      <w:r w:rsidR="00331E41" w:rsidRPr="00492482">
        <w:rPr>
          <w:rFonts w:ascii="Garamond" w:hAnsi="Garamond" w:cs="Arial"/>
          <w:szCs w:val="24"/>
          <w:lang w:val="fr-FR"/>
        </w:rPr>
        <w:t xml:space="preserve"> mais du capitalisme dérégulé.</w:t>
      </w:r>
      <w:r w:rsidR="00627E8A" w:rsidRPr="00492482">
        <w:rPr>
          <w:rFonts w:ascii="Garamond" w:hAnsi="Garamond" w:cs="Arial"/>
          <w:szCs w:val="24"/>
          <w:lang w:val="fr-FR"/>
        </w:rPr>
        <w:t xml:space="preserve"> L’Etat social n’est pas le problème mais la solution.</w:t>
      </w:r>
      <w:r w:rsidR="00BA4D3E" w:rsidRPr="00492482">
        <w:rPr>
          <w:rFonts w:ascii="Garamond" w:hAnsi="Garamond" w:cs="Arial"/>
          <w:szCs w:val="24"/>
          <w:lang w:val="fr-FR"/>
        </w:rPr>
        <w:t xml:space="preserve"> Une solution </w:t>
      </w:r>
      <w:r w:rsidR="00BA4D3E" w:rsidRPr="00492482">
        <w:rPr>
          <w:rFonts w:ascii="Garamond" w:hAnsi="Garamond" w:cs="Arial"/>
          <w:i/>
          <w:szCs w:val="24"/>
          <w:lang w:val="fr-FR"/>
        </w:rPr>
        <w:t>politique</w:t>
      </w:r>
      <w:r w:rsidR="00BA4D3E" w:rsidRPr="00492482">
        <w:rPr>
          <w:rFonts w:ascii="Garamond" w:hAnsi="Garamond" w:cs="Arial"/>
          <w:szCs w:val="24"/>
          <w:lang w:val="fr-FR"/>
        </w:rPr>
        <w:t xml:space="preserve">, c’est-à-dire </w:t>
      </w:r>
      <w:r w:rsidR="007923E7" w:rsidRPr="00492482">
        <w:rPr>
          <w:rFonts w:ascii="Garamond" w:hAnsi="Garamond" w:cs="Arial"/>
          <w:szCs w:val="24"/>
          <w:lang w:val="fr-FR"/>
        </w:rPr>
        <w:t>inst</w:t>
      </w:r>
      <w:r w:rsidR="007416BB" w:rsidRPr="00492482">
        <w:rPr>
          <w:rFonts w:ascii="Garamond" w:hAnsi="Garamond" w:cs="Arial"/>
          <w:szCs w:val="24"/>
          <w:lang w:val="fr-FR"/>
        </w:rPr>
        <w:t xml:space="preserve">able et même </w:t>
      </w:r>
      <w:r w:rsidR="00BA4D3E" w:rsidRPr="00492482">
        <w:rPr>
          <w:rFonts w:ascii="Garamond" w:hAnsi="Garamond" w:cs="Arial"/>
          <w:szCs w:val="24"/>
          <w:lang w:val="fr-FR"/>
        </w:rPr>
        <w:t>aporétique. L’Etat social</w:t>
      </w:r>
      <w:r w:rsidR="00872236" w:rsidRPr="00492482">
        <w:rPr>
          <w:rFonts w:ascii="Garamond" w:hAnsi="Garamond" w:cs="Arial"/>
          <w:szCs w:val="24"/>
          <w:lang w:val="fr-FR"/>
        </w:rPr>
        <w:t xml:space="preserve"> est une composition </w:t>
      </w:r>
      <w:r w:rsidR="00872236" w:rsidRPr="00492482">
        <w:rPr>
          <w:rFonts w:ascii="Garamond" w:hAnsi="Garamond" w:cs="Arial"/>
          <w:i/>
          <w:szCs w:val="24"/>
          <w:lang w:val="fr-FR"/>
        </w:rPr>
        <w:t>conflictuelle</w:t>
      </w:r>
      <w:r w:rsidR="00872236" w:rsidRPr="00492482">
        <w:rPr>
          <w:rFonts w:ascii="Garamond" w:hAnsi="Garamond" w:cs="Arial"/>
          <w:szCs w:val="24"/>
          <w:lang w:val="fr-FR"/>
        </w:rPr>
        <w:t xml:space="preserve"> permanente avec le Marché et la Nation, qui en sont</w:t>
      </w:r>
      <w:r w:rsidR="007416BB" w:rsidRPr="00492482">
        <w:rPr>
          <w:rFonts w:ascii="Garamond" w:hAnsi="Garamond" w:cs="Arial"/>
          <w:szCs w:val="24"/>
          <w:lang w:val="fr-FR"/>
        </w:rPr>
        <w:t xml:space="preserve"> à la fois les points d</w:t>
      </w:r>
      <w:r w:rsidR="00BA4D3E" w:rsidRPr="00492482">
        <w:rPr>
          <w:rFonts w:ascii="Garamond" w:hAnsi="Garamond" w:cs="Arial"/>
          <w:szCs w:val="24"/>
          <w:lang w:val="fr-FR"/>
        </w:rPr>
        <w:t xml:space="preserve">’appui et les points de butée. </w:t>
      </w:r>
      <w:r w:rsidR="00EF1B93" w:rsidRPr="00492482">
        <w:rPr>
          <w:rFonts w:ascii="Garamond" w:hAnsi="Garamond" w:cs="Arial"/>
          <w:szCs w:val="24"/>
          <w:lang w:val="fr-FR"/>
        </w:rPr>
        <w:t xml:space="preserve">Ce </w:t>
      </w:r>
      <w:r w:rsidR="00627E8A" w:rsidRPr="00492482">
        <w:rPr>
          <w:rFonts w:ascii="Garamond" w:hAnsi="Garamond" w:cs="Arial"/>
          <w:szCs w:val="24"/>
          <w:lang w:val="fr-FR"/>
        </w:rPr>
        <w:t>sera d’ailleurs le cœur de</w:t>
      </w:r>
      <w:r w:rsidR="00EF1B93" w:rsidRPr="00492482">
        <w:rPr>
          <w:rFonts w:ascii="Garamond" w:hAnsi="Garamond" w:cs="Arial"/>
          <w:szCs w:val="24"/>
          <w:lang w:val="fr-FR"/>
        </w:rPr>
        <w:t xml:space="preserve"> mon hypothèse : la démocratie sociale </w:t>
      </w:r>
      <w:r w:rsidR="005D0D77" w:rsidRPr="00492482">
        <w:rPr>
          <w:rFonts w:ascii="Garamond" w:hAnsi="Garamond" w:cs="Arial"/>
          <w:szCs w:val="24"/>
          <w:lang w:val="fr-FR"/>
        </w:rPr>
        <w:t xml:space="preserve">ne repose sur rien d’autre que le </w:t>
      </w:r>
      <w:r w:rsidR="005E13B9" w:rsidRPr="00492482">
        <w:rPr>
          <w:rFonts w:ascii="Garamond" w:hAnsi="Garamond" w:cs="Arial"/>
          <w:szCs w:val="24"/>
          <w:lang w:val="fr-FR"/>
        </w:rPr>
        <w:t xml:space="preserve">conflit politique – </w:t>
      </w:r>
      <w:r w:rsidR="000969A7" w:rsidRPr="00492482">
        <w:rPr>
          <w:rFonts w:ascii="Garamond" w:hAnsi="Garamond" w:cs="Arial"/>
          <w:szCs w:val="24"/>
          <w:lang w:val="fr-FR"/>
        </w:rPr>
        <w:t xml:space="preserve">ce que j’appelle </w:t>
      </w:r>
      <w:r w:rsidR="00627E8A" w:rsidRPr="00492482">
        <w:rPr>
          <w:rFonts w:ascii="Garamond" w:hAnsi="Garamond" w:cs="Arial"/>
          <w:szCs w:val="24"/>
          <w:lang w:val="fr-FR"/>
        </w:rPr>
        <w:t xml:space="preserve">le </w:t>
      </w:r>
      <w:r w:rsidR="00627E8A" w:rsidRPr="00492482">
        <w:rPr>
          <w:rFonts w:ascii="Garamond" w:hAnsi="Garamond" w:cs="Arial"/>
          <w:i/>
          <w:szCs w:val="24"/>
          <w:lang w:val="fr-FR"/>
        </w:rPr>
        <w:t>dissensus</w:t>
      </w:r>
      <w:r w:rsidR="00627E8A" w:rsidRPr="00492482">
        <w:rPr>
          <w:rFonts w:ascii="Garamond" w:hAnsi="Garamond" w:cs="Arial"/>
          <w:szCs w:val="24"/>
          <w:lang w:val="fr-FR"/>
        </w:rPr>
        <w:t>.</w:t>
      </w:r>
    </w:p>
    <w:p w14:paraId="78DD6213" w14:textId="77777777" w:rsidR="00560CA6" w:rsidRPr="00492482" w:rsidRDefault="00560CA6"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0BA1742D" w14:textId="497083D9" w:rsidR="00295CD8" w:rsidRPr="00492482" w:rsidRDefault="007C45F7"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b/>
          <w:szCs w:val="24"/>
          <w:u w:val="single"/>
          <w:lang w:val="fr-FR"/>
        </w:rPr>
      </w:pPr>
      <w:r w:rsidRPr="00492482">
        <w:rPr>
          <w:rFonts w:ascii="Garamond" w:hAnsi="Garamond" w:cs="Arial"/>
          <w:b/>
          <w:szCs w:val="24"/>
          <w:u w:val="single"/>
          <w:lang w:val="fr-FR"/>
        </w:rPr>
        <w:lastRenderedPageBreak/>
        <w:t xml:space="preserve">Comment </w:t>
      </w:r>
      <w:r w:rsidRPr="00492482">
        <w:rPr>
          <w:rFonts w:ascii="Garamond" w:hAnsi="Garamond" w:cs="Arial"/>
          <w:b/>
          <w:i/>
          <w:szCs w:val="24"/>
          <w:u w:val="single"/>
          <w:lang w:val="fr-FR"/>
        </w:rPr>
        <w:t>p</w:t>
      </w:r>
      <w:r w:rsidR="00295CD8" w:rsidRPr="00492482">
        <w:rPr>
          <w:rFonts w:ascii="Garamond" w:hAnsi="Garamond" w:cs="Arial"/>
          <w:b/>
          <w:i/>
          <w:szCs w:val="24"/>
          <w:u w:val="single"/>
          <w:lang w:val="fr-FR"/>
        </w:rPr>
        <w:t>enser</w:t>
      </w:r>
      <w:r w:rsidR="00295CD8" w:rsidRPr="00492482">
        <w:rPr>
          <w:rFonts w:ascii="Garamond" w:hAnsi="Garamond" w:cs="Arial"/>
          <w:b/>
          <w:szCs w:val="24"/>
          <w:u w:val="single"/>
          <w:lang w:val="fr-FR"/>
        </w:rPr>
        <w:t xml:space="preserve"> l’Etat social ? </w:t>
      </w:r>
    </w:p>
    <w:p w14:paraId="3508AA36" w14:textId="77777777" w:rsidR="00295CD8" w:rsidRPr="00492482" w:rsidRDefault="00295CD8"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57682008" w14:textId="3C202A98" w:rsidR="00BB5BA2" w:rsidRPr="00492482" w:rsidRDefault="00560CA6"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 xml:space="preserve">Les tentatives pour </w:t>
      </w:r>
      <w:r w:rsidRPr="00492482">
        <w:rPr>
          <w:rFonts w:ascii="Garamond" w:hAnsi="Garamond" w:cs="Arial"/>
          <w:i/>
          <w:szCs w:val="24"/>
          <w:lang w:val="fr-FR"/>
        </w:rPr>
        <w:t>penser</w:t>
      </w:r>
      <w:r w:rsidRPr="00492482">
        <w:rPr>
          <w:rFonts w:ascii="Garamond" w:hAnsi="Garamond" w:cs="Arial"/>
          <w:szCs w:val="24"/>
          <w:lang w:val="fr-FR"/>
        </w:rPr>
        <w:t xml:space="preserve"> l’Etat social sont rares. </w:t>
      </w:r>
      <w:r w:rsidR="007C45F7" w:rsidRPr="00492482">
        <w:rPr>
          <w:rFonts w:ascii="Garamond" w:hAnsi="Garamond" w:cs="Arial"/>
          <w:szCs w:val="24"/>
          <w:lang w:val="fr-FR"/>
        </w:rPr>
        <w:t xml:space="preserve">C’est qu’il échappe aux fondements théoriques des </w:t>
      </w:r>
      <w:r w:rsidRPr="00492482">
        <w:rPr>
          <w:rFonts w:ascii="Garamond" w:hAnsi="Garamond" w:cs="Arial"/>
          <w:szCs w:val="24"/>
          <w:lang w:val="fr-FR"/>
        </w:rPr>
        <w:t xml:space="preserve"> paradigmes </w:t>
      </w:r>
      <w:r w:rsidR="00394746" w:rsidRPr="00492482">
        <w:rPr>
          <w:rFonts w:ascii="Garamond" w:hAnsi="Garamond" w:cs="Arial"/>
          <w:szCs w:val="24"/>
          <w:lang w:val="fr-FR"/>
        </w:rPr>
        <w:t>idéologiques</w:t>
      </w:r>
      <w:r w:rsidRPr="00492482">
        <w:rPr>
          <w:rFonts w:ascii="Garamond" w:hAnsi="Garamond" w:cs="Arial"/>
          <w:szCs w:val="24"/>
          <w:lang w:val="fr-FR"/>
        </w:rPr>
        <w:t xml:space="preserve"> dominants,</w:t>
      </w:r>
      <w:r w:rsidR="007C45F7" w:rsidRPr="00492482">
        <w:rPr>
          <w:rFonts w:ascii="Garamond" w:hAnsi="Garamond" w:cs="Arial"/>
          <w:szCs w:val="24"/>
          <w:lang w:val="fr-FR"/>
        </w:rPr>
        <w:t xml:space="preserve"> le libéralisme et le marxisme. </w:t>
      </w:r>
      <w:r w:rsidR="007D2C8B" w:rsidRPr="00492482">
        <w:rPr>
          <w:rFonts w:ascii="Garamond" w:hAnsi="Garamond" w:cs="Arial"/>
          <w:szCs w:val="24"/>
          <w:lang w:val="fr-FR"/>
        </w:rPr>
        <w:t>Le</w:t>
      </w:r>
      <w:r w:rsidR="00BB5BA2" w:rsidRPr="00492482">
        <w:rPr>
          <w:rFonts w:ascii="Garamond" w:hAnsi="Garamond" w:cs="Arial"/>
          <w:szCs w:val="24"/>
          <w:lang w:val="fr-FR"/>
        </w:rPr>
        <w:t xml:space="preserve"> </w:t>
      </w:r>
      <w:r w:rsidR="007D2C8B" w:rsidRPr="00492482">
        <w:rPr>
          <w:rFonts w:ascii="Garamond" w:hAnsi="Garamond" w:cs="Arial"/>
          <w:szCs w:val="24"/>
          <w:lang w:val="fr-FR"/>
        </w:rPr>
        <w:t>libéralisme</w:t>
      </w:r>
      <w:r w:rsidR="00BB5BA2" w:rsidRPr="00492482">
        <w:rPr>
          <w:rFonts w:ascii="Garamond" w:hAnsi="Garamond" w:cs="Arial"/>
          <w:szCs w:val="24"/>
          <w:lang w:val="fr-FR"/>
        </w:rPr>
        <w:t xml:space="preserve"> </w:t>
      </w:r>
      <w:r w:rsidR="000E52E9" w:rsidRPr="00492482">
        <w:rPr>
          <w:rFonts w:ascii="Garamond" w:hAnsi="Garamond" w:cs="Arial"/>
          <w:szCs w:val="24"/>
          <w:lang w:val="fr-FR"/>
        </w:rPr>
        <w:t xml:space="preserve">ne </w:t>
      </w:r>
      <w:r w:rsidR="00F17781" w:rsidRPr="00492482">
        <w:rPr>
          <w:rFonts w:ascii="Garamond" w:hAnsi="Garamond" w:cs="Arial"/>
          <w:szCs w:val="24"/>
          <w:lang w:val="fr-FR"/>
        </w:rPr>
        <w:t>voit</w:t>
      </w:r>
      <w:r w:rsidR="000E52E9" w:rsidRPr="00492482">
        <w:rPr>
          <w:rFonts w:ascii="Garamond" w:hAnsi="Garamond" w:cs="Arial"/>
          <w:szCs w:val="24"/>
          <w:lang w:val="fr-FR"/>
        </w:rPr>
        <w:t xml:space="preserve"> dans</w:t>
      </w:r>
      <w:r w:rsidR="00BB5BA2" w:rsidRPr="00492482">
        <w:rPr>
          <w:rFonts w:ascii="Garamond" w:hAnsi="Garamond" w:cs="Arial"/>
          <w:szCs w:val="24"/>
          <w:lang w:val="fr-FR"/>
        </w:rPr>
        <w:t xml:space="preserve"> les droits sociaux </w:t>
      </w:r>
      <w:r w:rsidR="000E52E9" w:rsidRPr="00492482">
        <w:rPr>
          <w:rFonts w:ascii="Garamond" w:hAnsi="Garamond" w:cs="Arial"/>
          <w:szCs w:val="24"/>
          <w:lang w:val="fr-FR"/>
        </w:rPr>
        <w:t>que</w:t>
      </w:r>
      <w:r w:rsidR="00BB5BA2" w:rsidRPr="00492482">
        <w:rPr>
          <w:rFonts w:ascii="Garamond" w:hAnsi="Garamond" w:cs="Arial"/>
          <w:szCs w:val="24"/>
          <w:lang w:val="fr-FR"/>
        </w:rPr>
        <w:t xml:space="preserve"> des « droits-créances », autrement dit des droits opposables à un Etat </w:t>
      </w:r>
      <w:r w:rsidR="00ED5751" w:rsidRPr="00492482">
        <w:rPr>
          <w:rFonts w:ascii="Garamond" w:hAnsi="Garamond" w:cs="Arial"/>
          <w:szCs w:val="24"/>
          <w:lang w:val="fr-FR"/>
        </w:rPr>
        <w:t>encouragé</w:t>
      </w:r>
      <w:r w:rsidR="00BB5BA2" w:rsidRPr="00492482">
        <w:rPr>
          <w:rFonts w:ascii="Garamond" w:hAnsi="Garamond" w:cs="Arial"/>
          <w:szCs w:val="24"/>
          <w:lang w:val="fr-FR"/>
        </w:rPr>
        <w:t xml:space="preserve">, de ce fait, à étendre son pouvoir tutélaire sur l’ensemble de la société, au mépris des </w:t>
      </w:r>
      <w:r w:rsidR="007D2C8B" w:rsidRPr="00492482">
        <w:rPr>
          <w:rFonts w:ascii="Garamond" w:hAnsi="Garamond" w:cs="Arial"/>
          <w:szCs w:val="24"/>
          <w:lang w:val="fr-FR"/>
        </w:rPr>
        <w:t>« droits-</w:t>
      </w:r>
      <w:r w:rsidR="00ED5751" w:rsidRPr="00492482">
        <w:rPr>
          <w:rFonts w:ascii="Garamond" w:hAnsi="Garamond" w:cs="Arial"/>
          <w:szCs w:val="24"/>
          <w:lang w:val="fr-FR"/>
        </w:rPr>
        <w:t xml:space="preserve">libertés » ; quant au marxisme (en tout cas dans ses variantes </w:t>
      </w:r>
      <w:r w:rsidR="00910D6E" w:rsidRPr="00492482">
        <w:rPr>
          <w:rFonts w:ascii="Garamond" w:hAnsi="Garamond" w:cs="Arial"/>
          <w:szCs w:val="24"/>
          <w:lang w:val="fr-FR"/>
        </w:rPr>
        <w:t>de type</w:t>
      </w:r>
      <w:r w:rsidR="00ED5751" w:rsidRPr="00492482">
        <w:rPr>
          <w:rFonts w:ascii="Garamond" w:hAnsi="Garamond" w:cs="Arial"/>
          <w:szCs w:val="24"/>
          <w:lang w:val="fr-FR"/>
        </w:rPr>
        <w:t xml:space="preserve"> communiste), </w:t>
      </w:r>
      <w:r w:rsidR="004E0714" w:rsidRPr="00492482">
        <w:rPr>
          <w:rFonts w:ascii="Garamond" w:hAnsi="Garamond" w:cs="Arial"/>
          <w:szCs w:val="24"/>
          <w:lang w:val="fr-FR"/>
        </w:rPr>
        <w:t>le</w:t>
      </w:r>
      <w:r w:rsidR="00284ED1" w:rsidRPr="00492482">
        <w:rPr>
          <w:rFonts w:ascii="Garamond" w:hAnsi="Garamond" w:cs="Arial"/>
          <w:szCs w:val="24"/>
          <w:lang w:val="fr-FR"/>
        </w:rPr>
        <w:t xml:space="preserve"> compromis </w:t>
      </w:r>
      <w:r w:rsidR="004E0714" w:rsidRPr="00492482">
        <w:rPr>
          <w:rFonts w:ascii="Garamond" w:hAnsi="Garamond" w:cs="Arial"/>
          <w:szCs w:val="24"/>
          <w:lang w:val="fr-FR"/>
        </w:rPr>
        <w:t>« </w:t>
      </w:r>
      <w:r w:rsidR="00BB5BA2" w:rsidRPr="00492482">
        <w:rPr>
          <w:rFonts w:ascii="Garamond" w:hAnsi="Garamond" w:cs="Arial"/>
          <w:szCs w:val="24"/>
          <w:lang w:val="fr-FR"/>
        </w:rPr>
        <w:t>social</w:t>
      </w:r>
      <w:r w:rsidR="004E0714" w:rsidRPr="00492482">
        <w:rPr>
          <w:rFonts w:ascii="Garamond" w:hAnsi="Garamond" w:cs="Arial"/>
          <w:szCs w:val="24"/>
          <w:lang w:val="fr-FR"/>
        </w:rPr>
        <w:t>-démocrate »</w:t>
      </w:r>
      <w:r w:rsidR="00284ED1" w:rsidRPr="00492482">
        <w:rPr>
          <w:rFonts w:ascii="Garamond" w:hAnsi="Garamond" w:cs="Arial"/>
          <w:szCs w:val="24"/>
          <w:lang w:val="fr-FR"/>
        </w:rPr>
        <w:t xml:space="preserve"> </w:t>
      </w:r>
      <w:r w:rsidR="007C45F7" w:rsidRPr="00492482">
        <w:rPr>
          <w:rFonts w:ascii="Garamond" w:hAnsi="Garamond" w:cs="Arial"/>
          <w:szCs w:val="24"/>
          <w:lang w:val="fr-FR"/>
        </w:rPr>
        <w:t xml:space="preserve">ne lui apparaît </w:t>
      </w:r>
      <w:r w:rsidR="00284ED1" w:rsidRPr="00492482">
        <w:rPr>
          <w:rFonts w:ascii="Garamond" w:hAnsi="Garamond" w:cs="Arial"/>
          <w:szCs w:val="24"/>
          <w:lang w:val="fr-FR"/>
        </w:rPr>
        <w:t xml:space="preserve">qu’une </w:t>
      </w:r>
      <w:r w:rsidR="007C45F7" w:rsidRPr="00492482">
        <w:rPr>
          <w:rFonts w:ascii="Garamond" w:hAnsi="Garamond" w:cs="Arial"/>
          <w:szCs w:val="24"/>
          <w:lang w:val="fr-FR"/>
        </w:rPr>
        <w:t xml:space="preserve">sorte de </w:t>
      </w:r>
      <w:r w:rsidR="00284ED1" w:rsidRPr="00492482">
        <w:rPr>
          <w:rFonts w:ascii="Garamond" w:hAnsi="Garamond" w:cs="Arial"/>
          <w:szCs w:val="24"/>
          <w:lang w:val="fr-FR"/>
        </w:rPr>
        <w:t>ruse</w:t>
      </w:r>
      <w:r w:rsidR="00BB5BA2" w:rsidRPr="00492482">
        <w:rPr>
          <w:rFonts w:ascii="Garamond" w:hAnsi="Garamond" w:cs="Arial"/>
          <w:szCs w:val="24"/>
          <w:lang w:val="fr-FR"/>
        </w:rPr>
        <w:t xml:space="preserve"> </w:t>
      </w:r>
      <w:r w:rsidR="00B1670D" w:rsidRPr="00492482">
        <w:rPr>
          <w:rFonts w:ascii="Garamond" w:hAnsi="Garamond" w:cs="Arial"/>
          <w:szCs w:val="24"/>
          <w:lang w:val="fr-FR"/>
        </w:rPr>
        <w:t xml:space="preserve">de la raison capitaliste </w:t>
      </w:r>
      <w:r w:rsidR="007C45F7" w:rsidRPr="00492482">
        <w:rPr>
          <w:rFonts w:ascii="Garamond" w:hAnsi="Garamond" w:cs="Arial"/>
          <w:szCs w:val="24"/>
          <w:lang w:val="fr-FR"/>
        </w:rPr>
        <w:t>en vue de</w:t>
      </w:r>
      <w:r w:rsidR="00B1670D" w:rsidRPr="00492482">
        <w:rPr>
          <w:rFonts w:ascii="Garamond" w:hAnsi="Garamond" w:cs="Arial"/>
          <w:szCs w:val="24"/>
          <w:lang w:val="fr-FR"/>
        </w:rPr>
        <w:t xml:space="preserve"> désamorcer le</w:t>
      </w:r>
      <w:r w:rsidR="00284ED1" w:rsidRPr="00492482">
        <w:rPr>
          <w:rFonts w:ascii="Garamond" w:hAnsi="Garamond" w:cs="Arial"/>
          <w:szCs w:val="24"/>
          <w:lang w:val="fr-FR"/>
        </w:rPr>
        <w:t xml:space="preserve"> potentiel révolutionnaire des classes populaires</w:t>
      </w:r>
      <w:r w:rsidR="00B1670D" w:rsidRPr="00492482">
        <w:rPr>
          <w:rFonts w:ascii="Garamond" w:hAnsi="Garamond" w:cs="Arial"/>
          <w:szCs w:val="24"/>
          <w:lang w:val="fr-FR"/>
        </w:rPr>
        <w:t xml:space="preserve">. </w:t>
      </w:r>
    </w:p>
    <w:p w14:paraId="3FDF0591" w14:textId="6F652B0E" w:rsidR="00BB5BA2" w:rsidRPr="00492482" w:rsidRDefault="00BB5BA2"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7CE13F2" w14:textId="08BC997E" w:rsidR="00B031EB" w:rsidRPr="00492482" w:rsidRDefault="007D2C8B"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 xml:space="preserve">Dans le champ français, </w:t>
      </w:r>
      <w:r w:rsidR="00BF3D1C" w:rsidRPr="00492482">
        <w:rPr>
          <w:rFonts w:ascii="Garamond" w:hAnsi="Garamond" w:cs="Arial"/>
          <w:szCs w:val="24"/>
          <w:lang w:val="fr-FR"/>
        </w:rPr>
        <w:t>deux théoriciens ont essayé</w:t>
      </w:r>
      <w:r w:rsidRPr="00492482">
        <w:rPr>
          <w:rFonts w:ascii="Garamond" w:hAnsi="Garamond" w:cs="Arial"/>
          <w:szCs w:val="24"/>
          <w:lang w:val="fr-FR"/>
        </w:rPr>
        <w:t xml:space="preserve"> de penser </w:t>
      </w:r>
      <w:r w:rsidR="00BB5BA2" w:rsidRPr="00492482">
        <w:rPr>
          <w:rFonts w:ascii="Garamond" w:hAnsi="Garamond" w:cs="Arial"/>
          <w:szCs w:val="24"/>
          <w:lang w:val="fr-FR"/>
        </w:rPr>
        <w:t xml:space="preserve">l’Etat social </w:t>
      </w:r>
      <w:r w:rsidR="00BF3D1C" w:rsidRPr="00492482">
        <w:rPr>
          <w:rFonts w:ascii="Garamond" w:hAnsi="Garamond" w:cs="Arial"/>
          <w:szCs w:val="24"/>
          <w:lang w:val="fr-FR"/>
        </w:rPr>
        <w:t xml:space="preserve">pour lui-même : </w:t>
      </w:r>
      <w:r w:rsidR="00B1670D" w:rsidRPr="00492482">
        <w:rPr>
          <w:rFonts w:ascii="Garamond" w:hAnsi="Garamond" w:cs="Arial"/>
          <w:szCs w:val="24"/>
          <w:lang w:val="fr-FR"/>
        </w:rPr>
        <w:t>François Ewald</w:t>
      </w:r>
      <w:r w:rsidRPr="00492482">
        <w:rPr>
          <w:rFonts w:ascii="Garamond" w:hAnsi="Garamond" w:cs="Arial"/>
          <w:szCs w:val="24"/>
          <w:lang w:val="fr-FR"/>
        </w:rPr>
        <w:t xml:space="preserve"> et Alain Supiot. Je voudrais montrer qu’en dépit de </w:t>
      </w:r>
      <w:r w:rsidR="008E6328" w:rsidRPr="00492482">
        <w:rPr>
          <w:rFonts w:ascii="Garamond" w:hAnsi="Garamond" w:cs="Arial"/>
          <w:szCs w:val="24"/>
          <w:lang w:val="fr-FR"/>
        </w:rPr>
        <w:t>l’</w:t>
      </w:r>
      <w:r w:rsidRPr="00492482">
        <w:rPr>
          <w:rFonts w:ascii="Garamond" w:hAnsi="Garamond" w:cs="Arial"/>
          <w:szCs w:val="24"/>
          <w:lang w:val="fr-FR"/>
        </w:rPr>
        <w:t>intérêt considérable</w:t>
      </w:r>
      <w:r w:rsidR="008E6328" w:rsidRPr="00492482">
        <w:rPr>
          <w:rFonts w:ascii="Garamond" w:hAnsi="Garamond" w:cs="Arial"/>
          <w:szCs w:val="24"/>
          <w:lang w:val="fr-FR"/>
        </w:rPr>
        <w:t xml:space="preserve"> de leurs travaux</w:t>
      </w:r>
      <w:r w:rsidRPr="00492482">
        <w:rPr>
          <w:rFonts w:ascii="Garamond" w:hAnsi="Garamond" w:cs="Arial"/>
          <w:szCs w:val="24"/>
          <w:lang w:val="fr-FR"/>
        </w:rPr>
        <w:t xml:space="preserve">, </w:t>
      </w:r>
      <w:r w:rsidR="00BF3D1C" w:rsidRPr="00492482">
        <w:rPr>
          <w:rFonts w:ascii="Garamond" w:hAnsi="Garamond" w:cs="Arial"/>
          <w:szCs w:val="24"/>
          <w:lang w:val="fr-FR"/>
        </w:rPr>
        <w:t>ils</w:t>
      </w:r>
      <w:r w:rsidRPr="00492482">
        <w:rPr>
          <w:rFonts w:ascii="Garamond" w:hAnsi="Garamond" w:cs="Arial"/>
          <w:szCs w:val="24"/>
          <w:lang w:val="fr-FR"/>
        </w:rPr>
        <w:t xml:space="preserve"> manquent </w:t>
      </w:r>
      <w:r w:rsidR="008E6328" w:rsidRPr="00492482">
        <w:rPr>
          <w:rFonts w:ascii="Garamond" w:hAnsi="Garamond" w:cs="Arial"/>
          <w:szCs w:val="24"/>
          <w:lang w:val="fr-FR"/>
        </w:rPr>
        <w:t>malgré tout</w:t>
      </w:r>
      <w:r w:rsidRPr="00492482">
        <w:rPr>
          <w:rFonts w:ascii="Garamond" w:hAnsi="Garamond" w:cs="Arial"/>
          <w:szCs w:val="24"/>
          <w:lang w:val="fr-FR"/>
        </w:rPr>
        <w:t xml:space="preserve"> l’un et l’autre la dimension proprement </w:t>
      </w:r>
      <w:r w:rsidRPr="00492482">
        <w:rPr>
          <w:rFonts w:ascii="Garamond" w:hAnsi="Garamond" w:cs="Arial"/>
          <w:i/>
          <w:szCs w:val="24"/>
          <w:lang w:val="fr-FR"/>
        </w:rPr>
        <w:t>politique</w:t>
      </w:r>
      <w:r w:rsidRPr="00492482">
        <w:rPr>
          <w:rFonts w:ascii="Garamond" w:hAnsi="Garamond" w:cs="Arial"/>
          <w:szCs w:val="24"/>
          <w:lang w:val="fr-FR"/>
        </w:rPr>
        <w:t xml:space="preserve"> de l’Etat social.</w:t>
      </w:r>
    </w:p>
    <w:p w14:paraId="1841C2B6" w14:textId="77777777" w:rsidR="00B031EB" w:rsidRPr="00492482" w:rsidRDefault="00B031EB"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03710229" w14:textId="43CA5D4C" w:rsidR="00B031EB" w:rsidRPr="00492482" w:rsidRDefault="0078476A"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Pour Ewald, « l’Etat-providence » coïn</w:t>
      </w:r>
      <w:r w:rsidR="007D2C8B" w:rsidRPr="00492482">
        <w:rPr>
          <w:rFonts w:ascii="Garamond" w:hAnsi="Garamond" w:cs="Arial"/>
          <w:szCs w:val="24"/>
          <w:lang w:val="fr-FR"/>
        </w:rPr>
        <w:t>cide avec</w:t>
      </w:r>
      <w:r w:rsidRPr="00492482">
        <w:rPr>
          <w:rFonts w:ascii="Garamond" w:hAnsi="Garamond" w:cs="Arial"/>
          <w:szCs w:val="24"/>
          <w:lang w:val="fr-FR"/>
        </w:rPr>
        <w:t xml:space="preserve"> la mise en place d’un tout nouveau </w:t>
      </w:r>
      <w:r w:rsidR="007C45F7" w:rsidRPr="00492482">
        <w:rPr>
          <w:rFonts w:ascii="Garamond" w:hAnsi="Garamond" w:cs="Arial"/>
          <w:szCs w:val="24"/>
          <w:lang w:val="fr-FR"/>
        </w:rPr>
        <w:t>« </w:t>
      </w:r>
      <w:r w:rsidRPr="00492482">
        <w:rPr>
          <w:rFonts w:ascii="Garamond" w:hAnsi="Garamond" w:cs="Arial"/>
          <w:szCs w:val="24"/>
          <w:lang w:val="fr-FR"/>
        </w:rPr>
        <w:t>diagramme</w:t>
      </w:r>
      <w:r w:rsidR="007C45F7" w:rsidRPr="00492482">
        <w:rPr>
          <w:rFonts w:ascii="Garamond" w:hAnsi="Garamond" w:cs="Arial"/>
          <w:szCs w:val="24"/>
          <w:lang w:val="fr-FR"/>
        </w:rPr>
        <w:t> »</w:t>
      </w:r>
      <w:r w:rsidRPr="00492482">
        <w:rPr>
          <w:rFonts w:ascii="Garamond" w:hAnsi="Garamond" w:cs="Arial"/>
          <w:szCs w:val="24"/>
          <w:lang w:val="fr-FR"/>
        </w:rPr>
        <w:t xml:space="preserve"> </w:t>
      </w:r>
      <w:r w:rsidR="00E13C46" w:rsidRPr="00492482">
        <w:rPr>
          <w:rFonts w:ascii="Garamond" w:hAnsi="Garamond" w:cs="Arial"/>
          <w:szCs w:val="24"/>
          <w:lang w:val="fr-FR"/>
        </w:rPr>
        <w:t xml:space="preserve">de pouvoir </w:t>
      </w:r>
      <w:r w:rsidRPr="00492482">
        <w:rPr>
          <w:rFonts w:ascii="Garamond" w:hAnsi="Garamond" w:cs="Arial"/>
          <w:szCs w:val="24"/>
          <w:lang w:val="fr-FR"/>
        </w:rPr>
        <w:t>: la société assurantielle</w:t>
      </w:r>
      <w:r w:rsidR="002D4C8E" w:rsidRPr="00492482">
        <w:rPr>
          <w:rStyle w:val="Marquenotebasdepage"/>
          <w:rFonts w:ascii="Garamond" w:hAnsi="Garamond" w:cs="Arial"/>
          <w:szCs w:val="24"/>
          <w:lang w:val="fr-FR"/>
        </w:rPr>
        <w:footnoteReference w:id="1"/>
      </w:r>
      <w:r w:rsidRPr="00492482">
        <w:rPr>
          <w:rFonts w:ascii="Garamond" w:hAnsi="Garamond" w:cs="Arial"/>
          <w:szCs w:val="24"/>
          <w:lang w:val="fr-FR"/>
        </w:rPr>
        <w:t xml:space="preserve">. </w:t>
      </w:r>
      <w:r w:rsidR="00ED5751" w:rsidRPr="00492482">
        <w:rPr>
          <w:rFonts w:ascii="Garamond" w:hAnsi="Garamond" w:cs="Arial"/>
          <w:szCs w:val="24"/>
          <w:lang w:val="fr-FR"/>
        </w:rPr>
        <w:t>Son</w:t>
      </w:r>
      <w:r w:rsidRPr="00492482">
        <w:rPr>
          <w:rFonts w:ascii="Garamond" w:hAnsi="Garamond" w:cs="Arial"/>
          <w:szCs w:val="24"/>
          <w:lang w:val="fr-FR"/>
        </w:rPr>
        <w:t xml:space="preserve"> </w:t>
      </w:r>
      <w:r w:rsidR="007D2C8B" w:rsidRPr="00492482">
        <w:rPr>
          <w:rFonts w:ascii="Garamond" w:hAnsi="Garamond" w:cs="Arial"/>
          <w:szCs w:val="24"/>
          <w:lang w:val="fr-FR"/>
        </w:rPr>
        <w:t>approche</w:t>
      </w:r>
      <w:r w:rsidRPr="00492482">
        <w:rPr>
          <w:rFonts w:ascii="Garamond" w:hAnsi="Garamond" w:cs="Arial"/>
          <w:szCs w:val="24"/>
          <w:lang w:val="fr-FR"/>
        </w:rPr>
        <w:t xml:space="preserve"> a </w:t>
      </w:r>
      <w:r w:rsidR="00ED5751" w:rsidRPr="00492482">
        <w:rPr>
          <w:rFonts w:ascii="Garamond" w:hAnsi="Garamond" w:cs="Arial"/>
          <w:szCs w:val="24"/>
          <w:lang w:val="fr-FR"/>
        </w:rPr>
        <w:t xml:space="preserve">eu </w:t>
      </w:r>
      <w:r w:rsidRPr="00492482">
        <w:rPr>
          <w:rFonts w:ascii="Garamond" w:hAnsi="Garamond" w:cs="Arial"/>
          <w:szCs w:val="24"/>
          <w:lang w:val="fr-FR"/>
        </w:rPr>
        <w:t xml:space="preserve">le mérite de rompre avec les genèses étroites qui </w:t>
      </w:r>
      <w:r w:rsidR="0059391B" w:rsidRPr="00492482">
        <w:rPr>
          <w:rFonts w:ascii="Garamond" w:hAnsi="Garamond" w:cs="Arial"/>
          <w:szCs w:val="24"/>
          <w:lang w:val="fr-FR"/>
        </w:rPr>
        <w:t>ne voyaient dans l’Etat soci</w:t>
      </w:r>
      <w:r w:rsidR="007D2C8B" w:rsidRPr="00492482">
        <w:rPr>
          <w:rFonts w:ascii="Garamond" w:hAnsi="Garamond" w:cs="Arial"/>
          <w:szCs w:val="24"/>
          <w:lang w:val="fr-FR"/>
        </w:rPr>
        <w:t>al qu’une sorte d’extension des pratiques de charité ou d</w:t>
      </w:r>
      <w:r w:rsidR="0059391B" w:rsidRPr="00492482">
        <w:rPr>
          <w:rFonts w:ascii="Garamond" w:hAnsi="Garamond" w:cs="Arial"/>
          <w:szCs w:val="24"/>
          <w:lang w:val="fr-FR"/>
        </w:rPr>
        <w:t>’assis</w:t>
      </w:r>
      <w:r w:rsidR="00ED5751" w:rsidRPr="00492482">
        <w:rPr>
          <w:rFonts w:ascii="Garamond" w:hAnsi="Garamond" w:cs="Arial"/>
          <w:szCs w:val="24"/>
          <w:lang w:val="fr-FR"/>
        </w:rPr>
        <w:t>tance publique</w:t>
      </w:r>
      <w:r w:rsidR="00E13C46" w:rsidRPr="00492482">
        <w:rPr>
          <w:rFonts w:ascii="Garamond" w:hAnsi="Garamond" w:cs="Arial"/>
          <w:szCs w:val="24"/>
          <w:lang w:val="fr-FR"/>
        </w:rPr>
        <w:t xml:space="preserve"> du XIX</w:t>
      </w:r>
      <w:r w:rsidR="00E13C46" w:rsidRPr="00492482">
        <w:rPr>
          <w:rFonts w:ascii="Garamond" w:hAnsi="Garamond" w:cs="Arial"/>
          <w:szCs w:val="24"/>
          <w:vertAlign w:val="superscript"/>
          <w:lang w:val="fr-FR"/>
        </w:rPr>
        <w:t>e</w:t>
      </w:r>
      <w:r w:rsidR="00E13C46" w:rsidRPr="00492482">
        <w:rPr>
          <w:rFonts w:ascii="Garamond" w:hAnsi="Garamond" w:cs="Arial"/>
          <w:szCs w:val="24"/>
          <w:lang w:val="fr-FR"/>
        </w:rPr>
        <w:t xml:space="preserve"> siècle</w:t>
      </w:r>
      <w:r w:rsidR="00ED5751" w:rsidRPr="00492482">
        <w:rPr>
          <w:rFonts w:ascii="Garamond" w:hAnsi="Garamond" w:cs="Arial"/>
          <w:szCs w:val="24"/>
          <w:lang w:val="fr-FR"/>
        </w:rPr>
        <w:t xml:space="preserve">. </w:t>
      </w:r>
      <w:r w:rsidR="008E6328" w:rsidRPr="00492482">
        <w:rPr>
          <w:rFonts w:ascii="Garamond" w:hAnsi="Garamond" w:cs="Arial"/>
          <w:szCs w:val="24"/>
          <w:lang w:val="fr-FR"/>
        </w:rPr>
        <w:t xml:space="preserve">Inspiré par l’analyse foucaldienne des </w:t>
      </w:r>
      <w:r w:rsidR="00F17781" w:rsidRPr="00492482">
        <w:rPr>
          <w:rFonts w:ascii="Garamond" w:hAnsi="Garamond" w:cs="Arial"/>
          <w:szCs w:val="24"/>
          <w:lang w:val="fr-FR"/>
        </w:rPr>
        <w:t>rapports</w:t>
      </w:r>
      <w:r w:rsidR="008E6328" w:rsidRPr="00492482">
        <w:rPr>
          <w:rFonts w:ascii="Garamond" w:hAnsi="Garamond" w:cs="Arial"/>
          <w:szCs w:val="24"/>
          <w:lang w:val="fr-FR"/>
        </w:rPr>
        <w:t xml:space="preserve"> « savoir-pouvoir », </w:t>
      </w:r>
      <w:r w:rsidR="0059391B" w:rsidRPr="00492482">
        <w:rPr>
          <w:rFonts w:ascii="Garamond" w:hAnsi="Garamond" w:cs="Arial"/>
          <w:szCs w:val="24"/>
          <w:lang w:val="fr-FR"/>
        </w:rPr>
        <w:t xml:space="preserve">Ewald </w:t>
      </w:r>
      <w:r w:rsidR="00ED5751" w:rsidRPr="00492482">
        <w:rPr>
          <w:rFonts w:ascii="Garamond" w:hAnsi="Garamond" w:cs="Arial"/>
          <w:szCs w:val="24"/>
          <w:lang w:val="fr-FR"/>
        </w:rPr>
        <w:t>montre</w:t>
      </w:r>
      <w:r w:rsidR="0059391B" w:rsidRPr="00492482">
        <w:rPr>
          <w:rFonts w:ascii="Garamond" w:hAnsi="Garamond" w:cs="Arial"/>
          <w:szCs w:val="24"/>
          <w:lang w:val="fr-FR"/>
        </w:rPr>
        <w:t xml:space="preserve"> la rupture à la fois épistémologique et </w:t>
      </w:r>
      <w:r w:rsidR="008E6328" w:rsidRPr="00492482">
        <w:rPr>
          <w:rFonts w:ascii="Garamond" w:hAnsi="Garamond" w:cs="Arial"/>
          <w:szCs w:val="24"/>
          <w:lang w:val="fr-FR"/>
        </w:rPr>
        <w:t>politique</w:t>
      </w:r>
      <w:r w:rsidR="0059391B" w:rsidRPr="00492482">
        <w:rPr>
          <w:rFonts w:ascii="Garamond" w:hAnsi="Garamond" w:cs="Arial"/>
          <w:szCs w:val="24"/>
          <w:lang w:val="fr-FR"/>
        </w:rPr>
        <w:t xml:space="preserve"> qu’a constitué</w:t>
      </w:r>
      <w:r w:rsidR="00325262" w:rsidRPr="00492482">
        <w:rPr>
          <w:rFonts w:ascii="Garamond" w:hAnsi="Garamond" w:cs="Arial"/>
          <w:szCs w:val="24"/>
          <w:lang w:val="fr-FR"/>
        </w:rPr>
        <w:t>e</w:t>
      </w:r>
      <w:r w:rsidR="0059391B" w:rsidRPr="00492482">
        <w:rPr>
          <w:rFonts w:ascii="Garamond" w:hAnsi="Garamond" w:cs="Arial"/>
          <w:szCs w:val="24"/>
          <w:lang w:val="fr-FR"/>
        </w:rPr>
        <w:t xml:space="preserve"> la reconnaissance des </w:t>
      </w:r>
      <w:r w:rsidR="0059391B" w:rsidRPr="00492482">
        <w:rPr>
          <w:rFonts w:ascii="Garamond" w:hAnsi="Garamond" w:cs="Arial"/>
        </w:rPr>
        <w:t xml:space="preserve">accidents du travail </w:t>
      </w:r>
      <w:r w:rsidR="0059391B" w:rsidRPr="00492482">
        <w:rPr>
          <w:rFonts w:ascii="Garamond" w:hAnsi="Garamond" w:cs="Arial"/>
          <w:lang w:val="fr-FR"/>
        </w:rPr>
        <w:t xml:space="preserve">comme risques </w:t>
      </w:r>
      <w:r w:rsidR="0059391B" w:rsidRPr="00492482">
        <w:rPr>
          <w:rFonts w:ascii="Garamond" w:hAnsi="Garamond" w:cs="Arial"/>
          <w:i/>
          <w:lang w:val="fr-FR"/>
        </w:rPr>
        <w:t>sociaux</w:t>
      </w:r>
      <w:r w:rsidR="0059391B" w:rsidRPr="00492482">
        <w:rPr>
          <w:rFonts w:ascii="Garamond" w:hAnsi="Garamond" w:cs="Arial"/>
          <w:lang w:val="fr-FR"/>
        </w:rPr>
        <w:t xml:space="preserve"> </w:t>
      </w:r>
      <w:r w:rsidR="0059391B" w:rsidRPr="00492482">
        <w:rPr>
          <w:rFonts w:ascii="Garamond" w:hAnsi="Garamond" w:cs="Arial"/>
        </w:rPr>
        <w:t xml:space="preserve">– </w:t>
      </w:r>
      <w:r w:rsidR="0059391B" w:rsidRPr="00492482">
        <w:rPr>
          <w:rFonts w:ascii="Garamond" w:hAnsi="Garamond" w:cs="Arial"/>
          <w:lang w:val="fr-FR"/>
        </w:rPr>
        <w:t>imput</w:t>
      </w:r>
      <w:r w:rsidR="00325262" w:rsidRPr="00492482">
        <w:rPr>
          <w:rFonts w:ascii="Garamond" w:hAnsi="Garamond" w:cs="Arial"/>
          <w:lang w:val="fr-FR"/>
        </w:rPr>
        <w:t>ables à aucun agent particulier</w:t>
      </w:r>
      <w:r w:rsidR="0059391B" w:rsidRPr="00492482">
        <w:rPr>
          <w:rFonts w:ascii="Garamond" w:hAnsi="Garamond" w:cs="Arial"/>
          <w:lang w:val="fr-FR"/>
        </w:rPr>
        <w:t xml:space="preserve"> mais à la société tout entière. </w:t>
      </w:r>
      <w:r w:rsidR="00BF3D1C" w:rsidRPr="00492482">
        <w:rPr>
          <w:rFonts w:ascii="Garamond" w:hAnsi="Garamond" w:cs="Arial"/>
          <w:lang w:val="fr-FR"/>
        </w:rPr>
        <w:t>Ch. Ramaux a cependant raison de dire</w:t>
      </w:r>
      <w:r w:rsidR="00B031EB" w:rsidRPr="00492482">
        <w:rPr>
          <w:rFonts w:ascii="Garamond" w:hAnsi="Garamond" w:cs="Arial"/>
          <w:lang w:val="fr-FR"/>
        </w:rPr>
        <w:t xml:space="preserve"> que </w:t>
      </w:r>
      <w:r w:rsidR="0059391B" w:rsidRPr="00492482">
        <w:rPr>
          <w:rFonts w:ascii="Garamond" w:hAnsi="Garamond" w:cs="Arial"/>
          <w:lang w:val="fr-FR"/>
        </w:rPr>
        <w:t>cette approche de l’Etat social en termes assurantiels est encore trop étroite</w:t>
      </w:r>
      <w:r w:rsidR="00B031EB" w:rsidRPr="00492482">
        <w:rPr>
          <w:rFonts w:ascii="Garamond" w:hAnsi="Garamond" w:cs="Arial"/>
          <w:lang w:val="fr-FR"/>
        </w:rPr>
        <w:t>. M</w:t>
      </w:r>
      <w:r w:rsidR="0059391B" w:rsidRPr="00492482">
        <w:rPr>
          <w:rFonts w:ascii="Garamond" w:hAnsi="Garamond" w:cs="Arial"/>
          <w:lang w:val="fr-FR"/>
        </w:rPr>
        <w:t>ême élargie au droit social</w:t>
      </w:r>
      <w:r w:rsidR="00325262" w:rsidRPr="00492482">
        <w:rPr>
          <w:rFonts w:ascii="Garamond" w:hAnsi="Garamond" w:cs="Arial"/>
          <w:lang w:val="fr-FR"/>
        </w:rPr>
        <w:t xml:space="preserve">, </w:t>
      </w:r>
      <w:r w:rsidR="0059391B" w:rsidRPr="00492482">
        <w:rPr>
          <w:rFonts w:ascii="Garamond" w:hAnsi="Garamond" w:cs="Arial"/>
          <w:lang w:val="fr-FR"/>
        </w:rPr>
        <w:t>elle oblitère l’importance des services publics et des politiques macroéconomiques en matière de fiscalité et de sou</w:t>
      </w:r>
      <w:r w:rsidR="00B031EB" w:rsidRPr="00492482">
        <w:rPr>
          <w:rFonts w:ascii="Garamond" w:hAnsi="Garamond" w:cs="Arial"/>
          <w:lang w:val="fr-FR"/>
        </w:rPr>
        <w:t>tien à l’activité et à l’emploi. « </w:t>
      </w:r>
      <w:r w:rsidR="00B031EB" w:rsidRPr="00492482">
        <w:rPr>
          <w:rFonts w:ascii="Garamond" w:hAnsi="Garamond" w:cs="Arial"/>
          <w:i/>
          <w:lang w:val="fr-FR"/>
        </w:rPr>
        <w:t xml:space="preserve"> </w:t>
      </w:r>
      <w:r w:rsidR="00B031EB" w:rsidRPr="00492482">
        <w:rPr>
          <w:rFonts w:ascii="Garamond" w:hAnsi="Garamond" w:cs="Arial"/>
          <w:i/>
          <w:szCs w:val="24"/>
          <w:lang w:val="fr-FR"/>
        </w:rPr>
        <w:t>Il ne faut pas confondre généalogie et fondement analytique de l’Etat social </w:t>
      </w:r>
      <w:r w:rsidR="00B031EB" w:rsidRPr="00492482">
        <w:rPr>
          <w:rFonts w:ascii="Garamond" w:hAnsi="Garamond" w:cs="Arial"/>
          <w:szCs w:val="24"/>
          <w:lang w:val="fr-FR"/>
        </w:rPr>
        <w:t>»</w:t>
      </w:r>
      <w:r w:rsidR="00BF3D1C" w:rsidRPr="00492482">
        <w:rPr>
          <w:rStyle w:val="Marquenotebasdepage"/>
          <w:rFonts w:ascii="Garamond" w:hAnsi="Garamond" w:cs="Arial"/>
          <w:szCs w:val="24"/>
          <w:lang w:val="fr-FR"/>
        </w:rPr>
        <w:t xml:space="preserve"> </w:t>
      </w:r>
      <w:r w:rsidR="00BF3D1C" w:rsidRPr="00492482">
        <w:rPr>
          <w:rStyle w:val="Marquenotebasdepage"/>
          <w:rFonts w:ascii="Garamond" w:hAnsi="Garamond" w:cs="Arial"/>
          <w:szCs w:val="24"/>
          <w:lang w:val="fr-FR"/>
        </w:rPr>
        <w:footnoteReference w:id="2"/>
      </w:r>
      <w:r w:rsidR="00B031EB" w:rsidRPr="00492482">
        <w:rPr>
          <w:rFonts w:ascii="Garamond" w:hAnsi="Garamond" w:cs="Arial"/>
          <w:szCs w:val="24"/>
          <w:lang w:val="fr-FR"/>
        </w:rPr>
        <w:t>.</w:t>
      </w:r>
    </w:p>
    <w:p w14:paraId="5C0A45C3" w14:textId="77777777" w:rsidR="00B031EB" w:rsidRPr="00492482" w:rsidRDefault="00B031EB" w:rsidP="00B031E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17D8EB9D" w14:textId="511BBE87" w:rsidR="0066197D" w:rsidRPr="00492482" w:rsidRDefault="00B031EB" w:rsidP="00427DCF">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 xml:space="preserve">Par delà ce qu’on pourrait </w:t>
      </w:r>
      <w:r w:rsidR="00325262" w:rsidRPr="00492482">
        <w:rPr>
          <w:rFonts w:ascii="Garamond" w:hAnsi="Garamond" w:cs="Arial"/>
          <w:szCs w:val="24"/>
          <w:lang w:val="fr-FR"/>
        </w:rPr>
        <w:t xml:space="preserve">appeler </w:t>
      </w:r>
      <w:r w:rsidRPr="00492482">
        <w:rPr>
          <w:rFonts w:ascii="Garamond" w:hAnsi="Garamond" w:cs="Arial"/>
          <w:szCs w:val="24"/>
          <w:lang w:val="fr-FR"/>
        </w:rPr>
        <w:t>« l’accidentologie », l’Etat social poursuit un objectif de bien-être ou plus exactement de « </w:t>
      </w:r>
      <w:r w:rsidRPr="00492482">
        <w:rPr>
          <w:rFonts w:ascii="Garamond" w:hAnsi="Garamond" w:cs="Arial"/>
          <w:i/>
          <w:szCs w:val="24"/>
          <w:lang w:val="fr-FR"/>
        </w:rPr>
        <w:t>mieux-être social </w:t>
      </w:r>
      <w:r w:rsidRPr="00492482">
        <w:rPr>
          <w:rFonts w:ascii="Garamond" w:hAnsi="Garamond" w:cs="Arial"/>
          <w:szCs w:val="24"/>
          <w:lang w:val="fr-FR"/>
        </w:rPr>
        <w:t>»</w:t>
      </w:r>
      <w:r w:rsidR="00BF3D1C" w:rsidRPr="00492482">
        <w:rPr>
          <w:rStyle w:val="Marquenotebasdepage"/>
          <w:rFonts w:ascii="Garamond" w:hAnsi="Garamond" w:cs="Arial"/>
          <w:szCs w:val="24"/>
          <w:lang w:val="fr-FR"/>
        </w:rPr>
        <w:footnoteReference w:id="3"/>
      </w:r>
      <w:r w:rsidRPr="00492482">
        <w:rPr>
          <w:rFonts w:ascii="Garamond" w:hAnsi="Garamond" w:cs="Arial"/>
          <w:szCs w:val="24"/>
          <w:lang w:val="fr-FR"/>
        </w:rPr>
        <w:t xml:space="preserve"> qui excède la simp</w:t>
      </w:r>
      <w:r w:rsidR="00427DCF" w:rsidRPr="00492482">
        <w:rPr>
          <w:rFonts w:ascii="Garamond" w:hAnsi="Garamond" w:cs="Arial"/>
          <w:szCs w:val="24"/>
          <w:lang w:val="fr-FR"/>
        </w:rPr>
        <w:t>le garantie d’un minimu</w:t>
      </w:r>
      <w:r w:rsidR="00325262" w:rsidRPr="00492482">
        <w:rPr>
          <w:rFonts w:ascii="Garamond" w:hAnsi="Garamond" w:cs="Arial"/>
          <w:szCs w:val="24"/>
          <w:lang w:val="fr-FR"/>
        </w:rPr>
        <w:t>m vital. Le chômage, la maladie et</w:t>
      </w:r>
      <w:r w:rsidR="00427DCF" w:rsidRPr="00492482">
        <w:rPr>
          <w:rFonts w:ascii="Garamond" w:hAnsi="Garamond" w:cs="Arial"/>
          <w:szCs w:val="24"/>
          <w:lang w:val="fr-FR"/>
        </w:rPr>
        <w:t xml:space="preserve"> la vieillesse ne sont plus seulement considérés comme des </w:t>
      </w:r>
      <w:r w:rsidR="00427DCF" w:rsidRPr="00492482">
        <w:rPr>
          <w:rFonts w:ascii="Garamond" w:hAnsi="Garamond" w:cs="Arial"/>
          <w:i/>
          <w:szCs w:val="24"/>
          <w:lang w:val="fr-FR"/>
        </w:rPr>
        <w:t>accidents</w:t>
      </w:r>
      <w:r w:rsidR="00427DCF" w:rsidRPr="00492482">
        <w:rPr>
          <w:rFonts w:ascii="Garamond" w:hAnsi="Garamond" w:cs="Arial"/>
          <w:szCs w:val="24"/>
          <w:lang w:val="fr-FR"/>
        </w:rPr>
        <w:t xml:space="preserve"> de la</w:t>
      </w:r>
      <w:r w:rsidR="00E13C46" w:rsidRPr="00492482">
        <w:rPr>
          <w:rFonts w:ascii="Garamond" w:hAnsi="Garamond" w:cs="Arial"/>
          <w:szCs w:val="24"/>
          <w:lang w:val="fr-FR"/>
        </w:rPr>
        <w:t xml:space="preserve"> vie contre lesquels il faut s’assurer </w:t>
      </w:r>
      <w:r w:rsidR="00427DCF" w:rsidRPr="00492482">
        <w:rPr>
          <w:rFonts w:ascii="Garamond" w:hAnsi="Garamond" w:cs="Arial"/>
          <w:szCs w:val="24"/>
          <w:lang w:val="fr-FR"/>
        </w:rPr>
        <w:t xml:space="preserve">socialement, mais des </w:t>
      </w:r>
      <w:r w:rsidR="00427DCF" w:rsidRPr="00492482">
        <w:rPr>
          <w:rFonts w:ascii="Garamond" w:hAnsi="Garamond" w:cs="Arial"/>
          <w:i/>
          <w:szCs w:val="24"/>
          <w:lang w:val="fr-FR"/>
        </w:rPr>
        <w:t>obstacles</w:t>
      </w:r>
      <w:r w:rsidR="00427DCF" w:rsidRPr="00492482">
        <w:rPr>
          <w:rFonts w:ascii="Garamond" w:hAnsi="Garamond" w:cs="Arial"/>
          <w:szCs w:val="24"/>
          <w:lang w:val="fr-FR"/>
        </w:rPr>
        <w:t xml:space="preserve"> qui empêchent les</w:t>
      </w:r>
      <w:r w:rsidR="0066197D" w:rsidRPr="00492482">
        <w:rPr>
          <w:rFonts w:ascii="Garamond" w:hAnsi="Garamond" w:cs="Arial"/>
          <w:szCs w:val="24"/>
          <w:lang w:val="fr-FR"/>
        </w:rPr>
        <w:t xml:space="preserve"> acteurs sociaux de s’épanouir </w:t>
      </w:r>
      <w:r w:rsidR="00427DCF" w:rsidRPr="00492482">
        <w:rPr>
          <w:rFonts w:ascii="Garamond" w:hAnsi="Garamond" w:cs="Arial"/>
          <w:szCs w:val="24"/>
          <w:lang w:val="fr-FR"/>
        </w:rPr>
        <w:t>et de regarder l’avenir avec confiance</w:t>
      </w:r>
      <w:r w:rsidR="0012735F" w:rsidRPr="00492482">
        <w:rPr>
          <w:rFonts w:ascii="Garamond" w:hAnsi="Garamond" w:cs="Arial"/>
          <w:szCs w:val="24"/>
          <w:lang w:val="fr-FR"/>
        </w:rPr>
        <w:t>.</w:t>
      </w:r>
      <w:r w:rsidR="00427DCF" w:rsidRPr="00492482">
        <w:rPr>
          <w:rFonts w:ascii="Garamond" w:hAnsi="Garamond" w:cs="Arial"/>
          <w:szCs w:val="24"/>
          <w:lang w:val="fr-FR"/>
        </w:rPr>
        <w:t xml:space="preserve"> C’est pourquoi </w:t>
      </w:r>
      <w:r w:rsidR="008E6328" w:rsidRPr="00492482">
        <w:rPr>
          <w:rFonts w:ascii="Garamond" w:hAnsi="Garamond" w:cs="Arial"/>
          <w:szCs w:val="24"/>
          <w:lang w:val="fr-FR"/>
        </w:rPr>
        <w:t>l’</w:t>
      </w:r>
      <w:r w:rsidR="00427DCF" w:rsidRPr="00492482">
        <w:rPr>
          <w:rFonts w:ascii="Garamond" w:hAnsi="Garamond" w:cs="Arial"/>
          <w:szCs w:val="24"/>
          <w:lang w:val="fr-FR"/>
        </w:rPr>
        <w:t xml:space="preserve">on ne peut isoler l’institution de la Sécurité sociale d’autres mécanismes qui, à l’évidence, ne relèvent pas de </w:t>
      </w:r>
      <w:r w:rsidR="0066197D" w:rsidRPr="00492482">
        <w:rPr>
          <w:rFonts w:ascii="Garamond" w:hAnsi="Garamond" w:cs="Arial"/>
          <w:szCs w:val="24"/>
          <w:lang w:val="fr-FR"/>
        </w:rPr>
        <w:t>la technique assurantielle :</w:t>
      </w:r>
    </w:p>
    <w:p w14:paraId="243B7D8A" w14:textId="1A9A0C98" w:rsidR="00427DCF" w:rsidRPr="00492482" w:rsidRDefault="0066197D" w:rsidP="00E13C46">
      <w:pPr>
        <w:pStyle w:val="Dfaut"/>
        <w:numPr>
          <w:ilvl w:val="0"/>
          <w:numId w:val="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textAlignment w:val="baseline"/>
        <w:rPr>
          <w:rFonts w:ascii="Garamond" w:hAnsi="Garamond" w:cs="Arial"/>
          <w:szCs w:val="24"/>
          <w:lang w:val="fr-FR"/>
        </w:rPr>
      </w:pPr>
      <w:r w:rsidRPr="00492482">
        <w:rPr>
          <w:rFonts w:ascii="Garamond" w:hAnsi="Garamond" w:cs="Arial"/>
          <w:szCs w:val="24"/>
          <w:lang w:val="fr-FR"/>
        </w:rPr>
        <w:t xml:space="preserve">d’une part, tout ce qui contribue à </w:t>
      </w:r>
      <w:r w:rsidR="008E6328" w:rsidRPr="00492482">
        <w:rPr>
          <w:rFonts w:ascii="Garamond" w:hAnsi="Garamond" w:cs="Arial"/>
          <w:szCs w:val="24"/>
          <w:lang w:val="fr-FR"/>
        </w:rPr>
        <w:t xml:space="preserve">la qualité de vie et </w:t>
      </w:r>
      <w:r w:rsidR="00E13C46" w:rsidRPr="00492482">
        <w:rPr>
          <w:rFonts w:ascii="Garamond" w:hAnsi="Garamond" w:cs="Arial"/>
          <w:szCs w:val="24"/>
          <w:lang w:val="fr-FR"/>
        </w:rPr>
        <w:t>à la</w:t>
      </w:r>
      <w:r w:rsidR="008E6328" w:rsidRPr="00492482">
        <w:rPr>
          <w:rFonts w:ascii="Garamond" w:hAnsi="Garamond" w:cs="Arial"/>
          <w:szCs w:val="24"/>
          <w:lang w:val="fr-FR"/>
        </w:rPr>
        <w:t xml:space="preserve"> </w:t>
      </w:r>
      <w:r w:rsidRPr="00492482">
        <w:rPr>
          <w:rFonts w:ascii="Garamond" w:hAnsi="Garamond" w:cs="Arial"/>
          <w:szCs w:val="24"/>
          <w:lang w:val="fr-FR"/>
        </w:rPr>
        <w:t xml:space="preserve">participation </w:t>
      </w:r>
      <w:r w:rsidR="00E13C46" w:rsidRPr="00492482">
        <w:rPr>
          <w:rFonts w:ascii="Garamond" w:hAnsi="Garamond" w:cs="Arial"/>
          <w:szCs w:val="24"/>
          <w:lang w:val="fr-FR"/>
        </w:rPr>
        <w:t xml:space="preserve">de chacun </w:t>
      </w:r>
      <w:r w:rsidR="008E6328" w:rsidRPr="00492482">
        <w:rPr>
          <w:rFonts w:ascii="Garamond" w:hAnsi="Garamond" w:cs="Arial"/>
          <w:szCs w:val="24"/>
          <w:lang w:val="fr-FR"/>
        </w:rPr>
        <w:t>à la communauté</w:t>
      </w:r>
      <w:r w:rsidR="00E13C46" w:rsidRPr="00492482">
        <w:rPr>
          <w:rFonts w:ascii="Garamond" w:hAnsi="Garamond" w:cs="Arial"/>
          <w:szCs w:val="24"/>
          <w:lang w:val="fr-FR"/>
        </w:rPr>
        <w:t xml:space="preserve"> </w:t>
      </w:r>
      <w:r w:rsidRPr="00492482">
        <w:rPr>
          <w:rFonts w:ascii="Garamond" w:hAnsi="Garamond" w:cs="Arial"/>
          <w:szCs w:val="24"/>
          <w:lang w:val="fr-FR"/>
        </w:rPr>
        <w:t xml:space="preserve">: limitation de la durée du travail, </w:t>
      </w:r>
      <w:r w:rsidRPr="00492482">
        <w:rPr>
          <w:rFonts w:ascii="Garamond" w:hAnsi="Garamond" w:cs="Arial"/>
          <w:lang w:val="fr-FR"/>
        </w:rPr>
        <w:t xml:space="preserve">maternité, congés payés, congés pour droit syndical, etc. ; </w:t>
      </w:r>
      <w:r w:rsidRPr="00492482">
        <w:rPr>
          <w:rFonts w:ascii="Garamond" w:hAnsi="Garamond" w:cs="Arial"/>
          <w:szCs w:val="24"/>
          <w:lang w:val="fr-FR"/>
        </w:rPr>
        <w:t>instruc</w:t>
      </w:r>
      <w:r w:rsidR="00325262" w:rsidRPr="00492482">
        <w:rPr>
          <w:rFonts w:ascii="Garamond" w:hAnsi="Garamond" w:cs="Arial"/>
          <w:szCs w:val="24"/>
          <w:lang w:val="fr-FR"/>
        </w:rPr>
        <w:t xml:space="preserve">tion gratuite et obligatoire, </w:t>
      </w:r>
      <w:r w:rsidRPr="00492482">
        <w:rPr>
          <w:rFonts w:ascii="Garamond" w:hAnsi="Garamond" w:cs="Arial"/>
          <w:szCs w:val="24"/>
          <w:lang w:val="fr-FR"/>
        </w:rPr>
        <w:t xml:space="preserve">éducation permanente, </w:t>
      </w:r>
      <w:r w:rsidR="00BF3D1C" w:rsidRPr="00492482">
        <w:rPr>
          <w:rFonts w:ascii="Garamond" w:hAnsi="Garamond" w:cs="Arial"/>
          <w:szCs w:val="24"/>
          <w:lang w:val="fr-FR"/>
        </w:rPr>
        <w:t xml:space="preserve">logement social, </w:t>
      </w:r>
      <w:r w:rsidR="00E478BC" w:rsidRPr="00492482">
        <w:rPr>
          <w:rFonts w:ascii="Garamond" w:hAnsi="Garamond" w:cs="Arial"/>
          <w:szCs w:val="24"/>
          <w:lang w:val="fr-FR"/>
        </w:rPr>
        <w:t xml:space="preserve">équipements sportifs et culturels, </w:t>
      </w:r>
      <w:r w:rsidRPr="00492482">
        <w:rPr>
          <w:rFonts w:ascii="Garamond" w:hAnsi="Garamond" w:cs="Arial"/>
          <w:szCs w:val="24"/>
          <w:lang w:val="fr-FR"/>
        </w:rPr>
        <w:t>etc.</w:t>
      </w:r>
      <w:r w:rsidR="008E6328" w:rsidRPr="00492482">
        <w:rPr>
          <w:rFonts w:ascii="Garamond" w:hAnsi="Garamond" w:cs="Arial"/>
          <w:szCs w:val="24"/>
          <w:lang w:val="fr-FR"/>
        </w:rPr>
        <w:t> ;</w:t>
      </w:r>
    </w:p>
    <w:p w14:paraId="514A9059" w14:textId="76A56160" w:rsidR="0066197D" w:rsidRPr="00492482" w:rsidRDefault="0066197D" w:rsidP="00E13C46">
      <w:pPr>
        <w:pStyle w:val="Dfaut"/>
        <w:numPr>
          <w:ilvl w:val="0"/>
          <w:numId w:val="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textAlignment w:val="baseline"/>
        <w:rPr>
          <w:rFonts w:ascii="Garamond" w:hAnsi="Garamond" w:cs="Arial"/>
        </w:rPr>
      </w:pPr>
      <w:r w:rsidRPr="00492482">
        <w:rPr>
          <w:rFonts w:ascii="Garamond" w:hAnsi="Garamond" w:cs="Arial"/>
          <w:szCs w:val="24"/>
          <w:lang w:val="fr-FR"/>
        </w:rPr>
        <w:t xml:space="preserve">d’autre part, les politiques économiques </w:t>
      </w:r>
      <w:r w:rsidR="00E13C46" w:rsidRPr="00492482">
        <w:rPr>
          <w:rFonts w:ascii="Garamond" w:hAnsi="Garamond" w:cs="Arial"/>
          <w:szCs w:val="24"/>
          <w:lang w:val="fr-FR"/>
        </w:rPr>
        <w:t>« </w:t>
      </w:r>
      <w:r w:rsidRPr="00492482">
        <w:rPr>
          <w:rFonts w:ascii="Garamond" w:hAnsi="Garamond" w:cs="Arial"/>
          <w:szCs w:val="24"/>
          <w:lang w:val="fr-FR"/>
        </w:rPr>
        <w:t>keynésiennes</w:t>
      </w:r>
      <w:r w:rsidR="00E13C46" w:rsidRPr="00492482">
        <w:rPr>
          <w:rFonts w:ascii="Garamond" w:hAnsi="Garamond" w:cs="Arial"/>
          <w:szCs w:val="24"/>
          <w:lang w:val="fr-FR"/>
        </w:rPr>
        <w:t> »</w:t>
      </w:r>
      <w:r w:rsidRPr="00492482">
        <w:rPr>
          <w:rFonts w:ascii="Garamond" w:hAnsi="Garamond" w:cs="Arial"/>
          <w:szCs w:val="24"/>
          <w:lang w:val="fr-FR"/>
        </w:rPr>
        <w:t xml:space="preserve"> qui ont pour but de préserver les équilibres socio-économiques, ainsi que les politiques fiscales qui, avec l’introduction de l’impôt progressif, deviennent des instruments de redistribution des richesses.</w:t>
      </w:r>
    </w:p>
    <w:p w14:paraId="36D9737F" w14:textId="77777777" w:rsidR="00A93958" w:rsidRPr="00492482" w:rsidRDefault="00A93958" w:rsidP="0066197D">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68465FB" w14:textId="456A13EF" w:rsidR="0066197D" w:rsidRPr="00492482" w:rsidRDefault="00193A6C" w:rsidP="0066197D">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 xml:space="preserve">Il faut donc considérer solidairement les trois fonctions de </w:t>
      </w:r>
      <w:r w:rsidRPr="00492482">
        <w:rPr>
          <w:rFonts w:ascii="Garamond" w:hAnsi="Garamond" w:cs="Arial"/>
          <w:i/>
          <w:szCs w:val="24"/>
          <w:lang w:val="fr-FR"/>
        </w:rPr>
        <w:t>protection</w:t>
      </w:r>
      <w:r w:rsidRPr="00492482">
        <w:rPr>
          <w:rFonts w:ascii="Garamond" w:hAnsi="Garamond" w:cs="Arial"/>
          <w:szCs w:val="24"/>
          <w:lang w:val="fr-FR"/>
        </w:rPr>
        <w:t xml:space="preserve"> (celle qui relève spécifiquement de la logique de couverture des risques), de </w:t>
      </w:r>
      <w:r w:rsidRPr="00492482">
        <w:rPr>
          <w:rFonts w:ascii="Garamond" w:hAnsi="Garamond" w:cs="Arial"/>
          <w:i/>
          <w:szCs w:val="24"/>
          <w:lang w:val="fr-FR"/>
        </w:rPr>
        <w:t>redistribution</w:t>
      </w:r>
      <w:r w:rsidRPr="00492482">
        <w:rPr>
          <w:rFonts w:ascii="Garamond" w:hAnsi="Garamond" w:cs="Arial"/>
          <w:szCs w:val="24"/>
          <w:lang w:val="fr-FR"/>
        </w:rPr>
        <w:t xml:space="preserve"> (fiscalité) et de </w:t>
      </w:r>
      <w:r w:rsidRPr="00492482">
        <w:rPr>
          <w:rFonts w:ascii="Garamond" w:hAnsi="Garamond" w:cs="Arial"/>
          <w:i/>
          <w:szCs w:val="24"/>
          <w:lang w:val="fr-FR"/>
        </w:rPr>
        <w:t>stabilisation</w:t>
      </w:r>
      <w:r w:rsidR="0012735F" w:rsidRPr="00492482">
        <w:rPr>
          <w:rFonts w:ascii="Garamond" w:hAnsi="Garamond" w:cs="Arial"/>
          <w:szCs w:val="24"/>
          <w:lang w:val="fr-FR"/>
        </w:rPr>
        <w:t xml:space="preserve"> (monnaie et investissement). « </w:t>
      </w:r>
      <w:r w:rsidR="0012735F" w:rsidRPr="00492482">
        <w:rPr>
          <w:rFonts w:ascii="Garamond" w:hAnsi="Garamond" w:cs="Arial"/>
          <w:i/>
          <w:szCs w:val="24"/>
          <w:lang w:val="fr-FR"/>
        </w:rPr>
        <w:t>La protection sociale contre les risques n’est qu’un moyen en vue d’une fin plus large et positive, qui consiste, à travers la garantie d’un droit social commun, à favoriser le développement et l’épanouissement des êtres humains</w:t>
      </w:r>
      <w:r w:rsidR="0012735F" w:rsidRPr="00492482">
        <w:rPr>
          <w:rFonts w:ascii="Garamond" w:hAnsi="Garamond" w:cs="Arial"/>
          <w:szCs w:val="24"/>
          <w:lang w:val="fr-FR"/>
        </w:rPr>
        <w:t xml:space="preserve"> »</w:t>
      </w:r>
      <w:r w:rsidR="00325262" w:rsidRPr="00492482">
        <w:rPr>
          <w:rStyle w:val="Marquenotebasdepage"/>
          <w:rFonts w:ascii="Garamond" w:hAnsi="Garamond" w:cs="Arial"/>
          <w:szCs w:val="24"/>
          <w:lang w:val="fr-FR"/>
        </w:rPr>
        <w:footnoteReference w:id="4"/>
      </w:r>
      <w:r w:rsidR="00325262" w:rsidRPr="00492482">
        <w:rPr>
          <w:rFonts w:ascii="Garamond" w:hAnsi="Garamond" w:cs="Arial"/>
          <w:szCs w:val="24"/>
          <w:lang w:val="fr-FR"/>
        </w:rPr>
        <w:t xml:space="preserve">. </w:t>
      </w:r>
    </w:p>
    <w:p w14:paraId="66F879EE" w14:textId="77777777" w:rsidR="0012735F" w:rsidRPr="00492482" w:rsidRDefault="0012735F" w:rsidP="0066197D">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60394E19" w14:textId="20C1356E" w:rsidR="002D4C8E" w:rsidRPr="00492482" w:rsidRDefault="00A93958" w:rsidP="002D4C8E">
      <w:pPr>
        <w:spacing w:line="276" w:lineRule="auto"/>
        <w:jc w:val="both"/>
        <w:rPr>
          <w:rFonts w:ascii="Garamond" w:hAnsi="Garamond" w:cs="Arial"/>
        </w:rPr>
      </w:pPr>
      <w:r w:rsidRPr="00492482">
        <w:rPr>
          <w:rFonts w:ascii="Garamond" w:hAnsi="Garamond" w:cs="Arial"/>
        </w:rPr>
        <w:t xml:space="preserve">Pour autant, </w:t>
      </w:r>
      <w:r w:rsidR="00E478BC" w:rsidRPr="00492482">
        <w:rPr>
          <w:rFonts w:ascii="Garamond" w:hAnsi="Garamond" w:cs="Arial"/>
        </w:rPr>
        <w:t>il ne faudrait pas voir dans une</w:t>
      </w:r>
      <w:r w:rsidRPr="00492482">
        <w:rPr>
          <w:rFonts w:ascii="Garamond" w:hAnsi="Garamond" w:cs="Arial"/>
        </w:rPr>
        <w:t xml:space="preserve"> telle approche de l’Etat social</w:t>
      </w:r>
      <w:r w:rsidR="00BF3D1C" w:rsidRPr="00492482">
        <w:rPr>
          <w:rFonts w:ascii="Garamond" w:hAnsi="Garamond" w:cs="Arial"/>
        </w:rPr>
        <w:t xml:space="preserve"> en termes de « mieux-être »</w:t>
      </w:r>
      <w:r w:rsidR="00E478BC" w:rsidRPr="00492482">
        <w:rPr>
          <w:rFonts w:ascii="Garamond" w:hAnsi="Garamond" w:cs="Arial"/>
        </w:rPr>
        <w:t xml:space="preserve"> la </w:t>
      </w:r>
      <w:r w:rsidRPr="00492482">
        <w:rPr>
          <w:rFonts w:ascii="Garamond" w:hAnsi="Garamond" w:cs="Arial"/>
        </w:rPr>
        <w:t xml:space="preserve">réalisation d’un projet </w:t>
      </w:r>
      <w:r w:rsidRPr="00492482">
        <w:rPr>
          <w:rFonts w:ascii="Garamond" w:hAnsi="Garamond" w:cs="Arial"/>
          <w:i/>
        </w:rPr>
        <w:t>moral</w:t>
      </w:r>
      <w:r w:rsidR="00E13C46" w:rsidRPr="00492482">
        <w:rPr>
          <w:rFonts w:ascii="Garamond" w:hAnsi="Garamond" w:cs="Arial"/>
        </w:rPr>
        <w:t xml:space="preserve"> </w:t>
      </w:r>
      <w:r w:rsidRPr="00492482">
        <w:rPr>
          <w:rFonts w:ascii="Garamond" w:hAnsi="Garamond" w:cs="Arial"/>
        </w:rPr>
        <w:t xml:space="preserve">auquel se seraient spontanément ralliés l’ensemble des acteurs de la société. C’est ce que l’on perçoit chez </w:t>
      </w:r>
      <w:r w:rsidR="00325262" w:rsidRPr="00492482">
        <w:rPr>
          <w:rFonts w:ascii="Garamond" w:hAnsi="Garamond" w:cs="Arial"/>
        </w:rPr>
        <w:t xml:space="preserve">le juriste </w:t>
      </w:r>
      <w:r w:rsidR="0012735F" w:rsidRPr="00492482">
        <w:rPr>
          <w:rFonts w:ascii="Garamond" w:hAnsi="Garamond" w:cs="Arial"/>
        </w:rPr>
        <w:t xml:space="preserve">Alain </w:t>
      </w:r>
      <w:r w:rsidR="00325262" w:rsidRPr="00492482">
        <w:rPr>
          <w:rFonts w:ascii="Garamond" w:hAnsi="Garamond" w:cs="Arial"/>
        </w:rPr>
        <w:t xml:space="preserve">Supiot. </w:t>
      </w:r>
      <w:r w:rsidRPr="00492482">
        <w:rPr>
          <w:rFonts w:ascii="Garamond" w:hAnsi="Garamond" w:cs="Arial"/>
        </w:rPr>
        <w:t>Selon lui,</w:t>
      </w:r>
      <w:r w:rsidR="0012735F" w:rsidRPr="00492482">
        <w:rPr>
          <w:rFonts w:ascii="Garamond" w:hAnsi="Garamond" w:cs="Arial"/>
        </w:rPr>
        <w:t xml:space="preserve"> le droit social qui s’est développé après la seconde guerre mondiale est </w:t>
      </w:r>
      <w:r w:rsidR="00325262" w:rsidRPr="00492482">
        <w:rPr>
          <w:rFonts w:ascii="Garamond" w:hAnsi="Garamond" w:cs="Arial"/>
        </w:rPr>
        <w:t>une sorte de</w:t>
      </w:r>
      <w:r w:rsidR="0012735F" w:rsidRPr="00492482">
        <w:rPr>
          <w:rFonts w:ascii="Garamond" w:hAnsi="Garamond" w:cs="Arial"/>
        </w:rPr>
        <w:t xml:space="preserve"> renaissance du droit naturel</w:t>
      </w:r>
      <w:r w:rsidR="00E13C46" w:rsidRPr="00492482">
        <w:rPr>
          <w:rFonts w:ascii="Garamond" w:hAnsi="Garamond" w:cs="Arial"/>
        </w:rPr>
        <w:t>, en ce qu’il serait la matérialisation de</w:t>
      </w:r>
      <w:r w:rsidR="0012735F" w:rsidRPr="00492482">
        <w:rPr>
          <w:rFonts w:ascii="Garamond" w:hAnsi="Garamond" w:cs="Arial"/>
        </w:rPr>
        <w:t xml:space="preserve"> principes de justice universels (solidarité, dignité, bien-être) </w:t>
      </w:r>
      <w:r w:rsidR="00E13C46" w:rsidRPr="00492482">
        <w:rPr>
          <w:rFonts w:ascii="Garamond" w:hAnsi="Garamond" w:cs="Arial"/>
        </w:rPr>
        <w:t>en réaction</w:t>
      </w:r>
      <w:r w:rsidR="0012735F" w:rsidRPr="00492482">
        <w:rPr>
          <w:rFonts w:ascii="Garamond" w:hAnsi="Garamond" w:cs="Arial"/>
        </w:rPr>
        <w:t xml:space="preserve"> à la barbarie provoquée par la crise de 1929 et la tragédie nazie. Tel est ce qu’il appelle « </w:t>
      </w:r>
      <w:r w:rsidR="0012735F" w:rsidRPr="00492482">
        <w:rPr>
          <w:rFonts w:ascii="Garamond" w:hAnsi="Garamond" w:cs="Arial"/>
          <w:i/>
        </w:rPr>
        <w:t>l’esprit de Philadelphie </w:t>
      </w:r>
      <w:r w:rsidR="0012735F" w:rsidRPr="00492482">
        <w:rPr>
          <w:rFonts w:ascii="Garamond" w:hAnsi="Garamond" w:cs="Arial"/>
        </w:rPr>
        <w:t xml:space="preserve">», du nom de la Déclaration du 10 mai 1944 par laquelle les pays vainqueurs de l’Allemagne nazie jetaient les bases </w:t>
      </w:r>
      <w:r w:rsidR="008E6328" w:rsidRPr="00492482">
        <w:rPr>
          <w:rFonts w:ascii="Garamond" w:hAnsi="Garamond" w:cs="Arial"/>
        </w:rPr>
        <w:t xml:space="preserve">d’un nouvel ordre économique, </w:t>
      </w:r>
      <w:r w:rsidR="0012735F" w:rsidRPr="00492482">
        <w:rPr>
          <w:rFonts w:ascii="Garamond" w:hAnsi="Garamond" w:cs="Arial"/>
        </w:rPr>
        <w:t xml:space="preserve">social </w:t>
      </w:r>
      <w:r w:rsidR="008E6328" w:rsidRPr="00492482">
        <w:rPr>
          <w:rFonts w:ascii="Garamond" w:hAnsi="Garamond" w:cs="Arial"/>
        </w:rPr>
        <w:t xml:space="preserve">et juridique </w:t>
      </w:r>
      <w:r w:rsidR="0012735F" w:rsidRPr="00492482">
        <w:rPr>
          <w:rFonts w:ascii="Garamond" w:hAnsi="Garamond" w:cs="Arial"/>
        </w:rPr>
        <w:t>mondial</w:t>
      </w:r>
      <w:r w:rsidR="009A7186" w:rsidRPr="00492482">
        <w:rPr>
          <w:rStyle w:val="Marquenotebasdepage"/>
          <w:rFonts w:ascii="Garamond" w:hAnsi="Garamond" w:cs="Arial"/>
        </w:rPr>
        <w:footnoteReference w:id="5"/>
      </w:r>
      <w:r w:rsidR="0012735F" w:rsidRPr="00492482">
        <w:rPr>
          <w:rFonts w:ascii="Garamond" w:hAnsi="Garamond" w:cs="Arial"/>
        </w:rPr>
        <w:t xml:space="preserve">. </w:t>
      </w:r>
      <w:r w:rsidR="00BF3D1C" w:rsidRPr="00492482">
        <w:rPr>
          <w:rFonts w:ascii="Garamond" w:hAnsi="Garamond" w:cs="Arial"/>
        </w:rPr>
        <w:t>Philosophiquement proche</w:t>
      </w:r>
      <w:r w:rsidR="0012735F" w:rsidRPr="00492482">
        <w:rPr>
          <w:rFonts w:ascii="Garamond" w:hAnsi="Garamond" w:cs="Arial"/>
        </w:rPr>
        <w:t xml:space="preserve"> de Pierre Legendre, Supiot envisage le droit (et au premier chef le droit social) comme un montage « </w:t>
      </w:r>
      <w:r w:rsidR="0012735F" w:rsidRPr="00492482">
        <w:rPr>
          <w:rFonts w:ascii="Garamond" w:hAnsi="Garamond" w:cs="Arial"/>
          <w:i/>
        </w:rPr>
        <w:t>dogmatique </w:t>
      </w:r>
      <w:r w:rsidR="0012735F" w:rsidRPr="00492482">
        <w:rPr>
          <w:rFonts w:ascii="Garamond" w:hAnsi="Garamond" w:cs="Arial"/>
        </w:rPr>
        <w:t xml:space="preserve">» ayant statut de </w:t>
      </w:r>
      <w:r w:rsidR="00E13C46" w:rsidRPr="00492482">
        <w:rPr>
          <w:rFonts w:ascii="Garamond" w:hAnsi="Garamond" w:cs="Arial"/>
        </w:rPr>
        <w:t>« </w:t>
      </w:r>
      <w:r w:rsidR="0012735F" w:rsidRPr="00492482">
        <w:rPr>
          <w:rFonts w:ascii="Garamond" w:hAnsi="Garamond" w:cs="Arial"/>
          <w:i/>
        </w:rPr>
        <w:t>Tiers symbolique</w:t>
      </w:r>
      <w:r w:rsidR="00E13C46" w:rsidRPr="00492482">
        <w:rPr>
          <w:rFonts w:ascii="Garamond" w:hAnsi="Garamond" w:cs="Arial"/>
        </w:rPr>
        <w:t> »</w:t>
      </w:r>
      <w:r w:rsidR="0012735F" w:rsidRPr="00492482">
        <w:rPr>
          <w:rFonts w:ascii="Garamond" w:hAnsi="Garamond" w:cs="Arial"/>
        </w:rPr>
        <w:t xml:space="preserve"> entre les individus et </w:t>
      </w:r>
      <w:r w:rsidR="00BF3D1C" w:rsidRPr="00492482">
        <w:rPr>
          <w:rFonts w:ascii="Garamond" w:hAnsi="Garamond" w:cs="Arial"/>
        </w:rPr>
        <w:t xml:space="preserve">entre </w:t>
      </w:r>
      <w:r w:rsidR="0012735F" w:rsidRPr="00492482">
        <w:rPr>
          <w:rFonts w:ascii="Garamond" w:hAnsi="Garamond" w:cs="Arial"/>
        </w:rPr>
        <w:t>les groupes. Selon Supiot, le marché total est en train de liquider le droit comme Tiers symbolique, en lui faisant perdre son ancrage dans la diversité des peuples et des territoires, et en imposant partout la logique de la concu</w:t>
      </w:r>
      <w:r w:rsidR="00325262" w:rsidRPr="00492482">
        <w:rPr>
          <w:rFonts w:ascii="Garamond" w:hAnsi="Garamond" w:cs="Arial"/>
        </w:rPr>
        <w:t>rrence</w:t>
      </w:r>
      <w:r w:rsidR="009A7186" w:rsidRPr="00492482">
        <w:rPr>
          <w:rStyle w:val="Marquenotebasdepage"/>
          <w:rFonts w:ascii="Garamond" w:hAnsi="Garamond" w:cs="Arial"/>
        </w:rPr>
        <w:footnoteReference w:id="6"/>
      </w:r>
      <w:r w:rsidR="00325262" w:rsidRPr="00492482">
        <w:rPr>
          <w:rFonts w:ascii="Garamond" w:hAnsi="Garamond" w:cs="Arial"/>
        </w:rPr>
        <w:t xml:space="preserve">. </w:t>
      </w:r>
      <w:r w:rsidR="0066134B">
        <w:rPr>
          <w:rFonts w:ascii="Garamond" w:hAnsi="Garamond" w:cs="Arial"/>
        </w:rPr>
        <w:t xml:space="preserve">Nous </w:t>
      </w:r>
      <w:r w:rsidR="00904308">
        <w:rPr>
          <w:rFonts w:ascii="Garamond" w:hAnsi="Garamond" w:cs="Arial"/>
        </w:rPr>
        <w:t xml:space="preserve">serions engagés </w:t>
      </w:r>
      <w:r w:rsidR="0066134B">
        <w:rPr>
          <w:rFonts w:ascii="Garamond" w:hAnsi="Garamond" w:cs="Arial"/>
        </w:rPr>
        <w:t xml:space="preserve">dans </w:t>
      </w:r>
      <w:r w:rsidR="008E6328" w:rsidRPr="00492482">
        <w:rPr>
          <w:rFonts w:ascii="Garamond" w:hAnsi="Garamond" w:cs="Arial"/>
        </w:rPr>
        <w:t>une</w:t>
      </w:r>
      <w:r w:rsidR="00325262" w:rsidRPr="00492482">
        <w:rPr>
          <w:rFonts w:ascii="Garamond" w:hAnsi="Garamond" w:cs="Arial"/>
        </w:rPr>
        <w:t xml:space="preserve"> lutte </w:t>
      </w:r>
      <w:r w:rsidR="008E6328" w:rsidRPr="00492482">
        <w:rPr>
          <w:rFonts w:ascii="Garamond" w:hAnsi="Garamond" w:cs="Arial"/>
        </w:rPr>
        <w:t>décisive</w:t>
      </w:r>
      <w:r w:rsidR="00E75857">
        <w:rPr>
          <w:rFonts w:ascii="Garamond" w:hAnsi="Garamond" w:cs="Arial"/>
        </w:rPr>
        <w:t xml:space="preserve"> </w:t>
      </w:r>
      <w:r w:rsidR="00325262" w:rsidRPr="00492482">
        <w:rPr>
          <w:rFonts w:ascii="Garamond" w:hAnsi="Garamond" w:cs="Arial"/>
        </w:rPr>
        <w:t xml:space="preserve">entre le </w:t>
      </w:r>
      <w:r w:rsidR="004747A4" w:rsidRPr="00492482">
        <w:rPr>
          <w:rFonts w:ascii="Garamond" w:hAnsi="Garamond" w:cs="Arial"/>
        </w:rPr>
        <w:t>« </w:t>
      </w:r>
      <w:r w:rsidR="00325262" w:rsidRPr="00492482">
        <w:rPr>
          <w:rFonts w:ascii="Garamond" w:hAnsi="Garamond" w:cs="Arial"/>
          <w:i/>
        </w:rPr>
        <w:t>gouvernement par les lois</w:t>
      </w:r>
      <w:r w:rsidR="004747A4" w:rsidRPr="00492482">
        <w:rPr>
          <w:rFonts w:ascii="Garamond" w:hAnsi="Garamond" w:cs="Arial"/>
          <w:i/>
        </w:rPr>
        <w:t> </w:t>
      </w:r>
      <w:r w:rsidR="004747A4" w:rsidRPr="00492482">
        <w:rPr>
          <w:rFonts w:ascii="Garamond" w:hAnsi="Garamond" w:cs="Arial"/>
        </w:rPr>
        <w:t>»</w:t>
      </w:r>
      <w:r w:rsidR="00325262" w:rsidRPr="00492482">
        <w:rPr>
          <w:rFonts w:ascii="Garamond" w:hAnsi="Garamond" w:cs="Arial"/>
        </w:rPr>
        <w:t xml:space="preserve"> </w:t>
      </w:r>
      <w:r w:rsidR="00891075" w:rsidRPr="00492482">
        <w:rPr>
          <w:rFonts w:ascii="Garamond" w:hAnsi="Garamond" w:cs="Arial"/>
        </w:rPr>
        <w:t>(</w:t>
      </w:r>
      <w:r w:rsidR="004747A4" w:rsidRPr="00492482">
        <w:rPr>
          <w:rFonts w:ascii="Garamond" w:hAnsi="Garamond" w:cs="Arial"/>
        </w:rPr>
        <w:t xml:space="preserve">Droit) </w:t>
      </w:r>
      <w:r w:rsidR="00325262" w:rsidRPr="00492482">
        <w:rPr>
          <w:rFonts w:ascii="Garamond" w:hAnsi="Garamond" w:cs="Arial"/>
        </w:rPr>
        <w:t xml:space="preserve">et le </w:t>
      </w:r>
      <w:r w:rsidR="004747A4" w:rsidRPr="00492482">
        <w:rPr>
          <w:rFonts w:ascii="Garamond" w:hAnsi="Garamond" w:cs="Arial"/>
        </w:rPr>
        <w:t>«</w:t>
      </w:r>
      <w:r w:rsidR="004747A4" w:rsidRPr="00492482">
        <w:rPr>
          <w:rFonts w:ascii="Garamond" w:hAnsi="Garamond" w:cs="Arial"/>
          <w:i/>
        </w:rPr>
        <w:t> </w:t>
      </w:r>
      <w:r w:rsidR="00325262" w:rsidRPr="00492482">
        <w:rPr>
          <w:rFonts w:ascii="Garamond" w:hAnsi="Garamond" w:cs="Arial"/>
          <w:i/>
        </w:rPr>
        <w:t>gouvernement par les nombres</w:t>
      </w:r>
      <w:r w:rsidR="004747A4" w:rsidRPr="00492482">
        <w:rPr>
          <w:rFonts w:ascii="Garamond" w:hAnsi="Garamond" w:cs="Arial"/>
          <w:i/>
        </w:rPr>
        <w:t> </w:t>
      </w:r>
      <w:r w:rsidR="004747A4" w:rsidRPr="00492482">
        <w:rPr>
          <w:rFonts w:ascii="Garamond" w:hAnsi="Garamond" w:cs="Arial"/>
        </w:rPr>
        <w:t>» (Calcul, Programmation)</w:t>
      </w:r>
      <w:r w:rsidR="00325262" w:rsidRPr="00492482">
        <w:rPr>
          <w:rFonts w:ascii="Garamond" w:hAnsi="Garamond" w:cs="Arial"/>
        </w:rPr>
        <w:t xml:space="preserve">, </w:t>
      </w:r>
      <w:r w:rsidR="008E6328" w:rsidRPr="00492482">
        <w:rPr>
          <w:rFonts w:ascii="Garamond" w:hAnsi="Garamond" w:cs="Arial"/>
        </w:rPr>
        <w:t xml:space="preserve">entre </w:t>
      </w:r>
      <w:r w:rsidR="00325262" w:rsidRPr="00492482">
        <w:rPr>
          <w:rFonts w:ascii="Garamond" w:hAnsi="Garamond" w:cs="Arial"/>
        </w:rPr>
        <w:t xml:space="preserve">la justice sociale comme postulat moral et la quantification comme </w:t>
      </w:r>
      <w:r w:rsidR="004747A4" w:rsidRPr="00492482">
        <w:rPr>
          <w:rFonts w:ascii="Garamond" w:hAnsi="Garamond" w:cs="Arial"/>
        </w:rPr>
        <w:t>obsession scientiste</w:t>
      </w:r>
      <w:r w:rsidR="00EF371B" w:rsidRPr="00492482">
        <w:rPr>
          <w:rStyle w:val="Marquenotebasdepage"/>
          <w:rFonts w:ascii="Garamond" w:hAnsi="Garamond" w:cs="Arial"/>
        </w:rPr>
        <w:footnoteReference w:id="7"/>
      </w:r>
      <w:r w:rsidR="004747A4" w:rsidRPr="00492482">
        <w:rPr>
          <w:rFonts w:ascii="Garamond" w:hAnsi="Garamond" w:cs="Arial"/>
        </w:rPr>
        <w:t>.</w:t>
      </w:r>
    </w:p>
    <w:p w14:paraId="759AB70C" w14:textId="77777777" w:rsidR="002D4C8E" w:rsidRPr="00492482" w:rsidRDefault="002D4C8E" w:rsidP="002D4C8E">
      <w:pPr>
        <w:spacing w:line="276" w:lineRule="auto"/>
        <w:jc w:val="both"/>
        <w:rPr>
          <w:rFonts w:ascii="Garamond" w:hAnsi="Garamond" w:cs="Arial"/>
        </w:rPr>
      </w:pPr>
    </w:p>
    <w:p w14:paraId="7F8D2843" w14:textId="3DB84D1B" w:rsidR="000D56B1" w:rsidRPr="00492482" w:rsidRDefault="009949D2" w:rsidP="007513E6">
      <w:pPr>
        <w:spacing w:line="276" w:lineRule="auto"/>
        <w:jc w:val="both"/>
        <w:rPr>
          <w:rFonts w:ascii="Garamond" w:hAnsi="Garamond" w:cs="Arial"/>
        </w:rPr>
      </w:pPr>
      <w:r w:rsidRPr="00492482">
        <w:rPr>
          <w:rFonts w:ascii="Garamond" w:hAnsi="Garamond" w:cs="Arial"/>
        </w:rPr>
        <w:t>Je</w:t>
      </w:r>
      <w:r w:rsidR="004747A4" w:rsidRPr="00492482">
        <w:rPr>
          <w:rFonts w:ascii="Garamond" w:hAnsi="Garamond" w:cs="Arial"/>
        </w:rPr>
        <w:t xml:space="preserve"> ne </w:t>
      </w:r>
      <w:r w:rsidR="009A7186" w:rsidRPr="00492482">
        <w:rPr>
          <w:rFonts w:ascii="Garamond" w:hAnsi="Garamond" w:cs="Arial"/>
        </w:rPr>
        <w:t xml:space="preserve">crois </w:t>
      </w:r>
      <w:r w:rsidR="00EF371B" w:rsidRPr="00492482">
        <w:rPr>
          <w:rFonts w:ascii="Garamond" w:hAnsi="Garamond" w:cs="Arial"/>
        </w:rPr>
        <w:t xml:space="preserve">pas </w:t>
      </w:r>
      <w:r w:rsidR="009A7186" w:rsidRPr="00492482">
        <w:rPr>
          <w:rFonts w:ascii="Garamond" w:hAnsi="Garamond" w:cs="Arial"/>
        </w:rPr>
        <w:t>qu’on puisse</w:t>
      </w:r>
      <w:r w:rsidR="004747A4" w:rsidRPr="00492482">
        <w:rPr>
          <w:rFonts w:ascii="Garamond" w:hAnsi="Garamond" w:cs="Arial"/>
        </w:rPr>
        <w:t xml:space="preserve"> faire reposer l’Etat social sur un « </w:t>
      </w:r>
      <w:r w:rsidR="004747A4" w:rsidRPr="00492482">
        <w:rPr>
          <w:rFonts w:ascii="Garamond" w:hAnsi="Garamond" w:cs="Arial"/>
          <w:i/>
        </w:rPr>
        <w:t>acte de foi </w:t>
      </w:r>
      <w:r w:rsidR="004747A4" w:rsidRPr="00492482">
        <w:rPr>
          <w:rFonts w:ascii="Garamond" w:hAnsi="Garamond" w:cs="Arial"/>
        </w:rPr>
        <w:t xml:space="preserve">», </w:t>
      </w:r>
      <w:r w:rsidRPr="00492482">
        <w:rPr>
          <w:rFonts w:ascii="Garamond" w:hAnsi="Garamond" w:cs="Arial"/>
        </w:rPr>
        <w:t>une « </w:t>
      </w:r>
      <w:r w:rsidRPr="00492482">
        <w:rPr>
          <w:rFonts w:ascii="Garamond" w:hAnsi="Garamond" w:cs="Arial"/>
          <w:i/>
        </w:rPr>
        <w:t>affirmation dogmatique </w:t>
      </w:r>
      <w:r w:rsidR="009A7186" w:rsidRPr="00492482">
        <w:rPr>
          <w:rFonts w:ascii="Garamond" w:hAnsi="Garamond" w:cs="Arial"/>
        </w:rPr>
        <w:t>»</w:t>
      </w:r>
      <w:r w:rsidR="009A7186" w:rsidRPr="00492482">
        <w:rPr>
          <w:rStyle w:val="Marquenotebasdepage"/>
          <w:rFonts w:ascii="Garamond" w:hAnsi="Garamond" w:cs="Arial"/>
        </w:rPr>
        <w:footnoteReference w:id="8"/>
      </w:r>
      <w:r w:rsidR="009A7186" w:rsidRPr="00492482">
        <w:rPr>
          <w:rFonts w:ascii="Garamond" w:hAnsi="Garamond" w:cs="Arial"/>
        </w:rPr>
        <w:t>, bref</w:t>
      </w:r>
      <w:r w:rsidRPr="00492482">
        <w:rPr>
          <w:rFonts w:ascii="Garamond" w:hAnsi="Garamond" w:cs="Arial"/>
        </w:rPr>
        <w:t xml:space="preserve"> </w:t>
      </w:r>
      <w:r w:rsidR="00F34789" w:rsidRPr="00492482">
        <w:rPr>
          <w:rFonts w:ascii="Garamond" w:hAnsi="Garamond" w:cs="Arial"/>
        </w:rPr>
        <w:t xml:space="preserve">qu’on puisse </w:t>
      </w:r>
      <w:r w:rsidRPr="00492482">
        <w:rPr>
          <w:rFonts w:ascii="Garamond" w:hAnsi="Garamond" w:cs="Arial"/>
        </w:rPr>
        <w:t>considérer le droit social comme</w:t>
      </w:r>
      <w:r w:rsidR="00221F20" w:rsidRPr="00492482">
        <w:rPr>
          <w:rFonts w:ascii="Garamond" w:hAnsi="Garamond" w:cs="Arial"/>
        </w:rPr>
        <w:t xml:space="preserve"> un substitut de droit naturel. </w:t>
      </w:r>
      <w:r w:rsidR="0019341E" w:rsidRPr="00492482">
        <w:rPr>
          <w:rFonts w:ascii="Garamond" w:hAnsi="Garamond" w:cs="Arial"/>
        </w:rPr>
        <w:t xml:space="preserve">Sur ce point, </w:t>
      </w:r>
      <w:r w:rsidR="009A7186" w:rsidRPr="00492482">
        <w:rPr>
          <w:rFonts w:ascii="Garamond" w:hAnsi="Garamond" w:cs="Arial"/>
        </w:rPr>
        <w:t>Ewald</w:t>
      </w:r>
      <w:r w:rsidR="00221F20" w:rsidRPr="00492482">
        <w:rPr>
          <w:rFonts w:ascii="Garamond" w:hAnsi="Garamond" w:cs="Arial"/>
        </w:rPr>
        <w:t xml:space="preserve"> </w:t>
      </w:r>
      <w:r w:rsidR="0019341E" w:rsidRPr="00492482">
        <w:rPr>
          <w:rFonts w:ascii="Garamond" w:hAnsi="Garamond" w:cs="Arial"/>
        </w:rPr>
        <w:t xml:space="preserve">a raison </w:t>
      </w:r>
      <w:r w:rsidR="00221F20" w:rsidRPr="00492482">
        <w:rPr>
          <w:rFonts w:ascii="Garamond" w:hAnsi="Garamond" w:cs="Arial"/>
        </w:rPr>
        <w:t>: « </w:t>
      </w:r>
      <w:r w:rsidR="00221F20" w:rsidRPr="00492482">
        <w:rPr>
          <w:rFonts w:ascii="Garamond" w:hAnsi="Garamond" w:cs="Arial"/>
          <w:i/>
        </w:rPr>
        <w:t>l’institution de l’État-P</w:t>
      </w:r>
      <w:r w:rsidR="00FA6DC2" w:rsidRPr="00492482">
        <w:rPr>
          <w:rFonts w:ascii="Garamond" w:hAnsi="Garamond" w:cs="Arial"/>
          <w:i/>
        </w:rPr>
        <w:t>rovidence sonne le glas des doctrines du droit naturel »</w:t>
      </w:r>
      <w:r w:rsidR="00B53566" w:rsidRPr="00492482">
        <w:rPr>
          <w:rStyle w:val="Marquenotebasdepage"/>
          <w:rFonts w:ascii="Garamond" w:hAnsi="Garamond" w:cs="Arial"/>
        </w:rPr>
        <w:footnoteReference w:id="9"/>
      </w:r>
      <w:r w:rsidR="00F34789" w:rsidRPr="00492482">
        <w:rPr>
          <w:rFonts w:ascii="Garamond" w:hAnsi="Garamond" w:cs="Arial"/>
        </w:rPr>
        <w:t xml:space="preserve">. </w:t>
      </w:r>
      <w:r w:rsidR="00B53566" w:rsidRPr="00492482">
        <w:rPr>
          <w:rFonts w:ascii="Garamond" w:hAnsi="Garamond" w:cs="Arial"/>
        </w:rPr>
        <w:t xml:space="preserve">En effet, </w:t>
      </w:r>
      <w:r w:rsidR="00F34789" w:rsidRPr="00492482">
        <w:rPr>
          <w:rFonts w:ascii="Garamond" w:hAnsi="Garamond" w:cs="Arial"/>
        </w:rPr>
        <w:t xml:space="preserve">dans une société où la solidarité devient un mode de socialisation du risque, « </w:t>
      </w:r>
      <w:r w:rsidR="00F34789" w:rsidRPr="00492482">
        <w:rPr>
          <w:rFonts w:ascii="Garamond" w:hAnsi="Garamond" w:cs="Arial"/>
          <w:i/>
        </w:rPr>
        <w:t>la répartition sociale de la charge des dommages</w:t>
      </w:r>
      <w:r w:rsidR="00F34789" w:rsidRPr="00492482">
        <w:rPr>
          <w:rFonts w:ascii="Garamond" w:hAnsi="Garamond" w:cs="Arial"/>
        </w:rPr>
        <w:t xml:space="preserve"> (…) </w:t>
      </w:r>
      <w:r w:rsidR="00F34789" w:rsidRPr="00492482">
        <w:rPr>
          <w:rFonts w:ascii="Garamond" w:hAnsi="Garamond" w:cs="Arial"/>
          <w:i/>
        </w:rPr>
        <w:t>n’est pas fondée en nature ; sa validité dépend de son utilité, de son adaptation aux besoins sociaux »</w:t>
      </w:r>
      <w:r w:rsidR="00F34789" w:rsidRPr="00492482">
        <w:rPr>
          <w:rFonts w:ascii="Garamond" w:hAnsi="Garamond" w:cs="Arial"/>
        </w:rPr>
        <w:t xml:space="preserve">. Or, qu’est-ce qu’un </w:t>
      </w:r>
      <w:r w:rsidR="008E6328" w:rsidRPr="00492482">
        <w:rPr>
          <w:rFonts w:ascii="Garamond" w:hAnsi="Garamond" w:cs="Arial"/>
        </w:rPr>
        <w:t>« </w:t>
      </w:r>
      <w:r w:rsidR="00F34789" w:rsidRPr="00492482">
        <w:rPr>
          <w:rFonts w:ascii="Garamond" w:hAnsi="Garamond" w:cs="Arial"/>
        </w:rPr>
        <w:t>besoin social</w:t>
      </w:r>
      <w:r w:rsidR="008E6328" w:rsidRPr="00492482">
        <w:rPr>
          <w:rFonts w:ascii="Garamond" w:hAnsi="Garamond" w:cs="Arial"/>
        </w:rPr>
        <w:t> »</w:t>
      </w:r>
      <w:r w:rsidR="00F34789" w:rsidRPr="00492482">
        <w:rPr>
          <w:rFonts w:ascii="Garamond" w:hAnsi="Garamond" w:cs="Arial"/>
        </w:rPr>
        <w:t> ? Qui peut l’identifier, le définir ?</w:t>
      </w:r>
      <w:r w:rsidR="000D56B1" w:rsidRPr="00492482">
        <w:rPr>
          <w:rFonts w:ascii="Garamond" w:hAnsi="Garamond" w:cs="Arial"/>
        </w:rPr>
        <w:t xml:space="preserve"> L’Etat social ouvre « </w:t>
      </w:r>
      <w:r w:rsidR="000D56B1" w:rsidRPr="00492482">
        <w:rPr>
          <w:rFonts w:ascii="Garamond" w:hAnsi="Garamond" w:cs="Arial"/>
          <w:i/>
        </w:rPr>
        <w:t>un grand vide dans la raison juridique. Ce vide, cette béance, seul le législateur pourra les combler. Mais sans raison, en quelque sorte d’autorité, en fonction d’objectifs sociaux qui ne se mesurent plus eux-mêmes sur aucune objectivité</w:t>
      </w:r>
      <w:r w:rsidR="000D56B1" w:rsidRPr="00492482">
        <w:rPr>
          <w:rFonts w:ascii="Garamond" w:hAnsi="Garamond" w:cs="Arial"/>
        </w:rPr>
        <w:t xml:space="preserve"> »</w:t>
      </w:r>
      <w:r w:rsidR="00891075" w:rsidRPr="00492482">
        <w:rPr>
          <w:rStyle w:val="Marquenotebasdepage"/>
          <w:rFonts w:ascii="Garamond" w:hAnsi="Garamond" w:cs="Arial"/>
        </w:rPr>
        <w:footnoteReference w:id="10"/>
      </w:r>
      <w:r w:rsidR="000D56B1" w:rsidRPr="00492482">
        <w:rPr>
          <w:rFonts w:ascii="Garamond" w:hAnsi="Garamond" w:cs="Arial"/>
        </w:rPr>
        <w:t xml:space="preserve">. Car en effet, </w:t>
      </w:r>
      <w:r w:rsidR="000D56B1" w:rsidRPr="00492482">
        <w:rPr>
          <w:rFonts w:ascii="Garamond" w:hAnsi="Garamond" w:cs="Arial"/>
          <w:i/>
        </w:rPr>
        <w:t>« l</w:t>
      </w:r>
      <w:r w:rsidR="00F34789" w:rsidRPr="00492482">
        <w:rPr>
          <w:rFonts w:ascii="Garamond" w:hAnsi="Garamond" w:cs="Arial"/>
          <w:i/>
        </w:rPr>
        <w:t>e besoin est fondamentalement illimité [...]. Il n’y a pas d’objectivité du besoin social</w:t>
      </w:r>
      <w:r w:rsidR="00904308">
        <w:rPr>
          <w:rFonts w:ascii="Garamond" w:hAnsi="Garamond" w:cs="Arial"/>
          <w:i/>
        </w:rPr>
        <w:t> ».</w:t>
      </w:r>
    </w:p>
    <w:p w14:paraId="143E7A51" w14:textId="77777777" w:rsidR="000D56B1" w:rsidRPr="00492482" w:rsidRDefault="000D56B1" w:rsidP="007513E6">
      <w:pPr>
        <w:spacing w:line="276" w:lineRule="auto"/>
        <w:jc w:val="both"/>
        <w:rPr>
          <w:rFonts w:ascii="Garamond" w:hAnsi="Garamond" w:cs="Arial"/>
        </w:rPr>
      </w:pPr>
    </w:p>
    <w:p w14:paraId="0E884834" w14:textId="2D13B0F6" w:rsidR="006B6822" w:rsidRPr="00492482" w:rsidRDefault="002308EE" w:rsidP="006B6822">
      <w:pPr>
        <w:spacing w:line="276" w:lineRule="auto"/>
        <w:jc w:val="both"/>
        <w:rPr>
          <w:rFonts w:ascii="Garamond" w:hAnsi="Garamond" w:cs="Arial"/>
        </w:rPr>
      </w:pPr>
      <w:r w:rsidRPr="00492482">
        <w:rPr>
          <w:rFonts w:ascii="Garamond" w:hAnsi="Garamond" w:cs="Arial"/>
        </w:rPr>
        <w:t>Contre Supiot, il faut donc admettre que l’Etat social ne repose pas sur des principes auto-transcendants de justice et de solidarité</w:t>
      </w:r>
      <w:r w:rsidR="00756793" w:rsidRPr="00492482">
        <w:rPr>
          <w:rFonts w:ascii="Garamond" w:hAnsi="Garamond" w:cs="Arial"/>
        </w:rPr>
        <w:t xml:space="preserve">, mais </w:t>
      </w:r>
      <w:r w:rsidR="00891075" w:rsidRPr="00492482">
        <w:rPr>
          <w:rFonts w:ascii="Garamond" w:hAnsi="Garamond" w:cs="Arial"/>
        </w:rPr>
        <w:t xml:space="preserve">sur </w:t>
      </w:r>
      <w:r w:rsidR="00756793" w:rsidRPr="00492482">
        <w:rPr>
          <w:rFonts w:ascii="Garamond" w:hAnsi="Garamond" w:cs="Arial"/>
        </w:rPr>
        <w:t>une logique de confrontation politique permanente</w:t>
      </w:r>
      <w:r w:rsidRPr="00492482">
        <w:rPr>
          <w:rFonts w:ascii="Garamond" w:hAnsi="Garamond" w:cs="Arial"/>
        </w:rPr>
        <w:t>. Mais contr</w:t>
      </w:r>
      <w:r w:rsidR="00756793" w:rsidRPr="00492482">
        <w:rPr>
          <w:rFonts w:ascii="Garamond" w:hAnsi="Garamond" w:cs="Arial"/>
        </w:rPr>
        <w:t xml:space="preserve">e Ewald, il faut affirmer que cette confrontation dépasse la mise en place de la seule </w:t>
      </w:r>
      <w:r w:rsidRPr="00492482">
        <w:rPr>
          <w:rFonts w:ascii="Garamond" w:hAnsi="Garamond" w:cs="Arial"/>
        </w:rPr>
        <w:t xml:space="preserve">société assurantielle. La </w:t>
      </w:r>
      <w:r w:rsidR="00756793" w:rsidRPr="00492482">
        <w:rPr>
          <w:rFonts w:ascii="Garamond" w:hAnsi="Garamond" w:cs="Arial"/>
        </w:rPr>
        <w:t>confl</w:t>
      </w:r>
      <w:r w:rsidR="00891075" w:rsidRPr="00492482">
        <w:rPr>
          <w:rFonts w:ascii="Garamond" w:hAnsi="Garamond" w:cs="Arial"/>
        </w:rPr>
        <w:t>ictualité pol</w:t>
      </w:r>
      <w:r w:rsidR="008E5A71" w:rsidRPr="00492482">
        <w:rPr>
          <w:rFonts w:ascii="Garamond" w:hAnsi="Garamond" w:cs="Arial"/>
        </w:rPr>
        <w:t>itique porte sur un ensemble de</w:t>
      </w:r>
      <w:r w:rsidR="00891075" w:rsidRPr="00492482">
        <w:rPr>
          <w:rFonts w:ascii="Garamond" w:hAnsi="Garamond" w:cs="Arial"/>
        </w:rPr>
        <w:t xml:space="preserve"> besoins s</w:t>
      </w:r>
      <w:r w:rsidR="00B441F1" w:rsidRPr="00492482">
        <w:rPr>
          <w:rFonts w:ascii="Garamond" w:hAnsi="Garamond" w:cs="Arial"/>
        </w:rPr>
        <w:t xml:space="preserve">ociaux, </w:t>
      </w:r>
      <w:r w:rsidR="00891075" w:rsidRPr="00492482">
        <w:rPr>
          <w:rFonts w:ascii="Garamond" w:hAnsi="Garamond" w:cs="Arial"/>
        </w:rPr>
        <w:t>dont la protection contre les accidents n’est qu’une dimension</w:t>
      </w:r>
      <w:r w:rsidR="00B441F1" w:rsidRPr="00492482">
        <w:rPr>
          <w:rFonts w:ascii="Garamond" w:hAnsi="Garamond" w:cs="Arial"/>
        </w:rPr>
        <w:t xml:space="preserve"> parmi d’autres</w:t>
      </w:r>
      <w:r w:rsidR="00891075" w:rsidRPr="00492482">
        <w:rPr>
          <w:rFonts w:ascii="Garamond" w:hAnsi="Garamond" w:cs="Arial"/>
        </w:rPr>
        <w:t>.</w:t>
      </w:r>
    </w:p>
    <w:p w14:paraId="3CA53C16" w14:textId="77777777" w:rsidR="006B6822" w:rsidRPr="00492482" w:rsidRDefault="006B6822" w:rsidP="006B6822">
      <w:pPr>
        <w:spacing w:line="276" w:lineRule="auto"/>
        <w:jc w:val="both"/>
        <w:rPr>
          <w:rFonts w:ascii="Garamond" w:hAnsi="Garamond" w:cs="Arial"/>
        </w:rPr>
      </w:pPr>
    </w:p>
    <w:p w14:paraId="750CC14F" w14:textId="49CA4F16" w:rsidR="002B0FB9" w:rsidRPr="00492482" w:rsidRDefault="002B0FB9" w:rsidP="006B6822">
      <w:pPr>
        <w:spacing w:line="276" w:lineRule="auto"/>
        <w:jc w:val="both"/>
        <w:rPr>
          <w:rFonts w:ascii="Garamond" w:hAnsi="Garamond" w:cs="Arial"/>
          <w:b/>
          <w:u w:val="single"/>
        </w:rPr>
      </w:pPr>
      <w:r w:rsidRPr="00492482">
        <w:rPr>
          <w:rFonts w:ascii="Garamond" w:hAnsi="Garamond" w:cs="Arial"/>
          <w:b/>
          <w:u w:val="single"/>
        </w:rPr>
        <w:t>La « révolution social-démocrate »</w:t>
      </w:r>
    </w:p>
    <w:p w14:paraId="70B3B688" w14:textId="77777777" w:rsidR="002B0FB9" w:rsidRPr="00492482" w:rsidRDefault="002B0FB9" w:rsidP="006B6822">
      <w:pPr>
        <w:spacing w:line="276" w:lineRule="auto"/>
        <w:jc w:val="both"/>
        <w:rPr>
          <w:rFonts w:ascii="Garamond" w:hAnsi="Garamond" w:cs="Arial"/>
        </w:rPr>
      </w:pPr>
    </w:p>
    <w:p w14:paraId="3CA935F0" w14:textId="6272D3EE" w:rsidR="00BA4F64" w:rsidRPr="00492482" w:rsidRDefault="005A06F6" w:rsidP="006B6822">
      <w:pPr>
        <w:spacing w:line="276" w:lineRule="auto"/>
        <w:jc w:val="both"/>
        <w:rPr>
          <w:rFonts w:ascii="Garamond" w:hAnsi="Garamond" w:cs="Arial"/>
        </w:rPr>
      </w:pPr>
      <w:r w:rsidRPr="00492482">
        <w:rPr>
          <w:rFonts w:ascii="Garamond" w:hAnsi="Garamond" w:cs="Arial"/>
        </w:rPr>
        <w:t xml:space="preserve">Mais ce qui constitue le cœur de la </w:t>
      </w:r>
      <w:r w:rsidR="00E41E50" w:rsidRPr="00492482">
        <w:rPr>
          <w:rFonts w:ascii="Garamond" w:hAnsi="Garamond" w:cs="Arial"/>
        </w:rPr>
        <w:t>« </w:t>
      </w:r>
      <w:r w:rsidR="00E41E50" w:rsidRPr="00492482">
        <w:rPr>
          <w:rFonts w:ascii="Garamond" w:hAnsi="Garamond" w:cs="Arial"/>
          <w:i/>
        </w:rPr>
        <w:t>révolution social-démocrate </w:t>
      </w:r>
      <w:r w:rsidR="00E41E50" w:rsidRPr="00492482">
        <w:rPr>
          <w:rFonts w:ascii="Garamond" w:hAnsi="Garamond" w:cs="Arial"/>
        </w:rPr>
        <w:t>»</w:t>
      </w:r>
      <w:r w:rsidRPr="00492482">
        <w:rPr>
          <w:rFonts w:ascii="Garamond" w:hAnsi="Garamond" w:cs="Arial"/>
        </w:rPr>
        <w:t xml:space="preserve"> (l’expression </w:t>
      </w:r>
      <w:r w:rsidR="00EF371B" w:rsidRPr="00492482">
        <w:rPr>
          <w:rFonts w:ascii="Garamond" w:hAnsi="Garamond" w:cs="Arial"/>
        </w:rPr>
        <w:t xml:space="preserve">est </w:t>
      </w:r>
      <w:r w:rsidRPr="00492482">
        <w:rPr>
          <w:rFonts w:ascii="Garamond" w:hAnsi="Garamond" w:cs="Arial"/>
        </w:rPr>
        <w:t>d’Étienne Balibar)</w:t>
      </w:r>
      <w:r w:rsidR="00E41E50" w:rsidRPr="00492482">
        <w:rPr>
          <w:rStyle w:val="Marquenotebasdepage"/>
          <w:rFonts w:ascii="Garamond" w:hAnsi="Garamond" w:cs="Arial"/>
        </w:rPr>
        <w:footnoteReference w:id="11"/>
      </w:r>
      <w:r w:rsidRPr="00492482">
        <w:rPr>
          <w:rFonts w:ascii="Garamond" w:hAnsi="Garamond" w:cs="Arial"/>
        </w:rPr>
        <w:t xml:space="preserve">, c’est très certainement la mise en </w:t>
      </w:r>
      <w:r w:rsidR="008F6C24" w:rsidRPr="00492482">
        <w:rPr>
          <w:rFonts w:ascii="Garamond" w:hAnsi="Garamond" w:cs="Arial"/>
        </w:rPr>
        <w:t xml:space="preserve">place </w:t>
      </w:r>
      <w:r w:rsidRPr="00492482">
        <w:rPr>
          <w:rFonts w:ascii="Garamond" w:hAnsi="Garamond" w:cs="Arial"/>
        </w:rPr>
        <w:t>d’</w:t>
      </w:r>
      <w:r w:rsidR="00E41E50" w:rsidRPr="00492482">
        <w:rPr>
          <w:rFonts w:ascii="Garamond" w:hAnsi="Garamond" w:cs="Arial"/>
        </w:rPr>
        <w:t xml:space="preserve">une </w:t>
      </w:r>
      <w:r w:rsidR="008F6C24" w:rsidRPr="00492482">
        <w:rPr>
          <w:rFonts w:ascii="Garamond" w:hAnsi="Garamond" w:cs="Arial"/>
        </w:rPr>
        <w:t xml:space="preserve">véritable </w:t>
      </w:r>
      <w:r w:rsidR="00E41E50" w:rsidRPr="00492482">
        <w:rPr>
          <w:rFonts w:ascii="Garamond" w:hAnsi="Garamond" w:cs="Arial"/>
          <w:i/>
        </w:rPr>
        <w:t>citoyenneté sociale</w:t>
      </w:r>
      <w:r w:rsidR="00E41E50" w:rsidRPr="00492482">
        <w:rPr>
          <w:rFonts w:ascii="Garamond" w:hAnsi="Garamond" w:cs="Arial"/>
        </w:rPr>
        <w:t xml:space="preserve">, telle que l’a thématisée le sociologue T.H. </w:t>
      </w:r>
      <w:r w:rsidR="00DC2027" w:rsidRPr="00492482">
        <w:rPr>
          <w:rFonts w:ascii="Garamond" w:hAnsi="Garamond" w:cs="Arial"/>
        </w:rPr>
        <w:t>Marshall</w:t>
      </w:r>
      <w:r w:rsidR="00E41E50" w:rsidRPr="00492482">
        <w:rPr>
          <w:rFonts w:ascii="Garamond" w:hAnsi="Garamond" w:cs="Arial"/>
        </w:rPr>
        <w:t xml:space="preserve"> </w:t>
      </w:r>
      <w:r w:rsidR="00DC2027" w:rsidRPr="00492482">
        <w:rPr>
          <w:rFonts w:ascii="Garamond" w:hAnsi="Garamond" w:cs="Arial"/>
        </w:rPr>
        <w:t xml:space="preserve">en 1949 </w:t>
      </w:r>
      <w:r w:rsidR="00E41E50" w:rsidRPr="00492482">
        <w:rPr>
          <w:rFonts w:ascii="Garamond" w:hAnsi="Garamond" w:cs="Arial"/>
        </w:rPr>
        <w:t>(</w:t>
      </w:r>
      <w:r w:rsidR="00DC2027" w:rsidRPr="00492482">
        <w:rPr>
          <w:rFonts w:ascii="Garamond" w:hAnsi="Garamond" w:cs="Arial"/>
        </w:rPr>
        <w:t xml:space="preserve">alors que se mettait en place de </w:t>
      </w:r>
      <w:r w:rsidR="00DC2027" w:rsidRPr="00492482">
        <w:rPr>
          <w:rFonts w:ascii="Garamond" w:hAnsi="Garamond" w:cs="Arial"/>
          <w:i/>
        </w:rPr>
        <w:t>Welfare State</w:t>
      </w:r>
      <w:r w:rsidR="00DC2027" w:rsidRPr="00492482">
        <w:rPr>
          <w:rFonts w:ascii="Garamond" w:hAnsi="Garamond" w:cs="Arial"/>
        </w:rPr>
        <w:t xml:space="preserve"> britannique). Marshall </w:t>
      </w:r>
      <w:r w:rsidRPr="00492482">
        <w:rPr>
          <w:rFonts w:ascii="Garamond" w:hAnsi="Garamond" w:cs="Arial"/>
        </w:rPr>
        <w:t xml:space="preserve">montre que </w:t>
      </w:r>
      <w:r w:rsidR="00DC2027" w:rsidRPr="00492482">
        <w:rPr>
          <w:rFonts w:ascii="Garamond" w:hAnsi="Garamond" w:cs="Arial"/>
        </w:rPr>
        <w:t xml:space="preserve">la citoyenneté </w:t>
      </w:r>
      <w:r w:rsidR="00A81415" w:rsidRPr="00492482">
        <w:rPr>
          <w:rFonts w:ascii="Garamond" w:hAnsi="Garamond" w:cs="Arial"/>
        </w:rPr>
        <w:t xml:space="preserve">démocratique </w:t>
      </w:r>
      <w:r w:rsidRPr="00492482">
        <w:rPr>
          <w:rFonts w:ascii="Garamond" w:hAnsi="Garamond" w:cs="Arial"/>
        </w:rPr>
        <w:t xml:space="preserve">s’est élaborée en trois temps </w:t>
      </w:r>
      <w:r w:rsidR="00A81415" w:rsidRPr="00492482">
        <w:rPr>
          <w:rFonts w:ascii="Garamond" w:hAnsi="Garamond" w:cs="Arial"/>
        </w:rPr>
        <w:t xml:space="preserve">: </w:t>
      </w:r>
      <w:r w:rsidRPr="00492482">
        <w:rPr>
          <w:rFonts w:ascii="Garamond" w:hAnsi="Garamond" w:cs="Arial"/>
        </w:rPr>
        <w:t>au XVIII</w:t>
      </w:r>
      <w:r w:rsidRPr="00492482">
        <w:rPr>
          <w:rFonts w:ascii="Garamond" w:hAnsi="Garamond" w:cs="Arial"/>
          <w:vertAlign w:val="superscript"/>
        </w:rPr>
        <w:t>e</w:t>
      </w:r>
      <w:r w:rsidRPr="00492482">
        <w:rPr>
          <w:rFonts w:ascii="Garamond" w:hAnsi="Garamond" w:cs="Arial"/>
        </w:rPr>
        <w:t xml:space="preserve"> siècle, la conquête des</w:t>
      </w:r>
      <w:r w:rsidR="00A81415" w:rsidRPr="00492482">
        <w:rPr>
          <w:rFonts w:ascii="Garamond" w:hAnsi="Garamond" w:cs="Arial"/>
        </w:rPr>
        <w:t xml:space="preserve"> </w:t>
      </w:r>
      <w:r w:rsidR="00DC2027" w:rsidRPr="00492482">
        <w:rPr>
          <w:rFonts w:ascii="Garamond" w:hAnsi="Garamond" w:cs="Arial"/>
        </w:rPr>
        <w:t xml:space="preserve">droits </w:t>
      </w:r>
      <w:r w:rsidR="00DC2027" w:rsidRPr="00492482">
        <w:rPr>
          <w:rFonts w:ascii="Garamond" w:hAnsi="Garamond" w:cs="Arial"/>
          <w:i/>
        </w:rPr>
        <w:t>civils</w:t>
      </w:r>
      <w:r w:rsidR="00DC2027" w:rsidRPr="00492482">
        <w:rPr>
          <w:rFonts w:ascii="Garamond" w:hAnsi="Garamond" w:cs="Arial"/>
        </w:rPr>
        <w:t xml:space="preserve"> (libertés de pensée, d’association, de contracter, </w:t>
      </w:r>
      <w:r w:rsidR="00A81415" w:rsidRPr="00492482">
        <w:rPr>
          <w:rFonts w:ascii="Garamond" w:hAnsi="Garamond" w:cs="Arial"/>
        </w:rPr>
        <w:t>d’aller en justice, etc.)</w:t>
      </w:r>
      <w:r w:rsidRPr="00492482">
        <w:rPr>
          <w:rFonts w:ascii="Garamond" w:hAnsi="Garamond" w:cs="Arial"/>
        </w:rPr>
        <w:t> ; au XIX</w:t>
      </w:r>
      <w:r w:rsidRPr="00492482">
        <w:rPr>
          <w:rFonts w:ascii="Garamond" w:hAnsi="Garamond" w:cs="Arial"/>
          <w:vertAlign w:val="superscript"/>
        </w:rPr>
        <w:t>e</w:t>
      </w:r>
      <w:r w:rsidRPr="00492482">
        <w:rPr>
          <w:rFonts w:ascii="Garamond" w:hAnsi="Garamond" w:cs="Arial"/>
        </w:rPr>
        <w:t xml:space="preserve"> siècle, celle </w:t>
      </w:r>
      <w:r w:rsidR="00EF371B" w:rsidRPr="00492482">
        <w:rPr>
          <w:rFonts w:ascii="Garamond" w:hAnsi="Garamond" w:cs="Arial"/>
        </w:rPr>
        <w:t>d</w:t>
      </w:r>
      <w:r w:rsidR="00A81415" w:rsidRPr="00492482">
        <w:rPr>
          <w:rFonts w:ascii="Garamond" w:hAnsi="Garamond" w:cs="Arial"/>
        </w:rPr>
        <w:t xml:space="preserve">es </w:t>
      </w:r>
      <w:r w:rsidR="00E42558" w:rsidRPr="00492482">
        <w:rPr>
          <w:rFonts w:ascii="Garamond" w:hAnsi="Garamond" w:cs="Arial"/>
        </w:rPr>
        <w:t>droits</w:t>
      </w:r>
      <w:r w:rsidR="00DC2027" w:rsidRPr="00492482">
        <w:rPr>
          <w:rFonts w:ascii="Garamond" w:hAnsi="Garamond" w:cs="Arial"/>
        </w:rPr>
        <w:t xml:space="preserve"> </w:t>
      </w:r>
      <w:r w:rsidR="00DC2027" w:rsidRPr="00492482">
        <w:rPr>
          <w:rFonts w:ascii="Garamond" w:hAnsi="Garamond" w:cs="Arial"/>
          <w:i/>
        </w:rPr>
        <w:t>politiques</w:t>
      </w:r>
      <w:r w:rsidR="00DC2027" w:rsidRPr="00492482">
        <w:rPr>
          <w:rFonts w:ascii="Garamond" w:hAnsi="Garamond" w:cs="Arial"/>
        </w:rPr>
        <w:t xml:space="preserve"> (</w:t>
      </w:r>
      <w:r w:rsidR="00EF371B" w:rsidRPr="00492482">
        <w:rPr>
          <w:rFonts w:ascii="Garamond" w:hAnsi="Garamond" w:cs="Arial"/>
        </w:rPr>
        <w:t>droit de vote, d’exercer le</w:t>
      </w:r>
      <w:r w:rsidR="006B6822" w:rsidRPr="00492482">
        <w:rPr>
          <w:rFonts w:ascii="Garamond" w:hAnsi="Garamond" w:cs="Arial"/>
        </w:rPr>
        <w:t xml:space="preserve"> pouvoir</w:t>
      </w:r>
      <w:r w:rsidR="00DC2027" w:rsidRPr="00492482">
        <w:rPr>
          <w:rFonts w:ascii="Garamond" w:hAnsi="Garamond" w:cs="Arial"/>
        </w:rPr>
        <w:t>)</w:t>
      </w:r>
      <w:r w:rsidRPr="00492482">
        <w:rPr>
          <w:rFonts w:ascii="Garamond" w:hAnsi="Garamond" w:cs="Arial"/>
        </w:rPr>
        <w:t xml:space="preserve"> ; </w:t>
      </w:r>
      <w:r w:rsidR="00DC2027" w:rsidRPr="00492482">
        <w:rPr>
          <w:rFonts w:ascii="Garamond" w:hAnsi="Garamond" w:cs="Arial"/>
        </w:rPr>
        <w:t>et</w:t>
      </w:r>
      <w:r w:rsidR="00E42558" w:rsidRPr="00492482">
        <w:rPr>
          <w:rFonts w:ascii="Garamond" w:hAnsi="Garamond" w:cs="Arial"/>
        </w:rPr>
        <w:t xml:space="preserve"> </w:t>
      </w:r>
      <w:r w:rsidR="00A81415" w:rsidRPr="00492482">
        <w:rPr>
          <w:rFonts w:ascii="Garamond" w:hAnsi="Garamond" w:cs="Arial"/>
        </w:rPr>
        <w:t>enfin, au XX</w:t>
      </w:r>
      <w:r w:rsidR="00A81415" w:rsidRPr="00492482">
        <w:rPr>
          <w:rFonts w:ascii="Garamond" w:hAnsi="Garamond" w:cs="Arial"/>
          <w:vertAlign w:val="superscript"/>
        </w:rPr>
        <w:t>e</w:t>
      </w:r>
      <w:r w:rsidR="00EF371B" w:rsidRPr="00492482">
        <w:rPr>
          <w:rFonts w:ascii="Garamond" w:hAnsi="Garamond" w:cs="Arial"/>
        </w:rPr>
        <w:t xml:space="preserve"> siècle, </w:t>
      </w:r>
      <w:r w:rsidRPr="00492482">
        <w:rPr>
          <w:rFonts w:ascii="Garamond" w:hAnsi="Garamond" w:cs="Arial"/>
        </w:rPr>
        <w:t>celle des</w:t>
      </w:r>
      <w:r w:rsidR="00A81415" w:rsidRPr="00492482">
        <w:rPr>
          <w:rFonts w:ascii="Garamond" w:hAnsi="Garamond" w:cs="Arial"/>
        </w:rPr>
        <w:t xml:space="preserve"> </w:t>
      </w:r>
      <w:r w:rsidR="00E42558" w:rsidRPr="00492482">
        <w:rPr>
          <w:rFonts w:ascii="Garamond" w:hAnsi="Garamond" w:cs="Arial"/>
        </w:rPr>
        <w:t>droits</w:t>
      </w:r>
      <w:r w:rsidR="00DC2027" w:rsidRPr="00492482">
        <w:rPr>
          <w:rFonts w:ascii="Garamond" w:hAnsi="Garamond" w:cs="Arial"/>
        </w:rPr>
        <w:t xml:space="preserve"> </w:t>
      </w:r>
      <w:r w:rsidR="00DC2027" w:rsidRPr="00492482">
        <w:rPr>
          <w:rFonts w:ascii="Garamond" w:hAnsi="Garamond" w:cs="Arial"/>
          <w:i/>
        </w:rPr>
        <w:t>sociaux</w:t>
      </w:r>
      <w:r w:rsidR="00A81415" w:rsidRPr="00492482">
        <w:rPr>
          <w:rFonts w:ascii="Garamond" w:hAnsi="Garamond" w:cs="Arial"/>
        </w:rPr>
        <w:t xml:space="preserve"> – </w:t>
      </w:r>
      <w:r w:rsidR="006B6822" w:rsidRPr="00492482">
        <w:rPr>
          <w:rFonts w:ascii="Garamond" w:hAnsi="Garamond" w:cs="Arial"/>
        </w:rPr>
        <w:t>qu’il définit comme « </w:t>
      </w:r>
      <w:r w:rsidR="006B6822" w:rsidRPr="00492482">
        <w:rPr>
          <w:rFonts w:ascii="Garamond" w:hAnsi="Garamond" w:cs="Arial"/>
          <w:i/>
        </w:rPr>
        <w:t>le d</w:t>
      </w:r>
      <w:r w:rsidR="00DC2027" w:rsidRPr="00492482">
        <w:rPr>
          <w:rFonts w:ascii="Garamond" w:hAnsi="Garamond" w:cs="Arial"/>
          <w:i/>
        </w:rPr>
        <w:t>roit à un bien-être</w:t>
      </w:r>
      <w:r w:rsidR="006B6822" w:rsidRPr="00492482">
        <w:rPr>
          <w:rFonts w:ascii="Garamond" w:hAnsi="Garamond" w:cs="Arial"/>
          <w:i/>
        </w:rPr>
        <w:t xml:space="preserve"> </w:t>
      </w:r>
      <w:r w:rsidR="00DC2027" w:rsidRPr="00492482">
        <w:rPr>
          <w:rFonts w:ascii="Garamond" w:hAnsi="Garamond" w:cs="Arial"/>
          <w:i/>
        </w:rPr>
        <w:t>et une sécurité économiques minimums</w:t>
      </w:r>
      <w:r w:rsidR="006B6822" w:rsidRPr="00492482">
        <w:rPr>
          <w:rFonts w:ascii="Garamond" w:hAnsi="Garamond" w:cs="Arial"/>
          <w:i/>
        </w:rPr>
        <w:t xml:space="preserve">, ainsi que le droit de partager </w:t>
      </w:r>
      <w:r w:rsidR="00DC2027" w:rsidRPr="00492482">
        <w:rPr>
          <w:rFonts w:ascii="Garamond" w:hAnsi="Garamond" w:cs="Arial"/>
          <w:i/>
        </w:rPr>
        <w:t>pleinement l’héritage</w:t>
      </w:r>
      <w:r w:rsidR="006B6822" w:rsidRPr="00492482">
        <w:rPr>
          <w:rFonts w:ascii="Garamond" w:hAnsi="Garamond" w:cs="Arial"/>
          <w:i/>
        </w:rPr>
        <w:t xml:space="preserve"> </w:t>
      </w:r>
      <w:r w:rsidR="00DC2027" w:rsidRPr="00492482">
        <w:rPr>
          <w:rFonts w:ascii="Garamond" w:hAnsi="Garamond" w:cs="Arial"/>
          <w:i/>
        </w:rPr>
        <w:t>social et de vivre la vie d’un être civilisé</w:t>
      </w:r>
      <w:r w:rsidR="006B6822" w:rsidRPr="00492482">
        <w:rPr>
          <w:rFonts w:ascii="Garamond" w:hAnsi="Garamond" w:cs="Arial"/>
          <w:i/>
        </w:rPr>
        <w:t xml:space="preserve"> </w:t>
      </w:r>
      <w:r w:rsidR="00DC2027" w:rsidRPr="00492482">
        <w:rPr>
          <w:rFonts w:ascii="Garamond" w:hAnsi="Garamond" w:cs="Arial"/>
          <w:i/>
        </w:rPr>
        <w:t>conformément aux standards qui prévalent</w:t>
      </w:r>
      <w:r w:rsidR="006B6822" w:rsidRPr="00492482">
        <w:rPr>
          <w:rFonts w:ascii="Garamond" w:hAnsi="Garamond" w:cs="Arial"/>
          <w:i/>
        </w:rPr>
        <w:t xml:space="preserve"> </w:t>
      </w:r>
      <w:r w:rsidR="00DC2027" w:rsidRPr="00492482">
        <w:rPr>
          <w:rFonts w:ascii="Garamond" w:hAnsi="Garamond" w:cs="Arial"/>
          <w:i/>
        </w:rPr>
        <w:t>dans la société</w:t>
      </w:r>
      <w:r w:rsidR="006B6822" w:rsidRPr="00492482">
        <w:rPr>
          <w:rFonts w:ascii="Garamond" w:hAnsi="Garamond" w:cs="Arial"/>
          <w:i/>
        </w:rPr>
        <w:t> </w:t>
      </w:r>
      <w:r w:rsidR="006B6822" w:rsidRPr="00492482">
        <w:rPr>
          <w:rFonts w:ascii="Garamond" w:hAnsi="Garamond" w:cs="Arial"/>
        </w:rPr>
        <w:t>»</w:t>
      </w:r>
      <w:r w:rsidR="006B6822" w:rsidRPr="00492482">
        <w:rPr>
          <w:rStyle w:val="Marquenotebasdepage"/>
          <w:rFonts w:ascii="Garamond" w:hAnsi="Garamond" w:cs="Arial"/>
        </w:rPr>
        <w:footnoteReference w:id="12"/>
      </w:r>
      <w:r w:rsidR="00E42558" w:rsidRPr="00492482">
        <w:rPr>
          <w:rFonts w:ascii="Garamond" w:hAnsi="Garamond" w:cs="Arial"/>
        </w:rPr>
        <w:t xml:space="preserve">. </w:t>
      </w:r>
      <w:r w:rsidRPr="00492482">
        <w:rPr>
          <w:rFonts w:ascii="Garamond" w:hAnsi="Garamond" w:cs="Arial"/>
        </w:rPr>
        <w:t xml:space="preserve">Que la conquête et la jouissance de droits sociaux fasse partie intégrante de la citoyenneté est </w:t>
      </w:r>
      <w:r w:rsidR="00EF371B" w:rsidRPr="00492482">
        <w:rPr>
          <w:rFonts w:ascii="Garamond" w:hAnsi="Garamond" w:cs="Arial"/>
        </w:rPr>
        <w:t>bel et bien</w:t>
      </w:r>
      <w:r w:rsidRPr="00492482">
        <w:rPr>
          <w:rFonts w:ascii="Garamond" w:hAnsi="Garamond" w:cs="Arial"/>
        </w:rPr>
        <w:t xml:space="preserve"> une </w:t>
      </w:r>
      <w:r w:rsidR="00EF371B" w:rsidRPr="00492482">
        <w:rPr>
          <w:rFonts w:ascii="Garamond" w:hAnsi="Garamond" w:cs="Arial"/>
        </w:rPr>
        <w:t>« </w:t>
      </w:r>
      <w:r w:rsidR="006B6822" w:rsidRPr="00492482">
        <w:rPr>
          <w:rFonts w:ascii="Garamond" w:hAnsi="Garamond" w:cs="Arial"/>
        </w:rPr>
        <w:t>révolution</w:t>
      </w:r>
      <w:r w:rsidR="00EF371B" w:rsidRPr="00492482">
        <w:rPr>
          <w:rFonts w:ascii="Garamond" w:hAnsi="Garamond" w:cs="Arial"/>
        </w:rPr>
        <w:t> »</w:t>
      </w:r>
      <w:r w:rsidR="00F22768" w:rsidRPr="00492482">
        <w:rPr>
          <w:rFonts w:ascii="Garamond" w:hAnsi="Garamond" w:cs="Arial"/>
        </w:rPr>
        <w:t xml:space="preserve">. Car </w:t>
      </w:r>
      <w:r w:rsidR="00505AF7" w:rsidRPr="00492482">
        <w:rPr>
          <w:rFonts w:ascii="Garamond" w:hAnsi="Garamond" w:cs="Arial"/>
        </w:rPr>
        <w:t xml:space="preserve">avant la fin du XIXe siècle, </w:t>
      </w:r>
      <w:r w:rsidR="006B6822" w:rsidRPr="00492482">
        <w:rPr>
          <w:rFonts w:ascii="Garamond" w:hAnsi="Garamond" w:cs="Arial"/>
        </w:rPr>
        <w:t>l’assistance aux pauvres étai</w:t>
      </w:r>
      <w:r w:rsidR="00505AF7" w:rsidRPr="00492482">
        <w:rPr>
          <w:rFonts w:ascii="Garamond" w:hAnsi="Garamond" w:cs="Arial"/>
        </w:rPr>
        <w:t>t excl</w:t>
      </w:r>
      <w:r w:rsidR="00F22768" w:rsidRPr="00492482">
        <w:rPr>
          <w:rFonts w:ascii="Garamond" w:hAnsi="Garamond" w:cs="Arial"/>
        </w:rPr>
        <w:t xml:space="preserve">usive de la citoyenneté : </w:t>
      </w:r>
      <w:r w:rsidR="006B6822" w:rsidRPr="00492482">
        <w:rPr>
          <w:rFonts w:ascii="Garamond" w:hAnsi="Garamond" w:cs="Arial"/>
        </w:rPr>
        <w:t xml:space="preserve">en bénéficiant de l’aide publique, les </w:t>
      </w:r>
      <w:r w:rsidR="008E5A71" w:rsidRPr="00492482">
        <w:rPr>
          <w:rFonts w:ascii="Garamond" w:hAnsi="Garamond" w:cs="Arial"/>
        </w:rPr>
        <w:t>indigents</w:t>
      </w:r>
      <w:r w:rsidR="006B6822" w:rsidRPr="00492482">
        <w:rPr>
          <w:rFonts w:ascii="Garamond" w:hAnsi="Garamond" w:cs="Arial"/>
        </w:rPr>
        <w:t xml:space="preserve"> perdaient l’essentiel de leurs droits </w:t>
      </w:r>
      <w:r w:rsidR="00E42558" w:rsidRPr="00492482">
        <w:rPr>
          <w:rFonts w:ascii="Garamond" w:hAnsi="Garamond" w:cs="Arial"/>
        </w:rPr>
        <w:t xml:space="preserve">civiques et se trouvaient reléguer au statut de </w:t>
      </w:r>
      <w:r w:rsidR="006B6822" w:rsidRPr="00492482">
        <w:rPr>
          <w:rFonts w:ascii="Garamond" w:hAnsi="Garamond" w:cs="Arial"/>
        </w:rPr>
        <w:t xml:space="preserve">« citoyens passifs ». </w:t>
      </w:r>
      <w:r w:rsidR="008E5A71" w:rsidRPr="00492482">
        <w:rPr>
          <w:rFonts w:ascii="Garamond" w:hAnsi="Garamond" w:cs="Arial"/>
        </w:rPr>
        <w:t xml:space="preserve">Avec l’Etat social, </w:t>
      </w:r>
      <w:r w:rsidR="00505AF7" w:rsidRPr="00492482">
        <w:rPr>
          <w:rFonts w:ascii="Garamond" w:hAnsi="Garamond" w:cs="Arial"/>
        </w:rPr>
        <w:t xml:space="preserve">au contraire, </w:t>
      </w:r>
      <w:r w:rsidR="008E5A71" w:rsidRPr="00492482">
        <w:rPr>
          <w:rFonts w:ascii="Garamond" w:hAnsi="Garamond" w:cs="Arial"/>
        </w:rPr>
        <w:t>c’est en tant qu</w:t>
      </w:r>
      <w:r w:rsidR="00BA4F64" w:rsidRPr="00492482">
        <w:rPr>
          <w:rFonts w:ascii="Garamond" w:hAnsi="Garamond" w:cs="Arial"/>
        </w:rPr>
        <w:t>e citoyen que le bénéficiaire re</w:t>
      </w:r>
      <w:r w:rsidR="008E5A71" w:rsidRPr="00492482">
        <w:rPr>
          <w:rFonts w:ascii="Garamond" w:hAnsi="Garamond" w:cs="Arial"/>
        </w:rPr>
        <w:t>çoit des prestations, et cela sur un fonds à la const</w:t>
      </w:r>
      <w:r w:rsidR="00BA4F64" w:rsidRPr="00492482">
        <w:rPr>
          <w:rFonts w:ascii="Garamond" w:hAnsi="Garamond" w:cs="Arial"/>
        </w:rPr>
        <w:t>itution duquel il a participé.</w:t>
      </w:r>
    </w:p>
    <w:p w14:paraId="4FA3AC8E" w14:textId="77777777" w:rsidR="00BA4F64" w:rsidRPr="00492482" w:rsidRDefault="00BA4F64" w:rsidP="006B6822">
      <w:pPr>
        <w:spacing w:line="276" w:lineRule="auto"/>
        <w:jc w:val="both"/>
        <w:rPr>
          <w:rFonts w:ascii="Garamond" w:hAnsi="Garamond" w:cs="Arial"/>
        </w:rPr>
      </w:pPr>
    </w:p>
    <w:p w14:paraId="4AE48D9A" w14:textId="14C5FFB7" w:rsidR="00C974EE" w:rsidRPr="00492482" w:rsidRDefault="00E42558" w:rsidP="006B6822">
      <w:pPr>
        <w:spacing w:line="276" w:lineRule="auto"/>
        <w:jc w:val="both"/>
        <w:rPr>
          <w:rFonts w:ascii="Garamond" w:hAnsi="Garamond" w:cs="Arial"/>
        </w:rPr>
      </w:pPr>
      <w:r w:rsidRPr="00492482">
        <w:rPr>
          <w:rFonts w:ascii="Garamond" w:hAnsi="Garamond" w:cs="Arial"/>
        </w:rPr>
        <w:t xml:space="preserve">Mais le plus remarquable, c’est que la connexion entre protection sociale et citoyenneté, qu’institue l’Etat social, ne produit pas seulement des effets sur </w:t>
      </w:r>
      <w:r w:rsidR="00E17AE3" w:rsidRPr="00492482">
        <w:rPr>
          <w:rFonts w:ascii="Garamond" w:hAnsi="Garamond" w:cs="Arial"/>
        </w:rPr>
        <w:t xml:space="preserve">l’existence matérielle des acteurs sociaux, mais également </w:t>
      </w:r>
      <w:r w:rsidR="008C2A0F" w:rsidRPr="00492482">
        <w:rPr>
          <w:rFonts w:ascii="Garamond" w:hAnsi="Garamond" w:cs="Arial"/>
        </w:rPr>
        <w:t xml:space="preserve">sur la façon dont </w:t>
      </w:r>
      <w:r w:rsidR="00BA4F64" w:rsidRPr="00492482">
        <w:rPr>
          <w:rFonts w:ascii="Garamond" w:hAnsi="Garamond" w:cs="Arial"/>
        </w:rPr>
        <w:t>ces derniers</w:t>
      </w:r>
      <w:r w:rsidR="008C2A0F" w:rsidRPr="00492482">
        <w:rPr>
          <w:rFonts w:ascii="Garamond" w:hAnsi="Garamond" w:cs="Arial"/>
        </w:rPr>
        <w:t xml:space="preserve"> </w:t>
      </w:r>
      <w:r w:rsidR="008C2A0F" w:rsidRPr="00E75857">
        <w:rPr>
          <w:rFonts w:ascii="Garamond" w:hAnsi="Garamond" w:cs="Arial"/>
          <w:i/>
        </w:rPr>
        <w:t>vivent</w:t>
      </w:r>
      <w:r w:rsidR="008C2A0F" w:rsidRPr="00492482">
        <w:rPr>
          <w:rFonts w:ascii="Garamond" w:hAnsi="Garamond" w:cs="Arial"/>
        </w:rPr>
        <w:t xml:space="preserve"> </w:t>
      </w:r>
      <w:r w:rsidR="00E17AE3" w:rsidRPr="00492482">
        <w:rPr>
          <w:rFonts w:ascii="Garamond" w:hAnsi="Garamond" w:cs="Arial"/>
        </w:rPr>
        <w:t>cett</w:t>
      </w:r>
      <w:r w:rsidR="0019341E" w:rsidRPr="00492482">
        <w:rPr>
          <w:rFonts w:ascii="Garamond" w:hAnsi="Garamond" w:cs="Arial"/>
        </w:rPr>
        <w:t>e citoyenneté sociale. Catherine Colliot-Thélène montre très bien que</w:t>
      </w:r>
      <w:r w:rsidR="00E17AE3" w:rsidRPr="00492482">
        <w:rPr>
          <w:rFonts w:ascii="Garamond" w:hAnsi="Garamond" w:cs="Arial"/>
        </w:rPr>
        <w:t xml:space="preserve"> le sujet politique moderne </w:t>
      </w:r>
      <w:r w:rsidR="00505AF7" w:rsidRPr="00492482">
        <w:rPr>
          <w:rFonts w:ascii="Garamond" w:hAnsi="Garamond" w:cs="Arial"/>
        </w:rPr>
        <w:t>se pense et se construit</w:t>
      </w:r>
      <w:r w:rsidR="00BA4F64" w:rsidRPr="00492482">
        <w:rPr>
          <w:rFonts w:ascii="Garamond" w:hAnsi="Garamond" w:cs="Arial"/>
        </w:rPr>
        <w:t xml:space="preserve"> fondamentalement</w:t>
      </w:r>
      <w:r w:rsidR="00E17AE3" w:rsidRPr="00492482">
        <w:rPr>
          <w:rFonts w:ascii="Garamond" w:hAnsi="Garamond" w:cs="Arial"/>
        </w:rPr>
        <w:t xml:space="preserve"> </w:t>
      </w:r>
      <w:r w:rsidR="00505AF7" w:rsidRPr="00492482">
        <w:rPr>
          <w:rFonts w:ascii="Garamond" w:hAnsi="Garamond" w:cs="Arial"/>
        </w:rPr>
        <w:t xml:space="preserve">comme </w:t>
      </w:r>
      <w:r w:rsidR="008C2A0F" w:rsidRPr="00492482">
        <w:rPr>
          <w:rFonts w:ascii="Garamond" w:hAnsi="Garamond" w:cs="Arial"/>
        </w:rPr>
        <w:t xml:space="preserve">un </w:t>
      </w:r>
      <w:r w:rsidR="00E17AE3" w:rsidRPr="00492482">
        <w:rPr>
          <w:rFonts w:ascii="Garamond" w:hAnsi="Garamond" w:cs="Arial"/>
          <w:i/>
        </w:rPr>
        <w:t>sujet de droit</w:t>
      </w:r>
      <w:r w:rsidR="00505AF7" w:rsidRPr="00492482">
        <w:rPr>
          <w:rFonts w:ascii="Garamond" w:hAnsi="Garamond" w:cs="Arial"/>
        </w:rPr>
        <w:t xml:space="preserve">, c’est-à-dire comme un acteur </w:t>
      </w:r>
      <w:r w:rsidR="0019341E" w:rsidRPr="00492482">
        <w:rPr>
          <w:rFonts w:ascii="Garamond" w:hAnsi="Garamond" w:cs="Arial"/>
        </w:rPr>
        <w:t>revendiquant</w:t>
      </w:r>
      <w:r w:rsidR="00BA4F64" w:rsidRPr="00492482">
        <w:rPr>
          <w:rFonts w:ascii="Garamond" w:hAnsi="Garamond" w:cs="Arial"/>
        </w:rPr>
        <w:t xml:space="preserve"> auprès du ou des</w:t>
      </w:r>
      <w:r w:rsidR="008C2A0F" w:rsidRPr="00492482">
        <w:rPr>
          <w:rFonts w:ascii="Garamond" w:hAnsi="Garamond" w:cs="Arial"/>
        </w:rPr>
        <w:t xml:space="preserve"> pouvoir</w:t>
      </w:r>
      <w:r w:rsidR="00BA4F64" w:rsidRPr="00492482">
        <w:rPr>
          <w:rFonts w:ascii="Garamond" w:hAnsi="Garamond" w:cs="Arial"/>
        </w:rPr>
        <w:t xml:space="preserve">(s) </w:t>
      </w:r>
      <w:r w:rsidR="008C2A0F" w:rsidRPr="00492482">
        <w:rPr>
          <w:rFonts w:ascii="Garamond" w:hAnsi="Garamond" w:cs="Arial"/>
        </w:rPr>
        <w:t>la reconnaissance, l’extension ou tout simplement l’effectivité de ses droits</w:t>
      </w:r>
      <w:r w:rsidR="00F22768" w:rsidRPr="00492482">
        <w:rPr>
          <w:rStyle w:val="Marquenotebasdepage"/>
          <w:rFonts w:ascii="Garamond" w:hAnsi="Garamond" w:cs="Arial"/>
        </w:rPr>
        <w:footnoteReference w:id="13"/>
      </w:r>
      <w:r w:rsidR="00505AF7" w:rsidRPr="00492482">
        <w:rPr>
          <w:rFonts w:ascii="Garamond" w:hAnsi="Garamond" w:cs="Arial"/>
        </w:rPr>
        <w:t xml:space="preserve">. Cela signifie, </w:t>
      </w:r>
      <w:r w:rsidR="008E5A71" w:rsidRPr="00492482">
        <w:rPr>
          <w:rFonts w:ascii="Garamond" w:hAnsi="Garamond" w:cs="Arial"/>
        </w:rPr>
        <w:t xml:space="preserve">d’un côté, </w:t>
      </w:r>
      <w:r w:rsidR="00505AF7" w:rsidRPr="00492482">
        <w:rPr>
          <w:rFonts w:ascii="Garamond" w:hAnsi="Garamond" w:cs="Arial"/>
        </w:rPr>
        <w:t xml:space="preserve">que </w:t>
      </w:r>
      <w:r w:rsidR="008E5A71" w:rsidRPr="00492482">
        <w:rPr>
          <w:rFonts w:ascii="Garamond" w:hAnsi="Garamond" w:cs="Arial"/>
        </w:rPr>
        <w:t>l</w:t>
      </w:r>
      <w:r w:rsidR="00C974EE" w:rsidRPr="00492482">
        <w:rPr>
          <w:rFonts w:ascii="Garamond" w:hAnsi="Garamond" w:cs="Arial"/>
        </w:rPr>
        <w:t>e citoyen est celui qui</w:t>
      </w:r>
      <w:r w:rsidR="003758E5" w:rsidRPr="00492482">
        <w:rPr>
          <w:rFonts w:ascii="Garamond" w:hAnsi="Garamond" w:cs="Arial"/>
        </w:rPr>
        <w:t>, pour faire valoir ses droits,</w:t>
      </w:r>
      <w:r w:rsidR="00C974EE" w:rsidRPr="00492482">
        <w:rPr>
          <w:rFonts w:ascii="Garamond" w:hAnsi="Garamond" w:cs="Arial"/>
        </w:rPr>
        <w:t xml:space="preserve"> recourt aux tribunaux (droits civils</w:t>
      </w:r>
      <w:r w:rsidR="00EF371B" w:rsidRPr="00492482">
        <w:rPr>
          <w:rFonts w:ascii="Garamond" w:hAnsi="Garamond" w:cs="Arial"/>
        </w:rPr>
        <w:t>, droit du travail</w:t>
      </w:r>
      <w:r w:rsidR="00C974EE" w:rsidRPr="00492482">
        <w:rPr>
          <w:rFonts w:ascii="Garamond" w:hAnsi="Garamond" w:cs="Arial"/>
        </w:rPr>
        <w:t>), exerce son droit de vote (droits politiques), mais aussi pétitionne, manifeste, participe à des mouvements sociaux</w:t>
      </w:r>
      <w:r w:rsidR="00505AF7" w:rsidRPr="00492482">
        <w:rPr>
          <w:rFonts w:ascii="Garamond" w:hAnsi="Garamond" w:cs="Arial"/>
        </w:rPr>
        <w:t xml:space="preserve"> (</w:t>
      </w:r>
      <w:r w:rsidR="0019341E" w:rsidRPr="00492482">
        <w:rPr>
          <w:rFonts w:ascii="Garamond" w:hAnsi="Garamond" w:cs="Arial"/>
        </w:rPr>
        <w:t>quitte à s’émanciper</w:t>
      </w:r>
      <w:r w:rsidR="00C974EE" w:rsidRPr="00492482">
        <w:rPr>
          <w:rFonts w:ascii="Garamond" w:hAnsi="Garamond" w:cs="Arial"/>
        </w:rPr>
        <w:t xml:space="preserve"> </w:t>
      </w:r>
      <w:r w:rsidR="0019341E" w:rsidRPr="00492482">
        <w:rPr>
          <w:rFonts w:ascii="Garamond" w:hAnsi="Garamond" w:cs="Arial"/>
        </w:rPr>
        <w:t>du</w:t>
      </w:r>
      <w:r w:rsidR="008E5A71" w:rsidRPr="00492482">
        <w:rPr>
          <w:rFonts w:ascii="Garamond" w:hAnsi="Garamond" w:cs="Arial"/>
        </w:rPr>
        <w:t xml:space="preserve"> contrôle des</w:t>
      </w:r>
      <w:r w:rsidR="00C974EE" w:rsidRPr="00492482">
        <w:rPr>
          <w:rFonts w:ascii="Garamond" w:hAnsi="Garamond" w:cs="Arial"/>
        </w:rPr>
        <w:t xml:space="preserve"> partis ou </w:t>
      </w:r>
      <w:r w:rsidR="008E5A71" w:rsidRPr="00492482">
        <w:rPr>
          <w:rFonts w:ascii="Garamond" w:hAnsi="Garamond" w:cs="Arial"/>
        </w:rPr>
        <w:t>des</w:t>
      </w:r>
      <w:r w:rsidR="003758E5" w:rsidRPr="00492482">
        <w:rPr>
          <w:rFonts w:ascii="Garamond" w:hAnsi="Garamond" w:cs="Arial"/>
        </w:rPr>
        <w:t xml:space="preserve"> syndicats</w:t>
      </w:r>
      <w:r w:rsidR="00505AF7" w:rsidRPr="00492482">
        <w:rPr>
          <w:rFonts w:ascii="Garamond" w:hAnsi="Garamond" w:cs="Arial"/>
        </w:rPr>
        <w:t>)</w:t>
      </w:r>
      <w:r w:rsidR="003758E5" w:rsidRPr="00492482">
        <w:rPr>
          <w:rFonts w:ascii="Garamond" w:hAnsi="Garamond" w:cs="Arial"/>
        </w:rPr>
        <w:t xml:space="preserve"> ; mais aussi, de l’autre côté, </w:t>
      </w:r>
      <w:r w:rsidR="00505AF7" w:rsidRPr="00492482">
        <w:rPr>
          <w:rFonts w:ascii="Garamond" w:hAnsi="Garamond" w:cs="Arial"/>
        </w:rPr>
        <w:t>qu’</w:t>
      </w:r>
      <w:r w:rsidR="003758E5" w:rsidRPr="00492482">
        <w:rPr>
          <w:rFonts w:ascii="Garamond" w:hAnsi="Garamond" w:cs="Arial"/>
        </w:rPr>
        <w:t xml:space="preserve">il existe un pouvoir destinataire de ces revendications, en l’occurrence l’Etat (et plus précisément encore, l’Etat-Nation), doté d’une puissance suffisante pour imposer un compromis </w:t>
      </w:r>
      <w:r w:rsidR="00505AF7" w:rsidRPr="00492482">
        <w:rPr>
          <w:rFonts w:ascii="Garamond" w:hAnsi="Garamond" w:cs="Arial"/>
        </w:rPr>
        <w:t>politique</w:t>
      </w:r>
      <w:r w:rsidR="003758E5" w:rsidRPr="00492482">
        <w:rPr>
          <w:rFonts w:ascii="Garamond" w:hAnsi="Garamond" w:cs="Arial"/>
        </w:rPr>
        <w:t xml:space="preserve"> </w:t>
      </w:r>
      <w:r w:rsidR="006F6A7A" w:rsidRPr="00492482">
        <w:rPr>
          <w:rFonts w:ascii="Garamond" w:hAnsi="Garamond" w:cs="Arial"/>
        </w:rPr>
        <w:t>aux</w:t>
      </w:r>
      <w:r w:rsidR="003758E5" w:rsidRPr="00492482">
        <w:rPr>
          <w:rFonts w:ascii="Garamond" w:hAnsi="Garamond" w:cs="Arial"/>
        </w:rPr>
        <w:t xml:space="preserve"> forces sociales en présence sur un même territoire. L’Etat social avère </w:t>
      </w:r>
      <w:r w:rsidR="00BA4F64" w:rsidRPr="00492482">
        <w:rPr>
          <w:rFonts w:ascii="Garamond" w:hAnsi="Garamond" w:cs="Arial"/>
        </w:rPr>
        <w:t>ainsi</w:t>
      </w:r>
      <w:r w:rsidR="003758E5" w:rsidRPr="00492482">
        <w:rPr>
          <w:rFonts w:ascii="Garamond" w:hAnsi="Garamond" w:cs="Arial"/>
        </w:rPr>
        <w:t xml:space="preserve"> la structure dissymétrique et triangulaire du pouvoir : dissymétrique car il ne peut y avoir de sujets de droit sans </w:t>
      </w:r>
      <w:r w:rsidR="00505AF7" w:rsidRPr="00492482">
        <w:rPr>
          <w:rFonts w:ascii="Garamond" w:hAnsi="Garamond" w:cs="Arial"/>
        </w:rPr>
        <w:t xml:space="preserve">un </w:t>
      </w:r>
      <w:r w:rsidR="003758E5" w:rsidRPr="00492482">
        <w:rPr>
          <w:rFonts w:ascii="Garamond" w:hAnsi="Garamond" w:cs="Arial"/>
        </w:rPr>
        <w:t xml:space="preserve">pouvoir </w:t>
      </w:r>
      <w:r w:rsidR="00BA4F64" w:rsidRPr="00492482">
        <w:rPr>
          <w:rFonts w:ascii="Garamond" w:hAnsi="Garamond" w:cs="Arial"/>
        </w:rPr>
        <w:t>distinct</w:t>
      </w:r>
      <w:r w:rsidR="00505AF7" w:rsidRPr="00492482">
        <w:rPr>
          <w:rFonts w:ascii="Garamond" w:hAnsi="Garamond" w:cs="Arial"/>
        </w:rPr>
        <w:t xml:space="preserve"> qui leur fait face</w:t>
      </w:r>
      <w:r w:rsidR="00BA4F64" w:rsidRPr="00492482">
        <w:rPr>
          <w:rFonts w:ascii="Garamond" w:hAnsi="Garamond" w:cs="Arial"/>
        </w:rPr>
        <w:t xml:space="preserve"> ; triangulaire car l’Etat social n’aurait </w:t>
      </w:r>
      <w:r w:rsidR="006F6A7A" w:rsidRPr="00492482">
        <w:rPr>
          <w:rFonts w:ascii="Garamond" w:hAnsi="Garamond" w:cs="Arial"/>
        </w:rPr>
        <w:t>pas</w:t>
      </w:r>
      <w:r w:rsidR="00BA4F64" w:rsidRPr="00492482">
        <w:rPr>
          <w:rFonts w:ascii="Garamond" w:hAnsi="Garamond" w:cs="Arial"/>
        </w:rPr>
        <w:t xml:space="preserve"> </w:t>
      </w:r>
      <w:r w:rsidR="006F6A7A" w:rsidRPr="00492482">
        <w:rPr>
          <w:rFonts w:ascii="Garamond" w:hAnsi="Garamond" w:cs="Arial"/>
        </w:rPr>
        <w:t>d’</w:t>
      </w:r>
      <w:r w:rsidR="00BA4F64" w:rsidRPr="00492482">
        <w:rPr>
          <w:rFonts w:ascii="Garamond" w:hAnsi="Garamond" w:cs="Arial"/>
        </w:rPr>
        <w:t>efficace s’il ne se tenait</w:t>
      </w:r>
      <w:r w:rsidR="006F6A7A" w:rsidRPr="00492482">
        <w:rPr>
          <w:rFonts w:ascii="Garamond" w:hAnsi="Garamond" w:cs="Arial"/>
        </w:rPr>
        <w:t xml:space="preserve"> </w:t>
      </w:r>
      <w:r w:rsidR="00BA4F64" w:rsidRPr="00492482">
        <w:rPr>
          <w:rFonts w:ascii="Garamond" w:hAnsi="Garamond" w:cs="Arial"/>
        </w:rPr>
        <w:t xml:space="preserve">en position de tiers entre les forces du capital et celles du travail. </w:t>
      </w:r>
      <w:r w:rsidR="002B0FB9" w:rsidRPr="00492482">
        <w:rPr>
          <w:rFonts w:ascii="Garamond" w:hAnsi="Garamond" w:cs="Arial"/>
        </w:rPr>
        <w:t>No</w:t>
      </w:r>
      <w:r w:rsidR="00505AF7" w:rsidRPr="00492482">
        <w:rPr>
          <w:rFonts w:ascii="Garamond" w:hAnsi="Garamond" w:cs="Arial"/>
        </w:rPr>
        <w:t xml:space="preserve">us rejoignons ainsi la question, pour moi essentielle, </w:t>
      </w:r>
      <w:r w:rsidR="002B0FB9" w:rsidRPr="00492482">
        <w:rPr>
          <w:rFonts w:ascii="Garamond" w:hAnsi="Garamond" w:cs="Arial"/>
        </w:rPr>
        <w:t>du dissensus : le conflit social, la lutte voire l’insurrection sont producteurs de liens, d’identité collective –</w:t>
      </w:r>
      <w:r w:rsidR="00A62660" w:rsidRPr="00492482">
        <w:rPr>
          <w:rFonts w:ascii="Garamond" w:hAnsi="Garamond" w:cs="Arial"/>
        </w:rPr>
        <w:t xml:space="preserve"> </w:t>
      </w:r>
      <w:r w:rsidR="006F6A7A" w:rsidRPr="00492482">
        <w:rPr>
          <w:rFonts w:ascii="Garamond" w:hAnsi="Garamond" w:cs="Arial"/>
        </w:rPr>
        <w:t xml:space="preserve"> une </w:t>
      </w:r>
      <w:r w:rsidR="002B0FB9" w:rsidRPr="00492482">
        <w:rPr>
          <w:rFonts w:ascii="Garamond" w:hAnsi="Garamond" w:cs="Arial"/>
        </w:rPr>
        <w:t xml:space="preserve">identité </w:t>
      </w:r>
      <w:r w:rsidR="006F6A7A" w:rsidRPr="00492482">
        <w:rPr>
          <w:rFonts w:ascii="Garamond" w:hAnsi="Garamond" w:cs="Arial"/>
        </w:rPr>
        <w:t xml:space="preserve">cependant </w:t>
      </w:r>
      <w:r w:rsidR="002B0FB9" w:rsidRPr="00492482">
        <w:rPr>
          <w:rFonts w:ascii="Garamond" w:hAnsi="Garamond" w:cs="Arial"/>
        </w:rPr>
        <w:t>indéterminé</w:t>
      </w:r>
      <w:r w:rsidR="006F6A7A" w:rsidRPr="00492482">
        <w:rPr>
          <w:rFonts w:ascii="Garamond" w:hAnsi="Garamond" w:cs="Arial"/>
        </w:rPr>
        <w:t>e, flottante, irréductible à l’</w:t>
      </w:r>
      <w:r w:rsidR="002B0FB9" w:rsidRPr="00492482">
        <w:rPr>
          <w:rFonts w:ascii="Garamond" w:hAnsi="Garamond" w:cs="Arial"/>
        </w:rPr>
        <w:t>appartenance nationale comme à la solidarité « internationaliste » de type révolutionnaire ou libertaire.</w:t>
      </w:r>
    </w:p>
    <w:p w14:paraId="748351EC" w14:textId="77777777" w:rsidR="00BA4F64" w:rsidRPr="00492482" w:rsidRDefault="00BA4F64" w:rsidP="00CE7E30">
      <w:pPr>
        <w:spacing w:line="276" w:lineRule="auto"/>
        <w:jc w:val="both"/>
        <w:rPr>
          <w:rFonts w:ascii="Garamond" w:hAnsi="Garamond" w:cs="Arial"/>
        </w:rPr>
      </w:pPr>
    </w:p>
    <w:p w14:paraId="4A39F968" w14:textId="38CAEE3A" w:rsidR="00D93390" w:rsidRPr="00492482" w:rsidRDefault="00BA4F64" w:rsidP="00CE7E30">
      <w:pPr>
        <w:spacing w:line="276" w:lineRule="auto"/>
        <w:jc w:val="both"/>
        <w:rPr>
          <w:rFonts w:ascii="Garamond" w:hAnsi="Garamond" w:cs="Arial"/>
        </w:rPr>
      </w:pPr>
      <w:r w:rsidRPr="00492482">
        <w:rPr>
          <w:rFonts w:ascii="Garamond" w:hAnsi="Garamond" w:cs="Arial"/>
        </w:rPr>
        <w:t xml:space="preserve">L’Etat social, c’est donc avant tout l’institution d’un </w:t>
      </w:r>
      <w:r w:rsidR="00F11A00" w:rsidRPr="00492482">
        <w:rPr>
          <w:rFonts w:ascii="Garamond" w:hAnsi="Garamond" w:cs="Arial"/>
        </w:rPr>
        <w:t xml:space="preserve">espace de conflit auquel la classe dominante ne peut se soustraire. Car contrairement à l’image qui veut que les classes dominantes </w:t>
      </w:r>
      <w:r w:rsidR="00DD13CC" w:rsidRPr="00492482">
        <w:rPr>
          <w:rFonts w:ascii="Garamond" w:hAnsi="Garamond" w:cs="Arial"/>
        </w:rPr>
        <w:t xml:space="preserve">cherchent à monopoliser, voire saturer </w:t>
      </w:r>
      <w:r w:rsidR="00F11A00" w:rsidRPr="00492482">
        <w:rPr>
          <w:rFonts w:ascii="Garamond" w:hAnsi="Garamond" w:cs="Arial"/>
        </w:rPr>
        <w:t>l</w:t>
      </w:r>
      <w:r w:rsidR="00DD13CC" w:rsidRPr="00492482">
        <w:rPr>
          <w:rFonts w:ascii="Garamond" w:hAnsi="Garamond" w:cs="Arial"/>
        </w:rPr>
        <w:t>’espace politique,</w:t>
      </w:r>
      <w:r w:rsidRPr="00492482">
        <w:rPr>
          <w:rFonts w:ascii="Garamond" w:hAnsi="Garamond" w:cs="Arial"/>
        </w:rPr>
        <w:t xml:space="preserve"> </w:t>
      </w:r>
      <w:r w:rsidR="00F11A00" w:rsidRPr="00492482">
        <w:rPr>
          <w:rFonts w:ascii="Garamond" w:hAnsi="Garamond" w:cs="Arial"/>
        </w:rPr>
        <w:t xml:space="preserve">l’observation historique montre au contraire que le pouvoir </w:t>
      </w:r>
      <w:r w:rsidR="00A62660" w:rsidRPr="00492482">
        <w:rPr>
          <w:rFonts w:ascii="Garamond" w:hAnsi="Garamond" w:cs="Arial"/>
        </w:rPr>
        <w:t xml:space="preserve">s’avère d’autant plus violent qu’il </w:t>
      </w:r>
      <w:r w:rsidR="005F0E1B" w:rsidRPr="00492482">
        <w:rPr>
          <w:rFonts w:ascii="Garamond" w:hAnsi="Garamond" w:cs="Arial"/>
        </w:rPr>
        <w:t>sait</w:t>
      </w:r>
      <w:r w:rsidR="00A62660" w:rsidRPr="00492482">
        <w:rPr>
          <w:rFonts w:ascii="Garamond" w:hAnsi="Garamond" w:cs="Arial"/>
        </w:rPr>
        <w:t xml:space="preserve"> </w:t>
      </w:r>
      <w:r w:rsidR="00F11A00" w:rsidRPr="00492482">
        <w:rPr>
          <w:rFonts w:ascii="Garamond" w:hAnsi="Garamond" w:cs="Arial"/>
          <w:i/>
        </w:rPr>
        <w:t xml:space="preserve">se soustraire </w:t>
      </w:r>
      <w:r w:rsidR="00A62660" w:rsidRPr="00492482">
        <w:rPr>
          <w:rFonts w:ascii="Garamond" w:hAnsi="Garamond" w:cs="Arial"/>
        </w:rPr>
        <w:t>à la confrontation politique</w:t>
      </w:r>
      <w:r w:rsidR="005F0E1B" w:rsidRPr="00492482">
        <w:rPr>
          <w:rFonts w:ascii="Garamond" w:hAnsi="Garamond" w:cs="Arial"/>
        </w:rPr>
        <w:t xml:space="preserve">. C’est le cas de </w:t>
      </w:r>
      <w:r w:rsidR="00A62660" w:rsidRPr="00492482">
        <w:rPr>
          <w:rFonts w:ascii="Garamond" w:hAnsi="Garamond" w:cs="Arial"/>
        </w:rPr>
        <w:t>la classe capitaliste aujourd’hui</w:t>
      </w:r>
      <w:r w:rsidR="005F0E1B" w:rsidRPr="00492482">
        <w:rPr>
          <w:rFonts w:ascii="Garamond" w:hAnsi="Garamond" w:cs="Arial"/>
        </w:rPr>
        <w:t xml:space="preserve"> (</w:t>
      </w:r>
      <w:r w:rsidR="00A62660" w:rsidRPr="00492482">
        <w:rPr>
          <w:rFonts w:ascii="Garamond" w:hAnsi="Garamond" w:cs="Arial"/>
        </w:rPr>
        <w:t>c</w:t>
      </w:r>
      <w:r w:rsidR="005F0E1B" w:rsidRPr="00492482">
        <w:rPr>
          <w:rFonts w:ascii="Garamond" w:hAnsi="Garamond" w:cs="Arial"/>
        </w:rPr>
        <w:t>omme celui de la classe sacerdotale hier)</w:t>
      </w:r>
      <w:r w:rsidR="00A62660" w:rsidRPr="00492482">
        <w:rPr>
          <w:rFonts w:ascii="Garamond" w:hAnsi="Garamond" w:cs="Arial"/>
        </w:rPr>
        <w:t xml:space="preserve">. </w:t>
      </w:r>
      <w:r w:rsidR="0007438A" w:rsidRPr="00492482">
        <w:rPr>
          <w:rFonts w:ascii="Garamond" w:hAnsi="Garamond" w:cs="Arial"/>
        </w:rPr>
        <w:t xml:space="preserve">Le problème actuel n’est pas que les travailleurs </w:t>
      </w:r>
      <w:r w:rsidR="00FA3757" w:rsidRPr="00492482">
        <w:rPr>
          <w:rFonts w:ascii="Garamond" w:hAnsi="Garamond" w:cs="Arial"/>
        </w:rPr>
        <w:t>soient</w:t>
      </w:r>
      <w:r w:rsidR="0007438A" w:rsidRPr="00492482">
        <w:rPr>
          <w:rFonts w:ascii="Garamond" w:hAnsi="Garamond" w:cs="Arial"/>
        </w:rPr>
        <w:t xml:space="preserve"> politiquement dominés par les forces du capital, mais que ceux-là n’ont </w:t>
      </w:r>
      <w:r w:rsidR="00FA3757" w:rsidRPr="00492482">
        <w:rPr>
          <w:rFonts w:ascii="Garamond" w:hAnsi="Garamond" w:cs="Arial"/>
        </w:rPr>
        <w:t xml:space="preserve">tout simplement </w:t>
      </w:r>
      <w:r w:rsidR="0007438A" w:rsidRPr="00492482">
        <w:rPr>
          <w:rFonts w:ascii="Garamond" w:hAnsi="Garamond" w:cs="Arial"/>
        </w:rPr>
        <w:t xml:space="preserve">pas de prise sur celles-ci, </w:t>
      </w:r>
      <w:r w:rsidR="00FA3757" w:rsidRPr="00492482">
        <w:rPr>
          <w:rFonts w:ascii="Garamond" w:hAnsi="Garamond" w:cs="Arial"/>
        </w:rPr>
        <w:t xml:space="preserve">dont la structure transnationale leur permet d’échapper </w:t>
      </w:r>
      <w:r w:rsidR="00505AF7" w:rsidRPr="00492482">
        <w:rPr>
          <w:rFonts w:ascii="Garamond" w:hAnsi="Garamond" w:cs="Arial"/>
        </w:rPr>
        <w:t>presque totalement</w:t>
      </w:r>
      <w:r w:rsidRPr="00492482">
        <w:rPr>
          <w:rFonts w:ascii="Garamond" w:hAnsi="Garamond" w:cs="Arial"/>
        </w:rPr>
        <w:t xml:space="preserve"> </w:t>
      </w:r>
      <w:r w:rsidR="00505AF7" w:rsidRPr="00492482">
        <w:rPr>
          <w:rFonts w:ascii="Garamond" w:hAnsi="Garamond" w:cs="Arial"/>
        </w:rPr>
        <w:t>au contrôle étatique. Tandis qu’au contraire,</w:t>
      </w:r>
      <w:r w:rsidRPr="00492482">
        <w:rPr>
          <w:rFonts w:ascii="Garamond" w:hAnsi="Garamond" w:cs="Arial"/>
        </w:rPr>
        <w:t xml:space="preserve"> l</w:t>
      </w:r>
      <w:r w:rsidR="00F11A00" w:rsidRPr="00492482">
        <w:rPr>
          <w:rFonts w:ascii="Garamond" w:hAnsi="Garamond" w:cs="Arial"/>
        </w:rPr>
        <w:t xml:space="preserve">a démocratie sociale comme </w:t>
      </w:r>
      <w:r w:rsidR="00E45563" w:rsidRPr="00492482">
        <w:rPr>
          <w:rFonts w:ascii="Garamond" w:hAnsi="Garamond" w:cs="Arial"/>
        </w:rPr>
        <w:t>pratique dissensuelle</w:t>
      </w:r>
      <w:r w:rsidR="00F11A00" w:rsidRPr="00492482">
        <w:rPr>
          <w:rFonts w:ascii="Garamond" w:hAnsi="Garamond" w:cs="Arial"/>
        </w:rPr>
        <w:t>, c’est</w:t>
      </w:r>
      <w:r w:rsidR="00A62660" w:rsidRPr="00492482">
        <w:rPr>
          <w:rFonts w:ascii="Garamond" w:hAnsi="Garamond" w:cs="Arial"/>
        </w:rPr>
        <w:t xml:space="preserve"> </w:t>
      </w:r>
      <w:r w:rsidR="00F11A00" w:rsidRPr="00492482">
        <w:rPr>
          <w:rFonts w:ascii="Garamond" w:hAnsi="Garamond" w:cs="Arial"/>
        </w:rPr>
        <w:t>l’institution d’un espace auquel la classe dominante ne peut</w:t>
      </w:r>
      <w:r w:rsidR="00A62660" w:rsidRPr="00492482">
        <w:rPr>
          <w:rFonts w:ascii="Garamond" w:hAnsi="Garamond" w:cs="Arial"/>
        </w:rPr>
        <w:t xml:space="preserve"> </w:t>
      </w:r>
      <w:r w:rsidR="00F11A00" w:rsidRPr="00492482">
        <w:rPr>
          <w:rFonts w:ascii="Garamond" w:hAnsi="Garamond" w:cs="Arial"/>
        </w:rPr>
        <w:t xml:space="preserve">se dérober, où elle reste </w:t>
      </w:r>
      <w:r w:rsidR="00E45563" w:rsidRPr="00492482">
        <w:rPr>
          <w:rFonts w:ascii="Garamond" w:hAnsi="Garamond" w:cs="Arial"/>
        </w:rPr>
        <w:t>certes « </w:t>
      </w:r>
      <w:r w:rsidR="00F22768" w:rsidRPr="00492482">
        <w:rPr>
          <w:rFonts w:ascii="Garamond" w:hAnsi="Garamond" w:cs="Arial"/>
        </w:rPr>
        <w:t xml:space="preserve">hégémonique » </w:t>
      </w:r>
      <w:r w:rsidR="00F11A00" w:rsidRPr="00492482">
        <w:rPr>
          <w:rFonts w:ascii="Garamond" w:hAnsi="Garamond" w:cs="Arial"/>
        </w:rPr>
        <w:t xml:space="preserve">mais </w:t>
      </w:r>
      <w:r w:rsidR="00FA3757" w:rsidRPr="00492482">
        <w:rPr>
          <w:rFonts w:ascii="Garamond" w:hAnsi="Garamond" w:cs="Arial"/>
        </w:rPr>
        <w:t>ne peut pas ne pas</w:t>
      </w:r>
      <w:r w:rsidR="00F11A00" w:rsidRPr="00492482">
        <w:rPr>
          <w:rFonts w:ascii="Garamond" w:hAnsi="Garamond" w:cs="Arial"/>
        </w:rPr>
        <w:t xml:space="preserve"> se confronter aux revendications des classes populaires.</w:t>
      </w:r>
    </w:p>
    <w:p w14:paraId="15574F2D" w14:textId="77777777" w:rsidR="00CE7E30" w:rsidRPr="00492482" w:rsidRDefault="00CE7E30" w:rsidP="00CE7E30">
      <w:pPr>
        <w:pStyle w:val="Dfau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color w:val="auto"/>
          <w:szCs w:val="24"/>
          <w:lang w:val="fr-FR"/>
        </w:rPr>
      </w:pPr>
    </w:p>
    <w:p w14:paraId="0D27677C" w14:textId="738E77D8" w:rsidR="00AE4735" w:rsidRPr="00492482" w:rsidRDefault="00A62660" w:rsidP="00074A3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szCs w:val="24"/>
          <w:lang w:val="fr-FR"/>
        </w:rPr>
      </w:pPr>
      <w:r w:rsidRPr="00492482">
        <w:rPr>
          <w:rFonts w:ascii="Garamond" w:hAnsi="Garamond" w:cs="Arial"/>
          <w:color w:val="auto"/>
          <w:szCs w:val="24"/>
          <w:lang w:val="fr-FR"/>
        </w:rPr>
        <w:t xml:space="preserve">Une telle approche rejoint </w:t>
      </w:r>
      <w:r w:rsidR="00AE4735" w:rsidRPr="00492482">
        <w:rPr>
          <w:rFonts w:ascii="Garamond" w:hAnsi="Garamond" w:cs="Arial"/>
          <w:color w:val="auto"/>
          <w:szCs w:val="24"/>
          <w:lang w:val="fr-FR"/>
        </w:rPr>
        <w:t xml:space="preserve">l’idée de </w:t>
      </w:r>
      <w:r w:rsidR="00AE4735" w:rsidRPr="00492482">
        <w:rPr>
          <w:rFonts w:ascii="Garamond" w:hAnsi="Garamond" w:cs="Arial"/>
          <w:szCs w:val="24"/>
          <w:lang w:val="fr-FR"/>
        </w:rPr>
        <w:t>« </w:t>
      </w:r>
      <w:r w:rsidR="00AE4735" w:rsidRPr="00492482">
        <w:rPr>
          <w:rFonts w:ascii="Garamond" w:hAnsi="Garamond" w:cs="Arial"/>
          <w:i/>
          <w:szCs w:val="24"/>
          <w:lang w:val="fr-FR"/>
        </w:rPr>
        <w:t>démocratie conflictuelle </w:t>
      </w:r>
      <w:r w:rsidR="00AE4735" w:rsidRPr="00492482">
        <w:rPr>
          <w:rFonts w:ascii="Garamond" w:hAnsi="Garamond" w:cs="Arial"/>
          <w:szCs w:val="24"/>
          <w:lang w:val="fr-FR"/>
        </w:rPr>
        <w:t xml:space="preserve">» chez Balibar, qui lui aussi définit la démocratie </w:t>
      </w:r>
      <w:r w:rsidR="00FA3757" w:rsidRPr="00492482">
        <w:rPr>
          <w:rFonts w:ascii="Garamond" w:hAnsi="Garamond" w:cs="Arial"/>
          <w:szCs w:val="24"/>
          <w:lang w:val="fr-FR"/>
        </w:rPr>
        <w:t xml:space="preserve">moins </w:t>
      </w:r>
      <w:r w:rsidR="00AE4735" w:rsidRPr="00492482">
        <w:rPr>
          <w:rFonts w:ascii="Garamond" w:hAnsi="Garamond" w:cs="Arial"/>
          <w:szCs w:val="24"/>
          <w:lang w:val="fr-FR"/>
        </w:rPr>
        <w:t xml:space="preserve">comme le régime </w:t>
      </w:r>
      <w:r w:rsidR="00F22768" w:rsidRPr="00492482">
        <w:rPr>
          <w:rFonts w:ascii="Garamond" w:hAnsi="Garamond" w:cs="Arial"/>
          <w:szCs w:val="24"/>
          <w:lang w:val="fr-FR"/>
        </w:rPr>
        <w:t xml:space="preserve">où le peuple exerce le pouvoir </w:t>
      </w:r>
      <w:r w:rsidR="00AE4735" w:rsidRPr="00492482">
        <w:rPr>
          <w:rFonts w:ascii="Garamond" w:hAnsi="Garamond" w:cs="Arial"/>
          <w:szCs w:val="24"/>
          <w:lang w:val="fr-FR"/>
        </w:rPr>
        <w:t xml:space="preserve">que celui où il fait pression sur l’Etat pour qu’il rééquilibre le rapport de forces entre classes dominantes et classes dominées. Tel est ce qu’il appelle </w:t>
      </w:r>
      <w:r w:rsidR="00AE4735" w:rsidRPr="00492482">
        <w:rPr>
          <w:rFonts w:ascii="Garamond" w:hAnsi="Garamond" w:cs="Arial"/>
          <w:szCs w:val="24"/>
        </w:rPr>
        <w:t xml:space="preserve">« le théorème de Machiavel » : </w:t>
      </w:r>
      <w:r w:rsidR="00074A3B" w:rsidRPr="00492482">
        <w:rPr>
          <w:rFonts w:ascii="Garamond" w:hAnsi="Garamond"/>
          <w:szCs w:val="24"/>
          <w:lang w:val="fr-FR"/>
        </w:rPr>
        <w:t>« </w:t>
      </w:r>
      <w:r w:rsidR="00074A3B" w:rsidRPr="00492482">
        <w:rPr>
          <w:rFonts w:ascii="Garamond" w:hAnsi="Garamond"/>
          <w:i/>
          <w:szCs w:val="24"/>
          <w:lang w:val="fr-FR"/>
        </w:rPr>
        <w:t>C’est dans la mesure où les luttes de classes (qui forment le noyau ou – à d’autres égards – le modèle d’un ensemble de mouvements sociaux) conduisent la « communauté » au point de rupture qu’elles contraignent le pouvoir de l’Etat à l’invention institutionnelle, à laquelle elles fournissent en retour une matière non pas simplement « sociale » mais proprement politique. Il en résulte tendanciellement un régime de conflit, instable voire périlleux, mais hors duquel des crises fondamentales ne seraient ni traitées ni reconnues comme telles </w:t>
      </w:r>
      <w:r w:rsidR="00074A3B" w:rsidRPr="00492482">
        <w:rPr>
          <w:rFonts w:ascii="Garamond" w:hAnsi="Garamond"/>
          <w:szCs w:val="24"/>
          <w:lang w:val="fr-FR"/>
        </w:rPr>
        <w:t>»</w:t>
      </w:r>
      <w:r w:rsidR="00074A3B" w:rsidRPr="00492482">
        <w:rPr>
          <w:rStyle w:val="Marquenotebasdepage"/>
          <w:rFonts w:ascii="Garamond" w:hAnsi="Garamond"/>
          <w:szCs w:val="24"/>
          <w:lang w:val="fr-FR"/>
        </w:rPr>
        <w:footnoteReference w:id="14"/>
      </w:r>
      <w:r w:rsidR="00074A3B" w:rsidRPr="00492482">
        <w:rPr>
          <w:rFonts w:ascii="Garamond" w:hAnsi="Garamond"/>
          <w:szCs w:val="24"/>
          <w:lang w:val="fr-FR"/>
        </w:rPr>
        <w:t xml:space="preserve">. </w:t>
      </w:r>
      <w:r w:rsidR="00AE4735" w:rsidRPr="00492482">
        <w:rPr>
          <w:rFonts w:ascii="Garamond" w:hAnsi="Garamond" w:cs="Arial"/>
          <w:szCs w:val="24"/>
          <w:lang w:val="fr-FR"/>
        </w:rPr>
        <w:t xml:space="preserve">En vertu de ce </w:t>
      </w:r>
      <w:r w:rsidR="00FA3757" w:rsidRPr="00492482">
        <w:rPr>
          <w:rFonts w:ascii="Garamond" w:hAnsi="Garamond" w:cs="Arial"/>
          <w:szCs w:val="24"/>
          <w:lang w:val="fr-FR"/>
        </w:rPr>
        <w:t>« </w:t>
      </w:r>
      <w:r w:rsidR="00AE4735" w:rsidRPr="00492482">
        <w:rPr>
          <w:rFonts w:ascii="Garamond" w:hAnsi="Garamond" w:cs="Arial"/>
          <w:szCs w:val="24"/>
          <w:lang w:val="fr-FR"/>
        </w:rPr>
        <w:t>théorème</w:t>
      </w:r>
      <w:r w:rsidR="00FA3757" w:rsidRPr="00492482">
        <w:rPr>
          <w:rFonts w:ascii="Garamond" w:hAnsi="Garamond" w:cs="Arial"/>
          <w:szCs w:val="24"/>
          <w:lang w:val="fr-FR"/>
        </w:rPr>
        <w:t> »</w:t>
      </w:r>
      <w:r w:rsidR="00AE4735" w:rsidRPr="00492482">
        <w:rPr>
          <w:rFonts w:ascii="Garamond" w:hAnsi="Garamond" w:cs="Arial"/>
          <w:szCs w:val="24"/>
          <w:lang w:val="fr-FR"/>
        </w:rPr>
        <w:t xml:space="preserve">, la démocratie n’est </w:t>
      </w:r>
      <w:r w:rsidR="004723D0" w:rsidRPr="00492482">
        <w:rPr>
          <w:rFonts w:ascii="Garamond" w:hAnsi="Garamond" w:cs="Arial"/>
          <w:szCs w:val="24"/>
          <w:lang w:val="fr-FR"/>
        </w:rPr>
        <w:t xml:space="preserve">pas </w:t>
      </w:r>
      <w:r w:rsidR="00AE4735" w:rsidRPr="00492482">
        <w:rPr>
          <w:rFonts w:ascii="Garamond" w:hAnsi="Garamond" w:cs="Arial"/>
          <w:szCs w:val="24"/>
          <w:lang w:val="fr-FR"/>
        </w:rPr>
        <w:t>la société où le pouvoir a</w:t>
      </w:r>
      <w:r w:rsidR="00FA3757" w:rsidRPr="00492482">
        <w:rPr>
          <w:rFonts w:ascii="Garamond" w:hAnsi="Garamond" w:cs="Arial"/>
          <w:szCs w:val="24"/>
          <w:lang w:val="fr-FR"/>
        </w:rPr>
        <w:t xml:space="preserve">ppartient au peuple </w:t>
      </w:r>
      <w:r w:rsidR="004723D0" w:rsidRPr="00492482">
        <w:rPr>
          <w:rFonts w:ascii="Garamond" w:hAnsi="Garamond" w:cs="Arial"/>
          <w:szCs w:val="24"/>
          <w:lang w:val="fr-FR"/>
        </w:rPr>
        <w:t xml:space="preserve">mais où il </w:t>
      </w:r>
      <w:r w:rsidR="00FA3757" w:rsidRPr="00492482">
        <w:rPr>
          <w:rFonts w:ascii="Garamond" w:hAnsi="Garamond" w:cs="Arial"/>
          <w:szCs w:val="24"/>
          <w:lang w:val="fr-FR"/>
        </w:rPr>
        <w:t xml:space="preserve">n’appartient à personne – société qui est, de ce fait, </w:t>
      </w:r>
      <w:r w:rsidR="00AE4735" w:rsidRPr="00492482">
        <w:rPr>
          <w:rFonts w:ascii="Garamond" w:hAnsi="Garamond" w:cs="Arial"/>
          <w:szCs w:val="24"/>
          <w:lang w:val="fr-FR"/>
        </w:rPr>
        <w:t>voué</w:t>
      </w:r>
      <w:r w:rsidR="004723D0" w:rsidRPr="00492482">
        <w:rPr>
          <w:rFonts w:ascii="Garamond" w:hAnsi="Garamond" w:cs="Arial"/>
          <w:szCs w:val="24"/>
          <w:lang w:val="fr-FR"/>
        </w:rPr>
        <w:t>e</w:t>
      </w:r>
      <w:r w:rsidR="00AE4735" w:rsidRPr="00492482">
        <w:rPr>
          <w:rFonts w:ascii="Garamond" w:hAnsi="Garamond" w:cs="Arial"/>
          <w:szCs w:val="24"/>
          <w:lang w:val="fr-FR"/>
        </w:rPr>
        <w:t xml:space="preserve"> à</w:t>
      </w:r>
      <w:r w:rsidR="00FA3757" w:rsidRPr="00492482">
        <w:rPr>
          <w:rFonts w:ascii="Garamond" w:hAnsi="Garamond" w:cs="Arial"/>
          <w:szCs w:val="24"/>
          <w:lang w:val="fr-FR"/>
        </w:rPr>
        <w:t xml:space="preserve"> osciller indéfiniment entre </w:t>
      </w:r>
      <w:r w:rsidR="00074A3B" w:rsidRPr="00492482">
        <w:rPr>
          <w:rFonts w:ascii="Garamond" w:hAnsi="Garamond" w:cs="Arial"/>
          <w:szCs w:val="24"/>
          <w:lang w:val="fr-FR"/>
        </w:rPr>
        <w:t>un</w:t>
      </w:r>
      <w:r w:rsidR="00FA3757" w:rsidRPr="00492482">
        <w:rPr>
          <w:rFonts w:ascii="Garamond" w:hAnsi="Garamond" w:cs="Arial"/>
          <w:szCs w:val="24"/>
          <w:lang w:val="fr-FR"/>
        </w:rPr>
        <w:t xml:space="preserve"> </w:t>
      </w:r>
      <w:r w:rsidR="00AE4735" w:rsidRPr="00492482">
        <w:rPr>
          <w:rFonts w:ascii="Garamond" w:hAnsi="Garamond" w:cs="Arial"/>
          <w:szCs w:val="24"/>
          <w:lang w:val="fr-FR"/>
        </w:rPr>
        <w:t xml:space="preserve">pôle </w:t>
      </w:r>
      <w:r w:rsidR="00AE4735" w:rsidRPr="00492482">
        <w:rPr>
          <w:rFonts w:ascii="Garamond" w:hAnsi="Garamond" w:cs="Arial"/>
          <w:i/>
          <w:szCs w:val="24"/>
          <w:lang w:val="fr-FR"/>
        </w:rPr>
        <w:t>constitutionnel</w:t>
      </w:r>
      <w:r w:rsidR="00AE4735" w:rsidRPr="00492482">
        <w:rPr>
          <w:rFonts w:ascii="Garamond" w:hAnsi="Garamond" w:cs="Arial"/>
          <w:szCs w:val="24"/>
          <w:lang w:val="fr-FR"/>
        </w:rPr>
        <w:t xml:space="preserve"> qui </w:t>
      </w:r>
      <w:r w:rsidR="004723D0" w:rsidRPr="00492482">
        <w:rPr>
          <w:rFonts w:ascii="Garamond" w:hAnsi="Garamond" w:cs="Arial"/>
          <w:szCs w:val="24"/>
          <w:lang w:val="fr-FR"/>
        </w:rPr>
        <w:t xml:space="preserve">maintient l’ordre social en l’état et en garantit la légitimité, et </w:t>
      </w:r>
      <w:r w:rsidR="00074A3B" w:rsidRPr="00492482">
        <w:rPr>
          <w:rFonts w:ascii="Garamond" w:hAnsi="Garamond" w:cs="Arial"/>
          <w:szCs w:val="24"/>
          <w:lang w:val="fr-FR"/>
        </w:rPr>
        <w:t>un</w:t>
      </w:r>
      <w:r w:rsidR="004723D0" w:rsidRPr="00492482">
        <w:rPr>
          <w:rFonts w:ascii="Garamond" w:hAnsi="Garamond" w:cs="Arial"/>
          <w:szCs w:val="24"/>
          <w:lang w:val="fr-FR"/>
        </w:rPr>
        <w:t xml:space="preserve"> pôle </w:t>
      </w:r>
      <w:r w:rsidR="004723D0" w:rsidRPr="00492482">
        <w:rPr>
          <w:rFonts w:ascii="Garamond" w:hAnsi="Garamond" w:cs="Arial"/>
          <w:i/>
          <w:szCs w:val="24"/>
          <w:lang w:val="fr-FR"/>
        </w:rPr>
        <w:t>insurrectionnel</w:t>
      </w:r>
      <w:r w:rsidR="004723D0" w:rsidRPr="00492482">
        <w:rPr>
          <w:rFonts w:ascii="Garamond" w:hAnsi="Garamond" w:cs="Arial"/>
          <w:szCs w:val="24"/>
          <w:lang w:val="fr-FR"/>
        </w:rPr>
        <w:t xml:space="preserve"> qui </w:t>
      </w:r>
      <w:r w:rsidR="008408B7" w:rsidRPr="00492482">
        <w:rPr>
          <w:rFonts w:ascii="Garamond" w:hAnsi="Garamond" w:cs="Arial"/>
          <w:szCs w:val="24"/>
          <w:lang w:val="fr-FR"/>
        </w:rPr>
        <w:t>libère</w:t>
      </w:r>
      <w:r w:rsidR="004723D0" w:rsidRPr="00492482">
        <w:rPr>
          <w:rFonts w:ascii="Garamond" w:hAnsi="Garamond" w:cs="Arial"/>
          <w:szCs w:val="24"/>
          <w:lang w:val="fr-FR"/>
        </w:rPr>
        <w:t xml:space="preserve"> la contestation, la lutte et la résistance</w:t>
      </w:r>
      <w:r w:rsidR="007625C5" w:rsidRPr="00492482">
        <w:rPr>
          <w:rStyle w:val="Marquenotebasdepage"/>
          <w:rFonts w:ascii="Garamond" w:hAnsi="Garamond" w:cs="Arial"/>
          <w:szCs w:val="24"/>
          <w:lang w:val="fr-FR"/>
        </w:rPr>
        <w:footnoteReference w:id="15"/>
      </w:r>
      <w:r w:rsidR="004723D0" w:rsidRPr="00492482">
        <w:rPr>
          <w:rFonts w:ascii="Garamond" w:hAnsi="Garamond" w:cs="Arial"/>
          <w:szCs w:val="24"/>
          <w:lang w:val="fr-FR"/>
        </w:rPr>
        <w:t xml:space="preserve">. </w:t>
      </w:r>
    </w:p>
    <w:p w14:paraId="36309B3B" w14:textId="77777777" w:rsidR="009B3B37" w:rsidRPr="00492482" w:rsidRDefault="009B3B37" w:rsidP="002B5671">
      <w:pPr>
        <w:spacing w:line="276" w:lineRule="auto"/>
        <w:jc w:val="both"/>
        <w:rPr>
          <w:rFonts w:ascii="Garamond" w:hAnsi="Garamond" w:cs="Arial"/>
        </w:rPr>
      </w:pPr>
    </w:p>
    <w:p w14:paraId="499BF869" w14:textId="06E90627" w:rsidR="00B57F7D" w:rsidRPr="00492482" w:rsidRDefault="00972E95" w:rsidP="00B57F7D">
      <w:pPr>
        <w:spacing w:line="276" w:lineRule="auto"/>
        <w:jc w:val="both"/>
        <w:rPr>
          <w:rFonts w:ascii="Garamond" w:hAnsi="Garamond" w:cs="Arial"/>
        </w:rPr>
      </w:pPr>
      <w:r w:rsidRPr="00492482">
        <w:rPr>
          <w:rFonts w:ascii="Garamond" w:hAnsi="Garamond" w:cs="Arial"/>
        </w:rPr>
        <w:t>Or, l</w:t>
      </w:r>
      <w:r w:rsidR="003C1E38" w:rsidRPr="00492482">
        <w:rPr>
          <w:rFonts w:ascii="Garamond" w:hAnsi="Garamond" w:cs="Arial"/>
        </w:rPr>
        <w:t>e social comme dialectique entre constitution et insurrection, c’est bien ce qui ressort de la mise en place de l’Etat social européen en 1945 </w:t>
      </w:r>
      <w:r w:rsidR="00B57F7D" w:rsidRPr="00492482">
        <w:rPr>
          <w:rFonts w:ascii="Garamond" w:hAnsi="Garamond" w:cs="Arial"/>
        </w:rPr>
        <w:t>:</w:t>
      </w:r>
    </w:p>
    <w:p w14:paraId="39D01C70" w14:textId="77777777" w:rsidR="00B773D1" w:rsidRPr="00492482" w:rsidRDefault="00B773D1" w:rsidP="00B57F7D">
      <w:pPr>
        <w:spacing w:line="276" w:lineRule="auto"/>
        <w:jc w:val="both"/>
        <w:rPr>
          <w:rFonts w:ascii="Garamond" w:hAnsi="Garamond" w:cs="Arial"/>
        </w:rPr>
      </w:pPr>
    </w:p>
    <w:p w14:paraId="4C0F81B8" w14:textId="6F9D6276" w:rsidR="00EB7E49" w:rsidRPr="00492482" w:rsidRDefault="00EB7E49" w:rsidP="00C760E7">
      <w:pPr>
        <w:pStyle w:val="Paragraphedeliste"/>
        <w:numPr>
          <w:ilvl w:val="0"/>
          <w:numId w:val="1"/>
        </w:numPr>
        <w:spacing w:line="276" w:lineRule="auto"/>
        <w:ind w:left="142"/>
        <w:jc w:val="both"/>
        <w:rPr>
          <w:rFonts w:ascii="Garamond" w:hAnsi="Garamond" w:cs="Arial"/>
        </w:rPr>
      </w:pPr>
      <w:r w:rsidRPr="00492482">
        <w:rPr>
          <w:rFonts w:ascii="Garamond" w:hAnsi="Garamond" w:cs="Arial"/>
        </w:rPr>
        <w:t>d’un</w:t>
      </w:r>
      <w:r w:rsidR="003C1E38" w:rsidRPr="00492482">
        <w:rPr>
          <w:rFonts w:ascii="Garamond" w:hAnsi="Garamond" w:cs="Arial"/>
        </w:rPr>
        <w:t xml:space="preserve"> côté, le </w:t>
      </w:r>
      <w:r w:rsidRPr="00492482">
        <w:rPr>
          <w:rFonts w:ascii="Garamond" w:hAnsi="Garamond" w:cs="Arial"/>
        </w:rPr>
        <w:t>conflit entre capital et travail n’est pas un conflit nu, direct, ma</w:t>
      </w:r>
      <w:r w:rsidR="00DE46F7" w:rsidRPr="00492482">
        <w:rPr>
          <w:rFonts w:ascii="Garamond" w:hAnsi="Garamond" w:cs="Arial"/>
        </w:rPr>
        <w:t xml:space="preserve">is </w:t>
      </w:r>
      <w:r w:rsidR="00BE03DB" w:rsidRPr="00492482">
        <w:rPr>
          <w:rFonts w:ascii="Garamond" w:hAnsi="Garamond" w:cs="Arial"/>
        </w:rPr>
        <w:t xml:space="preserve">institué et médié </w:t>
      </w:r>
      <w:r w:rsidR="00DE46F7" w:rsidRPr="00492482">
        <w:rPr>
          <w:rFonts w:ascii="Garamond" w:hAnsi="Garamond" w:cs="Arial"/>
        </w:rPr>
        <w:t xml:space="preserve">par l’Etat. </w:t>
      </w:r>
      <w:r w:rsidR="009A5C13" w:rsidRPr="00492482">
        <w:rPr>
          <w:rFonts w:ascii="Garamond" w:hAnsi="Garamond" w:cs="Arial"/>
        </w:rPr>
        <w:t>F</w:t>
      </w:r>
      <w:r w:rsidRPr="00492482">
        <w:rPr>
          <w:rFonts w:ascii="Garamond" w:hAnsi="Garamond" w:cs="Arial"/>
        </w:rPr>
        <w:t xml:space="preserve">orces du travail et </w:t>
      </w:r>
      <w:r w:rsidR="009A5C13" w:rsidRPr="00492482">
        <w:rPr>
          <w:rFonts w:ascii="Garamond" w:hAnsi="Garamond" w:cs="Arial"/>
        </w:rPr>
        <w:t>du capital composent</w:t>
      </w:r>
      <w:r w:rsidR="00BE03DB" w:rsidRPr="00492482">
        <w:rPr>
          <w:rFonts w:ascii="Garamond" w:hAnsi="Garamond" w:cs="Arial"/>
        </w:rPr>
        <w:t xml:space="preserve"> sur la</w:t>
      </w:r>
      <w:r w:rsidRPr="00492482">
        <w:rPr>
          <w:rFonts w:ascii="Garamond" w:hAnsi="Garamond" w:cs="Arial"/>
        </w:rPr>
        <w:t xml:space="preserve"> scène po</w:t>
      </w:r>
      <w:r w:rsidR="00BE03DB" w:rsidRPr="00492482">
        <w:rPr>
          <w:rFonts w:ascii="Garamond" w:hAnsi="Garamond" w:cs="Arial"/>
        </w:rPr>
        <w:t xml:space="preserve">litique dans ses trois dimensions </w:t>
      </w:r>
      <w:r w:rsidR="00BE03DB" w:rsidRPr="00492482">
        <w:rPr>
          <w:rFonts w:ascii="Garamond" w:hAnsi="Garamond" w:cs="Arial"/>
          <w:i/>
        </w:rPr>
        <w:t>législative</w:t>
      </w:r>
      <w:r w:rsidR="00BE03DB" w:rsidRPr="00492482">
        <w:rPr>
          <w:rFonts w:ascii="Garamond" w:hAnsi="Garamond" w:cs="Arial"/>
        </w:rPr>
        <w:t xml:space="preserve"> (l’opposition gauche / droite), </w:t>
      </w:r>
      <w:r w:rsidR="00BE03DB" w:rsidRPr="00492482">
        <w:rPr>
          <w:rFonts w:ascii="Garamond" w:hAnsi="Garamond" w:cs="Arial"/>
          <w:i/>
        </w:rPr>
        <w:t>exécutive</w:t>
      </w:r>
      <w:r w:rsidR="00BE03DB" w:rsidRPr="00492482">
        <w:rPr>
          <w:rFonts w:ascii="Garamond" w:hAnsi="Garamond" w:cs="Arial"/>
        </w:rPr>
        <w:t xml:space="preserve"> (dans un pays comme la Belgique, le gouvernement </w:t>
      </w:r>
      <w:r w:rsidR="00CE7E30" w:rsidRPr="00492482">
        <w:rPr>
          <w:rFonts w:ascii="Garamond" w:hAnsi="Garamond" w:cs="Arial"/>
        </w:rPr>
        <w:t>n’a longtemps rien fait d’autre qu’exécuter</w:t>
      </w:r>
      <w:r w:rsidR="00BE03DB" w:rsidRPr="00492482">
        <w:rPr>
          <w:rFonts w:ascii="Garamond" w:hAnsi="Garamond" w:cs="Arial"/>
        </w:rPr>
        <w:t xml:space="preserve"> les accords entre partenaires sociaux) et </w:t>
      </w:r>
      <w:r w:rsidR="00BE03DB" w:rsidRPr="00492482">
        <w:rPr>
          <w:rFonts w:ascii="Garamond" w:hAnsi="Garamond" w:cs="Arial"/>
          <w:i/>
        </w:rPr>
        <w:t>judicaire</w:t>
      </w:r>
      <w:r w:rsidR="00BE03DB" w:rsidRPr="00492482">
        <w:rPr>
          <w:rFonts w:ascii="Garamond" w:hAnsi="Garamond" w:cs="Arial"/>
        </w:rPr>
        <w:t xml:space="preserve"> (fonctionnement par</w:t>
      </w:r>
      <w:r w:rsidR="00CE7E30" w:rsidRPr="00492482">
        <w:rPr>
          <w:rFonts w:ascii="Garamond" w:hAnsi="Garamond" w:cs="Arial"/>
        </w:rPr>
        <w:t>itaire des tribunaux du travail</w:t>
      </w:r>
      <w:r w:rsidR="00D26B18" w:rsidRPr="00492482">
        <w:rPr>
          <w:rFonts w:ascii="Garamond" w:hAnsi="Garamond" w:cs="Arial"/>
        </w:rPr>
        <w:t>)</w:t>
      </w:r>
      <w:r w:rsidR="00CE7E30" w:rsidRPr="00492482">
        <w:rPr>
          <w:rFonts w:ascii="Garamond" w:hAnsi="Garamond" w:cs="Arial"/>
        </w:rPr>
        <w:t xml:space="preserve">, </w:t>
      </w:r>
      <w:r w:rsidR="00BE03DB" w:rsidRPr="00492482">
        <w:rPr>
          <w:rFonts w:ascii="Garamond" w:hAnsi="Garamond" w:cs="Arial"/>
        </w:rPr>
        <w:t>à quoi il fau</w:t>
      </w:r>
      <w:r w:rsidR="00CE7E30" w:rsidRPr="00492482">
        <w:rPr>
          <w:rFonts w:ascii="Garamond" w:hAnsi="Garamond" w:cs="Arial"/>
        </w:rPr>
        <w:t>t</w:t>
      </w:r>
      <w:r w:rsidR="00BE03DB" w:rsidRPr="00492482">
        <w:rPr>
          <w:rFonts w:ascii="Garamond" w:hAnsi="Garamond" w:cs="Arial"/>
        </w:rPr>
        <w:t xml:space="preserve"> ajouter </w:t>
      </w:r>
      <w:r w:rsidRPr="00492482">
        <w:rPr>
          <w:rFonts w:ascii="Garamond" w:hAnsi="Garamond" w:cs="Arial"/>
        </w:rPr>
        <w:t xml:space="preserve">la gestion </w:t>
      </w:r>
      <w:r w:rsidR="002B0FB9" w:rsidRPr="00492482">
        <w:rPr>
          <w:rFonts w:ascii="Garamond" w:hAnsi="Garamond" w:cs="Arial"/>
        </w:rPr>
        <w:t xml:space="preserve">également </w:t>
      </w:r>
      <w:r w:rsidRPr="00492482">
        <w:rPr>
          <w:rFonts w:ascii="Garamond" w:hAnsi="Garamond" w:cs="Arial"/>
        </w:rPr>
        <w:t>paritaire des organismes assurantiels</w:t>
      </w:r>
      <w:r w:rsidR="00CE7E30" w:rsidRPr="00492482">
        <w:rPr>
          <w:rFonts w:ascii="Garamond" w:hAnsi="Garamond" w:cs="Arial"/>
        </w:rPr>
        <w:t xml:space="preserve"> </w:t>
      </w:r>
      <w:r w:rsidR="007720B2" w:rsidRPr="00492482">
        <w:rPr>
          <w:rFonts w:ascii="Garamond" w:hAnsi="Garamond" w:cs="Arial"/>
        </w:rPr>
        <w:t>;</w:t>
      </w:r>
    </w:p>
    <w:p w14:paraId="09F05932" w14:textId="77777777" w:rsidR="00EB7E49" w:rsidRPr="00492482" w:rsidRDefault="00EB7E49" w:rsidP="00EB7E49">
      <w:pPr>
        <w:pStyle w:val="Paragraphedeliste"/>
        <w:spacing w:line="276" w:lineRule="auto"/>
        <w:ind w:left="720"/>
        <w:jc w:val="both"/>
        <w:rPr>
          <w:rFonts w:ascii="Garamond" w:hAnsi="Garamond" w:cs="Arial"/>
        </w:rPr>
      </w:pPr>
    </w:p>
    <w:p w14:paraId="4DB0C1C1" w14:textId="29F67DBC" w:rsidR="00682BB7" w:rsidRPr="00492482" w:rsidRDefault="00B57F7D" w:rsidP="00C760E7">
      <w:pPr>
        <w:pStyle w:val="Paragraphedeliste"/>
        <w:numPr>
          <w:ilvl w:val="0"/>
          <w:numId w:val="1"/>
        </w:numPr>
        <w:spacing w:line="276" w:lineRule="auto"/>
        <w:ind w:left="142"/>
        <w:jc w:val="both"/>
        <w:rPr>
          <w:rFonts w:ascii="Garamond" w:hAnsi="Garamond" w:cs="Arial"/>
        </w:rPr>
      </w:pPr>
      <w:r w:rsidRPr="00492482">
        <w:rPr>
          <w:rFonts w:ascii="Garamond" w:hAnsi="Garamond" w:cs="Arial"/>
        </w:rPr>
        <w:t xml:space="preserve">d’un </w:t>
      </w:r>
      <w:r w:rsidR="00EB7E49" w:rsidRPr="00492482">
        <w:rPr>
          <w:rFonts w:ascii="Garamond" w:hAnsi="Garamond" w:cs="Arial"/>
        </w:rPr>
        <w:t xml:space="preserve">autre </w:t>
      </w:r>
      <w:r w:rsidRPr="00492482">
        <w:rPr>
          <w:rFonts w:ascii="Garamond" w:hAnsi="Garamond" w:cs="Arial"/>
        </w:rPr>
        <w:t xml:space="preserve">côté, je tiens pour fondamental le fait qu’en France comme en Belgique, les principes de base de l’Etat social furent énoncés par les représentants patronaux et syndicaux au sein de cette </w:t>
      </w:r>
      <w:r w:rsidR="00852B37" w:rsidRPr="00492482">
        <w:rPr>
          <w:rFonts w:ascii="Garamond" w:hAnsi="Garamond" w:cs="Arial"/>
        </w:rPr>
        <w:t>séquence</w:t>
      </w:r>
      <w:r w:rsidRPr="00492482">
        <w:rPr>
          <w:rFonts w:ascii="Garamond" w:hAnsi="Garamond" w:cs="Arial"/>
        </w:rPr>
        <w:t xml:space="preserve"> insurrectionn</w:t>
      </w:r>
      <w:r w:rsidR="002B6E72" w:rsidRPr="00492482">
        <w:rPr>
          <w:rFonts w:ascii="Garamond" w:hAnsi="Garamond" w:cs="Arial"/>
        </w:rPr>
        <w:t>elle par excellence que fut la R</w:t>
      </w:r>
      <w:r w:rsidRPr="00492482">
        <w:rPr>
          <w:rFonts w:ascii="Garamond" w:hAnsi="Garamond" w:cs="Arial"/>
        </w:rPr>
        <w:t xml:space="preserve">ésistance. Les partenaires sociaux ont agi </w:t>
      </w:r>
      <w:r w:rsidR="009A5C13" w:rsidRPr="00492482">
        <w:rPr>
          <w:rFonts w:ascii="Garamond" w:hAnsi="Garamond" w:cs="Arial"/>
        </w:rPr>
        <w:t>comme pouvoir constituant, hors de</w:t>
      </w:r>
      <w:r w:rsidRPr="00492482">
        <w:rPr>
          <w:rFonts w:ascii="Garamond" w:hAnsi="Garamond" w:cs="Arial"/>
        </w:rPr>
        <w:t xml:space="preserve"> tout cadre politico-juridique constitué</w:t>
      </w:r>
      <w:r w:rsidR="00904308">
        <w:rPr>
          <w:rFonts w:ascii="Garamond" w:hAnsi="Garamond" w:cs="Arial"/>
        </w:rPr>
        <w:t>.</w:t>
      </w:r>
      <w:r w:rsidRPr="00492482">
        <w:rPr>
          <w:rFonts w:ascii="Garamond" w:hAnsi="Garamond" w:cs="Arial"/>
        </w:rPr>
        <w:t xml:space="preserve"> On sait l’arrière-fond de ce pacte social constituant : </w:t>
      </w:r>
      <w:r w:rsidR="002B6E72" w:rsidRPr="00492482">
        <w:rPr>
          <w:rFonts w:ascii="Garamond" w:hAnsi="Garamond" w:cs="Arial"/>
        </w:rPr>
        <w:t xml:space="preserve">la communauté de combat contre l’occupant nazi, mais aussi </w:t>
      </w:r>
      <w:r w:rsidR="009B3B37" w:rsidRPr="00492482">
        <w:rPr>
          <w:rFonts w:ascii="Garamond" w:hAnsi="Garamond" w:cs="Arial"/>
        </w:rPr>
        <w:t>le danger imminent que représentait le communisme</w:t>
      </w:r>
      <w:r w:rsidRPr="00492482">
        <w:rPr>
          <w:rFonts w:ascii="Garamond" w:hAnsi="Garamond" w:cs="Arial"/>
        </w:rPr>
        <w:t xml:space="preserve"> soviétique</w:t>
      </w:r>
      <w:r w:rsidR="0066134B">
        <w:rPr>
          <w:rFonts w:ascii="Garamond" w:hAnsi="Garamond" w:cs="Arial"/>
        </w:rPr>
        <w:t xml:space="preserve">. </w:t>
      </w:r>
      <w:r w:rsidR="00530790" w:rsidRPr="00492482">
        <w:rPr>
          <w:rFonts w:ascii="Garamond" w:hAnsi="Garamond" w:cs="Arial"/>
        </w:rPr>
        <w:t xml:space="preserve">La fonction tribunicienne des </w:t>
      </w:r>
      <w:r w:rsidR="00852B37" w:rsidRPr="00492482">
        <w:rPr>
          <w:rFonts w:ascii="Garamond" w:hAnsi="Garamond" w:cs="Arial"/>
        </w:rPr>
        <w:t>partis ouvriers f</w:t>
      </w:r>
      <w:r w:rsidR="00233AFA" w:rsidRPr="00492482">
        <w:rPr>
          <w:rFonts w:ascii="Garamond" w:hAnsi="Garamond" w:cs="Arial"/>
        </w:rPr>
        <w:t xml:space="preserve">it </w:t>
      </w:r>
      <w:r w:rsidR="00A62660" w:rsidRPr="00492482">
        <w:rPr>
          <w:rFonts w:ascii="Garamond" w:hAnsi="Garamond" w:cs="Arial"/>
        </w:rPr>
        <w:t xml:space="preserve">donc bien </w:t>
      </w:r>
      <w:r w:rsidR="00233AFA" w:rsidRPr="00492482">
        <w:rPr>
          <w:rFonts w:ascii="Garamond" w:hAnsi="Garamond" w:cs="Arial"/>
        </w:rPr>
        <w:t xml:space="preserve">du régime de l’Etat social, tout </w:t>
      </w:r>
      <w:r w:rsidR="00F722B2" w:rsidRPr="00492482">
        <w:rPr>
          <w:rFonts w:ascii="Garamond" w:hAnsi="Garamond" w:cs="Arial"/>
        </w:rPr>
        <w:t>au long des Trente Glorieuses,</w:t>
      </w:r>
      <w:r w:rsidR="00530790" w:rsidRPr="00492482">
        <w:rPr>
          <w:rFonts w:ascii="Garamond" w:hAnsi="Garamond" w:cs="Arial"/>
        </w:rPr>
        <w:t xml:space="preserve"> </w:t>
      </w:r>
      <w:r w:rsidR="00233AFA" w:rsidRPr="00492482">
        <w:rPr>
          <w:rFonts w:ascii="Garamond" w:hAnsi="Garamond" w:cs="Arial"/>
        </w:rPr>
        <w:t>une « </w:t>
      </w:r>
      <w:r w:rsidR="00233AFA" w:rsidRPr="00492482">
        <w:rPr>
          <w:rFonts w:ascii="Garamond" w:hAnsi="Garamond" w:cs="Arial"/>
          <w:i/>
        </w:rPr>
        <w:t>démocratie conflictuelle </w:t>
      </w:r>
      <w:r w:rsidR="00233AFA" w:rsidRPr="00492482">
        <w:rPr>
          <w:rFonts w:ascii="Garamond" w:hAnsi="Garamond" w:cs="Arial"/>
        </w:rPr>
        <w:t>»</w:t>
      </w:r>
      <w:r w:rsidR="00A62660" w:rsidRPr="00492482">
        <w:rPr>
          <w:rFonts w:ascii="Garamond" w:hAnsi="Garamond" w:cs="Arial"/>
        </w:rPr>
        <w:t xml:space="preserve"> au sens de Balibar.</w:t>
      </w:r>
    </w:p>
    <w:p w14:paraId="1BBC2CE7" w14:textId="77777777" w:rsidR="00CE7E30" w:rsidRPr="00492482" w:rsidRDefault="00CE7E30" w:rsidP="00D93390">
      <w:pPr>
        <w:pStyle w:val="Paragraphedeliste"/>
        <w:spacing w:line="276" w:lineRule="auto"/>
        <w:ind w:left="142"/>
        <w:jc w:val="both"/>
        <w:rPr>
          <w:rFonts w:ascii="Garamond" w:hAnsi="Garamond" w:cs="Arial"/>
        </w:rPr>
      </w:pPr>
    </w:p>
    <w:p w14:paraId="0B3ECBF7" w14:textId="27DE8242" w:rsidR="0077772E" w:rsidRPr="00492482" w:rsidRDefault="003C4920" w:rsidP="00397FF3">
      <w:pPr>
        <w:spacing w:line="276" w:lineRule="auto"/>
        <w:jc w:val="both"/>
        <w:rPr>
          <w:rFonts w:ascii="Garamond" w:hAnsi="Garamond" w:cs="Arial"/>
        </w:rPr>
      </w:pPr>
      <w:r w:rsidRPr="00492482">
        <w:rPr>
          <w:rFonts w:ascii="Garamond" w:hAnsi="Garamond" w:cs="Arial"/>
        </w:rPr>
        <w:t>Pour mon compte, j</w:t>
      </w:r>
      <w:r w:rsidR="00CE7E30" w:rsidRPr="00492482">
        <w:rPr>
          <w:rFonts w:ascii="Garamond" w:hAnsi="Garamond" w:cs="Arial"/>
        </w:rPr>
        <w:t>e voudrais ajouter</w:t>
      </w:r>
      <w:r w:rsidR="00EB7E49" w:rsidRPr="00492482">
        <w:rPr>
          <w:rFonts w:ascii="Garamond" w:hAnsi="Garamond" w:cs="Arial"/>
        </w:rPr>
        <w:t xml:space="preserve"> </w:t>
      </w:r>
      <w:r w:rsidR="00CE7E30" w:rsidRPr="00492482">
        <w:rPr>
          <w:rFonts w:ascii="Garamond" w:hAnsi="Garamond" w:cs="Arial"/>
        </w:rPr>
        <w:t>que</w:t>
      </w:r>
      <w:r w:rsidR="00530790" w:rsidRPr="00492482">
        <w:rPr>
          <w:rFonts w:ascii="Garamond" w:hAnsi="Garamond" w:cs="Arial"/>
        </w:rPr>
        <w:t xml:space="preserve"> </w:t>
      </w:r>
      <w:r w:rsidR="00B226B1" w:rsidRPr="00492482">
        <w:rPr>
          <w:rFonts w:ascii="Garamond" w:hAnsi="Garamond" w:cs="Arial"/>
        </w:rPr>
        <w:t xml:space="preserve">la synthèse non plus institutionnelle mais </w:t>
      </w:r>
      <w:r w:rsidR="00B226B1" w:rsidRPr="00492482">
        <w:rPr>
          <w:rFonts w:ascii="Garamond" w:hAnsi="Garamond" w:cs="Arial"/>
          <w:i/>
        </w:rPr>
        <w:t>sociologique</w:t>
      </w:r>
      <w:r w:rsidR="00B226B1" w:rsidRPr="00492482">
        <w:rPr>
          <w:rFonts w:ascii="Garamond" w:hAnsi="Garamond" w:cs="Arial"/>
        </w:rPr>
        <w:t xml:space="preserve"> de cette dialectique insurrection-constitution est opérée par la médiation </w:t>
      </w:r>
      <w:r w:rsidR="00690DE7" w:rsidRPr="00492482">
        <w:rPr>
          <w:rFonts w:ascii="Garamond" w:hAnsi="Garamond" w:cs="Arial"/>
        </w:rPr>
        <w:t xml:space="preserve">de la classe </w:t>
      </w:r>
      <w:r w:rsidR="00253539" w:rsidRPr="00492482">
        <w:rPr>
          <w:rFonts w:ascii="Garamond" w:hAnsi="Garamond" w:cs="Arial"/>
        </w:rPr>
        <w:t>des cadres entre la classe capitaliste et les classes populaires. La structure de classes de la société moderne, en effet, n’est pas bipolaire</w:t>
      </w:r>
      <w:r w:rsidR="00B226B1" w:rsidRPr="00492482">
        <w:rPr>
          <w:rFonts w:ascii="Garamond" w:hAnsi="Garamond" w:cs="Arial"/>
        </w:rPr>
        <w:t xml:space="preserve"> (comme l’affirme l’orthodoxie marxiste)</w:t>
      </w:r>
      <w:r w:rsidR="00253539" w:rsidRPr="00492482">
        <w:rPr>
          <w:rFonts w:ascii="Garamond" w:hAnsi="Garamond" w:cs="Arial"/>
        </w:rPr>
        <w:t xml:space="preserve"> mais tripolaire</w:t>
      </w:r>
      <w:r w:rsidR="000D0775" w:rsidRPr="00492482">
        <w:rPr>
          <w:rFonts w:ascii="Garamond" w:hAnsi="Garamond" w:cs="Arial"/>
        </w:rPr>
        <w:t>. Le</w:t>
      </w:r>
      <w:r w:rsidR="00253539" w:rsidRPr="00492482">
        <w:rPr>
          <w:rFonts w:ascii="Garamond" w:hAnsi="Garamond" w:cs="Arial"/>
        </w:rPr>
        <w:t xml:space="preserve">s cadres </w:t>
      </w:r>
      <w:r w:rsidR="000D0775" w:rsidRPr="00492482">
        <w:rPr>
          <w:rFonts w:ascii="Garamond" w:hAnsi="Garamond" w:cs="Arial"/>
        </w:rPr>
        <w:t xml:space="preserve">(politiques, juristes, éducateurs, ingénieurs, </w:t>
      </w:r>
      <w:r w:rsidR="004A463F" w:rsidRPr="00492482">
        <w:rPr>
          <w:rFonts w:ascii="Garamond" w:hAnsi="Garamond" w:cs="Arial"/>
        </w:rPr>
        <w:t>administrateurs, intellectuels</w:t>
      </w:r>
      <w:r w:rsidR="00CE7E30" w:rsidRPr="00492482">
        <w:rPr>
          <w:rFonts w:ascii="Garamond" w:hAnsi="Garamond" w:cs="Arial"/>
        </w:rPr>
        <w:t>, etc.</w:t>
      </w:r>
      <w:r w:rsidR="004A463F" w:rsidRPr="00492482">
        <w:rPr>
          <w:rFonts w:ascii="Garamond" w:hAnsi="Garamond" w:cs="Arial"/>
        </w:rPr>
        <w:t xml:space="preserve">), qui </w:t>
      </w:r>
      <w:r w:rsidR="00253539" w:rsidRPr="00492482">
        <w:rPr>
          <w:rFonts w:ascii="Garamond" w:hAnsi="Garamond" w:cs="Arial"/>
        </w:rPr>
        <w:t>rempl</w:t>
      </w:r>
      <w:r w:rsidR="000D0775" w:rsidRPr="00492482">
        <w:rPr>
          <w:rFonts w:ascii="Garamond" w:hAnsi="Garamond" w:cs="Arial"/>
        </w:rPr>
        <w:t>isse</w:t>
      </w:r>
      <w:r w:rsidR="00253539" w:rsidRPr="00492482">
        <w:rPr>
          <w:rFonts w:ascii="Garamond" w:hAnsi="Garamond" w:cs="Arial"/>
        </w:rPr>
        <w:t xml:space="preserve">nt les tâches d’organisation </w:t>
      </w:r>
      <w:r w:rsidR="00B226B1" w:rsidRPr="00492482">
        <w:rPr>
          <w:rFonts w:ascii="Garamond" w:hAnsi="Garamond" w:cs="Arial"/>
        </w:rPr>
        <w:t>de la production et de la reproduction</w:t>
      </w:r>
      <w:r w:rsidR="004A463F" w:rsidRPr="00492482">
        <w:rPr>
          <w:rFonts w:ascii="Garamond" w:hAnsi="Garamond" w:cs="Arial"/>
        </w:rPr>
        <w:t xml:space="preserve">, </w:t>
      </w:r>
      <w:r w:rsidR="00253539" w:rsidRPr="00492482">
        <w:rPr>
          <w:rFonts w:ascii="Garamond" w:hAnsi="Garamond" w:cs="Arial"/>
        </w:rPr>
        <w:t>constituent une classe autonome, ayant ses propres</w:t>
      </w:r>
      <w:r w:rsidR="000D0775" w:rsidRPr="00492482">
        <w:rPr>
          <w:rFonts w:ascii="Garamond" w:hAnsi="Garamond" w:cs="Arial"/>
        </w:rPr>
        <w:t xml:space="preserve"> intérêts et sa propre logique</w:t>
      </w:r>
      <w:r w:rsidR="000D0775" w:rsidRPr="00492482">
        <w:rPr>
          <w:rStyle w:val="Marquenotebasdepage"/>
          <w:rFonts w:ascii="Garamond" w:hAnsi="Garamond" w:cs="Arial"/>
        </w:rPr>
        <w:footnoteReference w:id="16"/>
      </w:r>
      <w:r w:rsidR="007A07BC" w:rsidRPr="00492482">
        <w:rPr>
          <w:rFonts w:ascii="Garamond" w:hAnsi="Garamond" w:cs="Arial"/>
        </w:rPr>
        <w:t xml:space="preserve">. </w:t>
      </w:r>
      <w:r w:rsidR="00253539" w:rsidRPr="00492482">
        <w:rPr>
          <w:rFonts w:ascii="Garamond" w:hAnsi="Garamond" w:cs="Arial"/>
        </w:rPr>
        <w:t xml:space="preserve">Dans cette perspective, on peut considérer </w:t>
      </w:r>
      <w:r w:rsidR="007A07BC" w:rsidRPr="00492482">
        <w:rPr>
          <w:rFonts w:ascii="Garamond" w:hAnsi="Garamond" w:cs="Arial"/>
        </w:rPr>
        <w:t>le pacte social qui se met en place en 1945</w:t>
      </w:r>
      <w:r w:rsidR="00760CB5">
        <w:rPr>
          <w:rFonts w:ascii="Garamond" w:hAnsi="Garamond" w:cs="Arial"/>
        </w:rPr>
        <w:t xml:space="preserve"> </w:t>
      </w:r>
      <w:r w:rsidR="00253539" w:rsidRPr="00492482">
        <w:rPr>
          <w:rFonts w:ascii="Garamond" w:hAnsi="Garamond" w:cs="Arial"/>
        </w:rPr>
        <w:t>comme le résultat d’une alliance</w:t>
      </w:r>
      <w:r w:rsidR="007A07BC" w:rsidRPr="00492482">
        <w:rPr>
          <w:rFonts w:ascii="Garamond" w:hAnsi="Garamond" w:cs="Arial"/>
        </w:rPr>
        <w:t xml:space="preserve"> forte</w:t>
      </w:r>
      <w:r w:rsidR="00253539" w:rsidRPr="00492482">
        <w:rPr>
          <w:rFonts w:ascii="Garamond" w:hAnsi="Garamond" w:cs="Arial"/>
        </w:rPr>
        <w:t xml:space="preserve"> </w:t>
      </w:r>
      <w:r w:rsidR="0085322A" w:rsidRPr="00492482">
        <w:rPr>
          <w:rFonts w:ascii="Garamond" w:hAnsi="Garamond" w:cs="Arial"/>
        </w:rPr>
        <w:t xml:space="preserve">entre la classe </w:t>
      </w:r>
      <w:r w:rsidR="007A07BC" w:rsidRPr="00492482">
        <w:rPr>
          <w:rFonts w:ascii="Garamond" w:hAnsi="Garamond" w:cs="Arial"/>
        </w:rPr>
        <w:t>« cadriste »</w:t>
      </w:r>
      <w:r w:rsidR="0085322A" w:rsidRPr="00492482">
        <w:rPr>
          <w:rFonts w:ascii="Garamond" w:hAnsi="Garamond" w:cs="Arial"/>
        </w:rPr>
        <w:t xml:space="preserve"> et les classes populaires co</w:t>
      </w:r>
      <w:r w:rsidR="004A463F" w:rsidRPr="00492482">
        <w:rPr>
          <w:rFonts w:ascii="Garamond" w:hAnsi="Garamond" w:cs="Arial"/>
        </w:rPr>
        <w:t xml:space="preserve">ntre la classe </w:t>
      </w:r>
      <w:r w:rsidR="00CE6418" w:rsidRPr="00492482">
        <w:rPr>
          <w:rFonts w:ascii="Garamond" w:hAnsi="Garamond" w:cs="Arial"/>
        </w:rPr>
        <w:t>possédante.</w:t>
      </w:r>
    </w:p>
    <w:p w14:paraId="62923389" w14:textId="77777777" w:rsidR="00CE6418" w:rsidRPr="00492482" w:rsidRDefault="00CE6418" w:rsidP="00397FF3">
      <w:pPr>
        <w:spacing w:line="276" w:lineRule="auto"/>
        <w:jc w:val="both"/>
        <w:rPr>
          <w:rFonts w:ascii="Garamond" w:hAnsi="Garamond" w:cs="Arial"/>
        </w:rPr>
      </w:pPr>
    </w:p>
    <w:p w14:paraId="191F9EFF" w14:textId="77777777" w:rsidR="002B0FB9" w:rsidRPr="00492482" w:rsidRDefault="002B0FB9" w:rsidP="00397FF3">
      <w:pPr>
        <w:spacing w:line="276" w:lineRule="auto"/>
        <w:jc w:val="both"/>
        <w:rPr>
          <w:rFonts w:ascii="Garamond" w:hAnsi="Garamond" w:cs="Arial"/>
          <w:b/>
          <w:u w:val="single"/>
        </w:rPr>
      </w:pPr>
      <w:r w:rsidRPr="00492482">
        <w:rPr>
          <w:rFonts w:ascii="Garamond" w:hAnsi="Garamond" w:cs="Arial"/>
          <w:b/>
          <w:u w:val="single"/>
        </w:rPr>
        <w:t>Penser avec Polanyi contre Polanyi</w:t>
      </w:r>
    </w:p>
    <w:p w14:paraId="03572593" w14:textId="77777777" w:rsidR="002B0FB9" w:rsidRPr="00492482" w:rsidRDefault="002B0FB9" w:rsidP="00397FF3">
      <w:pPr>
        <w:spacing w:line="276" w:lineRule="auto"/>
        <w:jc w:val="both"/>
        <w:rPr>
          <w:rFonts w:ascii="Garamond" w:hAnsi="Garamond" w:cs="Arial"/>
        </w:rPr>
      </w:pPr>
    </w:p>
    <w:p w14:paraId="2813F832" w14:textId="67400189" w:rsidR="000C02EC" w:rsidRPr="00492482" w:rsidRDefault="00CE6418" w:rsidP="00397FF3">
      <w:pPr>
        <w:spacing w:line="276" w:lineRule="auto"/>
        <w:jc w:val="both"/>
        <w:rPr>
          <w:rFonts w:ascii="Garamond" w:hAnsi="Garamond" w:cs="Arial"/>
        </w:rPr>
      </w:pPr>
      <w:r w:rsidRPr="00492482">
        <w:rPr>
          <w:rFonts w:ascii="Garamond" w:hAnsi="Garamond" w:cs="Arial"/>
        </w:rPr>
        <w:t>La démocratie sociale</w:t>
      </w:r>
      <w:r w:rsidR="005E1477" w:rsidRPr="00492482">
        <w:rPr>
          <w:rFonts w:ascii="Garamond" w:hAnsi="Garamond" w:cs="Arial"/>
        </w:rPr>
        <w:t xml:space="preserve"> ne fait pas voir ses effets </w:t>
      </w:r>
      <w:r w:rsidR="00AF4732" w:rsidRPr="00492482">
        <w:rPr>
          <w:rFonts w:ascii="Garamond" w:hAnsi="Garamond" w:cs="Arial"/>
        </w:rPr>
        <w:t xml:space="preserve">seulement </w:t>
      </w:r>
      <w:r w:rsidR="005E1477" w:rsidRPr="00492482">
        <w:rPr>
          <w:rFonts w:ascii="Garamond" w:hAnsi="Garamond" w:cs="Arial"/>
        </w:rPr>
        <w:t xml:space="preserve">sur la scène </w:t>
      </w:r>
      <w:r w:rsidR="000A1851" w:rsidRPr="00492482">
        <w:rPr>
          <w:rFonts w:ascii="Garamond" w:hAnsi="Garamond" w:cs="Arial"/>
        </w:rPr>
        <w:t xml:space="preserve">politique ; elle </w:t>
      </w:r>
      <w:r w:rsidR="00AF4732" w:rsidRPr="00492482">
        <w:rPr>
          <w:rFonts w:ascii="Garamond" w:hAnsi="Garamond" w:cs="Arial"/>
        </w:rPr>
        <w:t>affecte aussi</w:t>
      </w:r>
      <w:r w:rsidR="000C02EC" w:rsidRPr="00492482">
        <w:rPr>
          <w:rFonts w:ascii="Garamond" w:hAnsi="Garamond" w:cs="Arial"/>
        </w:rPr>
        <w:t xml:space="preserve"> ce que Balibar appelle « </w:t>
      </w:r>
      <w:r w:rsidR="000C02EC" w:rsidRPr="00492482">
        <w:rPr>
          <w:rFonts w:ascii="Garamond" w:hAnsi="Garamond" w:cs="Arial"/>
          <w:i/>
        </w:rPr>
        <w:t>l’autre scène </w:t>
      </w:r>
      <w:r w:rsidR="000C02EC" w:rsidRPr="00492482">
        <w:rPr>
          <w:rFonts w:ascii="Garamond" w:hAnsi="Garamond" w:cs="Arial"/>
        </w:rPr>
        <w:t xml:space="preserve">» du politique, celle des </w:t>
      </w:r>
      <w:r w:rsidR="000C02EC" w:rsidRPr="00492482">
        <w:rPr>
          <w:rFonts w:ascii="Garamond" w:hAnsi="Garamond" w:cs="Arial"/>
          <w:i/>
        </w:rPr>
        <w:t>conditions</w:t>
      </w:r>
      <w:r w:rsidR="000C02EC" w:rsidRPr="00492482">
        <w:rPr>
          <w:rFonts w:ascii="Garamond" w:hAnsi="Garamond" w:cs="Arial"/>
        </w:rPr>
        <w:t xml:space="preserve"> historiques, sociales et économiques qui échappent à </w:t>
      </w:r>
      <w:r w:rsidR="009A5C13" w:rsidRPr="00492482">
        <w:rPr>
          <w:rFonts w:ascii="Garamond" w:hAnsi="Garamond" w:cs="Arial"/>
        </w:rPr>
        <w:t>la</w:t>
      </w:r>
      <w:r w:rsidR="000C02EC" w:rsidRPr="00492482">
        <w:rPr>
          <w:rFonts w:ascii="Garamond" w:hAnsi="Garamond" w:cs="Arial"/>
        </w:rPr>
        <w:t xml:space="preserve"> prise directe</w:t>
      </w:r>
      <w:r w:rsidR="00146DB0" w:rsidRPr="00492482">
        <w:rPr>
          <w:rFonts w:ascii="Garamond" w:hAnsi="Garamond" w:cs="Arial"/>
        </w:rPr>
        <w:t>,</w:t>
      </w:r>
      <w:r w:rsidR="000C02EC" w:rsidRPr="00492482">
        <w:rPr>
          <w:rFonts w:ascii="Garamond" w:hAnsi="Garamond" w:cs="Arial"/>
        </w:rPr>
        <w:t xml:space="preserve"> voire à </w:t>
      </w:r>
      <w:r w:rsidR="009A5C13" w:rsidRPr="00492482">
        <w:rPr>
          <w:rFonts w:ascii="Garamond" w:hAnsi="Garamond" w:cs="Arial"/>
        </w:rPr>
        <w:t>la</w:t>
      </w:r>
      <w:r w:rsidR="000C02EC" w:rsidRPr="00492482">
        <w:rPr>
          <w:rFonts w:ascii="Garamond" w:hAnsi="Garamond" w:cs="Arial"/>
        </w:rPr>
        <w:t xml:space="preserve"> conscience</w:t>
      </w:r>
      <w:r w:rsidR="009A5C13" w:rsidRPr="00492482">
        <w:rPr>
          <w:rFonts w:ascii="Garamond" w:hAnsi="Garamond" w:cs="Arial"/>
        </w:rPr>
        <w:t xml:space="preserve"> des acteurs sociaux</w:t>
      </w:r>
      <w:r w:rsidR="00D26B18" w:rsidRPr="00492482">
        <w:rPr>
          <w:rStyle w:val="Marquenotebasdepage"/>
          <w:rFonts w:ascii="Garamond" w:hAnsi="Garamond" w:cs="Arial"/>
        </w:rPr>
        <w:footnoteReference w:id="17"/>
      </w:r>
      <w:r w:rsidR="007720B2" w:rsidRPr="00492482">
        <w:rPr>
          <w:rFonts w:ascii="Garamond" w:hAnsi="Garamond" w:cs="Arial"/>
        </w:rPr>
        <w:t>.</w:t>
      </w:r>
    </w:p>
    <w:p w14:paraId="60F8CABC" w14:textId="77777777" w:rsidR="00AD501B" w:rsidRPr="00492482" w:rsidRDefault="00AD501B" w:rsidP="00397FF3">
      <w:pPr>
        <w:spacing w:line="276" w:lineRule="auto"/>
        <w:jc w:val="both"/>
        <w:rPr>
          <w:rFonts w:ascii="Garamond" w:hAnsi="Garamond" w:cs="Arial"/>
        </w:rPr>
      </w:pPr>
    </w:p>
    <w:p w14:paraId="4C0A9007" w14:textId="63AEC565" w:rsidR="00D65101" w:rsidRPr="00492482" w:rsidRDefault="00AD501B" w:rsidP="00397FF3">
      <w:pPr>
        <w:spacing w:line="276" w:lineRule="auto"/>
        <w:jc w:val="both"/>
        <w:rPr>
          <w:rFonts w:ascii="Garamond" w:hAnsi="Garamond" w:cs="Arial"/>
        </w:rPr>
      </w:pPr>
      <w:r w:rsidRPr="00492482">
        <w:rPr>
          <w:rFonts w:ascii="Garamond" w:hAnsi="Garamond" w:cs="Arial"/>
        </w:rPr>
        <w:t xml:space="preserve">Mais à la différence de Balibar qui, quand il passe d’une scène à l’autre, convoque naturellement Marx (et Foucault), je vais quant à moi m’appuyer sur Karl Polanyi. </w:t>
      </w:r>
      <w:r w:rsidR="000F1D9E" w:rsidRPr="00492482">
        <w:rPr>
          <w:rFonts w:ascii="Garamond" w:hAnsi="Garamond" w:cs="Arial"/>
        </w:rPr>
        <w:t xml:space="preserve">Tandis que Marx pointe les contradictions systémiques internes </w:t>
      </w:r>
      <w:r w:rsidR="00D966D8" w:rsidRPr="00492482">
        <w:rPr>
          <w:rFonts w:ascii="Garamond" w:hAnsi="Garamond" w:cs="Arial"/>
        </w:rPr>
        <w:t>au</w:t>
      </w:r>
      <w:r w:rsidR="000F1D9E" w:rsidRPr="00492482">
        <w:rPr>
          <w:rFonts w:ascii="Garamond" w:hAnsi="Garamond" w:cs="Arial"/>
        </w:rPr>
        <w:t xml:space="preserve"> capitalisme</w:t>
      </w:r>
      <w:r w:rsidR="00D966D8" w:rsidRPr="00492482">
        <w:rPr>
          <w:rFonts w:ascii="Garamond" w:hAnsi="Garamond" w:cs="Arial"/>
        </w:rPr>
        <w:t xml:space="preserve">, </w:t>
      </w:r>
      <w:r w:rsidR="000F1D9E" w:rsidRPr="00492482">
        <w:rPr>
          <w:rFonts w:ascii="Garamond" w:hAnsi="Garamond" w:cs="Arial"/>
        </w:rPr>
        <w:t xml:space="preserve">Polanyi </w:t>
      </w:r>
      <w:r w:rsidR="00D966D8" w:rsidRPr="00492482">
        <w:rPr>
          <w:rFonts w:ascii="Garamond" w:hAnsi="Garamond" w:cs="Arial"/>
        </w:rPr>
        <w:t xml:space="preserve">met au jour la puissance de désintégration des communautés et des solidarités </w:t>
      </w:r>
      <w:r w:rsidR="007720B2" w:rsidRPr="00492482">
        <w:rPr>
          <w:rFonts w:ascii="Garamond" w:hAnsi="Garamond" w:cs="Arial"/>
        </w:rPr>
        <w:t>par</w:t>
      </w:r>
      <w:r w:rsidR="00D966D8" w:rsidRPr="00492482">
        <w:rPr>
          <w:rFonts w:ascii="Garamond" w:hAnsi="Garamond" w:cs="Arial"/>
        </w:rPr>
        <w:t xml:space="preserve"> la logique marchande. C’est ce qu’il appelle « </w:t>
      </w:r>
      <w:r w:rsidR="00D966D8" w:rsidRPr="00492482">
        <w:rPr>
          <w:rFonts w:ascii="Garamond" w:hAnsi="Garamond" w:cs="Arial"/>
          <w:i/>
        </w:rPr>
        <w:t>la grande transformation </w:t>
      </w:r>
      <w:r w:rsidR="00D966D8" w:rsidRPr="00492482">
        <w:rPr>
          <w:rFonts w:ascii="Garamond" w:hAnsi="Garamond" w:cs="Arial"/>
        </w:rPr>
        <w:t xml:space="preserve">» : le passage d’une </w:t>
      </w:r>
      <w:r w:rsidR="00D966D8" w:rsidRPr="00492482">
        <w:rPr>
          <w:rFonts w:ascii="Garamond" w:hAnsi="Garamond" w:cs="Arial"/>
          <w:i/>
        </w:rPr>
        <w:t>économie</w:t>
      </w:r>
      <w:r w:rsidR="00D966D8" w:rsidRPr="00492482">
        <w:rPr>
          <w:rFonts w:ascii="Garamond" w:hAnsi="Garamond" w:cs="Arial"/>
        </w:rPr>
        <w:t xml:space="preserve"> de marché à une </w:t>
      </w:r>
      <w:r w:rsidR="00D966D8" w:rsidRPr="00492482">
        <w:rPr>
          <w:rFonts w:ascii="Garamond" w:hAnsi="Garamond" w:cs="Arial"/>
          <w:i/>
        </w:rPr>
        <w:t>société</w:t>
      </w:r>
      <w:r w:rsidR="00D966D8" w:rsidRPr="00492482">
        <w:rPr>
          <w:rFonts w:ascii="Garamond" w:hAnsi="Garamond" w:cs="Arial"/>
        </w:rPr>
        <w:t xml:space="preserve"> de marché, d’une civilisation où l’économie </w:t>
      </w:r>
      <w:r w:rsidR="00576D16" w:rsidRPr="00492482">
        <w:rPr>
          <w:rFonts w:ascii="Garamond" w:hAnsi="Garamond" w:cs="Arial"/>
        </w:rPr>
        <w:t>est</w:t>
      </w:r>
      <w:r w:rsidR="00D966D8" w:rsidRPr="00492482">
        <w:rPr>
          <w:rFonts w:ascii="Garamond" w:hAnsi="Garamond" w:cs="Arial"/>
        </w:rPr>
        <w:t xml:space="preserve"> </w:t>
      </w:r>
      <w:r w:rsidR="00D966D8" w:rsidRPr="00492482">
        <w:rPr>
          <w:rFonts w:ascii="Garamond" w:hAnsi="Garamond" w:cs="Arial"/>
          <w:i/>
        </w:rPr>
        <w:t>encastré</w:t>
      </w:r>
      <w:r w:rsidR="00576D16" w:rsidRPr="00492482">
        <w:rPr>
          <w:rFonts w:ascii="Garamond" w:hAnsi="Garamond" w:cs="Arial"/>
          <w:i/>
        </w:rPr>
        <w:t>e</w:t>
      </w:r>
      <w:r w:rsidR="00355908" w:rsidRPr="00492482">
        <w:rPr>
          <w:rFonts w:ascii="Garamond" w:hAnsi="Garamond" w:cs="Arial"/>
          <w:i/>
        </w:rPr>
        <w:t xml:space="preserve"> </w:t>
      </w:r>
      <w:r w:rsidR="00355908" w:rsidRPr="00492482">
        <w:rPr>
          <w:rFonts w:ascii="Garamond" w:hAnsi="Garamond" w:cs="Arial"/>
        </w:rPr>
        <w:t>ou</w:t>
      </w:r>
      <w:r w:rsidR="00355908" w:rsidRPr="00492482">
        <w:rPr>
          <w:rFonts w:ascii="Garamond" w:hAnsi="Garamond" w:cs="Arial"/>
          <w:i/>
        </w:rPr>
        <w:t xml:space="preserve"> imbriquée</w:t>
      </w:r>
      <w:r w:rsidR="00D966D8" w:rsidRPr="00492482">
        <w:rPr>
          <w:rFonts w:ascii="Garamond" w:hAnsi="Garamond" w:cs="Arial"/>
        </w:rPr>
        <w:t xml:space="preserve"> (</w:t>
      </w:r>
      <w:r w:rsidR="00D966D8" w:rsidRPr="00492482">
        <w:rPr>
          <w:rFonts w:ascii="Garamond" w:hAnsi="Garamond" w:cs="Arial"/>
          <w:i/>
        </w:rPr>
        <w:t>embedded</w:t>
      </w:r>
      <w:r w:rsidR="00D966D8" w:rsidRPr="00492482">
        <w:rPr>
          <w:rFonts w:ascii="Garamond" w:hAnsi="Garamond" w:cs="Arial"/>
        </w:rPr>
        <w:t xml:space="preserve">) dans la vie sociale à une civilisation où elle </w:t>
      </w:r>
      <w:r w:rsidR="008D3AF5" w:rsidRPr="00492482">
        <w:rPr>
          <w:rFonts w:ascii="Garamond" w:hAnsi="Garamond" w:cs="Arial"/>
        </w:rPr>
        <w:t>est</w:t>
      </w:r>
      <w:r w:rsidR="00576D16" w:rsidRPr="00492482">
        <w:rPr>
          <w:rFonts w:ascii="Garamond" w:hAnsi="Garamond" w:cs="Arial"/>
        </w:rPr>
        <w:t xml:space="preserve"> </w:t>
      </w:r>
      <w:r w:rsidR="00576D16" w:rsidRPr="00492482">
        <w:rPr>
          <w:rFonts w:ascii="Garamond" w:hAnsi="Garamond" w:cs="Arial"/>
          <w:i/>
        </w:rPr>
        <w:t>désencastrée</w:t>
      </w:r>
      <w:r w:rsidR="00576D16" w:rsidRPr="00492482">
        <w:rPr>
          <w:rFonts w:ascii="Garamond" w:hAnsi="Garamond" w:cs="Arial"/>
        </w:rPr>
        <w:t xml:space="preserve"> (</w:t>
      </w:r>
      <w:r w:rsidR="00576D16" w:rsidRPr="00492482">
        <w:rPr>
          <w:rFonts w:ascii="Garamond" w:hAnsi="Garamond" w:cs="Arial"/>
          <w:i/>
        </w:rPr>
        <w:t>disembedded</w:t>
      </w:r>
      <w:r w:rsidR="00576D16" w:rsidRPr="00492482">
        <w:rPr>
          <w:rFonts w:ascii="Garamond" w:hAnsi="Garamond" w:cs="Arial"/>
        </w:rPr>
        <w:t>),</w:t>
      </w:r>
      <w:r w:rsidR="00D966D8" w:rsidRPr="00492482">
        <w:rPr>
          <w:rFonts w:ascii="Garamond" w:hAnsi="Garamond" w:cs="Arial"/>
        </w:rPr>
        <w:t xml:space="preserve"> </w:t>
      </w:r>
      <w:r w:rsidR="00F76E28" w:rsidRPr="00492482">
        <w:rPr>
          <w:rFonts w:ascii="Garamond" w:hAnsi="Garamond" w:cs="Arial"/>
        </w:rPr>
        <w:t>où la logique du</w:t>
      </w:r>
      <w:r w:rsidR="00E65E72" w:rsidRPr="00492482">
        <w:rPr>
          <w:rFonts w:ascii="Garamond" w:hAnsi="Garamond" w:cs="Arial"/>
        </w:rPr>
        <w:t xml:space="preserve"> marché </w:t>
      </w:r>
      <w:r w:rsidR="00F76E28" w:rsidRPr="00492482">
        <w:rPr>
          <w:rFonts w:ascii="Garamond" w:hAnsi="Garamond" w:cs="Arial"/>
        </w:rPr>
        <w:t xml:space="preserve">a été systématiquement et violemment imposée à l’ensemble de la société. </w:t>
      </w:r>
      <w:r w:rsidR="00CB7237" w:rsidRPr="00492482">
        <w:rPr>
          <w:rFonts w:ascii="Garamond" w:hAnsi="Garamond" w:cs="Arial"/>
        </w:rPr>
        <w:t>L</w:t>
      </w:r>
      <w:r w:rsidR="001D4674" w:rsidRPr="00492482">
        <w:rPr>
          <w:rFonts w:ascii="Garamond" w:hAnsi="Garamond" w:cs="Arial"/>
        </w:rPr>
        <w:t>’Europe et le</w:t>
      </w:r>
      <w:r w:rsidR="0064099F" w:rsidRPr="00492482">
        <w:rPr>
          <w:rFonts w:ascii="Garamond" w:hAnsi="Garamond" w:cs="Arial"/>
        </w:rPr>
        <w:t xml:space="preserve"> monde</w:t>
      </w:r>
      <w:r w:rsidR="001D4674" w:rsidRPr="00492482">
        <w:rPr>
          <w:rFonts w:ascii="Garamond" w:hAnsi="Garamond" w:cs="Arial"/>
        </w:rPr>
        <w:t>, entre 1830 et 1930,</w:t>
      </w:r>
      <w:r w:rsidR="0064099F" w:rsidRPr="00492482">
        <w:rPr>
          <w:rFonts w:ascii="Garamond" w:hAnsi="Garamond" w:cs="Arial"/>
        </w:rPr>
        <w:t xml:space="preserve"> </w:t>
      </w:r>
      <w:r w:rsidR="001D4674" w:rsidRPr="00492482">
        <w:rPr>
          <w:rFonts w:ascii="Garamond" w:hAnsi="Garamond" w:cs="Arial"/>
        </w:rPr>
        <w:t xml:space="preserve">ont </w:t>
      </w:r>
      <w:r w:rsidR="00CB7237" w:rsidRPr="00492482">
        <w:rPr>
          <w:rFonts w:ascii="Garamond" w:hAnsi="Garamond" w:cs="Arial"/>
        </w:rPr>
        <w:t xml:space="preserve">ainsi </w:t>
      </w:r>
      <w:r w:rsidR="001D4674" w:rsidRPr="00492482">
        <w:rPr>
          <w:rFonts w:ascii="Garamond" w:hAnsi="Garamond" w:cs="Arial"/>
        </w:rPr>
        <w:t>subi les effets destructeurs du désencastrement</w:t>
      </w:r>
      <w:r w:rsidR="00932346" w:rsidRPr="00492482">
        <w:rPr>
          <w:rFonts w:ascii="Garamond" w:hAnsi="Garamond" w:cs="Arial"/>
        </w:rPr>
        <w:t xml:space="preserve"> marchand</w:t>
      </w:r>
      <w:r w:rsidR="001D4674" w:rsidRPr="00492482">
        <w:rPr>
          <w:rFonts w:ascii="Garamond" w:hAnsi="Garamond" w:cs="Arial"/>
        </w:rPr>
        <w:t>, jusqu’à ce que, à partir des années 30, s’amorce</w:t>
      </w:r>
      <w:r w:rsidR="00F85CA6" w:rsidRPr="00492482">
        <w:rPr>
          <w:rFonts w:ascii="Garamond" w:hAnsi="Garamond" w:cs="Arial"/>
        </w:rPr>
        <w:t xml:space="preserve"> </w:t>
      </w:r>
      <w:r w:rsidR="00D65101" w:rsidRPr="00492482">
        <w:rPr>
          <w:rFonts w:ascii="Garamond" w:hAnsi="Garamond" w:cs="Arial"/>
        </w:rPr>
        <w:t xml:space="preserve">un </w:t>
      </w:r>
      <w:r w:rsidR="004A463F" w:rsidRPr="00492482">
        <w:rPr>
          <w:rFonts w:ascii="Garamond" w:hAnsi="Garamond" w:cs="Arial"/>
        </w:rPr>
        <w:t xml:space="preserve">violent </w:t>
      </w:r>
      <w:r w:rsidR="00D65101" w:rsidRPr="00492482">
        <w:rPr>
          <w:rFonts w:ascii="Garamond" w:hAnsi="Garamond" w:cs="Arial"/>
        </w:rPr>
        <w:t xml:space="preserve">contre-mouvement de </w:t>
      </w:r>
      <w:r w:rsidR="001D4674" w:rsidRPr="00492482">
        <w:rPr>
          <w:rFonts w:ascii="Garamond" w:hAnsi="Garamond" w:cs="Arial"/>
        </w:rPr>
        <w:t>réencastrement</w:t>
      </w:r>
      <w:r w:rsidR="00741DE5" w:rsidRPr="00492482">
        <w:rPr>
          <w:rFonts w:ascii="Garamond" w:hAnsi="Garamond" w:cs="Arial"/>
        </w:rPr>
        <w:t xml:space="preserve"> dont les totalitarismes de l’entre-deux-guerres sont les formes paroxystiques.</w:t>
      </w:r>
      <w:r w:rsidR="00760CB5">
        <w:rPr>
          <w:rFonts w:ascii="Garamond" w:hAnsi="Garamond" w:cs="Arial"/>
        </w:rPr>
        <w:t xml:space="preserve"> </w:t>
      </w:r>
      <w:r w:rsidR="009A5C13" w:rsidRPr="00492482">
        <w:rPr>
          <w:rFonts w:ascii="Garamond" w:hAnsi="Garamond" w:cs="Arial"/>
        </w:rPr>
        <w:t>C</w:t>
      </w:r>
      <w:r w:rsidR="00EB7FCE" w:rsidRPr="00492482">
        <w:rPr>
          <w:rFonts w:ascii="Garamond" w:hAnsi="Garamond" w:cs="Arial"/>
        </w:rPr>
        <w:t>e qui fait l’intérêt de la pensée de Polanyi, c’est moins la solution qu’il propose (un socialisme</w:t>
      </w:r>
      <w:r w:rsidR="00E9624F" w:rsidRPr="00492482">
        <w:rPr>
          <w:rFonts w:ascii="Garamond" w:hAnsi="Garamond" w:cs="Arial"/>
        </w:rPr>
        <w:t xml:space="preserve"> solidariste</w:t>
      </w:r>
      <w:r w:rsidR="00EB7FCE" w:rsidRPr="00492482">
        <w:rPr>
          <w:rFonts w:ascii="Garamond" w:hAnsi="Garamond" w:cs="Arial"/>
        </w:rPr>
        <w:t xml:space="preserve"> rose sucré d’inspiration chrétienne) que l’énoncé du </w:t>
      </w:r>
      <w:r w:rsidR="00EB7FCE" w:rsidRPr="00492482">
        <w:rPr>
          <w:rFonts w:ascii="Garamond" w:hAnsi="Garamond" w:cs="Arial"/>
          <w:i/>
        </w:rPr>
        <w:t>problème</w:t>
      </w:r>
      <w:r w:rsidR="00EB7FCE" w:rsidRPr="00492482">
        <w:rPr>
          <w:rFonts w:ascii="Garamond" w:hAnsi="Garamond" w:cs="Arial"/>
        </w:rPr>
        <w:t xml:space="preserve"> auquel est confrontée toute démocratie sociale : </w:t>
      </w:r>
      <w:r w:rsidR="00FB2434" w:rsidRPr="00492482">
        <w:rPr>
          <w:rFonts w:ascii="Garamond" w:hAnsi="Garamond" w:cs="Arial"/>
        </w:rPr>
        <w:t>comment dé-marchandiser les rapports sociaux, comment réencastrer l’économie tout en préservant les acquis de l’individualisme et du libéralisme qui ont inspiré les grandes révolutions américaine et française ?</w:t>
      </w:r>
    </w:p>
    <w:p w14:paraId="3C6C92B8" w14:textId="77777777" w:rsidR="00FB2434" w:rsidRPr="00492482" w:rsidRDefault="00FB2434" w:rsidP="00397FF3">
      <w:pPr>
        <w:spacing w:line="276" w:lineRule="auto"/>
        <w:jc w:val="both"/>
        <w:rPr>
          <w:rFonts w:ascii="Garamond" w:hAnsi="Garamond" w:cs="Arial"/>
        </w:rPr>
      </w:pPr>
    </w:p>
    <w:p w14:paraId="7C926F17" w14:textId="11DB66B0" w:rsidR="002C36B5" w:rsidRPr="00492482" w:rsidRDefault="00457D62" w:rsidP="002C36B5">
      <w:pPr>
        <w:spacing w:line="276" w:lineRule="auto"/>
        <w:jc w:val="both"/>
        <w:rPr>
          <w:rFonts w:ascii="Garamond" w:hAnsi="Garamond" w:cs="Arial"/>
        </w:rPr>
      </w:pPr>
      <w:r w:rsidRPr="00492482">
        <w:rPr>
          <w:rFonts w:ascii="Garamond" w:hAnsi="Garamond" w:cs="Arial"/>
        </w:rPr>
        <w:t>Dans un article lumineux</w:t>
      </w:r>
      <w:r w:rsidR="00244785" w:rsidRPr="00492482">
        <w:rPr>
          <w:rStyle w:val="Marquenotebasdepage"/>
          <w:rFonts w:ascii="Garamond" w:hAnsi="Garamond" w:cs="Arial"/>
        </w:rPr>
        <w:footnoteReference w:id="18"/>
      </w:r>
      <w:r w:rsidRPr="00492482">
        <w:rPr>
          <w:rFonts w:ascii="Garamond" w:hAnsi="Garamond" w:cs="Arial"/>
        </w:rPr>
        <w:t>, Nancy Fraser montre que pour répondre à cette question, il faut en quelque sorte « penser avec Polanyi contre Polanyi »</w:t>
      </w:r>
      <w:r w:rsidR="00E24755" w:rsidRPr="00492482">
        <w:rPr>
          <w:rFonts w:ascii="Garamond" w:hAnsi="Garamond" w:cs="Arial"/>
        </w:rPr>
        <w:t xml:space="preserve"> : penser </w:t>
      </w:r>
      <w:r w:rsidR="00E24755" w:rsidRPr="00492482">
        <w:rPr>
          <w:rFonts w:ascii="Garamond" w:hAnsi="Garamond" w:cs="Arial"/>
          <w:i/>
        </w:rPr>
        <w:t>avec</w:t>
      </w:r>
      <w:r w:rsidR="00E24755" w:rsidRPr="00492482">
        <w:rPr>
          <w:rFonts w:ascii="Garamond" w:hAnsi="Garamond" w:cs="Arial"/>
        </w:rPr>
        <w:t xml:space="preserve"> Polanyi </w:t>
      </w:r>
      <w:r w:rsidR="00062E8E" w:rsidRPr="00492482">
        <w:rPr>
          <w:rFonts w:ascii="Garamond" w:hAnsi="Garamond" w:cs="Arial"/>
        </w:rPr>
        <w:t xml:space="preserve">la lutte contre </w:t>
      </w:r>
      <w:r w:rsidR="00E24755" w:rsidRPr="00492482">
        <w:rPr>
          <w:rFonts w:ascii="Garamond" w:hAnsi="Garamond" w:cs="Arial"/>
        </w:rPr>
        <w:t xml:space="preserve">les déprédations causées par le marché, </w:t>
      </w:r>
      <w:r w:rsidR="00062E8E" w:rsidRPr="00492482">
        <w:rPr>
          <w:rFonts w:ascii="Garamond" w:hAnsi="Garamond" w:cs="Arial"/>
        </w:rPr>
        <w:t xml:space="preserve">mais penser </w:t>
      </w:r>
      <w:r w:rsidR="00062E8E" w:rsidRPr="00492482">
        <w:rPr>
          <w:rFonts w:ascii="Garamond" w:hAnsi="Garamond" w:cs="Arial"/>
          <w:i/>
        </w:rPr>
        <w:t>contre</w:t>
      </w:r>
      <w:r w:rsidR="00062E8E" w:rsidRPr="00492482">
        <w:rPr>
          <w:rFonts w:ascii="Garamond" w:hAnsi="Garamond" w:cs="Arial"/>
        </w:rPr>
        <w:t xml:space="preserve"> Polanyi la lutte contre les vecteurs de domination imbriqués dans les formes de protection </w:t>
      </w:r>
      <w:r w:rsidR="00CF4808" w:rsidRPr="00492482">
        <w:rPr>
          <w:rFonts w:ascii="Garamond" w:hAnsi="Garamond" w:cs="Arial"/>
        </w:rPr>
        <w:t>elles-</w:t>
      </w:r>
      <w:r w:rsidR="00062E8E" w:rsidRPr="00492482">
        <w:rPr>
          <w:rFonts w:ascii="Garamond" w:hAnsi="Garamond" w:cs="Arial"/>
        </w:rPr>
        <w:t>mêmes</w:t>
      </w:r>
      <w:r w:rsidR="00CC76BC" w:rsidRPr="00492482">
        <w:rPr>
          <w:rFonts w:ascii="Garamond" w:hAnsi="Garamond" w:cs="Arial"/>
        </w:rPr>
        <w:t xml:space="preserve">. </w:t>
      </w:r>
      <w:r w:rsidR="009A5392" w:rsidRPr="00492482">
        <w:rPr>
          <w:rFonts w:ascii="Garamond" w:hAnsi="Garamond" w:cs="Arial"/>
        </w:rPr>
        <w:t>Car certaines formes de protection (familles, traditions, religions) peuvent être oppressives (envers les femmes</w:t>
      </w:r>
      <w:r w:rsidR="00A107AC" w:rsidRPr="00492482">
        <w:rPr>
          <w:rFonts w:ascii="Garamond" w:hAnsi="Garamond" w:cs="Arial"/>
        </w:rPr>
        <w:t xml:space="preserve"> au premier chef</w:t>
      </w:r>
      <w:r w:rsidR="009A5392" w:rsidRPr="00492482">
        <w:rPr>
          <w:rFonts w:ascii="Garamond" w:hAnsi="Garamond" w:cs="Arial"/>
        </w:rPr>
        <w:t xml:space="preserve">), de même que l’espace marchand peut s’avérer libérateur (pour </w:t>
      </w:r>
      <w:r w:rsidR="009A5C13" w:rsidRPr="00492482">
        <w:rPr>
          <w:rFonts w:ascii="Garamond" w:hAnsi="Garamond" w:cs="Arial"/>
        </w:rPr>
        <w:t>de nombreuses</w:t>
      </w:r>
      <w:r w:rsidR="009A5392" w:rsidRPr="00492482">
        <w:rPr>
          <w:rFonts w:ascii="Garamond" w:hAnsi="Garamond" w:cs="Arial"/>
        </w:rPr>
        <w:t xml:space="preserve"> femmes derechef, l’accès au marché de l’emploi </w:t>
      </w:r>
      <w:r w:rsidR="00766CE5" w:rsidRPr="00492482">
        <w:rPr>
          <w:rFonts w:ascii="Garamond" w:hAnsi="Garamond" w:cs="Arial"/>
        </w:rPr>
        <w:t xml:space="preserve">a </w:t>
      </w:r>
      <w:r w:rsidR="004F427A" w:rsidRPr="00492482">
        <w:rPr>
          <w:rFonts w:ascii="Garamond" w:hAnsi="Garamond" w:cs="Arial"/>
        </w:rPr>
        <w:t>joué</w:t>
      </w:r>
      <w:r w:rsidR="00766CE5" w:rsidRPr="00492482">
        <w:rPr>
          <w:rFonts w:ascii="Garamond" w:hAnsi="Garamond" w:cs="Arial"/>
        </w:rPr>
        <w:t xml:space="preserve"> un tel rôle libérateur).</w:t>
      </w:r>
    </w:p>
    <w:p w14:paraId="2077C584" w14:textId="77777777" w:rsidR="002C36B5" w:rsidRPr="00492482" w:rsidRDefault="002C36B5" w:rsidP="002C36B5">
      <w:pPr>
        <w:spacing w:line="276" w:lineRule="auto"/>
        <w:jc w:val="both"/>
        <w:rPr>
          <w:rFonts w:ascii="Garamond" w:hAnsi="Garamond" w:cs="Arial"/>
        </w:rPr>
      </w:pPr>
    </w:p>
    <w:p w14:paraId="36BAE9ED" w14:textId="77777777" w:rsidR="00904308" w:rsidRDefault="009A5392" w:rsidP="00CB7237">
      <w:pPr>
        <w:spacing w:line="276" w:lineRule="auto"/>
        <w:jc w:val="both"/>
        <w:rPr>
          <w:rFonts w:ascii="Garamond" w:hAnsi="Garamond" w:cs="Arial"/>
        </w:rPr>
      </w:pPr>
      <w:r w:rsidRPr="00492482">
        <w:rPr>
          <w:rFonts w:ascii="Garamond" w:hAnsi="Garamond" w:cs="Arial"/>
        </w:rPr>
        <w:t xml:space="preserve">Ce point est d’une importance capitale pour comprendre </w:t>
      </w:r>
      <w:r w:rsidR="00766CE5" w:rsidRPr="00492482">
        <w:rPr>
          <w:rFonts w:ascii="Garamond" w:hAnsi="Garamond" w:cs="Arial"/>
        </w:rPr>
        <w:t xml:space="preserve">l’indétermination irréductible qui affecte aussi </w:t>
      </w:r>
      <w:r w:rsidR="00E14372" w:rsidRPr="00492482">
        <w:rPr>
          <w:rFonts w:ascii="Garamond" w:hAnsi="Garamond" w:cs="Arial"/>
        </w:rPr>
        <w:t>« </w:t>
      </w:r>
      <w:r w:rsidR="00766CE5" w:rsidRPr="00492482">
        <w:rPr>
          <w:rFonts w:ascii="Garamond" w:hAnsi="Garamond" w:cs="Arial"/>
        </w:rPr>
        <w:t>l’autre scène</w:t>
      </w:r>
      <w:r w:rsidR="00E14372" w:rsidRPr="00492482">
        <w:rPr>
          <w:rFonts w:ascii="Garamond" w:hAnsi="Garamond" w:cs="Arial"/>
        </w:rPr>
        <w:t> »</w:t>
      </w:r>
      <w:r w:rsidR="00766CE5" w:rsidRPr="00492482">
        <w:rPr>
          <w:rFonts w:ascii="Garamond" w:hAnsi="Garamond" w:cs="Arial"/>
        </w:rPr>
        <w:t xml:space="preserve"> de l’Etat social, celle où se joue la dialectique entre </w:t>
      </w:r>
      <w:r w:rsidR="00E14372" w:rsidRPr="00492482">
        <w:rPr>
          <w:rFonts w:ascii="Garamond" w:hAnsi="Garamond" w:cs="Arial"/>
        </w:rPr>
        <w:t xml:space="preserve">mouvements « sociaux » et  </w:t>
      </w:r>
      <w:r w:rsidRPr="00492482">
        <w:rPr>
          <w:rFonts w:ascii="Garamond" w:hAnsi="Garamond" w:cs="Arial"/>
        </w:rPr>
        <w:t>mouvements « c</w:t>
      </w:r>
      <w:r w:rsidR="00E14372" w:rsidRPr="00492482">
        <w:rPr>
          <w:rFonts w:ascii="Garamond" w:hAnsi="Garamond" w:cs="Arial"/>
        </w:rPr>
        <w:t xml:space="preserve">ulturels », revendications de protection et revendications de libération. Indétermination </w:t>
      </w:r>
      <w:r w:rsidR="002B4B27" w:rsidRPr="00492482">
        <w:rPr>
          <w:rFonts w:ascii="Garamond" w:hAnsi="Garamond" w:cs="Arial"/>
        </w:rPr>
        <w:t xml:space="preserve">qui nous ramène à nouveau au politique et au conflit, </w:t>
      </w:r>
      <w:r w:rsidR="00E14372" w:rsidRPr="00492482">
        <w:rPr>
          <w:rFonts w:ascii="Garamond" w:hAnsi="Garamond" w:cs="Arial"/>
        </w:rPr>
        <w:t xml:space="preserve">car comme le montre très bien Fraser, </w:t>
      </w:r>
      <w:r w:rsidR="002B4B27" w:rsidRPr="00492482">
        <w:rPr>
          <w:rFonts w:ascii="Garamond" w:hAnsi="Garamond" w:cs="Arial"/>
        </w:rPr>
        <w:t xml:space="preserve">il n’y a aucune convergence nécessaire, mais des synthèses </w:t>
      </w:r>
      <w:r w:rsidR="00CB408B" w:rsidRPr="00492482">
        <w:rPr>
          <w:rFonts w:ascii="Garamond" w:hAnsi="Garamond" w:cs="Arial"/>
        </w:rPr>
        <w:t xml:space="preserve">politiques </w:t>
      </w:r>
      <w:r w:rsidR="002B4B27" w:rsidRPr="00492482">
        <w:rPr>
          <w:rFonts w:ascii="Garamond" w:hAnsi="Garamond" w:cs="Arial"/>
        </w:rPr>
        <w:t xml:space="preserve">toujours </w:t>
      </w:r>
      <w:r w:rsidR="00E9624F" w:rsidRPr="00492482">
        <w:rPr>
          <w:rFonts w:ascii="Garamond" w:hAnsi="Garamond" w:cs="Arial"/>
        </w:rPr>
        <w:t>sous tension</w:t>
      </w:r>
      <w:r w:rsidR="00363E60" w:rsidRPr="00492482">
        <w:rPr>
          <w:rFonts w:ascii="Garamond" w:hAnsi="Garamond" w:cs="Arial"/>
        </w:rPr>
        <w:t>,</w:t>
      </w:r>
      <w:r w:rsidR="004A463F" w:rsidRPr="00492482">
        <w:rPr>
          <w:rFonts w:ascii="Garamond" w:hAnsi="Garamond" w:cs="Arial"/>
        </w:rPr>
        <w:t xml:space="preserve"> entre</w:t>
      </w:r>
      <w:r w:rsidR="00CB7237" w:rsidRPr="00492482">
        <w:rPr>
          <w:rFonts w:ascii="Garamond" w:hAnsi="Garamond" w:cs="Arial"/>
        </w:rPr>
        <w:t xml:space="preserve"> </w:t>
      </w:r>
      <w:r w:rsidR="002B4B27" w:rsidRPr="00492482">
        <w:rPr>
          <w:rFonts w:ascii="Garamond" w:hAnsi="Garamond" w:cs="Arial"/>
        </w:rPr>
        <w:t>le mouvement qui consiste</w:t>
      </w:r>
      <w:r w:rsidR="00E14372" w:rsidRPr="00492482">
        <w:rPr>
          <w:rFonts w:ascii="Garamond" w:hAnsi="Garamond" w:cs="Arial"/>
        </w:rPr>
        <w:t xml:space="preserve"> </w:t>
      </w:r>
      <w:r w:rsidR="002B4B27" w:rsidRPr="00492482">
        <w:rPr>
          <w:rFonts w:ascii="Garamond" w:hAnsi="Garamond" w:cs="Arial"/>
        </w:rPr>
        <w:t>à</w:t>
      </w:r>
      <w:r w:rsidR="00E14372" w:rsidRPr="00492482">
        <w:rPr>
          <w:rFonts w:ascii="Garamond" w:hAnsi="Garamond" w:cs="Arial"/>
        </w:rPr>
        <w:t xml:space="preserve"> dé-marchandiser les individus en leur offrant des prot</w:t>
      </w:r>
      <w:r w:rsidR="004A463F" w:rsidRPr="00492482">
        <w:rPr>
          <w:rFonts w:ascii="Garamond" w:hAnsi="Garamond" w:cs="Arial"/>
        </w:rPr>
        <w:t>ections collectives, d’un côté</w:t>
      </w:r>
      <w:r w:rsidR="00CB7237" w:rsidRPr="00492482">
        <w:rPr>
          <w:rFonts w:ascii="Garamond" w:hAnsi="Garamond" w:cs="Arial"/>
        </w:rPr>
        <w:t xml:space="preserve">, et </w:t>
      </w:r>
      <w:r w:rsidR="0099694B" w:rsidRPr="00492482">
        <w:rPr>
          <w:rFonts w:ascii="Garamond" w:hAnsi="Garamond" w:cs="Arial"/>
        </w:rPr>
        <w:t>le mouvement</w:t>
      </w:r>
      <w:r w:rsidR="002B4B27" w:rsidRPr="00492482">
        <w:rPr>
          <w:rFonts w:ascii="Garamond" w:hAnsi="Garamond" w:cs="Arial"/>
        </w:rPr>
        <w:t xml:space="preserve"> qui consiste à</w:t>
      </w:r>
      <w:r w:rsidR="00E14372" w:rsidRPr="00492482">
        <w:rPr>
          <w:rFonts w:ascii="Garamond" w:hAnsi="Garamond" w:cs="Arial"/>
        </w:rPr>
        <w:t xml:space="preserve"> les dés-encastrer de leurs communautés d’origine en leur garantissant des droits individuels, </w:t>
      </w:r>
      <w:r w:rsidR="00CB7237" w:rsidRPr="00492482">
        <w:rPr>
          <w:rFonts w:ascii="Garamond" w:hAnsi="Garamond" w:cs="Arial"/>
        </w:rPr>
        <w:t>d’un autre côté.</w:t>
      </w:r>
      <w:r w:rsidR="00904308">
        <w:rPr>
          <w:rFonts w:ascii="Garamond" w:hAnsi="Garamond" w:cs="Arial"/>
        </w:rPr>
        <w:t xml:space="preserve"> Un exemple classique</w:t>
      </w:r>
      <w:r w:rsidR="0084395A" w:rsidRPr="00492482">
        <w:rPr>
          <w:rFonts w:ascii="Garamond" w:hAnsi="Garamond" w:cs="Arial"/>
        </w:rPr>
        <w:t xml:space="preserve">, c’est </w:t>
      </w:r>
      <w:r w:rsidR="00A107AC" w:rsidRPr="00492482">
        <w:rPr>
          <w:rFonts w:ascii="Garamond" w:hAnsi="Garamond" w:cs="Arial"/>
        </w:rPr>
        <w:t>le</w:t>
      </w:r>
      <w:r w:rsidR="00934BD2" w:rsidRPr="00492482">
        <w:rPr>
          <w:rFonts w:ascii="Garamond" w:hAnsi="Garamond" w:cs="Arial"/>
        </w:rPr>
        <w:t xml:space="preserve"> « </w:t>
      </w:r>
      <w:r w:rsidR="00934BD2" w:rsidRPr="00492482">
        <w:rPr>
          <w:rFonts w:ascii="Garamond" w:hAnsi="Garamond" w:cs="Arial"/>
          <w:i/>
        </w:rPr>
        <w:t>salaire familial </w:t>
      </w:r>
      <w:r w:rsidR="00934BD2" w:rsidRPr="00492482">
        <w:rPr>
          <w:rFonts w:ascii="Garamond" w:hAnsi="Garamond" w:cs="Arial"/>
        </w:rPr>
        <w:t xml:space="preserve">» </w:t>
      </w:r>
      <w:r w:rsidR="00CB408B" w:rsidRPr="00492482">
        <w:rPr>
          <w:rFonts w:ascii="Garamond" w:hAnsi="Garamond" w:cs="Arial"/>
        </w:rPr>
        <w:t xml:space="preserve">dans les années 50 </w:t>
      </w:r>
      <w:r w:rsidR="00934BD2" w:rsidRPr="00492482">
        <w:rPr>
          <w:rFonts w:ascii="Garamond" w:hAnsi="Garamond" w:cs="Arial"/>
        </w:rPr>
        <w:t>: fallait-il exiger qu’un seul salaire soit suffisant pour faire vivre toute une famille (au risque de confiner la femme à la maison et de renforcer la domination masculine), ou plaider pour l’accès égal des femmes au marché du travail (au risque de salaire</w:t>
      </w:r>
      <w:r w:rsidR="00E9624F" w:rsidRPr="00492482">
        <w:rPr>
          <w:rFonts w:ascii="Garamond" w:hAnsi="Garamond" w:cs="Arial"/>
        </w:rPr>
        <w:t>s et de protections diminués) ?</w:t>
      </w:r>
    </w:p>
    <w:p w14:paraId="74C44079" w14:textId="77777777" w:rsidR="00904308" w:rsidRDefault="00904308" w:rsidP="00CB7237">
      <w:pPr>
        <w:spacing w:line="276" w:lineRule="auto"/>
        <w:jc w:val="both"/>
        <w:rPr>
          <w:rFonts w:ascii="Garamond" w:hAnsi="Garamond" w:cs="Arial"/>
        </w:rPr>
      </w:pPr>
    </w:p>
    <w:p w14:paraId="24EE0DBA" w14:textId="3BACF1C7" w:rsidR="0068768F" w:rsidRPr="00492482" w:rsidRDefault="00CB408B" w:rsidP="00CB7237">
      <w:pPr>
        <w:spacing w:line="276" w:lineRule="auto"/>
        <w:jc w:val="both"/>
        <w:rPr>
          <w:rFonts w:ascii="Garamond" w:hAnsi="Garamond" w:cs="Arial"/>
        </w:rPr>
      </w:pPr>
      <w:r w:rsidRPr="00492482">
        <w:rPr>
          <w:rFonts w:ascii="Garamond" w:hAnsi="Garamond" w:cs="Arial"/>
        </w:rPr>
        <w:t>De tels dilemmes entre marchandisation, protection et émancipation traversent de part en part l’Etat social</w:t>
      </w:r>
      <w:r w:rsidR="00AD5B7E" w:rsidRPr="00492482">
        <w:rPr>
          <w:rFonts w:ascii="Garamond" w:hAnsi="Garamond" w:cs="Arial"/>
        </w:rPr>
        <w:t xml:space="preserve">, sans résolution finale possible, </w:t>
      </w:r>
      <w:r w:rsidR="00A107AC" w:rsidRPr="00492482">
        <w:rPr>
          <w:rFonts w:ascii="Garamond" w:hAnsi="Garamond" w:cs="Arial"/>
        </w:rPr>
        <w:t>vouant</w:t>
      </w:r>
      <w:r w:rsidR="00AD5B7E" w:rsidRPr="00492482">
        <w:rPr>
          <w:rFonts w:ascii="Garamond" w:hAnsi="Garamond" w:cs="Arial"/>
        </w:rPr>
        <w:t xml:space="preserve"> toute politique progressiste à </w:t>
      </w:r>
      <w:r w:rsidR="00CF04C4" w:rsidRPr="00492482">
        <w:rPr>
          <w:rFonts w:ascii="Garamond" w:hAnsi="Garamond" w:cs="Arial"/>
        </w:rPr>
        <w:t xml:space="preserve">fonctionner sur le mode </w:t>
      </w:r>
      <w:r w:rsidR="00AD5B7E" w:rsidRPr="00492482">
        <w:rPr>
          <w:rFonts w:ascii="Garamond" w:hAnsi="Garamond" w:cs="Arial"/>
        </w:rPr>
        <w:t>ce que Balibar appelle « </w:t>
      </w:r>
      <w:r w:rsidR="00AD5B7E" w:rsidRPr="00492482">
        <w:rPr>
          <w:rFonts w:ascii="Garamond" w:hAnsi="Garamond" w:cs="Arial"/>
          <w:i/>
        </w:rPr>
        <w:t>l’argument du danger de l’excès inverse </w:t>
      </w:r>
      <w:r w:rsidR="00AD5B7E" w:rsidRPr="00492482">
        <w:rPr>
          <w:rFonts w:ascii="Garamond" w:hAnsi="Garamond" w:cs="Arial"/>
        </w:rPr>
        <w:t>» : quand il y</w:t>
      </w:r>
      <w:r w:rsidR="008819B4" w:rsidRPr="00492482">
        <w:rPr>
          <w:rFonts w:ascii="Garamond" w:hAnsi="Garamond" w:cs="Arial"/>
        </w:rPr>
        <w:t xml:space="preserve"> a excès de propriété privée, tyrannie de l’</w:t>
      </w:r>
      <w:r w:rsidR="00AD5B7E" w:rsidRPr="00492482">
        <w:rPr>
          <w:rFonts w:ascii="Garamond" w:hAnsi="Garamond" w:cs="Arial"/>
        </w:rPr>
        <w:t>égoïsme (</w:t>
      </w:r>
      <w:r w:rsidR="008819B4" w:rsidRPr="00492482">
        <w:rPr>
          <w:rFonts w:ascii="Garamond" w:hAnsi="Garamond" w:cs="Arial"/>
        </w:rPr>
        <w:t xml:space="preserve">domination par </w:t>
      </w:r>
      <w:r w:rsidR="00AD5B7E" w:rsidRPr="00492482">
        <w:rPr>
          <w:rFonts w:ascii="Garamond" w:hAnsi="Garamond" w:cs="Arial"/>
        </w:rPr>
        <w:t xml:space="preserve">marchandisation), il faut faire valoir les droits de </w:t>
      </w:r>
      <w:r w:rsidR="008819B4" w:rsidRPr="00492482">
        <w:rPr>
          <w:rFonts w:ascii="Garamond" w:hAnsi="Garamond" w:cs="Arial"/>
        </w:rPr>
        <w:t>la communauté, de la solidarité</w:t>
      </w:r>
      <w:r w:rsidR="00AD5B7E" w:rsidRPr="00492482">
        <w:rPr>
          <w:rFonts w:ascii="Garamond" w:hAnsi="Garamond" w:cs="Arial"/>
        </w:rPr>
        <w:t xml:space="preserve">, privilégier le réencastrement ; </w:t>
      </w:r>
      <w:r w:rsidR="008819B4" w:rsidRPr="00492482">
        <w:rPr>
          <w:rFonts w:ascii="Garamond" w:hAnsi="Garamond" w:cs="Arial"/>
        </w:rPr>
        <w:t xml:space="preserve">inversement </w:t>
      </w:r>
      <w:r w:rsidR="00AD5B7E" w:rsidRPr="00492482">
        <w:rPr>
          <w:rFonts w:ascii="Garamond" w:hAnsi="Garamond" w:cs="Arial"/>
        </w:rPr>
        <w:t>quand il y a excès de communauté</w:t>
      </w:r>
      <w:r w:rsidR="006E70C6" w:rsidRPr="00492482">
        <w:rPr>
          <w:rFonts w:ascii="Garamond" w:hAnsi="Garamond" w:cs="Arial"/>
        </w:rPr>
        <w:t xml:space="preserve">, aliénation de </w:t>
      </w:r>
      <w:r w:rsidR="008819B4" w:rsidRPr="00492482">
        <w:rPr>
          <w:rFonts w:ascii="Garamond" w:hAnsi="Garamond" w:cs="Arial"/>
        </w:rPr>
        <w:t>l’individu</w:t>
      </w:r>
      <w:r w:rsidR="006E70C6" w:rsidRPr="00492482">
        <w:rPr>
          <w:rFonts w:ascii="Garamond" w:hAnsi="Garamond" w:cs="Arial"/>
        </w:rPr>
        <w:t xml:space="preserve"> dans le tout</w:t>
      </w:r>
      <w:r w:rsidR="00AD5B7E" w:rsidRPr="00492482">
        <w:rPr>
          <w:rFonts w:ascii="Garamond" w:hAnsi="Garamond" w:cs="Arial"/>
        </w:rPr>
        <w:t xml:space="preserve"> (</w:t>
      </w:r>
      <w:r w:rsidR="008819B4" w:rsidRPr="00492482">
        <w:rPr>
          <w:rFonts w:ascii="Garamond" w:hAnsi="Garamond" w:cs="Arial"/>
        </w:rPr>
        <w:t xml:space="preserve">domination par </w:t>
      </w:r>
      <w:r w:rsidR="00AD5B7E" w:rsidRPr="00492482">
        <w:rPr>
          <w:rFonts w:ascii="Garamond" w:hAnsi="Garamond" w:cs="Arial"/>
        </w:rPr>
        <w:t>encastrement), il faut faire valoir les droits de la singularité, de la propriété (de soi) (</w:t>
      </w:r>
      <w:r w:rsidR="00A107AC" w:rsidRPr="00492482">
        <w:rPr>
          <w:rFonts w:ascii="Garamond" w:hAnsi="Garamond" w:cs="Arial"/>
        </w:rPr>
        <w:t>cf.</w:t>
      </w:r>
      <w:r w:rsidR="00E116DA" w:rsidRPr="00492482">
        <w:rPr>
          <w:rFonts w:ascii="Garamond" w:hAnsi="Garamond" w:cs="Arial"/>
        </w:rPr>
        <w:t xml:space="preserve"> </w:t>
      </w:r>
      <w:r w:rsidR="0068768F" w:rsidRPr="00492482">
        <w:rPr>
          <w:rFonts w:ascii="Garamond" w:hAnsi="Garamond" w:cs="Arial"/>
        </w:rPr>
        <w:t xml:space="preserve">le slogan féministe </w:t>
      </w:r>
      <w:r w:rsidR="00AD5B7E" w:rsidRPr="00492482">
        <w:rPr>
          <w:rFonts w:ascii="Garamond" w:hAnsi="Garamond" w:cs="Arial"/>
        </w:rPr>
        <w:t>« </w:t>
      </w:r>
      <w:r w:rsidR="00AD5B7E" w:rsidRPr="00492482">
        <w:rPr>
          <w:rFonts w:ascii="Garamond" w:hAnsi="Garamond" w:cs="Arial"/>
          <w:i/>
        </w:rPr>
        <w:t>mon corps m’appartient </w:t>
      </w:r>
      <w:r w:rsidR="008819B4" w:rsidRPr="00492482">
        <w:rPr>
          <w:rFonts w:ascii="Garamond" w:hAnsi="Garamond" w:cs="Arial"/>
        </w:rPr>
        <w:t>»)</w:t>
      </w:r>
      <w:r w:rsidR="00244785" w:rsidRPr="00492482">
        <w:rPr>
          <w:rStyle w:val="Marquenotebasdepage"/>
          <w:rFonts w:ascii="Garamond" w:hAnsi="Garamond" w:cs="Arial"/>
        </w:rPr>
        <w:footnoteReference w:id="19"/>
      </w:r>
      <w:r w:rsidR="008819B4" w:rsidRPr="00492482">
        <w:rPr>
          <w:rFonts w:ascii="Garamond" w:hAnsi="Garamond" w:cs="Arial"/>
        </w:rPr>
        <w:t>.</w:t>
      </w:r>
      <w:r w:rsidR="00E116DA" w:rsidRPr="00492482">
        <w:rPr>
          <w:rFonts w:ascii="Garamond" w:hAnsi="Garamond" w:cs="Arial"/>
        </w:rPr>
        <w:t xml:space="preserve"> </w:t>
      </w:r>
      <w:r w:rsidR="0072701A" w:rsidRPr="00492482">
        <w:rPr>
          <w:rFonts w:ascii="Garamond" w:hAnsi="Garamond" w:cs="Arial"/>
        </w:rPr>
        <w:t xml:space="preserve">La synthèse (toujours provisoire, incomplète, impure) </w:t>
      </w:r>
      <w:r w:rsidR="00760CB5">
        <w:rPr>
          <w:rFonts w:ascii="Garamond" w:hAnsi="Garamond" w:cs="Arial"/>
        </w:rPr>
        <w:t>converge</w:t>
      </w:r>
      <w:r w:rsidR="0072701A" w:rsidRPr="00492482">
        <w:rPr>
          <w:rFonts w:ascii="Garamond" w:hAnsi="Garamond" w:cs="Arial"/>
        </w:rPr>
        <w:t xml:space="preserve"> alors vers ce que Fraser appelle la « parité de participation » (</w:t>
      </w:r>
      <w:r w:rsidR="0072701A" w:rsidRPr="00492482">
        <w:rPr>
          <w:rFonts w:ascii="Garamond" w:hAnsi="Garamond" w:cs="Arial"/>
          <w:i/>
        </w:rPr>
        <w:t>parity of participation</w:t>
      </w:r>
      <w:r w:rsidR="0072701A" w:rsidRPr="00492482">
        <w:rPr>
          <w:rFonts w:ascii="Garamond" w:hAnsi="Garamond" w:cs="Arial"/>
        </w:rPr>
        <w:t>)</w:t>
      </w:r>
      <w:r w:rsidR="00E638D9" w:rsidRPr="00492482">
        <w:rPr>
          <w:rFonts w:ascii="Garamond" w:hAnsi="Garamond" w:cs="Arial"/>
        </w:rPr>
        <w:t>, qu’elle définit comme un « </w:t>
      </w:r>
      <w:r w:rsidR="00E638D9" w:rsidRPr="00492482">
        <w:rPr>
          <w:rFonts w:ascii="Garamond" w:hAnsi="Garamond" w:cs="Arial"/>
          <w:i/>
        </w:rPr>
        <w:t>état qualitatif : être pair, être à égalité avec les autres, interagir avec les autres sur un pied d’égalité </w:t>
      </w:r>
      <w:r w:rsidR="00E638D9" w:rsidRPr="00492482">
        <w:rPr>
          <w:rFonts w:ascii="Garamond" w:hAnsi="Garamond" w:cs="Arial"/>
        </w:rPr>
        <w:t xml:space="preserve">», dans les trois dimensions </w:t>
      </w:r>
      <w:r w:rsidR="00D5628D" w:rsidRPr="00492482">
        <w:rPr>
          <w:rFonts w:ascii="Garamond" w:hAnsi="Garamond" w:cs="Arial"/>
        </w:rPr>
        <w:t>« </w:t>
      </w:r>
      <w:r w:rsidR="00E638D9" w:rsidRPr="00492482">
        <w:rPr>
          <w:rFonts w:ascii="Garamond" w:hAnsi="Garamond" w:cs="Arial"/>
          <w:i/>
        </w:rPr>
        <w:t>de la distribution économique, de la reconnaissance culturelle et juridique et de la représentation politique</w:t>
      </w:r>
      <w:r w:rsidR="00D5628D" w:rsidRPr="00492482">
        <w:rPr>
          <w:rFonts w:ascii="Garamond" w:hAnsi="Garamond" w:cs="Arial"/>
          <w:i/>
        </w:rPr>
        <w:t> </w:t>
      </w:r>
      <w:r w:rsidR="00D5628D" w:rsidRPr="00492482">
        <w:rPr>
          <w:rFonts w:ascii="Garamond" w:hAnsi="Garamond" w:cs="Arial"/>
        </w:rPr>
        <w:t>»</w:t>
      </w:r>
      <w:r w:rsidR="00D5628D" w:rsidRPr="00492482">
        <w:rPr>
          <w:rStyle w:val="Marquenotebasdepage"/>
          <w:rFonts w:ascii="Garamond" w:hAnsi="Garamond" w:cs="Arial"/>
        </w:rPr>
        <w:footnoteReference w:id="20"/>
      </w:r>
      <w:r w:rsidR="00E638D9" w:rsidRPr="00492482">
        <w:rPr>
          <w:rFonts w:ascii="Garamond" w:hAnsi="Garamond" w:cs="Arial"/>
        </w:rPr>
        <w:t>.</w:t>
      </w:r>
    </w:p>
    <w:p w14:paraId="5EA05A40" w14:textId="77777777" w:rsidR="001E73F1" w:rsidRPr="00492482" w:rsidRDefault="001E73F1" w:rsidP="00397FF3">
      <w:pPr>
        <w:spacing w:line="276" w:lineRule="auto"/>
        <w:jc w:val="both"/>
        <w:rPr>
          <w:rFonts w:ascii="Garamond" w:hAnsi="Garamond" w:cs="Arial"/>
        </w:rPr>
      </w:pPr>
    </w:p>
    <w:p w14:paraId="390E660F" w14:textId="2DD5CA4F" w:rsidR="00CB7237" w:rsidRPr="00492482" w:rsidRDefault="001E73F1" w:rsidP="0002170C">
      <w:pPr>
        <w:spacing w:line="276" w:lineRule="auto"/>
        <w:jc w:val="both"/>
        <w:rPr>
          <w:rFonts w:ascii="Garamond" w:hAnsi="Garamond" w:cs="Arial"/>
        </w:rPr>
      </w:pPr>
      <w:r w:rsidRPr="00492482">
        <w:rPr>
          <w:rFonts w:ascii="Garamond" w:hAnsi="Garamond" w:cs="Arial"/>
        </w:rPr>
        <w:t xml:space="preserve">Sur cette base, on </w:t>
      </w:r>
      <w:r w:rsidR="00904308">
        <w:rPr>
          <w:rFonts w:ascii="Garamond" w:hAnsi="Garamond" w:cs="Arial"/>
        </w:rPr>
        <w:t>peut</w:t>
      </w:r>
      <w:r w:rsidRPr="00492482">
        <w:rPr>
          <w:rFonts w:ascii="Garamond" w:hAnsi="Garamond" w:cs="Arial"/>
        </w:rPr>
        <w:t xml:space="preserve"> utilement revisiter la typologie des modèles sociaux</w:t>
      </w:r>
      <w:r w:rsidR="00744E44" w:rsidRPr="00492482">
        <w:rPr>
          <w:rFonts w:ascii="Garamond" w:hAnsi="Garamond" w:cs="Arial"/>
        </w:rPr>
        <w:t xml:space="preserve"> forgée par Gosta</w:t>
      </w:r>
      <w:r w:rsidR="00CB7237" w:rsidRPr="00492482">
        <w:rPr>
          <w:rFonts w:ascii="Garamond" w:hAnsi="Garamond" w:cs="Arial"/>
        </w:rPr>
        <w:t xml:space="preserve"> Esping-Andersen</w:t>
      </w:r>
      <w:r w:rsidR="00744E44" w:rsidRPr="00492482">
        <w:rPr>
          <w:rStyle w:val="Marquenotebasdepage"/>
          <w:rFonts w:ascii="Garamond" w:hAnsi="Garamond" w:cs="Arial"/>
        </w:rPr>
        <w:footnoteReference w:id="21"/>
      </w:r>
      <w:r w:rsidR="00CB7237" w:rsidRPr="00492482">
        <w:rPr>
          <w:rFonts w:ascii="Garamond" w:hAnsi="Garamond" w:cs="Arial"/>
        </w:rPr>
        <w:t xml:space="preserve">. </w:t>
      </w:r>
      <w:r w:rsidR="00744E44" w:rsidRPr="00492482">
        <w:rPr>
          <w:rFonts w:ascii="Garamond" w:hAnsi="Garamond" w:cs="Arial"/>
        </w:rPr>
        <w:t xml:space="preserve">L’inspiration polanyienne est ici évidente, puisque Esping-Andersen fait précisément de la démarchandisation de l’existence le critère </w:t>
      </w:r>
      <w:r w:rsidR="00E33C8C" w:rsidRPr="00492482">
        <w:rPr>
          <w:rFonts w:ascii="Garamond" w:hAnsi="Garamond" w:cs="Arial"/>
        </w:rPr>
        <w:t xml:space="preserve">majeur du </w:t>
      </w:r>
      <w:r w:rsidR="00002DFC" w:rsidRPr="00492482">
        <w:rPr>
          <w:rFonts w:ascii="Garamond" w:hAnsi="Garamond" w:cs="Arial"/>
          <w:i/>
        </w:rPr>
        <w:t xml:space="preserve">Welfare </w:t>
      </w:r>
      <w:r w:rsidR="00E33C8C" w:rsidRPr="00492482">
        <w:rPr>
          <w:rFonts w:ascii="Garamond" w:hAnsi="Garamond" w:cs="Arial"/>
          <w:i/>
        </w:rPr>
        <w:t>State</w:t>
      </w:r>
      <w:r w:rsidR="00E33C8C" w:rsidRPr="00492482">
        <w:rPr>
          <w:rFonts w:ascii="Garamond" w:hAnsi="Garamond" w:cs="Arial"/>
        </w:rPr>
        <w:t xml:space="preserve">. </w:t>
      </w:r>
      <w:r w:rsidR="00744E44" w:rsidRPr="00492482">
        <w:rPr>
          <w:rFonts w:ascii="Garamond" w:hAnsi="Garamond" w:cs="Arial"/>
          <w:color w:val="222222"/>
        </w:rPr>
        <w:t xml:space="preserve">Cette </w:t>
      </w:r>
      <w:r w:rsidR="00744E44" w:rsidRPr="00492482">
        <w:rPr>
          <w:rFonts w:ascii="Garamond" w:hAnsi="Garamond" w:cs="Arial"/>
        </w:rPr>
        <w:t xml:space="preserve">typologie </w:t>
      </w:r>
      <w:r w:rsidR="0002170C" w:rsidRPr="00492482">
        <w:rPr>
          <w:rFonts w:ascii="Garamond" w:hAnsi="Garamond" w:cs="Arial"/>
        </w:rPr>
        <w:t xml:space="preserve">idéal-typique </w:t>
      </w:r>
      <w:r w:rsidR="00744E44" w:rsidRPr="00492482">
        <w:rPr>
          <w:rFonts w:ascii="Garamond" w:hAnsi="Garamond" w:cs="Arial"/>
        </w:rPr>
        <w:t xml:space="preserve">est fondée sur les relations </w:t>
      </w:r>
      <w:r w:rsidR="00A24BC9" w:rsidRPr="00492482">
        <w:rPr>
          <w:rFonts w:ascii="Garamond" w:hAnsi="Garamond" w:cs="Arial"/>
        </w:rPr>
        <w:t>nouées entre</w:t>
      </w:r>
      <w:r w:rsidR="00744E44" w:rsidRPr="00492482">
        <w:rPr>
          <w:rFonts w:ascii="Garamond" w:hAnsi="Garamond" w:cs="Arial"/>
        </w:rPr>
        <w:t xml:space="preserve"> trois sphères de la vie sociale : la sphère publique de l'Etat, la sphère marchande et la sphère dom</w:t>
      </w:r>
      <w:r w:rsidR="00E33C8C" w:rsidRPr="00492482">
        <w:rPr>
          <w:rFonts w:ascii="Garamond" w:hAnsi="Garamond" w:cs="Arial"/>
        </w:rPr>
        <w:t xml:space="preserve">estique, </w:t>
      </w:r>
      <w:r w:rsidR="00744E44" w:rsidRPr="00492482">
        <w:rPr>
          <w:rFonts w:ascii="Garamond" w:hAnsi="Garamond" w:cs="Arial"/>
        </w:rPr>
        <w:t>familiale</w:t>
      </w:r>
      <w:r w:rsidR="00741656">
        <w:rPr>
          <w:rFonts w:ascii="Garamond" w:hAnsi="Garamond" w:cs="Arial"/>
        </w:rPr>
        <w:t>.</w:t>
      </w:r>
      <w:r w:rsidR="00744E44" w:rsidRPr="00492482">
        <w:rPr>
          <w:rFonts w:ascii="Garamond" w:hAnsi="Garamond" w:cs="Arial"/>
        </w:rPr>
        <w:t xml:space="preserve"> </w:t>
      </w:r>
      <w:r w:rsidR="0002170C" w:rsidRPr="00492482">
        <w:rPr>
          <w:rFonts w:ascii="Garamond" w:hAnsi="Garamond" w:cs="Arial"/>
        </w:rPr>
        <w:t xml:space="preserve">Esping-Andersen </w:t>
      </w:r>
      <w:r w:rsidR="00CB7237" w:rsidRPr="00492482">
        <w:rPr>
          <w:rFonts w:ascii="Garamond" w:hAnsi="Garamond" w:cs="Arial"/>
        </w:rPr>
        <w:t>distingue</w:t>
      </w:r>
      <w:r w:rsidR="00002DFC" w:rsidRPr="00492482">
        <w:rPr>
          <w:rFonts w:ascii="Garamond" w:hAnsi="Garamond" w:cs="Arial"/>
        </w:rPr>
        <w:t xml:space="preserve"> alors</w:t>
      </w:r>
      <w:r w:rsidR="00CB7237" w:rsidRPr="00492482">
        <w:rPr>
          <w:rFonts w:ascii="Garamond" w:hAnsi="Garamond" w:cs="Arial"/>
        </w:rPr>
        <w:t xml:space="preserve"> </w:t>
      </w:r>
      <w:r w:rsidRPr="00492482">
        <w:rPr>
          <w:rFonts w:ascii="Garamond" w:hAnsi="Garamond" w:cs="Arial"/>
        </w:rPr>
        <w:t xml:space="preserve">le modèle </w:t>
      </w:r>
      <w:r w:rsidRPr="00492482">
        <w:rPr>
          <w:rFonts w:ascii="Garamond" w:hAnsi="Garamond" w:cs="Arial"/>
          <w:i/>
        </w:rPr>
        <w:t>anglo-saxon</w:t>
      </w:r>
      <w:r w:rsidRPr="00492482">
        <w:rPr>
          <w:rFonts w:ascii="Garamond" w:hAnsi="Garamond" w:cs="Arial"/>
        </w:rPr>
        <w:t xml:space="preserve"> </w:t>
      </w:r>
      <w:r w:rsidR="00CB7237" w:rsidRPr="00492482">
        <w:rPr>
          <w:rFonts w:ascii="Garamond" w:hAnsi="Garamond" w:cs="Arial"/>
        </w:rPr>
        <w:t>(</w:t>
      </w:r>
      <w:r w:rsidRPr="00492482">
        <w:rPr>
          <w:rFonts w:ascii="Garamond" w:hAnsi="Garamond" w:cs="Arial"/>
        </w:rPr>
        <w:t xml:space="preserve">basé sur l’assistance aux plus pauvres et la responsabilisation des ménages appelés à recourir à des systèmes </w:t>
      </w:r>
      <w:r w:rsidR="00CB7237" w:rsidRPr="00492482">
        <w:rPr>
          <w:rFonts w:ascii="Garamond" w:hAnsi="Garamond" w:cs="Arial"/>
        </w:rPr>
        <w:t xml:space="preserve">d’assurances publics et privés), </w:t>
      </w:r>
      <w:r w:rsidRPr="00492482">
        <w:rPr>
          <w:rFonts w:ascii="Garamond" w:hAnsi="Garamond" w:cs="Arial"/>
        </w:rPr>
        <w:t xml:space="preserve">le modèle </w:t>
      </w:r>
      <w:r w:rsidRPr="00492482">
        <w:rPr>
          <w:rFonts w:ascii="Garamond" w:hAnsi="Garamond" w:cs="Arial"/>
          <w:i/>
        </w:rPr>
        <w:t>nordique</w:t>
      </w:r>
      <w:r w:rsidR="00CB7237" w:rsidRPr="00492482">
        <w:rPr>
          <w:rFonts w:ascii="Garamond" w:hAnsi="Garamond" w:cs="Arial"/>
        </w:rPr>
        <w:t xml:space="preserve"> (</w:t>
      </w:r>
      <w:r w:rsidRPr="00492482">
        <w:rPr>
          <w:rFonts w:ascii="Garamond" w:hAnsi="Garamond" w:cs="Arial"/>
        </w:rPr>
        <w:t>qui assure à tous les citoyens un haut niveau de protection sociale fi</w:t>
      </w:r>
      <w:r w:rsidR="00CB7237" w:rsidRPr="00492482">
        <w:rPr>
          <w:rFonts w:ascii="Garamond" w:hAnsi="Garamond" w:cs="Arial"/>
        </w:rPr>
        <w:t xml:space="preserve">nancé par une fiscalité élevée) et </w:t>
      </w:r>
      <w:r w:rsidRPr="00492482">
        <w:rPr>
          <w:rFonts w:ascii="Garamond" w:hAnsi="Garamond" w:cs="Arial"/>
        </w:rPr>
        <w:t xml:space="preserve">le modèle </w:t>
      </w:r>
      <w:r w:rsidRPr="00492482">
        <w:rPr>
          <w:rFonts w:ascii="Garamond" w:hAnsi="Garamond" w:cs="Arial"/>
          <w:i/>
        </w:rPr>
        <w:t>continental</w:t>
      </w:r>
      <w:r w:rsidRPr="00492482">
        <w:rPr>
          <w:rFonts w:ascii="Garamond" w:hAnsi="Garamond" w:cs="Arial"/>
        </w:rPr>
        <w:t xml:space="preserve"> (France, Allemagne, </w:t>
      </w:r>
      <w:r w:rsidR="00A24BC9" w:rsidRPr="00492482">
        <w:rPr>
          <w:rFonts w:ascii="Garamond" w:hAnsi="Garamond" w:cs="Arial"/>
        </w:rPr>
        <w:t>Belgique, etc.</w:t>
      </w:r>
      <w:r w:rsidRPr="00492482">
        <w:rPr>
          <w:rFonts w:ascii="Garamond" w:hAnsi="Garamond" w:cs="Arial"/>
        </w:rPr>
        <w:t>), de type assurantiel et corporatiste</w:t>
      </w:r>
      <w:r w:rsidR="0002170C" w:rsidRPr="00492482">
        <w:rPr>
          <w:rFonts w:ascii="Garamond" w:hAnsi="Garamond" w:cs="Arial"/>
        </w:rPr>
        <w:t xml:space="preserve"> (c’est-à-dire fortement indexé sur les statuts que confère l’appartenance à tel « corps » professionnel ou telle catégorie </w:t>
      </w:r>
      <w:r w:rsidR="00002DFC" w:rsidRPr="00492482">
        <w:rPr>
          <w:rFonts w:ascii="Garamond" w:hAnsi="Garamond" w:cs="Arial"/>
        </w:rPr>
        <w:t>salariale</w:t>
      </w:r>
      <w:r w:rsidR="00A24BC9" w:rsidRPr="00492482">
        <w:rPr>
          <w:rFonts w:ascii="Garamond" w:hAnsi="Garamond" w:cs="Arial"/>
        </w:rPr>
        <w:t xml:space="preserve">). </w:t>
      </w:r>
      <w:r w:rsidR="00CB7237" w:rsidRPr="00492482">
        <w:rPr>
          <w:rFonts w:ascii="Garamond" w:hAnsi="Garamond" w:cs="Arial"/>
        </w:rPr>
        <w:t xml:space="preserve">Maurizio Ferrera a opportunément ajouté </w:t>
      </w:r>
      <w:r w:rsidR="0002170C" w:rsidRPr="00492482">
        <w:rPr>
          <w:rFonts w:ascii="Garamond" w:hAnsi="Garamond" w:cs="Arial"/>
        </w:rPr>
        <w:t xml:space="preserve">à cette typologie </w:t>
      </w:r>
      <w:r w:rsidRPr="00492482">
        <w:rPr>
          <w:rFonts w:ascii="Garamond" w:hAnsi="Garamond" w:cs="Arial"/>
        </w:rPr>
        <w:t xml:space="preserve">le modèle </w:t>
      </w:r>
      <w:r w:rsidRPr="00492482">
        <w:rPr>
          <w:rFonts w:ascii="Garamond" w:hAnsi="Garamond" w:cs="Arial"/>
          <w:i/>
        </w:rPr>
        <w:t>méditerranéen</w:t>
      </w:r>
      <w:r w:rsidRPr="00492482">
        <w:rPr>
          <w:rFonts w:ascii="Garamond" w:hAnsi="Garamond" w:cs="Arial"/>
        </w:rPr>
        <w:t xml:space="preserve"> (</w:t>
      </w:r>
      <w:r w:rsidR="00CB7237" w:rsidRPr="00492482">
        <w:rPr>
          <w:rFonts w:ascii="Garamond" w:hAnsi="Garamond" w:cs="Arial"/>
        </w:rPr>
        <w:t xml:space="preserve">Espagne, Grèce, </w:t>
      </w:r>
      <w:r w:rsidR="0002170C" w:rsidRPr="00492482">
        <w:rPr>
          <w:rFonts w:ascii="Garamond" w:hAnsi="Garamond" w:cs="Arial"/>
        </w:rPr>
        <w:t>Portugal, Italie</w:t>
      </w:r>
      <w:r w:rsidR="0002170C" w:rsidRPr="00492482">
        <w:rPr>
          <w:rStyle w:val="Marquenotebasdepage"/>
          <w:rFonts w:ascii="Garamond" w:hAnsi="Garamond" w:cs="Arial"/>
        </w:rPr>
        <w:footnoteReference w:id="22"/>
      </w:r>
      <w:r w:rsidR="00CB7237" w:rsidRPr="00492482">
        <w:rPr>
          <w:rFonts w:ascii="Garamond" w:hAnsi="Garamond" w:cs="Arial"/>
        </w:rPr>
        <w:t>),</w:t>
      </w:r>
      <w:r w:rsidRPr="00492482">
        <w:rPr>
          <w:rFonts w:ascii="Garamond" w:hAnsi="Garamond" w:cs="Arial"/>
        </w:rPr>
        <w:t xml:space="preserve"> marqué par </w:t>
      </w:r>
      <w:r w:rsidR="004A463F" w:rsidRPr="00492482">
        <w:rPr>
          <w:rFonts w:ascii="Garamond" w:hAnsi="Garamond" w:cs="Arial"/>
        </w:rPr>
        <w:t xml:space="preserve">la prédominance du salaire masculin et </w:t>
      </w:r>
      <w:r w:rsidR="00A24BC9" w:rsidRPr="00492482">
        <w:rPr>
          <w:rFonts w:ascii="Garamond" w:hAnsi="Garamond" w:cs="Arial"/>
        </w:rPr>
        <w:t xml:space="preserve">la survivance des </w:t>
      </w:r>
      <w:r w:rsidRPr="00492482">
        <w:rPr>
          <w:rFonts w:ascii="Garamond" w:hAnsi="Garamond" w:cs="Arial"/>
        </w:rPr>
        <w:t>solidarités patriarcales</w:t>
      </w:r>
      <w:r w:rsidRPr="00492482">
        <w:rPr>
          <w:rStyle w:val="Marquenotebasdepage"/>
          <w:rFonts w:ascii="Garamond" w:hAnsi="Garamond" w:cs="Arial"/>
        </w:rPr>
        <w:footnoteReference w:id="23"/>
      </w:r>
      <w:r w:rsidRPr="00492482">
        <w:rPr>
          <w:rFonts w:ascii="Garamond" w:hAnsi="Garamond" w:cs="Arial"/>
        </w:rPr>
        <w:t>.</w:t>
      </w:r>
      <w:r w:rsidR="00085F36" w:rsidRPr="00492482">
        <w:rPr>
          <w:rFonts w:ascii="Garamond" w:hAnsi="Garamond" w:cs="Arial"/>
        </w:rPr>
        <w:t xml:space="preserve"> </w:t>
      </w:r>
    </w:p>
    <w:p w14:paraId="3516F15B" w14:textId="77777777" w:rsidR="00CB7237" w:rsidRPr="00492482" w:rsidRDefault="00CB7237" w:rsidP="001E73F1">
      <w:pPr>
        <w:spacing w:line="276" w:lineRule="auto"/>
        <w:jc w:val="both"/>
        <w:rPr>
          <w:rFonts w:ascii="Garamond" w:hAnsi="Garamond" w:cs="Arial"/>
        </w:rPr>
      </w:pPr>
    </w:p>
    <w:p w14:paraId="66EE78F6" w14:textId="5FCDFB19" w:rsidR="009F4566" w:rsidRPr="00492482" w:rsidRDefault="006F621B" w:rsidP="00CB7237">
      <w:pPr>
        <w:spacing w:line="276" w:lineRule="auto"/>
        <w:jc w:val="both"/>
        <w:rPr>
          <w:rFonts w:ascii="Garamond" w:hAnsi="Garamond" w:cs="Arial"/>
        </w:rPr>
      </w:pPr>
      <w:r w:rsidRPr="00492482">
        <w:rPr>
          <w:rFonts w:ascii="Garamond" w:hAnsi="Garamond" w:cs="Arial"/>
        </w:rPr>
        <w:t xml:space="preserve">Il </w:t>
      </w:r>
      <w:r w:rsidR="00760CB5">
        <w:rPr>
          <w:rFonts w:ascii="Garamond" w:hAnsi="Garamond" w:cs="Arial"/>
        </w:rPr>
        <w:t xml:space="preserve">est intéressant de situer </w:t>
      </w:r>
      <w:r w:rsidRPr="00492482">
        <w:rPr>
          <w:rFonts w:ascii="Garamond" w:hAnsi="Garamond" w:cs="Arial"/>
        </w:rPr>
        <w:t>c</w:t>
      </w:r>
      <w:r w:rsidR="001E73F1" w:rsidRPr="00492482">
        <w:rPr>
          <w:rFonts w:ascii="Garamond" w:hAnsi="Garamond" w:cs="Arial"/>
        </w:rPr>
        <w:t xml:space="preserve">haque modèle </w:t>
      </w:r>
      <w:r w:rsidRPr="00492482">
        <w:rPr>
          <w:rFonts w:ascii="Garamond" w:hAnsi="Garamond" w:cs="Arial"/>
        </w:rPr>
        <w:t xml:space="preserve">idéal-typique </w:t>
      </w:r>
      <w:r w:rsidR="001E73F1" w:rsidRPr="00492482">
        <w:rPr>
          <w:rFonts w:ascii="Garamond" w:hAnsi="Garamond" w:cs="Arial"/>
        </w:rPr>
        <w:t>sur l’axe marchandisation-encas</w:t>
      </w:r>
      <w:r w:rsidR="00744001" w:rsidRPr="00492482">
        <w:rPr>
          <w:rFonts w:ascii="Garamond" w:hAnsi="Garamond" w:cs="Arial"/>
        </w:rPr>
        <w:t>trement, propriété-communauté :</w:t>
      </w:r>
      <w:r w:rsidR="00CB7237" w:rsidRPr="00492482">
        <w:rPr>
          <w:rFonts w:ascii="Garamond" w:hAnsi="Garamond" w:cs="Arial"/>
        </w:rPr>
        <w:t xml:space="preserve"> </w:t>
      </w:r>
      <w:r w:rsidR="00744001" w:rsidRPr="00492482">
        <w:rPr>
          <w:rFonts w:ascii="Garamond" w:hAnsi="Garamond" w:cs="Arial"/>
        </w:rPr>
        <w:t xml:space="preserve">aux deux extrêmes, </w:t>
      </w:r>
      <w:r w:rsidR="00CB7237" w:rsidRPr="00492482">
        <w:rPr>
          <w:rFonts w:ascii="Garamond" w:hAnsi="Garamond" w:cs="Arial"/>
        </w:rPr>
        <w:t xml:space="preserve">on trouve </w:t>
      </w:r>
      <w:r w:rsidR="00A24BC9" w:rsidRPr="00492482">
        <w:rPr>
          <w:rFonts w:ascii="Garamond" w:hAnsi="Garamond" w:cs="Arial"/>
        </w:rPr>
        <w:t>le modèle anglo-saxon (</w:t>
      </w:r>
      <w:r w:rsidR="001E73F1" w:rsidRPr="00492482">
        <w:rPr>
          <w:rFonts w:ascii="Garamond" w:hAnsi="Garamond" w:cs="Arial"/>
        </w:rPr>
        <w:t>caractérisé par u</w:t>
      </w:r>
      <w:r w:rsidR="00A24BC9" w:rsidRPr="00492482">
        <w:rPr>
          <w:rFonts w:ascii="Garamond" w:hAnsi="Garamond" w:cs="Arial"/>
        </w:rPr>
        <w:t xml:space="preserve">ne faible démarchandisation) et le modèle méditerranéen (caractérisé </w:t>
      </w:r>
      <w:r w:rsidR="001E73F1" w:rsidRPr="00492482">
        <w:rPr>
          <w:rFonts w:ascii="Garamond" w:hAnsi="Garamond" w:cs="Arial"/>
        </w:rPr>
        <w:t>par un faible désencastr</w:t>
      </w:r>
      <w:r w:rsidR="00760CB5">
        <w:rPr>
          <w:rFonts w:ascii="Garamond" w:hAnsi="Garamond" w:cs="Arial"/>
        </w:rPr>
        <w:t>ement)</w:t>
      </w:r>
      <w:r w:rsidR="00CB7237" w:rsidRPr="00492482">
        <w:rPr>
          <w:rFonts w:ascii="Garamond" w:hAnsi="Garamond" w:cs="Arial"/>
        </w:rPr>
        <w:t xml:space="preserve">; </w:t>
      </w:r>
      <w:r w:rsidR="0068768F" w:rsidRPr="00492482">
        <w:rPr>
          <w:rFonts w:ascii="Garamond" w:hAnsi="Garamond" w:cs="Arial"/>
        </w:rPr>
        <w:t>les</w:t>
      </w:r>
      <w:r w:rsidR="001E73F1" w:rsidRPr="00492482">
        <w:rPr>
          <w:rFonts w:ascii="Garamond" w:hAnsi="Garamond" w:cs="Arial"/>
        </w:rPr>
        <w:t xml:space="preserve"> m</w:t>
      </w:r>
      <w:r w:rsidR="00A24BC9" w:rsidRPr="00492482">
        <w:rPr>
          <w:rFonts w:ascii="Garamond" w:hAnsi="Garamond" w:cs="Arial"/>
        </w:rPr>
        <w:t>odèles nordique et continental arrivent quant à eux à mieux</w:t>
      </w:r>
      <w:r w:rsidRPr="00492482">
        <w:rPr>
          <w:rFonts w:ascii="Garamond" w:hAnsi="Garamond" w:cs="Arial"/>
        </w:rPr>
        <w:t xml:space="preserve"> combiner les objectifs de démarchandisation et de désencastrement.</w:t>
      </w:r>
      <w:r w:rsidR="00760CB5">
        <w:rPr>
          <w:rFonts w:ascii="Garamond" w:hAnsi="Garamond" w:cs="Arial"/>
        </w:rPr>
        <w:t xml:space="preserve"> Mais une analyse plus fine révè</w:t>
      </w:r>
      <w:r w:rsidRPr="00492482">
        <w:rPr>
          <w:rFonts w:ascii="Garamond" w:hAnsi="Garamond" w:cs="Arial"/>
        </w:rPr>
        <w:t>le</w:t>
      </w:r>
      <w:r w:rsidR="00760CB5">
        <w:rPr>
          <w:rFonts w:ascii="Garamond" w:hAnsi="Garamond" w:cs="Arial"/>
        </w:rPr>
        <w:t xml:space="preserve">, </w:t>
      </w:r>
      <w:r w:rsidR="00002DFC" w:rsidRPr="00492482">
        <w:rPr>
          <w:rFonts w:ascii="Garamond" w:hAnsi="Garamond" w:cs="Arial"/>
        </w:rPr>
        <w:t>au sein de ces modèles,</w:t>
      </w:r>
      <w:r w:rsidRPr="00492482">
        <w:rPr>
          <w:rFonts w:ascii="Garamond" w:hAnsi="Garamond" w:cs="Arial"/>
        </w:rPr>
        <w:t xml:space="preserve"> la prégnance d’</w:t>
      </w:r>
      <w:r w:rsidR="009F4566" w:rsidRPr="00492482">
        <w:rPr>
          <w:rFonts w:ascii="Garamond" w:hAnsi="Garamond" w:cs="Arial"/>
        </w:rPr>
        <w:t>autres modes d’</w:t>
      </w:r>
      <w:r w:rsidR="008F0523" w:rsidRPr="00492482">
        <w:rPr>
          <w:rFonts w:ascii="Garamond" w:hAnsi="Garamond" w:cs="Arial"/>
        </w:rPr>
        <w:t xml:space="preserve">encastrement que ceux produits par les structures de sociabilité première </w:t>
      </w:r>
      <w:r w:rsidR="009F4566" w:rsidRPr="00492482">
        <w:rPr>
          <w:rFonts w:ascii="Garamond" w:hAnsi="Garamond" w:cs="Arial"/>
        </w:rPr>
        <w:t>:</w:t>
      </w:r>
    </w:p>
    <w:p w14:paraId="693BC58F" w14:textId="4EEB79ED" w:rsidR="009F4566" w:rsidRPr="00492482" w:rsidRDefault="00BA7C96" w:rsidP="00C760E7">
      <w:pPr>
        <w:pStyle w:val="Paragraphedeliste"/>
        <w:numPr>
          <w:ilvl w:val="0"/>
          <w:numId w:val="1"/>
        </w:numPr>
        <w:spacing w:line="276" w:lineRule="auto"/>
        <w:ind w:left="426"/>
        <w:jc w:val="both"/>
        <w:rPr>
          <w:rFonts w:ascii="Garamond" w:hAnsi="Garamond" w:cs="Arial"/>
        </w:rPr>
      </w:pPr>
      <w:r w:rsidRPr="00492482">
        <w:rPr>
          <w:rFonts w:ascii="Garamond" w:hAnsi="Garamond" w:cs="Arial"/>
        </w:rPr>
        <w:t>dans les pays nordiques, le</w:t>
      </w:r>
      <w:r w:rsidR="001E73F1" w:rsidRPr="00492482">
        <w:rPr>
          <w:rFonts w:ascii="Garamond" w:hAnsi="Garamond" w:cs="Arial"/>
        </w:rPr>
        <w:t xml:space="preserve"> caractère égalitaire, centrip</w:t>
      </w:r>
      <w:r w:rsidR="009F4566" w:rsidRPr="00492482">
        <w:rPr>
          <w:rFonts w:ascii="Garamond" w:hAnsi="Garamond" w:cs="Arial"/>
        </w:rPr>
        <w:t>ète, reposait jusqu’il y a peu</w:t>
      </w:r>
      <w:r w:rsidR="001E73F1" w:rsidRPr="00492482">
        <w:rPr>
          <w:rFonts w:ascii="Garamond" w:hAnsi="Garamond" w:cs="Arial"/>
        </w:rPr>
        <w:t xml:space="preserve"> sur </w:t>
      </w:r>
      <w:r w:rsidR="009F4566" w:rsidRPr="00492482">
        <w:rPr>
          <w:rFonts w:ascii="Garamond" w:hAnsi="Garamond" w:cs="Arial"/>
        </w:rPr>
        <w:t>une forte homogénéité</w:t>
      </w:r>
      <w:r w:rsidR="001E73F1" w:rsidRPr="00492482">
        <w:rPr>
          <w:rFonts w:ascii="Garamond" w:hAnsi="Garamond" w:cs="Arial"/>
        </w:rPr>
        <w:t xml:space="preserve"> ethnique</w:t>
      </w:r>
      <w:r w:rsidR="008F0523" w:rsidRPr="00492482">
        <w:rPr>
          <w:rFonts w:ascii="Garamond" w:hAnsi="Garamond" w:cs="Arial"/>
        </w:rPr>
        <w:t>.</w:t>
      </w:r>
      <w:r w:rsidR="009F4566" w:rsidRPr="00492482">
        <w:rPr>
          <w:rFonts w:ascii="Garamond" w:hAnsi="Garamond" w:cs="Arial"/>
        </w:rPr>
        <w:t xml:space="preserve"> Les nouvelles réalités migratoires et diasporiques l’ont déstabilisée, ce qui explique que </w:t>
      </w:r>
      <w:r w:rsidR="001E73F1" w:rsidRPr="00492482">
        <w:rPr>
          <w:rFonts w:ascii="Garamond" w:hAnsi="Garamond" w:cs="Arial"/>
        </w:rPr>
        <w:t xml:space="preserve">le centre de gravité politique </w:t>
      </w:r>
      <w:r w:rsidR="009F4566" w:rsidRPr="00492482">
        <w:rPr>
          <w:rFonts w:ascii="Garamond" w:hAnsi="Garamond" w:cs="Arial"/>
        </w:rPr>
        <w:t>soit en train de</w:t>
      </w:r>
      <w:r w:rsidR="001E73F1" w:rsidRPr="00492482">
        <w:rPr>
          <w:rFonts w:ascii="Garamond" w:hAnsi="Garamond" w:cs="Arial"/>
        </w:rPr>
        <w:t xml:space="preserve"> basculer de la social-démocratie aux partis de droite radicale – </w:t>
      </w:r>
      <w:r w:rsidR="00B963F5" w:rsidRPr="00492482">
        <w:rPr>
          <w:rFonts w:ascii="Garamond" w:hAnsi="Garamond" w:cs="Arial"/>
        </w:rPr>
        <w:t>ceux-ci</w:t>
      </w:r>
      <w:r w:rsidR="001E73F1" w:rsidRPr="00492482">
        <w:rPr>
          <w:rFonts w:ascii="Garamond" w:hAnsi="Garamond" w:cs="Arial"/>
        </w:rPr>
        <w:t xml:space="preserve"> ne prônant pas un abandon de l’Etat social mais voulant le réserver aux </w:t>
      </w:r>
      <w:r w:rsidR="00CB7237" w:rsidRPr="00492482">
        <w:rPr>
          <w:rFonts w:ascii="Garamond" w:hAnsi="Garamond" w:cs="Arial"/>
        </w:rPr>
        <w:t>« </w:t>
      </w:r>
      <w:r w:rsidR="001E73F1" w:rsidRPr="00492482">
        <w:rPr>
          <w:rFonts w:ascii="Garamond" w:hAnsi="Garamond" w:cs="Arial"/>
        </w:rPr>
        <w:t>nationaux</w:t>
      </w:r>
      <w:r w:rsidR="00CB7237" w:rsidRPr="00492482">
        <w:rPr>
          <w:rFonts w:ascii="Garamond" w:hAnsi="Garamond" w:cs="Arial"/>
        </w:rPr>
        <w:t> »</w:t>
      </w:r>
      <w:r w:rsidR="001E73F1" w:rsidRPr="00492482">
        <w:rPr>
          <w:rFonts w:ascii="Garamond" w:hAnsi="Garamond" w:cs="Arial"/>
        </w:rPr>
        <w:t xml:space="preserve"> à l’exclusion des immigrés</w:t>
      </w:r>
      <w:r w:rsidR="009F4566" w:rsidRPr="00492482">
        <w:rPr>
          <w:rFonts w:ascii="Garamond" w:hAnsi="Garamond" w:cs="Arial"/>
        </w:rPr>
        <w:t> ;</w:t>
      </w:r>
    </w:p>
    <w:p w14:paraId="46786244" w14:textId="55ADB58A" w:rsidR="001E73F1" w:rsidRPr="00492482" w:rsidRDefault="001E73F1" w:rsidP="00C760E7">
      <w:pPr>
        <w:pStyle w:val="Paragraphedeliste"/>
        <w:numPr>
          <w:ilvl w:val="0"/>
          <w:numId w:val="1"/>
        </w:numPr>
        <w:spacing w:line="276" w:lineRule="auto"/>
        <w:ind w:left="426"/>
        <w:jc w:val="both"/>
        <w:rPr>
          <w:rFonts w:ascii="Garamond" w:hAnsi="Garamond" w:cs="Arial"/>
        </w:rPr>
      </w:pPr>
      <w:r w:rsidRPr="00492482">
        <w:rPr>
          <w:rFonts w:ascii="Garamond" w:hAnsi="Garamond" w:cs="Arial"/>
        </w:rPr>
        <w:t>dans les pays continentaux, l’encastrement repose sur une stratification so</w:t>
      </w:r>
      <w:r w:rsidR="00CB7237" w:rsidRPr="00492482">
        <w:rPr>
          <w:rFonts w:ascii="Garamond" w:hAnsi="Garamond" w:cs="Arial"/>
        </w:rPr>
        <w:t xml:space="preserve">ciale et statutaire </w:t>
      </w:r>
      <w:r w:rsidR="009F4566" w:rsidRPr="00492482">
        <w:rPr>
          <w:rFonts w:ascii="Garamond" w:hAnsi="Garamond" w:cs="Arial"/>
        </w:rPr>
        <w:t>relativement rigide</w:t>
      </w:r>
      <w:r w:rsidR="00CB7237" w:rsidRPr="00492482">
        <w:rPr>
          <w:rFonts w:ascii="Garamond" w:hAnsi="Garamond" w:cs="Arial"/>
        </w:rPr>
        <w:t xml:space="preserve"> (</w:t>
      </w:r>
      <w:r w:rsidR="008F0523" w:rsidRPr="00492482">
        <w:rPr>
          <w:rFonts w:ascii="Garamond" w:hAnsi="Garamond" w:cs="Arial"/>
        </w:rPr>
        <w:t xml:space="preserve">que le poids historique de l’Eglise a peut-être </w:t>
      </w:r>
      <w:r w:rsidR="00002DFC" w:rsidRPr="00492482">
        <w:rPr>
          <w:rFonts w:ascii="Garamond" w:hAnsi="Garamond" w:cs="Arial"/>
        </w:rPr>
        <w:t>contribué à légitimer</w:t>
      </w:r>
      <w:r w:rsidR="00B963F5" w:rsidRPr="00492482">
        <w:rPr>
          <w:rFonts w:ascii="Garamond" w:hAnsi="Garamond" w:cs="Arial"/>
        </w:rPr>
        <w:t>). « Ri</w:t>
      </w:r>
      <w:r w:rsidR="008F0523" w:rsidRPr="00492482">
        <w:rPr>
          <w:rFonts w:ascii="Garamond" w:hAnsi="Garamond" w:cs="Arial"/>
        </w:rPr>
        <w:t xml:space="preserve">gidité » </w:t>
      </w:r>
      <w:r w:rsidR="00B963F5" w:rsidRPr="00492482">
        <w:rPr>
          <w:rFonts w:ascii="Garamond" w:hAnsi="Garamond" w:cs="Arial"/>
        </w:rPr>
        <w:t xml:space="preserve">que le discours néolibéral a beau jeu de présenter </w:t>
      </w:r>
      <w:r w:rsidR="005A3488" w:rsidRPr="00492482">
        <w:rPr>
          <w:rFonts w:ascii="Garamond" w:hAnsi="Garamond" w:cs="Arial"/>
        </w:rPr>
        <w:t xml:space="preserve">comme inadaptée aux conditions de l’économie mondialisée … </w:t>
      </w:r>
    </w:p>
    <w:p w14:paraId="6B715DE1" w14:textId="77777777" w:rsidR="00AB68BD" w:rsidRPr="00492482" w:rsidRDefault="00AB68BD" w:rsidP="00397FF3">
      <w:pPr>
        <w:spacing w:line="276" w:lineRule="auto"/>
        <w:jc w:val="both"/>
        <w:rPr>
          <w:rFonts w:ascii="Garamond" w:hAnsi="Garamond" w:cs="Arial"/>
        </w:rPr>
      </w:pPr>
    </w:p>
    <w:p w14:paraId="49CBD513" w14:textId="680A23F1" w:rsidR="007D5478" w:rsidRPr="00492482" w:rsidRDefault="007D5478" w:rsidP="00397FF3">
      <w:pPr>
        <w:spacing w:line="276" w:lineRule="auto"/>
        <w:jc w:val="both"/>
        <w:rPr>
          <w:rFonts w:ascii="Garamond" w:hAnsi="Garamond" w:cs="Arial"/>
          <w:b/>
          <w:u w:val="single"/>
        </w:rPr>
      </w:pPr>
      <w:r w:rsidRPr="00492482">
        <w:rPr>
          <w:rFonts w:ascii="Garamond" w:hAnsi="Garamond" w:cs="Arial"/>
          <w:b/>
          <w:u w:val="single"/>
        </w:rPr>
        <w:t>Les apories constitutives de l’Etat social</w:t>
      </w:r>
    </w:p>
    <w:p w14:paraId="6811B701" w14:textId="77777777" w:rsidR="007D5478" w:rsidRPr="00492482" w:rsidRDefault="007D5478" w:rsidP="00397FF3">
      <w:pPr>
        <w:spacing w:line="276" w:lineRule="auto"/>
        <w:jc w:val="both"/>
        <w:rPr>
          <w:rFonts w:ascii="Garamond" w:hAnsi="Garamond" w:cs="Arial"/>
        </w:rPr>
      </w:pPr>
    </w:p>
    <w:p w14:paraId="4CA09FA1" w14:textId="56E20D5F" w:rsidR="005C1770" w:rsidRPr="00492482" w:rsidRDefault="00AB68BD" w:rsidP="00BC5576">
      <w:pPr>
        <w:spacing w:line="276" w:lineRule="auto"/>
        <w:jc w:val="both"/>
        <w:rPr>
          <w:rFonts w:ascii="Garamond" w:hAnsi="Garamond" w:cs="Arial"/>
        </w:rPr>
      </w:pPr>
      <w:r w:rsidRPr="00492482">
        <w:rPr>
          <w:rFonts w:ascii="Garamond" w:hAnsi="Garamond" w:cs="Arial"/>
        </w:rPr>
        <w:t>Cette question de la plura</w:t>
      </w:r>
      <w:r w:rsidR="0084395A" w:rsidRPr="00492482">
        <w:rPr>
          <w:rFonts w:ascii="Garamond" w:hAnsi="Garamond" w:cs="Arial"/>
        </w:rPr>
        <w:t xml:space="preserve">lité des modèles sociaux pourrait laisser </w:t>
      </w:r>
      <w:r w:rsidRPr="00492482">
        <w:rPr>
          <w:rFonts w:ascii="Garamond" w:hAnsi="Garamond" w:cs="Arial"/>
        </w:rPr>
        <w:t xml:space="preserve">penser que l’Etat </w:t>
      </w:r>
      <w:r w:rsidRPr="00492482">
        <w:rPr>
          <w:rFonts w:ascii="Garamond" w:hAnsi="Garamond" w:cs="Arial"/>
          <w:i/>
        </w:rPr>
        <w:t>social</w:t>
      </w:r>
      <w:r w:rsidRPr="00492482">
        <w:rPr>
          <w:rFonts w:ascii="Garamond" w:hAnsi="Garamond" w:cs="Arial"/>
        </w:rPr>
        <w:t xml:space="preserve"> est par essence Etat </w:t>
      </w:r>
      <w:r w:rsidRPr="00492482">
        <w:rPr>
          <w:rFonts w:ascii="Garamond" w:hAnsi="Garamond" w:cs="Arial"/>
          <w:i/>
        </w:rPr>
        <w:t>national</w:t>
      </w:r>
      <w:r w:rsidR="00760CB5">
        <w:rPr>
          <w:rFonts w:ascii="Garamond" w:hAnsi="Garamond" w:cs="Arial"/>
        </w:rPr>
        <w:t xml:space="preserve">. </w:t>
      </w:r>
      <w:r w:rsidR="00CB7237" w:rsidRPr="00492482">
        <w:rPr>
          <w:rFonts w:ascii="Garamond" w:hAnsi="Garamond" w:cs="Arial"/>
        </w:rPr>
        <w:t>P</w:t>
      </w:r>
      <w:r w:rsidRPr="00492482">
        <w:rPr>
          <w:rFonts w:ascii="Garamond" w:hAnsi="Garamond" w:cs="Arial"/>
        </w:rPr>
        <w:t>our reprendre</w:t>
      </w:r>
      <w:r w:rsidR="00CB7237" w:rsidRPr="00492482">
        <w:rPr>
          <w:rFonts w:ascii="Garamond" w:hAnsi="Garamond" w:cs="Arial"/>
        </w:rPr>
        <w:t xml:space="preserve"> des termes de Maurizio Ferrera, ne faut-il pas reconnaître qu’il n’y a </w:t>
      </w:r>
      <w:r w:rsidR="00002EDD" w:rsidRPr="00492482">
        <w:rPr>
          <w:rFonts w:ascii="Garamond" w:hAnsi="Garamond" w:cs="Arial"/>
        </w:rPr>
        <w:t>pas de lien (</w:t>
      </w:r>
      <w:r w:rsidR="00002EDD" w:rsidRPr="00492482">
        <w:rPr>
          <w:rFonts w:ascii="Garamond" w:hAnsi="Garamond" w:cs="Arial"/>
          <w:i/>
        </w:rPr>
        <w:t>bonding)</w:t>
      </w:r>
      <w:r w:rsidR="0020588C" w:rsidRPr="00492482">
        <w:rPr>
          <w:rFonts w:ascii="Garamond" w:hAnsi="Garamond" w:cs="Arial"/>
        </w:rPr>
        <w:t xml:space="preserve"> de solidarité </w:t>
      </w:r>
      <w:r w:rsidR="00002EDD" w:rsidRPr="00492482">
        <w:rPr>
          <w:rFonts w:ascii="Garamond" w:hAnsi="Garamond" w:cs="Arial"/>
        </w:rPr>
        <w:t>sans</w:t>
      </w:r>
      <w:r w:rsidR="000024A9" w:rsidRPr="00492482">
        <w:rPr>
          <w:rFonts w:ascii="Garamond" w:hAnsi="Garamond" w:cs="Arial"/>
        </w:rPr>
        <w:t xml:space="preserve"> </w:t>
      </w:r>
      <w:r w:rsidR="009D1514" w:rsidRPr="00492482">
        <w:rPr>
          <w:rFonts w:ascii="Garamond" w:hAnsi="Garamond" w:cs="Arial"/>
        </w:rPr>
        <w:t xml:space="preserve">le </w:t>
      </w:r>
      <w:r w:rsidR="009D1514" w:rsidRPr="00492482">
        <w:rPr>
          <w:rFonts w:ascii="Garamond" w:hAnsi="Garamond" w:cs="Arial"/>
          <w:i/>
        </w:rPr>
        <w:t>bounding</w:t>
      </w:r>
      <w:r w:rsidR="0020588C" w:rsidRPr="00492482">
        <w:rPr>
          <w:rFonts w:ascii="Garamond" w:hAnsi="Garamond" w:cs="Arial"/>
        </w:rPr>
        <w:t xml:space="preserve"> </w:t>
      </w:r>
      <w:r w:rsidR="009D1514" w:rsidRPr="00492482">
        <w:rPr>
          <w:rFonts w:ascii="Garamond" w:hAnsi="Garamond" w:cs="Arial"/>
        </w:rPr>
        <w:t xml:space="preserve"> </w:t>
      </w:r>
      <w:r w:rsidR="0020588C" w:rsidRPr="00492482">
        <w:rPr>
          <w:rFonts w:ascii="Garamond" w:hAnsi="Garamond" w:cs="Arial"/>
        </w:rPr>
        <w:t xml:space="preserve">(limites : </w:t>
      </w:r>
      <w:r w:rsidR="009D1514" w:rsidRPr="00492482">
        <w:rPr>
          <w:rFonts w:ascii="Garamond" w:hAnsi="Garamond" w:cs="Arial"/>
          <w:i/>
        </w:rPr>
        <w:t>boundaries</w:t>
      </w:r>
      <w:r w:rsidR="00760CB5">
        <w:rPr>
          <w:rFonts w:ascii="Garamond" w:hAnsi="Garamond" w:cs="Arial"/>
        </w:rPr>
        <w:t>) d</w:t>
      </w:r>
      <w:r w:rsidR="00002EDD" w:rsidRPr="00492482">
        <w:rPr>
          <w:rFonts w:ascii="Garamond" w:hAnsi="Garamond" w:cs="Arial"/>
        </w:rPr>
        <w:t>es frontières de l’État-nation</w:t>
      </w:r>
      <w:r w:rsidR="009D1514" w:rsidRPr="00492482">
        <w:rPr>
          <w:rStyle w:val="Marquenotebasdepage"/>
          <w:rFonts w:ascii="Garamond" w:hAnsi="Garamond" w:cs="Arial"/>
        </w:rPr>
        <w:footnoteReference w:id="24"/>
      </w:r>
      <w:r w:rsidR="00992A40" w:rsidRPr="00492482">
        <w:rPr>
          <w:rFonts w:ascii="Garamond" w:hAnsi="Garamond" w:cs="Arial"/>
        </w:rPr>
        <w:t> ?</w:t>
      </w:r>
      <w:r w:rsidR="009D1514" w:rsidRPr="00492482">
        <w:rPr>
          <w:rFonts w:ascii="Garamond" w:hAnsi="Garamond" w:cs="Arial"/>
        </w:rPr>
        <w:t xml:space="preserve"> </w:t>
      </w:r>
      <w:r w:rsidR="00992A40" w:rsidRPr="00492482">
        <w:rPr>
          <w:rFonts w:ascii="Garamond" w:hAnsi="Garamond" w:cs="Arial"/>
        </w:rPr>
        <w:t xml:space="preserve">Des </w:t>
      </w:r>
      <w:r w:rsidR="0068043D" w:rsidRPr="00492482">
        <w:rPr>
          <w:rFonts w:ascii="Garamond" w:hAnsi="Garamond" w:cs="Arial"/>
        </w:rPr>
        <w:t xml:space="preserve">auteurs </w:t>
      </w:r>
      <w:r w:rsidR="00CF04C4" w:rsidRPr="00492482">
        <w:rPr>
          <w:rFonts w:ascii="Garamond" w:hAnsi="Garamond" w:cs="Arial"/>
        </w:rPr>
        <w:t>expliquent</w:t>
      </w:r>
      <w:r w:rsidR="0068043D" w:rsidRPr="00492482">
        <w:rPr>
          <w:rFonts w:ascii="Garamond" w:hAnsi="Garamond" w:cs="Arial"/>
        </w:rPr>
        <w:t xml:space="preserve"> </w:t>
      </w:r>
      <w:r w:rsidRPr="00492482">
        <w:rPr>
          <w:rFonts w:ascii="Garamond" w:hAnsi="Garamond" w:cs="Arial"/>
        </w:rPr>
        <w:t xml:space="preserve">aussi </w:t>
      </w:r>
      <w:r w:rsidR="00CF04C4" w:rsidRPr="00492482">
        <w:rPr>
          <w:rFonts w:ascii="Garamond" w:hAnsi="Garamond" w:cs="Arial"/>
        </w:rPr>
        <w:t>l’absence d</w:t>
      </w:r>
      <w:r w:rsidR="0068043D" w:rsidRPr="00492482">
        <w:rPr>
          <w:rFonts w:ascii="Garamond" w:hAnsi="Garamond" w:cs="Arial"/>
        </w:rPr>
        <w:t xml:space="preserve">’Etat social </w:t>
      </w:r>
      <w:r w:rsidR="00CF04C4" w:rsidRPr="00492482">
        <w:rPr>
          <w:rFonts w:ascii="Garamond" w:hAnsi="Garamond" w:cs="Arial"/>
        </w:rPr>
        <w:t xml:space="preserve">fort </w:t>
      </w:r>
      <w:r w:rsidR="0068043D" w:rsidRPr="00492482">
        <w:rPr>
          <w:rFonts w:ascii="Garamond" w:hAnsi="Garamond" w:cs="Arial"/>
        </w:rPr>
        <w:t xml:space="preserve">aux </w:t>
      </w:r>
      <w:r w:rsidR="00CF04C4" w:rsidRPr="00492482">
        <w:rPr>
          <w:rFonts w:ascii="Garamond" w:hAnsi="Garamond" w:cs="Arial"/>
        </w:rPr>
        <w:t xml:space="preserve">Etats-Unis par </w:t>
      </w:r>
      <w:r w:rsidR="00317CD5" w:rsidRPr="00492482">
        <w:rPr>
          <w:rFonts w:ascii="Garamond" w:hAnsi="Garamond" w:cs="Arial"/>
        </w:rPr>
        <w:t>leur</w:t>
      </w:r>
      <w:r w:rsidR="006B0067" w:rsidRPr="00492482">
        <w:rPr>
          <w:rFonts w:ascii="Garamond" w:hAnsi="Garamond" w:cs="Arial"/>
        </w:rPr>
        <w:t xml:space="preserve"> très forte</w:t>
      </w:r>
      <w:r w:rsidR="00CF04C4" w:rsidRPr="00492482">
        <w:rPr>
          <w:rFonts w:ascii="Garamond" w:hAnsi="Garamond" w:cs="Arial"/>
        </w:rPr>
        <w:t xml:space="preserve"> </w:t>
      </w:r>
      <w:r w:rsidR="006B0067" w:rsidRPr="00492482">
        <w:rPr>
          <w:rFonts w:ascii="Garamond" w:hAnsi="Garamond" w:cs="Arial"/>
        </w:rPr>
        <w:t>hét</w:t>
      </w:r>
      <w:r w:rsidR="0068043D" w:rsidRPr="00492482">
        <w:rPr>
          <w:rFonts w:ascii="Garamond" w:hAnsi="Garamond" w:cs="Arial"/>
        </w:rPr>
        <w:t>érogénéité ethnique</w:t>
      </w:r>
      <w:r w:rsidR="0068043D" w:rsidRPr="00492482">
        <w:rPr>
          <w:rStyle w:val="Marquenotebasdepage"/>
          <w:rFonts w:ascii="Garamond" w:hAnsi="Garamond" w:cs="Arial"/>
        </w:rPr>
        <w:footnoteReference w:id="25"/>
      </w:r>
      <w:r w:rsidR="0068043D" w:rsidRPr="00492482">
        <w:rPr>
          <w:rFonts w:ascii="Garamond" w:hAnsi="Garamond" w:cs="Arial"/>
        </w:rPr>
        <w:t>.</w:t>
      </w:r>
      <w:r w:rsidR="00992A40" w:rsidRPr="00492482">
        <w:rPr>
          <w:rFonts w:ascii="Garamond" w:hAnsi="Garamond" w:cs="Arial"/>
        </w:rPr>
        <w:t xml:space="preserve"> </w:t>
      </w:r>
      <w:r w:rsidR="004E0942">
        <w:rPr>
          <w:rFonts w:ascii="Garamond" w:hAnsi="Garamond" w:cs="Arial"/>
        </w:rPr>
        <w:t>Mais j</w:t>
      </w:r>
      <w:r w:rsidR="00BC5576" w:rsidRPr="00492482">
        <w:rPr>
          <w:rFonts w:ascii="Garamond" w:hAnsi="Garamond" w:cs="Arial"/>
        </w:rPr>
        <w:t>e co</w:t>
      </w:r>
      <w:r w:rsidR="00A02A07" w:rsidRPr="00492482">
        <w:rPr>
          <w:rFonts w:ascii="Garamond" w:hAnsi="Garamond" w:cs="Arial"/>
        </w:rPr>
        <w:t>nteste cette thèse:</w:t>
      </w:r>
    </w:p>
    <w:p w14:paraId="064EC567" w14:textId="745B1377" w:rsidR="00002EDD" w:rsidRPr="00492482" w:rsidRDefault="004E0942" w:rsidP="00C760E7">
      <w:pPr>
        <w:pStyle w:val="Paragraphedeliste"/>
        <w:numPr>
          <w:ilvl w:val="0"/>
          <w:numId w:val="2"/>
        </w:numPr>
        <w:spacing w:line="276" w:lineRule="auto"/>
        <w:ind w:left="284"/>
        <w:jc w:val="both"/>
        <w:rPr>
          <w:rFonts w:ascii="Garamond" w:hAnsi="Garamond" w:cs="Arial"/>
        </w:rPr>
      </w:pPr>
      <w:r>
        <w:rPr>
          <w:rFonts w:ascii="Garamond" w:hAnsi="Garamond" w:cs="Arial"/>
        </w:rPr>
        <w:t>la structure des</w:t>
      </w:r>
      <w:r w:rsidR="00BC5576" w:rsidRPr="00492482">
        <w:rPr>
          <w:rFonts w:ascii="Garamond" w:hAnsi="Garamond" w:cs="Arial"/>
        </w:rPr>
        <w:t xml:space="preserve"> droits sociaux est celle de droits universels attachés non à la nationalité mais à la </w:t>
      </w:r>
      <w:r w:rsidR="00BC5576" w:rsidRPr="00492482">
        <w:rPr>
          <w:rFonts w:ascii="Garamond" w:hAnsi="Garamond" w:cs="Arial"/>
          <w:i/>
        </w:rPr>
        <w:t>citoyenneté</w:t>
      </w:r>
      <w:r w:rsidR="00BC5576" w:rsidRPr="00492482">
        <w:rPr>
          <w:rFonts w:ascii="Garamond" w:hAnsi="Garamond" w:cs="Arial"/>
        </w:rPr>
        <w:t xml:space="preserve"> </w:t>
      </w:r>
      <w:r w:rsidR="00A02A07" w:rsidRPr="00492482">
        <w:rPr>
          <w:rFonts w:ascii="Garamond" w:hAnsi="Garamond" w:cs="Arial"/>
        </w:rPr>
        <w:t xml:space="preserve">entendue en un sens élargi (comme Marshall et Colliot-Thélène nous y invitent) ; </w:t>
      </w:r>
    </w:p>
    <w:p w14:paraId="0E065DD9" w14:textId="3B8AA110" w:rsidR="005C1770" w:rsidRPr="00492482" w:rsidRDefault="009529E0" w:rsidP="00C760E7">
      <w:pPr>
        <w:pStyle w:val="Paragraphedeliste"/>
        <w:numPr>
          <w:ilvl w:val="0"/>
          <w:numId w:val="2"/>
        </w:numPr>
        <w:spacing w:line="276" w:lineRule="auto"/>
        <w:ind w:left="284"/>
        <w:jc w:val="both"/>
        <w:rPr>
          <w:rFonts w:ascii="Garamond" w:hAnsi="Garamond" w:cs="Arial"/>
        </w:rPr>
      </w:pPr>
      <w:r w:rsidRPr="00492482">
        <w:rPr>
          <w:rFonts w:ascii="Garamond" w:hAnsi="Garamond" w:cs="Arial"/>
        </w:rPr>
        <w:t>l’Etat social n’a jamais été possible sans une coordination d’Etats formant système</w:t>
      </w:r>
      <w:r w:rsidR="004E0942">
        <w:rPr>
          <w:rFonts w:ascii="Garamond" w:hAnsi="Garamond" w:cs="Arial"/>
        </w:rPr>
        <w:t xml:space="preserve">, comme </w:t>
      </w:r>
      <w:r w:rsidRPr="00492482">
        <w:rPr>
          <w:rFonts w:ascii="Garamond" w:hAnsi="Garamond" w:cs="Arial"/>
        </w:rPr>
        <w:t>Alain Supiot</w:t>
      </w:r>
      <w:r w:rsidR="004E0942">
        <w:rPr>
          <w:rFonts w:ascii="Garamond" w:hAnsi="Garamond" w:cs="Arial"/>
        </w:rPr>
        <w:t xml:space="preserve"> le montre très bien dans </w:t>
      </w:r>
      <w:r w:rsidR="004E0942" w:rsidRPr="004E0942">
        <w:rPr>
          <w:rFonts w:ascii="Garamond" w:hAnsi="Garamond" w:cs="Arial"/>
          <w:i/>
        </w:rPr>
        <w:t>L</w:t>
      </w:r>
      <w:r w:rsidRPr="004E0942">
        <w:rPr>
          <w:rFonts w:ascii="Garamond" w:hAnsi="Garamond" w:cs="Arial"/>
          <w:i/>
        </w:rPr>
        <w:t>’esprit de Philadelphie </w:t>
      </w:r>
      <w:r w:rsidR="004E0942">
        <w:rPr>
          <w:rFonts w:ascii="Garamond" w:hAnsi="Garamond" w:cs="Arial"/>
          <w:i/>
        </w:rPr>
        <w:t xml:space="preserve">, </w:t>
      </w:r>
      <w:r w:rsidR="00992A40" w:rsidRPr="00492482">
        <w:rPr>
          <w:rFonts w:ascii="Garamond" w:hAnsi="Garamond" w:cs="Arial"/>
        </w:rPr>
        <w:t>en référence à</w:t>
      </w:r>
      <w:r w:rsidRPr="00492482">
        <w:rPr>
          <w:rFonts w:ascii="Garamond" w:hAnsi="Garamond" w:cs="Arial"/>
        </w:rPr>
        <w:t xml:space="preserve"> la première déclaration commune de</w:t>
      </w:r>
      <w:r w:rsidR="00CA29E2" w:rsidRPr="00492482">
        <w:rPr>
          <w:rFonts w:ascii="Garamond" w:hAnsi="Garamond" w:cs="Arial"/>
        </w:rPr>
        <w:t>s (futurs) pays vainqueurs</w:t>
      </w:r>
      <w:r w:rsidR="004E0942">
        <w:rPr>
          <w:rFonts w:ascii="Garamond" w:hAnsi="Garamond" w:cs="Arial"/>
        </w:rPr>
        <w:t xml:space="preserve">, </w:t>
      </w:r>
      <w:r w:rsidRPr="00492482">
        <w:rPr>
          <w:rFonts w:ascii="Garamond" w:hAnsi="Garamond" w:cs="Arial"/>
        </w:rPr>
        <w:t>qui</w:t>
      </w:r>
      <w:r w:rsidR="00992A40" w:rsidRPr="00492482">
        <w:rPr>
          <w:rFonts w:ascii="Garamond" w:hAnsi="Garamond" w:cs="Arial"/>
        </w:rPr>
        <w:t xml:space="preserve"> annonce </w:t>
      </w:r>
      <w:r w:rsidRPr="00492482">
        <w:rPr>
          <w:rFonts w:ascii="Garamond" w:hAnsi="Garamond" w:cs="Arial"/>
        </w:rPr>
        <w:t>les accords de Bretton Woods qui vont garantir</w:t>
      </w:r>
      <w:r w:rsidR="00CA29E2" w:rsidRPr="00492482">
        <w:rPr>
          <w:rFonts w:ascii="Garamond" w:hAnsi="Garamond" w:cs="Arial"/>
        </w:rPr>
        <w:t xml:space="preserve"> la stabilité monétaire </w:t>
      </w:r>
      <w:r w:rsidR="004A4E00" w:rsidRPr="00492482">
        <w:rPr>
          <w:rFonts w:ascii="Garamond" w:hAnsi="Garamond" w:cs="Arial"/>
        </w:rPr>
        <w:t>de l’ordre économique mondial, en visant notamment à</w:t>
      </w:r>
      <w:r w:rsidR="00CA29E2" w:rsidRPr="00492482">
        <w:rPr>
          <w:rFonts w:ascii="Garamond" w:hAnsi="Garamond" w:cs="Arial"/>
        </w:rPr>
        <w:t xml:space="preserve"> </w:t>
      </w:r>
      <w:r w:rsidR="005C1770" w:rsidRPr="00492482">
        <w:rPr>
          <w:rFonts w:ascii="Garamond" w:hAnsi="Garamond" w:cs="Arial"/>
        </w:rPr>
        <w:t>empêcher</w:t>
      </w:r>
      <w:r w:rsidR="00CA29E2" w:rsidRPr="00492482">
        <w:rPr>
          <w:rFonts w:ascii="Garamond" w:hAnsi="Garamond" w:cs="Arial"/>
        </w:rPr>
        <w:t xml:space="preserve"> les dévaluations « déloyales » entre pays occidentaux</w:t>
      </w:r>
      <w:r w:rsidR="004A4E00" w:rsidRPr="00492482">
        <w:rPr>
          <w:rFonts w:ascii="Garamond" w:hAnsi="Garamond" w:cs="Arial"/>
        </w:rPr>
        <w:t xml:space="preserve"> et à permettre la mise en place</w:t>
      </w:r>
      <w:r w:rsidR="00682752" w:rsidRPr="00492482">
        <w:rPr>
          <w:rFonts w:ascii="Garamond" w:hAnsi="Garamond" w:cs="Arial"/>
        </w:rPr>
        <w:t xml:space="preserve"> de</w:t>
      </w:r>
      <w:r w:rsidR="004A4E00" w:rsidRPr="00492482">
        <w:rPr>
          <w:rFonts w:ascii="Garamond" w:hAnsi="Garamond" w:cs="Arial"/>
        </w:rPr>
        <w:t xml:space="preserve"> politiques économiques « keynésiennes ».</w:t>
      </w:r>
      <w:r w:rsidR="00992A40" w:rsidRPr="00492482">
        <w:rPr>
          <w:rFonts w:ascii="Garamond" w:hAnsi="Garamond" w:cs="Arial"/>
        </w:rPr>
        <w:t xml:space="preserve"> </w:t>
      </w:r>
      <w:r w:rsidR="005A3488" w:rsidRPr="00492482">
        <w:rPr>
          <w:rFonts w:ascii="Garamond" w:hAnsi="Garamond" w:cs="Arial"/>
        </w:rPr>
        <w:t>La fonction de stabilisation de</w:t>
      </w:r>
      <w:r w:rsidR="004A4E00" w:rsidRPr="00492482">
        <w:rPr>
          <w:rFonts w:ascii="Garamond" w:hAnsi="Garamond" w:cs="Arial"/>
        </w:rPr>
        <w:t>s équilibres socio-économiques fait partie intégrante</w:t>
      </w:r>
      <w:r w:rsidR="0085567F" w:rsidRPr="00492482">
        <w:rPr>
          <w:rFonts w:ascii="Garamond" w:hAnsi="Garamond" w:cs="Arial"/>
        </w:rPr>
        <w:t>, comme nous l’avons dit plus haut</w:t>
      </w:r>
      <w:r w:rsidR="004A4E00" w:rsidRPr="00492482">
        <w:rPr>
          <w:rFonts w:ascii="Garamond" w:hAnsi="Garamond" w:cs="Arial"/>
        </w:rPr>
        <w:t xml:space="preserve">, de l’Etat social. </w:t>
      </w:r>
      <w:r w:rsidR="00A02A07" w:rsidRPr="00492482">
        <w:rPr>
          <w:rFonts w:ascii="Garamond" w:hAnsi="Garamond" w:cs="Arial"/>
        </w:rPr>
        <w:t>Au fond, c’était tout le sens de l</w:t>
      </w:r>
      <w:r w:rsidR="005A3488" w:rsidRPr="00492482">
        <w:rPr>
          <w:rFonts w:ascii="Garamond" w:hAnsi="Garamond" w:cs="Arial"/>
        </w:rPr>
        <w:t xml:space="preserve">a construction européenne </w:t>
      </w:r>
      <w:r w:rsidR="00A02A07" w:rsidRPr="00492482">
        <w:rPr>
          <w:rFonts w:ascii="Garamond" w:hAnsi="Garamond" w:cs="Arial"/>
        </w:rPr>
        <w:t xml:space="preserve">à l’origine : coordonner les politiques économiques afin de permettre à chaque pays membre de poursuivre ses objectifs sociaux. </w:t>
      </w:r>
    </w:p>
    <w:p w14:paraId="47E2430A" w14:textId="77777777" w:rsidR="00A02A07" w:rsidRPr="00492482" w:rsidRDefault="00A02A07" w:rsidP="00F74142">
      <w:pPr>
        <w:spacing w:line="276" w:lineRule="auto"/>
        <w:jc w:val="both"/>
        <w:rPr>
          <w:rFonts w:ascii="Garamond" w:hAnsi="Garamond" w:cs="Arial"/>
        </w:rPr>
      </w:pPr>
    </w:p>
    <w:p w14:paraId="4E32B1D2" w14:textId="0136FA4D" w:rsidR="00A02A07" w:rsidRPr="00492482" w:rsidRDefault="00A02A07" w:rsidP="00F74142">
      <w:pPr>
        <w:spacing w:line="276" w:lineRule="auto"/>
        <w:jc w:val="both"/>
        <w:rPr>
          <w:rFonts w:ascii="Garamond" w:hAnsi="Garamond" w:cs="Arial"/>
        </w:rPr>
      </w:pPr>
      <w:r w:rsidRPr="00492482">
        <w:rPr>
          <w:rFonts w:ascii="Garamond" w:hAnsi="Garamond" w:cs="Arial"/>
        </w:rPr>
        <w:t xml:space="preserve">Il ne s’agit nullement pour moi d’idéaliser l’Etat social tel qu’il s’est développé pendant les « Trente Glorieuses ». </w:t>
      </w:r>
      <w:r w:rsidR="00E116DA" w:rsidRPr="00492482">
        <w:rPr>
          <w:rFonts w:ascii="Garamond" w:hAnsi="Garamond" w:cs="Arial"/>
        </w:rPr>
        <w:t>Comme j’y ai insisté, l’Etat social est une composition conflictuelle, donc</w:t>
      </w:r>
      <w:r w:rsidR="0085567F" w:rsidRPr="00492482">
        <w:rPr>
          <w:rFonts w:ascii="Garamond" w:hAnsi="Garamond" w:cs="Arial"/>
        </w:rPr>
        <w:t xml:space="preserve"> foncièrement i</w:t>
      </w:r>
      <w:r w:rsidR="00EA36B8" w:rsidRPr="00492482">
        <w:rPr>
          <w:rFonts w:ascii="Garamond" w:hAnsi="Garamond" w:cs="Arial"/>
        </w:rPr>
        <w:t>nstable et impure :</w:t>
      </w:r>
    </w:p>
    <w:p w14:paraId="47F8263C" w14:textId="7311BC0E" w:rsidR="00A61C2B" w:rsidRPr="00492482" w:rsidRDefault="00EA36B8" w:rsidP="00C760E7">
      <w:pPr>
        <w:pStyle w:val="Paragraphedeliste"/>
        <w:numPr>
          <w:ilvl w:val="0"/>
          <w:numId w:val="6"/>
        </w:numPr>
        <w:spacing w:line="276" w:lineRule="auto"/>
        <w:ind w:left="284"/>
        <w:jc w:val="both"/>
        <w:rPr>
          <w:rFonts w:ascii="Garamond" w:hAnsi="Garamond" w:cs="Arial"/>
          <w:lang w:val="fr-BE"/>
        </w:rPr>
      </w:pPr>
      <w:r w:rsidRPr="00492482">
        <w:rPr>
          <w:rFonts w:ascii="Garamond" w:hAnsi="Garamond" w:cs="Arial"/>
        </w:rPr>
        <w:t>il institue un modèle de justice que François Dubet appelle « l’égalité des places »</w:t>
      </w:r>
      <w:r w:rsidR="00FD56A7" w:rsidRPr="00492482">
        <w:rPr>
          <w:rStyle w:val="Marquenotebasdepage"/>
          <w:rFonts w:ascii="Garamond" w:hAnsi="Garamond" w:cs="Arial"/>
        </w:rPr>
        <w:footnoteReference w:id="26"/>
      </w:r>
      <w:r w:rsidRPr="00492482">
        <w:rPr>
          <w:rFonts w:ascii="Garamond" w:hAnsi="Garamond" w:cs="Arial"/>
        </w:rPr>
        <w:t>, autrement dit un système où chacun est assuré de trouver une « place » (à commencer par un emploi) dans la société, et où l’écart entre les positions extrêmes tend à resserrer</w:t>
      </w:r>
      <w:r w:rsidR="00FB698C" w:rsidRPr="00492482">
        <w:rPr>
          <w:rFonts w:ascii="Garamond" w:hAnsi="Garamond" w:cs="Arial"/>
        </w:rPr>
        <w:t>. Mais p</w:t>
      </w:r>
      <w:r w:rsidRPr="00492482">
        <w:rPr>
          <w:rFonts w:ascii="Garamond" w:hAnsi="Garamond" w:cs="Arial"/>
        </w:rPr>
        <w:t>our autant, ce système</w:t>
      </w:r>
      <w:r w:rsidR="00FB698C" w:rsidRPr="00492482">
        <w:rPr>
          <w:rFonts w:ascii="Garamond" w:hAnsi="Garamond" w:cs="Arial"/>
        </w:rPr>
        <w:t xml:space="preserve"> </w:t>
      </w:r>
      <w:r w:rsidRPr="00492482">
        <w:rPr>
          <w:rFonts w:ascii="Garamond" w:hAnsi="Garamond" w:cs="Arial"/>
          <w:lang w:val="fr-BE"/>
        </w:rPr>
        <w:t>ne touche pas structurellement à la hiérarchie diffé</w:t>
      </w:r>
      <w:r w:rsidR="00FB698C" w:rsidRPr="00492482">
        <w:rPr>
          <w:rFonts w:ascii="Garamond" w:hAnsi="Garamond" w:cs="Arial"/>
          <w:lang w:val="fr-BE"/>
        </w:rPr>
        <w:t>rentielle des places elle-même</w:t>
      </w:r>
      <w:r w:rsidR="00D54F91">
        <w:rPr>
          <w:rFonts w:ascii="Garamond" w:hAnsi="Garamond" w:cs="Arial"/>
          <w:lang w:val="fr-BE"/>
        </w:rPr>
        <w:t>. En</w:t>
      </w:r>
      <w:r w:rsidR="00FB698C" w:rsidRPr="00492482">
        <w:rPr>
          <w:rFonts w:ascii="Garamond" w:hAnsi="Garamond" w:cs="Arial"/>
          <w:lang w:val="fr-BE"/>
        </w:rPr>
        <w:t xml:space="preserve"> outre, il favorise les « inclus », ceux qui possèdent un statut professionnel solidement protégé (que l’on songe à ce que signifait, il y a </w:t>
      </w:r>
      <w:r w:rsidR="004A4E00" w:rsidRPr="00492482">
        <w:rPr>
          <w:rFonts w:ascii="Garamond" w:hAnsi="Garamond" w:cs="Arial"/>
          <w:lang w:val="fr-BE"/>
        </w:rPr>
        <w:t xml:space="preserve">encore </w:t>
      </w:r>
      <w:r w:rsidR="00FB698C" w:rsidRPr="00492482">
        <w:rPr>
          <w:rFonts w:ascii="Garamond" w:hAnsi="Garamond" w:cs="Arial"/>
          <w:lang w:val="fr-BE"/>
        </w:rPr>
        <w:t xml:space="preserve">une trentaine d’années, être métallo, cheminot ou </w:t>
      </w:r>
      <w:r w:rsidR="00A61C2B" w:rsidRPr="00492482">
        <w:rPr>
          <w:rFonts w:ascii="Garamond" w:hAnsi="Garamond" w:cs="Arial"/>
          <w:lang w:val="fr-BE"/>
        </w:rPr>
        <w:t xml:space="preserve">docker), au détriment des « outsiders », </w:t>
      </w:r>
      <w:r w:rsidRPr="00492482">
        <w:rPr>
          <w:rFonts w:ascii="Garamond" w:hAnsi="Garamond" w:cs="Arial"/>
          <w:lang w:val="fr-BE"/>
        </w:rPr>
        <w:t xml:space="preserve">ceux qui sont en </w:t>
      </w:r>
      <w:r w:rsidR="00A61C2B" w:rsidRPr="00492482">
        <w:rPr>
          <w:rFonts w:ascii="Garamond" w:hAnsi="Garamond" w:cs="Arial"/>
          <w:lang w:val="fr-BE"/>
        </w:rPr>
        <w:t xml:space="preserve">marge de la société du travail ou qu’on maintient dans </w:t>
      </w:r>
      <w:r w:rsidR="00682752" w:rsidRPr="00492482">
        <w:rPr>
          <w:rFonts w:ascii="Garamond" w:hAnsi="Garamond" w:cs="Arial"/>
          <w:lang w:val="fr-BE"/>
        </w:rPr>
        <w:t>quelque</w:t>
      </w:r>
      <w:r w:rsidR="00A61C2B" w:rsidRPr="00492482">
        <w:rPr>
          <w:rFonts w:ascii="Garamond" w:hAnsi="Garamond" w:cs="Arial"/>
          <w:lang w:val="fr-BE"/>
        </w:rPr>
        <w:t xml:space="preserve"> forme de ségrégation – ainsi les travailleurs immigrés, dont la situation, dans les années 50 et 60, s’apparentait à celle de sous-citoyens ;</w:t>
      </w:r>
    </w:p>
    <w:p w14:paraId="23B8BC5B" w14:textId="1EAD04FE" w:rsidR="005D3C5A" w:rsidRPr="00492482" w:rsidRDefault="00A61C2B" w:rsidP="00C760E7">
      <w:pPr>
        <w:pStyle w:val="Paragraphedeliste"/>
        <w:numPr>
          <w:ilvl w:val="0"/>
          <w:numId w:val="6"/>
        </w:numPr>
        <w:spacing w:line="276" w:lineRule="auto"/>
        <w:ind w:left="284"/>
        <w:jc w:val="both"/>
        <w:rPr>
          <w:rFonts w:ascii="Garamond" w:hAnsi="Garamond" w:cs="Arial"/>
          <w:lang w:val="fr-BE"/>
        </w:rPr>
      </w:pPr>
      <w:r w:rsidRPr="00492482">
        <w:rPr>
          <w:rFonts w:ascii="Garamond" w:hAnsi="Garamond" w:cs="Arial"/>
          <w:lang w:val="fr-BE"/>
        </w:rPr>
        <w:t xml:space="preserve">l’Etat social n’aurait pas été possible sans une économie industrielle tournant à plein régime, </w:t>
      </w:r>
      <w:r w:rsidR="00221CD2" w:rsidRPr="00492482">
        <w:rPr>
          <w:rFonts w:ascii="Garamond" w:hAnsi="Garamond" w:cs="Arial"/>
          <w:lang w:val="fr-BE"/>
        </w:rPr>
        <w:t>capable de générer</w:t>
      </w:r>
      <w:r w:rsidRPr="00492482">
        <w:rPr>
          <w:rFonts w:ascii="Garamond" w:hAnsi="Garamond" w:cs="Arial"/>
          <w:lang w:val="fr-BE"/>
        </w:rPr>
        <w:t xml:space="preserve"> une forte croissance (</w:t>
      </w:r>
      <w:r w:rsidR="00221CD2" w:rsidRPr="00492482">
        <w:rPr>
          <w:rFonts w:ascii="Garamond" w:hAnsi="Garamond" w:cs="Arial"/>
          <w:lang w:val="fr-BE"/>
        </w:rPr>
        <w:t xml:space="preserve">autour de </w:t>
      </w:r>
      <w:r w:rsidR="004A4E00" w:rsidRPr="00492482">
        <w:rPr>
          <w:rFonts w:ascii="Garamond" w:hAnsi="Garamond" w:cs="Arial"/>
          <w:lang w:val="fr-BE"/>
        </w:rPr>
        <w:t xml:space="preserve">5% par an) dont </w:t>
      </w:r>
      <w:r w:rsidRPr="00492482">
        <w:rPr>
          <w:rFonts w:ascii="Garamond" w:hAnsi="Garamond" w:cs="Arial"/>
          <w:lang w:val="fr-BE"/>
        </w:rPr>
        <w:t>on put répartir</w:t>
      </w:r>
      <w:r w:rsidR="00221CD2" w:rsidRPr="00492482">
        <w:rPr>
          <w:rFonts w:ascii="Garamond" w:hAnsi="Garamond" w:cs="Arial"/>
          <w:lang w:val="fr-BE"/>
        </w:rPr>
        <w:t xml:space="preserve"> </w:t>
      </w:r>
      <w:r w:rsidR="004A4E00" w:rsidRPr="00492482">
        <w:rPr>
          <w:rFonts w:ascii="Garamond" w:hAnsi="Garamond" w:cs="Arial"/>
          <w:lang w:val="fr-BE"/>
        </w:rPr>
        <w:t xml:space="preserve">les fruits </w:t>
      </w:r>
      <w:r w:rsidR="00221CD2" w:rsidRPr="00492482">
        <w:rPr>
          <w:rFonts w:ascii="Garamond" w:hAnsi="Garamond" w:cs="Arial"/>
          <w:lang w:val="fr-BE"/>
        </w:rPr>
        <w:t xml:space="preserve">(c’était tout l’objet de la </w:t>
      </w:r>
      <w:r w:rsidR="004A4E00" w:rsidRPr="00492482">
        <w:rPr>
          <w:rFonts w:ascii="Garamond" w:hAnsi="Garamond" w:cs="Arial"/>
          <w:lang w:val="fr-BE"/>
        </w:rPr>
        <w:t>« </w:t>
      </w:r>
      <w:r w:rsidR="00221CD2" w:rsidRPr="00492482">
        <w:rPr>
          <w:rFonts w:ascii="Garamond" w:hAnsi="Garamond" w:cs="Arial"/>
          <w:lang w:val="fr-BE"/>
        </w:rPr>
        <w:t>négociation sociale</w:t>
      </w:r>
      <w:r w:rsidR="004A4E00" w:rsidRPr="00492482">
        <w:rPr>
          <w:rFonts w:ascii="Garamond" w:hAnsi="Garamond" w:cs="Arial"/>
          <w:lang w:val="fr-BE"/>
        </w:rPr>
        <w:t> »</w:t>
      </w:r>
      <w:r w:rsidR="00221CD2" w:rsidRPr="00492482">
        <w:rPr>
          <w:rFonts w:ascii="Garamond" w:hAnsi="Garamond" w:cs="Arial"/>
          <w:lang w:val="fr-BE"/>
        </w:rPr>
        <w:t>)</w:t>
      </w:r>
      <w:r w:rsidR="004E0942">
        <w:rPr>
          <w:rFonts w:ascii="Garamond" w:hAnsi="Garamond" w:cs="Arial"/>
          <w:lang w:val="fr-BE"/>
        </w:rPr>
        <w:t xml:space="preserve">. </w:t>
      </w:r>
      <w:r w:rsidR="00C57370" w:rsidRPr="00492482">
        <w:rPr>
          <w:rFonts w:ascii="Garamond" w:hAnsi="Garamond" w:cs="Arial"/>
          <w:lang w:val="fr-BE"/>
        </w:rPr>
        <w:t xml:space="preserve">Mais </w:t>
      </w:r>
      <w:r w:rsidR="00DF0110" w:rsidRPr="00492482">
        <w:rPr>
          <w:rFonts w:ascii="Garamond" w:hAnsi="Garamond" w:cs="Arial"/>
          <w:lang w:val="fr-BE"/>
        </w:rPr>
        <w:t xml:space="preserve">ce modèle industriel </w:t>
      </w:r>
      <w:r w:rsidR="00221CD2" w:rsidRPr="00492482">
        <w:rPr>
          <w:rFonts w:ascii="Garamond" w:hAnsi="Garamond" w:cs="Arial"/>
          <w:lang w:val="fr-BE"/>
        </w:rPr>
        <w:t xml:space="preserve">ultra-productiviste </w:t>
      </w:r>
      <w:r w:rsidR="00C57370" w:rsidRPr="00492482">
        <w:rPr>
          <w:rFonts w:ascii="Garamond" w:hAnsi="Garamond" w:cs="Arial"/>
          <w:lang w:val="fr-BE"/>
        </w:rPr>
        <w:t xml:space="preserve">reposait, on le sait, </w:t>
      </w:r>
      <w:r w:rsidR="00DF0110" w:rsidRPr="00492482">
        <w:rPr>
          <w:rFonts w:ascii="Garamond" w:hAnsi="Garamond" w:cs="Arial"/>
          <w:lang w:val="fr-BE"/>
        </w:rPr>
        <w:t>sur</w:t>
      </w:r>
      <w:r w:rsidR="005D3C5A" w:rsidRPr="00492482">
        <w:rPr>
          <w:rFonts w:ascii="Garamond" w:hAnsi="Garamond" w:cs="Arial"/>
          <w:lang w:val="fr-BE"/>
        </w:rPr>
        <w:t xml:space="preserve"> des formes de production « fordistes » ou « tayloriennes » particulièrement abrutissantes et aliénantes </w:t>
      </w:r>
      <w:r w:rsidR="00221CD2" w:rsidRPr="00492482">
        <w:rPr>
          <w:rFonts w:ascii="Garamond" w:hAnsi="Garamond" w:cs="Arial"/>
          <w:lang w:val="fr-BE"/>
        </w:rPr>
        <w:t>pour les travailleurs ; et il engendrait une exploitation effrénée et aveugle des ressources naturelles ;</w:t>
      </w:r>
    </w:p>
    <w:p w14:paraId="1AE65C0E" w14:textId="6688270B" w:rsidR="00EA36B8" w:rsidRPr="00492482" w:rsidRDefault="00221CD2" w:rsidP="00C760E7">
      <w:pPr>
        <w:pStyle w:val="Paragraphedeliste"/>
        <w:numPr>
          <w:ilvl w:val="0"/>
          <w:numId w:val="6"/>
        </w:numPr>
        <w:spacing w:line="276" w:lineRule="auto"/>
        <w:ind w:left="284"/>
        <w:jc w:val="both"/>
        <w:rPr>
          <w:rFonts w:ascii="Garamond" w:hAnsi="Garamond" w:cs="Arial"/>
          <w:lang w:val="fr-BE"/>
        </w:rPr>
      </w:pPr>
      <w:r w:rsidRPr="00492482">
        <w:rPr>
          <w:rFonts w:ascii="Garamond" w:hAnsi="Garamond" w:cs="Arial"/>
          <w:lang w:val="fr-BE"/>
        </w:rPr>
        <w:t xml:space="preserve">enfin, </w:t>
      </w:r>
      <w:r w:rsidR="005D3C5A" w:rsidRPr="00492482">
        <w:rPr>
          <w:rFonts w:ascii="Garamond" w:hAnsi="Garamond" w:cs="Arial"/>
          <w:lang w:val="fr-BE"/>
        </w:rPr>
        <w:t xml:space="preserve">l’Europe « occidentale » a </w:t>
      </w:r>
      <w:r w:rsidR="002A3B39" w:rsidRPr="00492482">
        <w:rPr>
          <w:rFonts w:ascii="Garamond" w:hAnsi="Garamond" w:cs="Arial"/>
          <w:lang w:val="fr-BE"/>
        </w:rPr>
        <w:t>pu profiter</w:t>
      </w:r>
      <w:r w:rsidR="005D3C5A" w:rsidRPr="00492482">
        <w:rPr>
          <w:rFonts w:ascii="Garamond" w:hAnsi="Garamond" w:cs="Arial"/>
          <w:lang w:val="fr-BE"/>
        </w:rPr>
        <w:t xml:space="preserve"> de la situation géopolitique</w:t>
      </w:r>
      <w:r w:rsidR="002A3B39" w:rsidRPr="00492482">
        <w:rPr>
          <w:rFonts w:ascii="Garamond" w:hAnsi="Garamond" w:cs="Arial"/>
          <w:lang w:val="fr-BE"/>
        </w:rPr>
        <w:t xml:space="preserve"> engendrée par la guerre froide, d’une part, et par </w:t>
      </w:r>
      <w:r w:rsidR="00C57370" w:rsidRPr="00492482">
        <w:rPr>
          <w:rFonts w:ascii="Garamond" w:hAnsi="Garamond" w:cs="Arial"/>
          <w:lang w:val="fr-BE"/>
        </w:rPr>
        <w:t xml:space="preserve">la quasi mise sous tutelle du « Tiers Monde », </w:t>
      </w:r>
      <w:r w:rsidR="002A3B39" w:rsidRPr="00492482">
        <w:rPr>
          <w:rFonts w:ascii="Garamond" w:hAnsi="Garamond" w:cs="Arial"/>
          <w:lang w:val="fr-BE"/>
        </w:rPr>
        <w:t xml:space="preserve">d’autre part, </w:t>
      </w:r>
      <w:r w:rsidR="004A4E00" w:rsidRPr="00492482">
        <w:rPr>
          <w:rFonts w:ascii="Garamond" w:hAnsi="Garamond" w:cs="Arial"/>
          <w:lang w:val="fr-BE"/>
        </w:rPr>
        <w:t>facilitant l’exploitation sans vergogne d</w:t>
      </w:r>
      <w:r w:rsidR="005D3C5A" w:rsidRPr="00492482">
        <w:rPr>
          <w:rFonts w:ascii="Garamond" w:hAnsi="Garamond" w:cs="Arial"/>
          <w:lang w:val="fr-BE"/>
        </w:rPr>
        <w:t>es matières premières des pays du Sud</w:t>
      </w:r>
      <w:r w:rsidR="004A4E00" w:rsidRPr="00492482">
        <w:rPr>
          <w:rFonts w:ascii="Garamond" w:hAnsi="Garamond" w:cs="Arial"/>
          <w:lang w:val="fr-BE"/>
        </w:rPr>
        <w:t xml:space="preserve"> et l’importation d’</w:t>
      </w:r>
      <w:r w:rsidRPr="00492482">
        <w:rPr>
          <w:rFonts w:ascii="Garamond" w:hAnsi="Garamond" w:cs="Arial"/>
          <w:lang w:val="fr-BE"/>
        </w:rPr>
        <w:t>une main d’œuvre à bon marché</w:t>
      </w:r>
      <w:r w:rsidR="00EA36B8" w:rsidRPr="00492482">
        <w:rPr>
          <w:rFonts w:ascii="Garamond" w:hAnsi="Garamond" w:cs="Arial"/>
          <w:lang w:val="fr-BE"/>
        </w:rPr>
        <w:t>.</w:t>
      </w:r>
    </w:p>
    <w:p w14:paraId="1D602085" w14:textId="77777777" w:rsidR="00EA36B8" w:rsidRPr="00492482" w:rsidRDefault="00EA36B8" w:rsidP="00EA36B8">
      <w:pPr>
        <w:spacing w:line="276" w:lineRule="auto"/>
        <w:jc w:val="both"/>
        <w:rPr>
          <w:rFonts w:ascii="Garamond" w:hAnsi="Garamond" w:cs="Arial"/>
        </w:rPr>
      </w:pPr>
    </w:p>
    <w:p w14:paraId="31DA271B" w14:textId="5637743C" w:rsidR="002A3B39" w:rsidRPr="00492482" w:rsidRDefault="002A3B39" w:rsidP="00EA36B8">
      <w:pPr>
        <w:spacing w:line="276" w:lineRule="auto"/>
        <w:jc w:val="both"/>
        <w:rPr>
          <w:rFonts w:ascii="Garamond" w:hAnsi="Garamond" w:cs="Arial"/>
        </w:rPr>
      </w:pPr>
      <w:r w:rsidRPr="00492482">
        <w:rPr>
          <w:rFonts w:ascii="Garamond" w:hAnsi="Garamond" w:cs="Arial"/>
        </w:rPr>
        <w:t xml:space="preserve">Dans une configuration </w:t>
      </w:r>
      <w:r w:rsidR="004A4E00" w:rsidRPr="00492482">
        <w:rPr>
          <w:rFonts w:ascii="Garamond" w:hAnsi="Garamond" w:cs="Arial"/>
        </w:rPr>
        <w:t>structurée par le</w:t>
      </w:r>
      <w:r w:rsidRPr="00492482">
        <w:rPr>
          <w:rFonts w:ascii="Garamond" w:hAnsi="Garamond" w:cs="Arial"/>
        </w:rPr>
        <w:t xml:space="preserve"> capitalisme et </w:t>
      </w:r>
      <w:r w:rsidR="004A4E00" w:rsidRPr="00492482">
        <w:rPr>
          <w:rFonts w:ascii="Garamond" w:hAnsi="Garamond" w:cs="Arial"/>
        </w:rPr>
        <w:t>le</w:t>
      </w:r>
      <w:r w:rsidRPr="00492482">
        <w:rPr>
          <w:rFonts w:ascii="Garamond" w:hAnsi="Garamond" w:cs="Arial"/>
        </w:rPr>
        <w:t xml:space="preserve"> nationalisme, le mouvement ouvrier et les forces progressistes ont néanmoins réussi à enclencher un processus</w:t>
      </w:r>
      <w:r w:rsidR="00682752" w:rsidRPr="00492482">
        <w:rPr>
          <w:rFonts w:ascii="Garamond" w:hAnsi="Garamond" w:cs="Arial"/>
        </w:rPr>
        <w:t xml:space="preserve"> inédit de démarchandisation, </w:t>
      </w:r>
      <w:r w:rsidRPr="00492482">
        <w:rPr>
          <w:rFonts w:ascii="Garamond" w:hAnsi="Garamond" w:cs="Arial"/>
        </w:rPr>
        <w:t>de désencastrement </w:t>
      </w:r>
      <w:r w:rsidR="0057766F">
        <w:rPr>
          <w:rFonts w:ascii="Garamond" w:hAnsi="Garamond" w:cs="Arial"/>
        </w:rPr>
        <w:t xml:space="preserve">et d’émancipation. </w:t>
      </w:r>
      <w:r w:rsidR="00392AFF" w:rsidRPr="00492482">
        <w:rPr>
          <w:rFonts w:ascii="Garamond" w:hAnsi="Garamond" w:cs="Arial"/>
        </w:rPr>
        <w:t xml:space="preserve">Comme le dit Robert Castel, un tel système fonctionnait comme un escalator : tout le monde restait sur sa marche </w:t>
      </w:r>
      <w:r w:rsidR="00F2797A">
        <w:rPr>
          <w:rFonts w:ascii="Garamond" w:hAnsi="Garamond" w:cs="Arial"/>
        </w:rPr>
        <w:t>mais tout le monde montait …</w:t>
      </w:r>
    </w:p>
    <w:p w14:paraId="7825B77B" w14:textId="77777777" w:rsidR="00D93390" w:rsidRPr="00492482" w:rsidRDefault="00D93390" w:rsidP="00F74142">
      <w:pPr>
        <w:spacing w:line="276" w:lineRule="auto"/>
        <w:jc w:val="both"/>
        <w:rPr>
          <w:rFonts w:ascii="Garamond" w:hAnsi="Garamond" w:cs="Arial"/>
        </w:rPr>
      </w:pPr>
    </w:p>
    <w:p w14:paraId="23B3E5D3" w14:textId="77777777" w:rsidR="007D5478" w:rsidRPr="00492482" w:rsidRDefault="007D5478" w:rsidP="00F74142">
      <w:pPr>
        <w:spacing w:line="276" w:lineRule="auto"/>
        <w:jc w:val="both"/>
        <w:rPr>
          <w:rFonts w:ascii="Garamond" w:hAnsi="Garamond" w:cs="Arial"/>
          <w:b/>
          <w:u w:val="single"/>
        </w:rPr>
      </w:pPr>
      <w:r w:rsidRPr="00492482">
        <w:rPr>
          <w:rFonts w:ascii="Garamond" w:hAnsi="Garamond" w:cs="Arial"/>
          <w:b/>
          <w:u w:val="single"/>
        </w:rPr>
        <w:t>Le tournant ethnolibéral</w:t>
      </w:r>
    </w:p>
    <w:p w14:paraId="463F05C4" w14:textId="77777777" w:rsidR="007D5478" w:rsidRPr="00492482" w:rsidRDefault="007D5478" w:rsidP="00F74142">
      <w:pPr>
        <w:spacing w:line="276" w:lineRule="auto"/>
        <w:jc w:val="both"/>
        <w:rPr>
          <w:rFonts w:ascii="Garamond" w:hAnsi="Garamond" w:cs="Arial"/>
        </w:rPr>
      </w:pPr>
    </w:p>
    <w:p w14:paraId="5F7A849F" w14:textId="144DD769" w:rsidR="002D255E" w:rsidRPr="00492482" w:rsidRDefault="00B90D96" w:rsidP="00F74142">
      <w:pPr>
        <w:spacing w:line="276" w:lineRule="auto"/>
        <w:jc w:val="both"/>
        <w:rPr>
          <w:rFonts w:ascii="Garamond" w:hAnsi="Garamond" w:cs="Arial"/>
        </w:rPr>
      </w:pPr>
      <w:r w:rsidRPr="00492482">
        <w:rPr>
          <w:rFonts w:ascii="Garamond" w:hAnsi="Garamond" w:cs="Arial"/>
        </w:rPr>
        <w:t>On sait</w:t>
      </w:r>
      <w:r w:rsidR="00933F3B" w:rsidRPr="00492482">
        <w:rPr>
          <w:rFonts w:ascii="Garamond" w:hAnsi="Garamond" w:cs="Arial"/>
        </w:rPr>
        <w:t xml:space="preserve"> avec quelle violence les </w:t>
      </w:r>
      <w:r w:rsidR="00655F0E" w:rsidRPr="00492482">
        <w:rPr>
          <w:rFonts w:ascii="Garamond" w:hAnsi="Garamond" w:cs="Arial"/>
        </w:rPr>
        <w:t xml:space="preserve">classes </w:t>
      </w:r>
      <w:r w:rsidR="004A4E00" w:rsidRPr="00492482">
        <w:rPr>
          <w:rFonts w:ascii="Garamond" w:hAnsi="Garamond" w:cs="Arial"/>
        </w:rPr>
        <w:t>possédantes</w:t>
      </w:r>
      <w:r w:rsidR="00655F0E" w:rsidRPr="00492482">
        <w:rPr>
          <w:rFonts w:ascii="Garamond" w:hAnsi="Garamond" w:cs="Arial"/>
        </w:rPr>
        <w:t>,</w:t>
      </w:r>
      <w:r w:rsidR="00933F3B" w:rsidRPr="00492482">
        <w:rPr>
          <w:rFonts w:ascii="Garamond" w:hAnsi="Garamond" w:cs="Arial"/>
        </w:rPr>
        <w:t xml:space="preserve"> à </w:t>
      </w:r>
      <w:r w:rsidR="00893479" w:rsidRPr="00492482">
        <w:rPr>
          <w:rFonts w:ascii="Garamond" w:hAnsi="Garamond" w:cs="Arial"/>
        </w:rPr>
        <w:t>partir</w:t>
      </w:r>
      <w:r w:rsidR="00F74142" w:rsidRPr="00492482">
        <w:rPr>
          <w:rFonts w:ascii="Garamond" w:hAnsi="Garamond" w:cs="Arial"/>
        </w:rPr>
        <w:t xml:space="preserve"> </w:t>
      </w:r>
      <w:r w:rsidR="00893479" w:rsidRPr="00492482">
        <w:rPr>
          <w:rFonts w:ascii="Garamond" w:hAnsi="Garamond" w:cs="Arial"/>
        </w:rPr>
        <w:t>des</w:t>
      </w:r>
      <w:r w:rsidR="00F74142" w:rsidRPr="00492482">
        <w:rPr>
          <w:rFonts w:ascii="Garamond" w:hAnsi="Garamond" w:cs="Arial"/>
        </w:rPr>
        <w:t xml:space="preserve"> années 80, </w:t>
      </w:r>
      <w:r w:rsidR="00933F3B" w:rsidRPr="00492482">
        <w:rPr>
          <w:rFonts w:ascii="Garamond" w:hAnsi="Garamond" w:cs="Arial"/>
        </w:rPr>
        <w:t>vont imposer à l’Europe et au monde une seconde « </w:t>
      </w:r>
      <w:r w:rsidR="00933F3B" w:rsidRPr="00492482">
        <w:rPr>
          <w:rFonts w:ascii="Garamond" w:hAnsi="Garamond" w:cs="Arial"/>
          <w:i/>
        </w:rPr>
        <w:t>Great Transformation </w:t>
      </w:r>
      <w:r w:rsidR="00933F3B" w:rsidRPr="00492482">
        <w:rPr>
          <w:rFonts w:ascii="Garamond" w:hAnsi="Garamond" w:cs="Arial"/>
        </w:rPr>
        <w:t xml:space="preserve">» polanyienne, </w:t>
      </w:r>
      <w:r w:rsidR="00655F0E" w:rsidRPr="00492482">
        <w:rPr>
          <w:rFonts w:ascii="Garamond" w:hAnsi="Garamond" w:cs="Arial"/>
        </w:rPr>
        <w:t>sous la forme d’</w:t>
      </w:r>
      <w:r w:rsidR="00933F3B" w:rsidRPr="00492482">
        <w:rPr>
          <w:rFonts w:ascii="Garamond" w:hAnsi="Garamond" w:cs="Arial"/>
        </w:rPr>
        <w:t>un double mouvement de désencastrement marchand et de réencastrement nationaliste ou ethnique</w:t>
      </w:r>
      <w:r w:rsidR="00655F0E" w:rsidRPr="00492482">
        <w:rPr>
          <w:rFonts w:ascii="Garamond" w:hAnsi="Garamond" w:cs="Arial"/>
        </w:rPr>
        <w:t xml:space="preserve"> – ce pourquoi je </w:t>
      </w:r>
      <w:r w:rsidR="00933F3B" w:rsidRPr="00492482">
        <w:rPr>
          <w:rFonts w:ascii="Garamond" w:hAnsi="Garamond" w:cs="Arial"/>
        </w:rPr>
        <w:t>qualifie d’</w:t>
      </w:r>
      <w:r w:rsidR="00893479" w:rsidRPr="00492482">
        <w:rPr>
          <w:rFonts w:ascii="Garamond" w:hAnsi="Garamond" w:cs="Arial"/>
          <w:i/>
        </w:rPr>
        <w:t>ethnolibéral</w:t>
      </w:r>
      <w:r w:rsidR="00893479" w:rsidRPr="00492482">
        <w:rPr>
          <w:rFonts w:ascii="Garamond" w:hAnsi="Garamond" w:cs="Arial"/>
        </w:rPr>
        <w:t> </w:t>
      </w:r>
      <w:r w:rsidR="00655F0E" w:rsidRPr="00492482">
        <w:rPr>
          <w:rFonts w:ascii="Garamond" w:hAnsi="Garamond" w:cs="Arial"/>
        </w:rPr>
        <w:t>(</w:t>
      </w:r>
      <w:r w:rsidR="00933F3B" w:rsidRPr="00492482">
        <w:rPr>
          <w:rFonts w:ascii="Garamond" w:hAnsi="Garamond" w:cs="Arial"/>
        </w:rPr>
        <w:t xml:space="preserve">plutôt que de </w:t>
      </w:r>
      <w:r w:rsidR="00655F0E" w:rsidRPr="00492482">
        <w:rPr>
          <w:rFonts w:ascii="Garamond" w:hAnsi="Garamond" w:cs="Arial"/>
        </w:rPr>
        <w:t>« </w:t>
      </w:r>
      <w:r w:rsidR="00933F3B" w:rsidRPr="00492482">
        <w:rPr>
          <w:rFonts w:ascii="Garamond" w:hAnsi="Garamond" w:cs="Arial"/>
        </w:rPr>
        <w:t>néolibéral</w:t>
      </w:r>
      <w:r w:rsidR="00655F0E" w:rsidRPr="00492482">
        <w:rPr>
          <w:rFonts w:ascii="Garamond" w:hAnsi="Garamond" w:cs="Arial"/>
        </w:rPr>
        <w:t> »)</w:t>
      </w:r>
      <w:r w:rsidR="00933F3B" w:rsidRPr="00492482">
        <w:rPr>
          <w:rFonts w:ascii="Garamond" w:hAnsi="Garamond" w:cs="Arial"/>
        </w:rPr>
        <w:t xml:space="preserve"> ce tournant </w:t>
      </w:r>
      <w:r w:rsidR="00655F0E" w:rsidRPr="00492482">
        <w:rPr>
          <w:rFonts w:ascii="Garamond" w:hAnsi="Garamond" w:cs="Arial"/>
        </w:rPr>
        <w:t xml:space="preserve">historique dont nous sommes toujours tributaires. </w:t>
      </w:r>
    </w:p>
    <w:p w14:paraId="528180CB" w14:textId="77777777" w:rsidR="00655F0E" w:rsidRPr="00492482" w:rsidRDefault="00655F0E" w:rsidP="00F74142">
      <w:pPr>
        <w:spacing w:line="276" w:lineRule="auto"/>
        <w:jc w:val="both"/>
        <w:rPr>
          <w:rFonts w:ascii="Garamond" w:hAnsi="Garamond" w:cs="Arial"/>
        </w:rPr>
      </w:pPr>
    </w:p>
    <w:p w14:paraId="6AC2400F" w14:textId="0C87F63A" w:rsidR="000B51CA" w:rsidRPr="00492482" w:rsidRDefault="00B90D96" w:rsidP="00B90D96">
      <w:pPr>
        <w:spacing w:line="276" w:lineRule="auto"/>
        <w:jc w:val="both"/>
        <w:rPr>
          <w:rFonts w:ascii="Garamond" w:hAnsi="Garamond" w:cs="Arial"/>
        </w:rPr>
      </w:pPr>
      <w:r w:rsidRPr="00492482">
        <w:rPr>
          <w:rFonts w:ascii="Garamond" w:hAnsi="Garamond" w:cs="Arial"/>
        </w:rPr>
        <w:t xml:space="preserve">Ce qui a permis ce tournant ethnolibéral, personne ne l’ignore, c’est (1) la dérégulation du marché international, </w:t>
      </w:r>
      <w:r w:rsidR="000B51CA" w:rsidRPr="00492482">
        <w:rPr>
          <w:rFonts w:ascii="Garamond" w:hAnsi="Garamond" w:cs="Arial"/>
        </w:rPr>
        <w:t>c’est-à-dire</w:t>
      </w:r>
      <w:r w:rsidRPr="00492482">
        <w:rPr>
          <w:rFonts w:ascii="Garamond" w:hAnsi="Garamond" w:cs="Arial"/>
        </w:rPr>
        <w:t xml:space="preserve"> la mise en concur</w:t>
      </w:r>
      <w:r w:rsidR="0057766F">
        <w:rPr>
          <w:rFonts w:ascii="Garamond" w:hAnsi="Garamond" w:cs="Arial"/>
        </w:rPr>
        <w:t xml:space="preserve">rence des économies nationales, </w:t>
      </w:r>
      <w:r w:rsidRPr="00492482">
        <w:rPr>
          <w:rFonts w:ascii="Garamond" w:hAnsi="Garamond" w:cs="Arial"/>
        </w:rPr>
        <w:t>(2) la financiarisation de l’économie, qui systématise l’extorsion de la plus-value des entreprises, ainsi que (3) l’extinction de la conflictualité sociale par des gouvernements convertis (de gré ou de forc</w:t>
      </w:r>
      <w:r w:rsidR="000B51CA" w:rsidRPr="00492482">
        <w:rPr>
          <w:rFonts w:ascii="Garamond" w:hAnsi="Garamond" w:cs="Arial"/>
        </w:rPr>
        <w:t>e) au néolibéralisme.</w:t>
      </w:r>
      <w:r w:rsidR="00590C8B" w:rsidRPr="00492482">
        <w:rPr>
          <w:rFonts w:ascii="Garamond" w:hAnsi="Garamond" w:cs="Arial"/>
        </w:rPr>
        <w:t xml:space="preserve"> L’Europe joua en la matière un rôle particulièrement actif, en faisant primer </w:t>
      </w:r>
      <w:r w:rsidR="004553FD" w:rsidRPr="00492482">
        <w:rPr>
          <w:rFonts w:ascii="Garamond" w:hAnsi="Garamond" w:cs="Arial"/>
        </w:rPr>
        <w:t xml:space="preserve">systématiquement </w:t>
      </w:r>
      <w:r w:rsidR="00590C8B" w:rsidRPr="00492482">
        <w:rPr>
          <w:rFonts w:ascii="Garamond" w:hAnsi="Garamond" w:cs="Arial"/>
        </w:rPr>
        <w:t>le principe de concurrence sur celui de protection et de négociation sociales</w:t>
      </w:r>
      <w:r w:rsidR="00590C8B" w:rsidRPr="00492482">
        <w:rPr>
          <w:rStyle w:val="Marquenotebasdepage"/>
          <w:rFonts w:ascii="Garamond" w:hAnsi="Garamond" w:cs="Arial"/>
        </w:rPr>
        <w:footnoteReference w:id="27"/>
      </w:r>
      <w:r w:rsidR="00590C8B" w:rsidRPr="00492482">
        <w:rPr>
          <w:rFonts w:ascii="Garamond" w:hAnsi="Garamond" w:cs="Arial"/>
        </w:rPr>
        <w:t>.</w:t>
      </w:r>
    </w:p>
    <w:p w14:paraId="60D09AB6" w14:textId="77777777" w:rsidR="004553FD" w:rsidRPr="00492482" w:rsidRDefault="004553FD" w:rsidP="00B90D96">
      <w:pPr>
        <w:spacing w:line="276" w:lineRule="auto"/>
        <w:jc w:val="both"/>
        <w:rPr>
          <w:rFonts w:ascii="Garamond" w:hAnsi="Garamond" w:cs="Arial"/>
        </w:rPr>
      </w:pPr>
    </w:p>
    <w:p w14:paraId="4B76FBD3" w14:textId="5AE1FE44" w:rsidR="00B90D96" w:rsidRPr="00492482" w:rsidRDefault="000B51CA" w:rsidP="00B90D96">
      <w:pPr>
        <w:spacing w:line="276" w:lineRule="auto"/>
        <w:jc w:val="both"/>
        <w:rPr>
          <w:rFonts w:ascii="Garamond" w:hAnsi="Garamond" w:cs="Arial"/>
          <w:color w:val="1C1C1C"/>
        </w:rPr>
      </w:pPr>
      <w:r w:rsidRPr="00492482">
        <w:rPr>
          <w:rFonts w:ascii="Garamond" w:hAnsi="Garamond" w:cs="Arial"/>
        </w:rPr>
        <w:t>Sur plan sociologique, ce tournant ultralibéral n’aurait pu être possible sans le renversement d’alliance de la classe « cadriste »</w:t>
      </w:r>
      <w:r w:rsidR="004553FD" w:rsidRPr="00492482">
        <w:rPr>
          <w:rFonts w:ascii="Garamond" w:hAnsi="Garamond" w:cs="Arial"/>
        </w:rPr>
        <w:t xml:space="preserve"> </w:t>
      </w:r>
      <w:r w:rsidRPr="00492482">
        <w:rPr>
          <w:rFonts w:ascii="Garamond" w:hAnsi="Garamond" w:cs="Arial"/>
        </w:rPr>
        <w:t>qui s’est laissée séduire par le discours de la classe capitaliste (et aussi par l’augmentation de revenus que celle-ci lui a consentie). Les cadres financiers ont été les chevilles ouvrières de l’alliance capital-cadres, qui s’est cristallisée dans un nouvel ordre managérial s’étendant à toutes les sphères d’organisation et de socialisation. En 2007, le dirigeant du MEDEF Denis Kessler a bien résumé l’objectif ce cette nouvelle alliance : « </w:t>
      </w:r>
      <w:r w:rsidRPr="00492482">
        <w:rPr>
          <w:rFonts w:ascii="Garamond" w:hAnsi="Garamond" w:cs="Arial"/>
          <w:i/>
          <w:color w:val="1C1C1C"/>
        </w:rPr>
        <w:t>défaire méthodiquement le programme du Conseil national de la Résistance ! </w:t>
      </w:r>
      <w:r w:rsidRPr="00492482">
        <w:rPr>
          <w:rFonts w:ascii="Garamond" w:hAnsi="Garamond" w:cs="Arial"/>
          <w:color w:val="1C1C1C"/>
        </w:rPr>
        <w:t>»</w:t>
      </w:r>
      <w:r w:rsidRPr="00492482">
        <w:rPr>
          <w:rStyle w:val="Marquenotebasdepage"/>
          <w:rFonts w:ascii="Garamond" w:hAnsi="Garamond" w:cs="Arial"/>
          <w:color w:val="1C1C1C"/>
        </w:rPr>
        <w:footnoteReference w:id="28"/>
      </w:r>
      <w:r w:rsidRPr="00492482">
        <w:rPr>
          <w:rFonts w:ascii="Garamond" w:hAnsi="Garamond" w:cs="Arial"/>
          <w:color w:val="1C1C1C"/>
        </w:rPr>
        <w:t>.</w:t>
      </w:r>
    </w:p>
    <w:p w14:paraId="3D82967F" w14:textId="77777777" w:rsidR="00590C8B" w:rsidRPr="00492482" w:rsidRDefault="00590C8B" w:rsidP="00B90D96">
      <w:pPr>
        <w:spacing w:line="276" w:lineRule="auto"/>
        <w:jc w:val="both"/>
        <w:rPr>
          <w:rFonts w:ascii="Garamond" w:hAnsi="Garamond" w:cs="Arial"/>
          <w:color w:val="1C1C1C"/>
        </w:rPr>
      </w:pPr>
    </w:p>
    <w:p w14:paraId="55D461C6" w14:textId="700E8900" w:rsidR="00590C8B" w:rsidRPr="00492482" w:rsidRDefault="00590C8B" w:rsidP="00255852">
      <w:pPr>
        <w:pStyle w:val="Sansinterligne"/>
        <w:spacing w:line="276" w:lineRule="auto"/>
        <w:jc w:val="both"/>
        <w:rPr>
          <w:rFonts w:ascii="Garamond" w:hAnsi="Garamond" w:cs="Arial"/>
          <w:sz w:val="24"/>
          <w:szCs w:val="24"/>
          <w:lang w:val="fr-FR"/>
        </w:rPr>
      </w:pPr>
      <w:r w:rsidRPr="00492482">
        <w:rPr>
          <w:rFonts w:ascii="Garamond" w:hAnsi="Garamond" w:cs="Arial"/>
          <w:color w:val="1C1C1C"/>
          <w:sz w:val="24"/>
          <w:szCs w:val="24"/>
          <w:lang w:val="fr-FR"/>
        </w:rPr>
        <w:t xml:space="preserve">A la re-marchandisation de la société sur l’axe de la « propriété », répond son réencastrement ethnique sur l’axe de la « communauté ». </w:t>
      </w:r>
      <w:r w:rsidR="00255852" w:rsidRPr="00492482">
        <w:rPr>
          <w:rFonts w:ascii="Garamond" w:hAnsi="Garamond" w:cs="Arial"/>
          <w:color w:val="1C1C1C"/>
          <w:sz w:val="24"/>
          <w:szCs w:val="24"/>
          <w:lang w:val="fr-FR"/>
        </w:rPr>
        <w:t xml:space="preserve">Au modèle de </w:t>
      </w:r>
      <w:r w:rsidR="0066134B">
        <w:rPr>
          <w:rFonts w:ascii="Garamond" w:hAnsi="Garamond" w:cs="Arial"/>
          <w:color w:val="1C1C1C"/>
          <w:sz w:val="24"/>
          <w:szCs w:val="24"/>
          <w:lang w:val="fr-FR"/>
        </w:rPr>
        <w:t>« </w:t>
      </w:r>
      <w:r w:rsidR="00255852" w:rsidRPr="00492482">
        <w:rPr>
          <w:rFonts w:ascii="Garamond" w:hAnsi="Garamond" w:cs="Arial"/>
          <w:color w:val="1C1C1C"/>
          <w:sz w:val="24"/>
          <w:szCs w:val="24"/>
          <w:lang w:val="fr-FR"/>
        </w:rPr>
        <w:t>l’égalité des places</w:t>
      </w:r>
      <w:r w:rsidR="0066134B">
        <w:rPr>
          <w:rFonts w:ascii="Garamond" w:hAnsi="Garamond" w:cs="Arial"/>
          <w:color w:val="1C1C1C"/>
          <w:sz w:val="24"/>
          <w:szCs w:val="24"/>
          <w:lang w:val="fr-FR"/>
        </w:rPr>
        <w:t> »</w:t>
      </w:r>
      <w:r w:rsidR="00255852" w:rsidRPr="00492482">
        <w:rPr>
          <w:rFonts w:ascii="Garamond" w:hAnsi="Garamond" w:cs="Arial"/>
          <w:color w:val="1C1C1C"/>
          <w:sz w:val="24"/>
          <w:szCs w:val="24"/>
          <w:lang w:val="fr-FR"/>
        </w:rPr>
        <w:t xml:space="preserve"> se substitue ce</w:t>
      </w:r>
      <w:r w:rsidR="004553FD" w:rsidRPr="00492482">
        <w:rPr>
          <w:rFonts w:ascii="Garamond" w:hAnsi="Garamond" w:cs="Arial"/>
          <w:color w:val="1C1C1C"/>
          <w:sz w:val="24"/>
          <w:szCs w:val="24"/>
          <w:lang w:val="fr-FR"/>
        </w:rPr>
        <w:t xml:space="preserve">lui de « l’égalité de chances » </w:t>
      </w:r>
      <w:r w:rsidR="00255852" w:rsidRPr="00492482">
        <w:rPr>
          <w:rFonts w:ascii="Garamond" w:hAnsi="Garamond" w:cs="Arial"/>
          <w:sz w:val="24"/>
          <w:szCs w:val="24"/>
          <w:lang w:val="fr-FR"/>
        </w:rPr>
        <w:t xml:space="preserve">qui promeut l’idée d’une compétition équitable entre individus </w:t>
      </w:r>
      <w:r w:rsidR="004553FD" w:rsidRPr="00492482">
        <w:rPr>
          <w:rFonts w:ascii="Garamond" w:hAnsi="Garamond" w:cs="Arial"/>
          <w:sz w:val="24"/>
          <w:szCs w:val="24"/>
          <w:lang w:val="fr-FR"/>
        </w:rPr>
        <w:t xml:space="preserve">indépendamment des différences </w:t>
      </w:r>
      <w:r w:rsidR="00255852" w:rsidRPr="00492482">
        <w:rPr>
          <w:rFonts w:ascii="Garamond" w:hAnsi="Garamond" w:cs="Arial"/>
          <w:sz w:val="24"/>
          <w:szCs w:val="24"/>
          <w:lang w:val="fr-FR"/>
        </w:rPr>
        <w:t xml:space="preserve">de genre, </w:t>
      </w:r>
      <w:r w:rsidR="004553FD" w:rsidRPr="00492482">
        <w:rPr>
          <w:rFonts w:ascii="Garamond" w:hAnsi="Garamond" w:cs="Arial"/>
          <w:sz w:val="24"/>
          <w:szCs w:val="24"/>
          <w:lang w:val="fr-FR"/>
        </w:rPr>
        <w:t>d’</w:t>
      </w:r>
      <w:r w:rsidR="00255852" w:rsidRPr="00492482">
        <w:rPr>
          <w:rFonts w:ascii="Garamond" w:hAnsi="Garamond" w:cs="Arial"/>
          <w:sz w:val="24"/>
          <w:szCs w:val="24"/>
          <w:lang w:val="fr-FR"/>
        </w:rPr>
        <w:t xml:space="preserve">âge, </w:t>
      </w:r>
      <w:r w:rsidR="004553FD" w:rsidRPr="00492482">
        <w:rPr>
          <w:rFonts w:ascii="Garamond" w:hAnsi="Garamond" w:cs="Arial"/>
          <w:sz w:val="24"/>
          <w:szCs w:val="24"/>
          <w:lang w:val="fr-FR"/>
        </w:rPr>
        <w:t xml:space="preserve">de </w:t>
      </w:r>
      <w:r w:rsidR="00255852" w:rsidRPr="00492482">
        <w:rPr>
          <w:rFonts w:ascii="Garamond" w:hAnsi="Garamond" w:cs="Arial"/>
          <w:sz w:val="24"/>
          <w:szCs w:val="24"/>
          <w:lang w:val="fr-FR"/>
        </w:rPr>
        <w:t xml:space="preserve">race, </w:t>
      </w:r>
      <w:r w:rsidR="004553FD" w:rsidRPr="00492482">
        <w:rPr>
          <w:rFonts w:ascii="Garamond" w:hAnsi="Garamond" w:cs="Arial"/>
          <w:sz w:val="24"/>
          <w:szCs w:val="24"/>
          <w:lang w:val="fr-FR"/>
        </w:rPr>
        <w:t xml:space="preserve">de </w:t>
      </w:r>
      <w:r w:rsidR="00255852" w:rsidRPr="00492482">
        <w:rPr>
          <w:rFonts w:ascii="Garamond" w:hAnsi="Garamond" w:cs="Arial"/>
          <w:sz w:val="24"/>
          <w:szCs w:val="24"/>
          <w:lang w:val="fr-FR"/>
        </w:rPr>
        <w:t xml:space="preserve">religion, etc. – </w:t>
      </w:r>
      <w:r w:rsidR="004553FD" w:rsidRPr="00492482">
        <w:rPr>
          <w:rFonts w:ascii="Garamond" w:hAnsi="Garamond" w:cs="Arial"/>
          <w:sz w:val="24"/>
          <w:szCs w:val="24"/>
          <w:lang w:val="fr-FR"/>
        </w:rPr>
        <w:t>modèle</w:t>
      </w:r>
      <w:r w:rsidR="00255852" w:rsidRPr="00492482">
        <w:rPr>
          <w:rFonts w:ascii="Garamond" w:hAnsi="Garamond" w:cs="Arial"/>
          <w:sz w:val="24"/>
          <w:szCs w:val="24"/>
          <w:lang w:val="fr-FR"/>
        </w:rPr>
        <w:t xml:space="preserve"> qui accepte </w:t>
      </w:r>
      <w:r w:rsidR="00A5522F">
        <w:rPr>
          <w:rFonts w:ascii="Garamond" w:hAnsi="Garamond" w:cs="Arial"/>
          <w:sz w:val="24"/>
          <w:szCs w:val="24"/>
          <w:lang w:val="fr-FR"/>
        </w:rPr>
        <w:t>donc</w:t>
      </w:r>
      <w:r w:rsidR="00255852" w:rsidRPr="00492482">
        <w:rPr>
          <w:rFonts w:ascii="Garamond" w:hAnsi="Garamond" w:cs="Arial"/>
          <w:sz w:val="24"/>
          <w:szCs w:val="24"/>
          <w:lang w:val="fr-FR"/>
        </w:rPr>
        <w:t xml:space="preserve"> l’idée que la vie sociale est une compétition pour des « places » (emplois) devenus denrée rare. On passe </w:t>
      </w:r>
      <w:r w:rsidR="00255852" w:rsidRPr="00492482">
        <w:rPr>
          <w:rFonts w:ascii="Garamond" w:hAnsi="Garamond" w:cs="Arial"/>
          <w:sz w:val="24"/>
          <w:szCs w:val="24"/>
        </w:rPr>
        <w:t xml:space="preserve">de la représentation de la société en termes </w:t>
      </w:r>
      <w:r w:rsidR="00255852" w:rsidRPr="00492482">
        <w:rPr>
          <w:rFonts w:ascii="Garamond" w:hAnsi="Garamond" w:cs="Arial"/>
          <w:i/>
          <w:sz w:val="24"/>
          <w:szCs w:val="24"/>
        </w:rPr>
        <w:t>d’inégalités</w:t>
      </w:r>
      <w:r w:rsidR="00255852" w:rsidRPr="00492482">
        <w:rPr>
          <w:rFonts w:ascii="Garamond" w:hAnsi="Garamond" w:cs="Arial"/>
          <w:sz w:val="24"/>
          <w:szCs w:val="24"/>
        </w:rPr>
        <w:t xml:space="preserve"> et de </w:t>
      </w:r>
      <w:r w:rsidR="00255852" w:rsidRPr="00492482">
        <w:rPr>
          <w:rFonts w:ascii="Garamond" w:hAnsi="Garamond" w:cs="Arial"/>
          <w:i/>
          <w:sz w:val="24"/>
          <w:szCs w:val="24"/>
        </w:rPr>
        <w:t>classes</w:t>
      </w:r>
      <w:r w:rsidR="00255852" w:rsidRPr="00492482">
        <w:rPr>
          <w:rFonts w:ascii="Garamond" w:hAnsi="Garamond" w:cs="Arial"/>
          <w:sz w:val="24"/>
          <w:szCs w:val="24"/>
        </w:rPr>
        <w:t xml:space="preserve"> à une représentation en termes de </w:t>
      </w:r>
      <w:r w:rsidR="00255852" w:rsidRPr="00492482">
        <w:rPr>
          <w:rFonts w:ascii="Garamond" w:hAnsi="Garamond" w:cs="Arial"/>
          <w:i/>
          <w:sz w:val="24"/>
          <w:szCs w:val="24"/>
        </w:rPr>
        <w:t>discriminations</w:t>
      </w:r>
      <w:r w:rsidR="00255852" w:rsidRPr="00492482">
        <w:rPr>
          <w:rFonts w:ascii="Garamond" w:hAnsi="Garamond" w:cs="Arial"/>
          <w:sz w:val="24"/>
          <w:szCs w:val="24"/>
        </w:rPr>
        <w:t xml:space="preserve"> et </w:t>
      </w:r>
      <w:r w:rsidR="00255852" w:rsidRPr="00492482">
        <w:rPr>
          <w:rFonts w:ascii="Garamond" w:hAnsi="Garamond" w:cs="Arial"/>
          <w:i/>
          <w:sz w:val="24"/>
          <w:szCs w:val="24"/>
        </w:rPr>
        <w:t>d’identités</w:t>
      </w:r>
      <w:r w:rsidR="00255852" w:rsidRPr="00492482">
        <w:rPr>
          <w:rFonts w:ascii="Garamond" w:hAnsi="Garamond" w:cs="Arial"/>
          <w:sz w:val="24"/>
          <w:szCs w:val="24"/>
        </w:rPr>
        <w:t>.</w:t>
      </w:r>
      <w:r w:rsidR="00255852" w:rsidRPr="00492482">
        <w:rPr>
          <w:rFonts w:ascii="Garamond" w:hAnsi="Garamond" w:cs="Arial"/>
        </w:rPr>
        <w:t xml:space="preserve"> </w:t>
      </w:r>
      <w:r w:rsidR="00255852" w:rsidRPr="00492482">
        <w:rPr>
          <w:rFonts w:ascii="Garamond" w:hAnsi="Garamond" w:cs="Arial"/>
          <w:sz w:val="24"/>
          <w:szCs w:val="24"/>
          <w:lang w:val="fr-FR"/>
        </w:rPr>
        <w:t xml:space="preserve">En même temps, une politique migratoire de plus en plus restrictive est mise en place, qui fonctionne comme un véritable mécanisme de sélection naturelle de la force de travail. Au final, on voit que l’idéologie libérale de la diversité culturelle et la rhétorique belliqueuse de « l’immigration zéro » contribuent solidairement au darwinisme social qui est la nature profonde de ce que j’appelle l’ethnolibéralisme. </w:t>
      </w:r>
    </w:p>
    <w:p w14:paraId="7D085A04" w14:textId="77777777" w:rsidR="00FB61D0" w:rsidRPr="00492482" w:rsidRDefault="00FB61D0" w:rsidP="00FB61D0">
      <w:pPr>
        <w:spacing w:line="276" w:lineRule="auto"/>
        <w:jc w:val="both"/>
        <w:rPr>
          <w:rFonts w:ascii="Garamond" w:hAnsi="Garamond" w:cs="Arial"/>
          <w:color w:val="1C1C1C"/>
        </w:rPr>
      </w:pPr>
    </w:p>
    <w:p w14:paraId="2E68E524" w14:textId="25C9ACE9" w:rsidR="007D5478" w:rsidRPr="00492482" w:rsidRDefault="00E75857" w:rsidP="00FB61D0">
      <w:pPr>
        <w:spacing w:line="276" w:lineRule="auto"/>
        <w:jc w:val="both"/>
        <w:rPr>
          <w:rFonts w:ascii="Garamond" w:hAnsi="Garamond" w:cs="Arial"/>
          <w:b/>
          <w:u w:val="single"/>
        </w:rPr>
      </w:pPr>
      <w:r>
        <w:rPr>
          <w:rFonts w:ascii="Garamond" w:hAnsi="Garamond" w:cs="Arial"/>
          <w:b/>
          <w:u w:val="single"/>
        </w:rPr>
        <w:t>Pour un « Traité de convergence sociale européen »</w:t>
      </w:r>
    </w:p>
    <w:p w14:paraId="5F2A01CE" w14:textId="77777777" w:rsidR="007D5478" w:rsidRPr="00492482" w:rsidRDefault="007D5478" w:rsidP="00FB61D0">
      <w:pPr>
        <w:spacing w:line="276" w:lineRule="auto"/>
        <w:jc w:val="both"/>
        <w:rPr>
          <w:rFonts w:ascii="Garamond" w:hAnsi="Garamond" w:cs="Arial"/>
        </w:rPr>
      </w:pPr>
    </w:p>
    <w:p w14:paraId="766CC03D" w14:textId="37DB98ED" w:rsidR="0068332A" w:rsidRPr="00492482" w:rsidRDefault="00C37DBC" w:rsidP="00FB61D0">
      <w:pPr>
        <w:spacing w:line="276" w:lineRule="auto"/>
        <w:jc w:val="both"/>
        <w:rPr>
          <w:rFonts w:ascii="Garamond" w:hAnsi="Garamond" w:cs="Arial"/>
        </w:rPr>
      </w:pPr>
      <w:r w:rsidRPr="00492482">
        <w:rPr>
          <w:rFonts w:ascii="Garamond" w:hAnsi="Garamond" w:cs="Arial"/>
        </w:rPr>
        <w:t xml:space="preserve">Tout semble nous éloigner de la mise en place d’un modèle social européen. Qui </w:t>
      </w:r>
      <w:r w:rsidR="00FA5033" w:rsidRPr="00492482">
        <w:rPr>
          <w:rFonts w:ascii="Garamond" w:hAnsi="Garamond" w:cs="Arial"/>
        </w:rPr>
        <w:t>imagine</w:t>
      </w:r>
      <w:r w:rsidRPr="00492482">
        <w:rPr>
          <w:rFonts w:ascii="Garamond" w:hAnsi="Garamond" w:cs="Arial"/>
        </w:rPr>
        <w:t xml:space="preserve"> pourtant que le salut se trouve dans le repli de l’Etat social sur l’Etat national ? Comme nous l’avons vu, il ne pe</w:t>
      </w:r>
      <w:r w:rsidR="00F97449" w:rsidRPr="00492482">
        <w:rPr>
          <w:rFonts w:ascii="Garamond" w:hAnsi="Garamond" w:cs="Arial"/>
        </w:rPr>
        <w:t xml:space="preserve">ut y avoir de politique sociale, même nationale, </w:t>
      </w:r>
      <w:r w:rsidRPr="00492482">
        <w:rPr>
          <w:rFonts w:ascii="Garamond" w:hAnsi="Garamond" w:cs="Arial"/>
        </w:rPr>
        <w:t>sans politique économique coordo</w:t>
      </w:r>
      <w:r w:rsidR="0068332A" w:rsidRPr="00492482">
        <w:rPr>
          <w:rFonts w:ascii="Garamond" w:hAnsi="Garamond" w:cs="Arial"/>
        </w:rPr>
        <w:t xml:space="preserve">nnée au niveau international. Aporie de la </w:t>
      </w:r>
      <w:r w:rsidRPr="00492482">
        <w:rPr>
          <w:rFonts w:ascii="Garamond" w:hAnsi="Garamond" w:cs="Arial"/>
        </w:rPr>
        <w:t>construction européenne</w:t>
      </w:r>
      <w:r w:rsidR="0068332A" w:rsidRPr="00492482">
        <w:rPr>
          <w:rFonts w:ascii="Garamond" w:hAnsi="Garamond" w:cs="Arial"/>
        </w:rPr>
        <w:t xml:space="preserve"> : elle </w:t>
      </w:r>
      <w:r w:rsidR="00F97449" w:rsidRPr="00492482">
        <w:rPr>
          <w:rFonts w:ascii="Garamond" w:hAnsi="Garamond" w:cs="Arial"/>
        </w:rPr>
        <w:t>se fait</w:t>
      </w:r>
      <w:r w:rsidR="0068332A" w:rsidRPr="00492482">
        <w:rPr>
          <w:rFonts w:ascii="Garamond" w:hAnsi="Garamond" w:cs="Arial"/>
        </w:rPr>
        <w:t xml:space="preserve"> l’agent du démantèlement de l’Etat social, </w:t>
      </w:r>
      <w:r w:rsidR="00FA5033" w:rsidRPr="00492482">
        <w:rPr>
          <w:rFonts w:ascii="Garamond" w:hAnsi="Garamond" w:cs="Arial"/>
        </w:rPr>
        <w:t>mais</w:t>
      </w:r>
      <w:r w:rsidR="0068332A" w:rsidRPr="00492482">
        <w:rPr>
          <w:rFonts w:ascii="Garamond" w:hAnsi="Garamond" w:cs="Arial"/>
        </w:rPr>
        <w:t xml:space="preserve"> </w:t>
      </w:r>
      <w:r w:rsidR="00F97449" w:rsidRPr="00492482">
        <w:rPr>
          <w:rFonts w:ascii="Garamond" w:hAnsi="Garamond" w:cs="Arial"/>
        </w:rPr>
        <w:t xml:space="preserve">est </w:t>
      </w:r>
      <w:r w:rsidR="0068332A" w:rsidRPr="00492482">
        <w:rPr>
          <w:rFonts w:ascii="Garamond" w:hAnsi="Garamond" w:cs="Arial"/>
        </w:rPr>
        <w:t>en même temps le seul horizon</w:t>
      </w:r>
      <w:r w:rsidR="0057766F">
        <w:rPr>
          <w:rFonts w:ascii="Garamond" w:hAnsi="Garamond" w:cs="Arial"/>
        </w:rPr>
        <w:t xml:space="preserve"> possible de son redéploiement.</w:t>
      </w:r>
    </w:p>
    <w:p w14:paraId="3CB562BE" w14:textId="77777777" w:rsidR="0068332A" w:rsidRPr="00492482" w:rsidRDefault="0068332A" w:rsidP="00FB61D0">
      <w:pPr>
        <w:spacing w:line="276" w:lineRule="auto"/>
        <w:jc w:val="both"/>
        <w:rPr>
          <w:rFonts w:ascii="Garamond" w:hAnsi="Garamond" w:cs="Arial"/>
        </w:rPr>
      </w:pPr>
    </w:p>
    <w:p w14:paraId="34397F72" w14:textId="77777777" w:rsidR="0068332A" w:rsidRPr="00492482" w:rsidRDefault="0068332A" w:rsidP="00FB61D0">
      <w:pPr>
        <w:spacing w:line="276" w:lineRule="auto"/>
        <w:jc w:val="both"/>
        <w:rPr>
          <w:rFonts w:ascii="Garamond" w:hAnsi="Garamond" w:cs="Arial"/>
        </w:rPr>
      </w:pPr>
      <w:r w:rsidRPr="00492482">
        <w:rPr>
          <w:rFonts w:ascii="Garamond" w:hAnsi="Garamond" w:cs="Arial"/>
        </w:rPr>
        <w:t>Les conditions (donc les enjeux et les objectifs) de l’Etat social aujourd’hui ne sont plus les mêmes que celui des « Trente Glorieuses ».</w:t>
      </w:r>
    </w:p>
    <w:p w14:paraId="1C608D64" w14:textId="77777777" w:rsidR="0068332A" w:rsidRPr="00492482" w:rsidRDefault="0068332A" w:rsidP="00FB61D0">
      <w:pPr>
        <w:spacing w:line="276" w:lineRule="auto"/>
        <w:jc w:val="both"/>
        <w:rPr>
          <w:rFonts w:ascii="Garamond" w:hAnsi="Garamond" w:cs="Arial"/>
        </w:rPr>
      </w:pPr>
    </w:p>
    <w:p w14:paraId="128561F5" w14:textId="0FF78B7B" w:rsidR="00E762FD" w:rsidRPr="00492482" w:rsidRDefault="0068332A" w:rsidP="00C760E7">
      <w:pPr>
        <w:pStyle w:val="Paragraphedeliste"/>
        <w:numPr>
          <w:ilvl w:val="0"/>
          <w:numId w:val="7"/>
        </w:numPr>
        <w:spacing w:line="276" w:lineRule="auto"/>
        <w:jc w:val="both"/>
        <w:rPr>
          <w:rFonts w:ascii="Garamond" w:hAnsi="Garamond" w:cs="Arial"/>
        </w:rPr>
      </w:pPr>
      <w:r w:rsidRPr="00492482">
        <w:rPr>
          <w:rFonts w:ascii="Garamond" w:hAnsi="Garamond" w:cs="Arial"/>
        </w:rPr>
        <w:t>L’Etat social ne pourra plus être financé par la répartition négociée</w:t>
      </w:r>
      <w:r w:rsidR="00C37DBC" w:rsidRPr="00492482">
        <w:rPr>
          <w:rFonts w:ascii="Garamond" w:hAnsi="Garamond" w:cs="Arial"/>
        </w:rPr>
        <w:t xml:space="preserve"> </w:t>
      </w:r>
      <w:r w:rsidRPr="00492482">
        <w:rPr>
          <w:rFonts w:ascii="Garamond" w:hAnsi="Garamond" w:cs="Arial"/>
        </w:rPr>
        <w:t>d’une croissance à 4 ou 5%. L’ultra- productivisme a vécu. Il faut réfléchir dans la perspective d’une croissance m</w:t>
      </w:r>
      <w:r w:rsidR="00FA5033" w:rsidRPr="00492482">
        <w:rPr>
          <w:rFonts w:ascii="Garamond" w:hAnsi="Garamond" w:cs="Arial"/>
        </w:rPr>
        <w:t>odérée (de l’ordre de 1%</w:t>
      </w:r>
      <w:r w:rsidRPr="00492482">
        <w:rPr>
          <w:rFonts w:ascii="Garamond" w:hAnsi="Garamond" w:cs="Arial"/>
        </w:rPr>
        <w:t>)</w:t>
      </w:r>
      <w:r w:rsidR="00CD40AE" w:rsidRPr="00492482">
        <w:rPr>
          <w:rFonts w:ascii="Garamond" w:hAnsi="Garamond" w:cs="Arial"/>
        </w:rPr>
        <w:t xml:space="preserve"> et durable</w:t>
      </w:r>
      <w:r w:rsidRPr="00492482">
        <w:rPr>
          <w:rFonts w:ascii="Garamond" w:hAnsi="Garamond" w:cs="Arial"/>
        </w:rPr>
        <w:t>, qui intègre les défis environnementaux et énergétiques</w:t>
      </w:r>
      <w:r w:rsidR="00E4159C">
        <w:rPr>
          <w:rFonts w:ascii="Garamond" w:hAnsi="Garamond" w:cs="Arial"/>
        </w:rPr>
        <w:t xml:space="preserve"> </w:t>
      </w:r>
      <w:r w:rsidR="00E40D51" w:rsidRPr="00492482">
        <w:rPr>
          <w:rStyle w:val="Marquenotebasdepage"/>
          <w:rFonts w:ascii="Garamond" w:hAnsi="Garamond" w:cs="Arial"/>
        </w:rPr>
        <w:footnoteReference w:id="29"/>
      </w:r>
      <w:r w:rsidR="00E40D51" w:rsidRPr="00492482">
        <w:rPr>
          <w:rFonts w:ascii="Garamond" w:hAnsi="Garamond" w:cs="Arial"/>
        </w:rPr>
        <w:t> ;</w:t>
      </w:r>
    </w:p>
    <w:p w14:paraId="00744CD5" w14:textId="77777777" w:rsidR="00FC008E" w:rsidRPr="00492482" w:rsidRDefault="00FC008E" w:rsidP="00FC008E">
      <w:pPr>
        <w:pStyle w:val="Paragraphedeliste"/>
        <w:spacing w:line="276" w:lineRule="auto"/>
        <w:ind w:left="720"/>
        <w:jc w:val="both"/>
        <w:rPr>
          <w:rFonts w:ascii="Garamond" w:hAnsi="Garamond" w:cs="Arial"/>
        </w:rPr>
      </w:pPr>
    </w:p>
    <w:p w14:paraId="00B07A66" w14:textId="204C189B" w:rsidR="00E762FD" w:rsidRPr="00492482" w:rsidRDefault="00E762FD" w:rsidP="00C760E7">
      <w:pPr>
        <w:pStyle w:val="Paragraphedeliste"/>
        <w:numPr>
          <w:ilvl w:val="0"/>
          <w:numId w:val="7"/>
        </w:numPr>
        <w:spacing w:line="276" w:lineRule="auto"/>
        <w:jc w:val="both"/>
        <w:rPr>
          <w:rFonts w:ascii="Garamond" w:hAnsi="Garamond" w:cs="Arial"/>
        </w:rPr>
      </w:pPr>
      <w:r w:rsidRPr="00492482">
        <w:rPr>
          <w:rFonts w:ascii="Garamond" w:hAnsi="Garamond" w:cs="Arial"/>
        </w:rPr>
        <w:t xml:space="preserve">Les risques sociaux </w:t>
      </w:r>
      <w:r w:rsidR="00524AAE" w:rsidRPr="00492482">
        <w:rPr>
          <w:rFonts w:ascii="Garamond" w:hAnsi="Garamond" w:cs="Arial"/>
        </w:rPr>
        <w:t xml:space="preserve">ne sont plus </w:t>
      </w:r>
      <w:r w:rsidR="00E40D51" w:rsidRPr="00492482">
        <w:rPr>
          <w:rFonts w:ascii="Garamond" w:hAnsi="Garamond" w:cs="Arial"/>
        </w:rPr>
        <w:t>ceux de 1945.</w:t>
      </w:r>
      <w:r w:rsidRPr="00492482">
        <w:rPr>
          <w:rFonts w:ascii="Garamond" w:hAnsi="Garamond" w:cs="Arial"/>
        </w:rPr>
        <w:t xml:space="preserve"> Le risque de pauvreté touche aujourd’hui davantage les jeunes que les âgés, ce qui est un phénomène inédit et inquiétant, car il préfigure une situation où des individus s’installent </w:t>
      </w:r>
      <w:r w:rsidR="00524AAE" w:rsidRPr="00492482">
        <w:rPr>
          <w:rFonts w:ascii="Garamond" w:hAnsi="Garamond" w:cs="Arial"/>
        </w:rPr>
        <w:t xml:space="preserve">dans la précarité, avec une très forte probabilité de la transmettre </w:t>
      </w:r>
      <w:r w:rsidRPr="00492482">
        <w:rPr>
          <w:rFonts w:ascii="Garamond" w:hAnsi="Garamond" w:cs="Arial"/>
        </w:rPr>
        <w:t xml:space="preserve">à leurs propres enfants. </w:t>
      </w:r>
      <w:r w:rsidR="00E40D51" w:rsidRPr="00492482">
        <w:rPr>
          <w:rFonts w:ascii="Garamond" w:hAnsi="Garamond" w:cs="Arial"/>
        </w:rPr>
        <w:t xml:space="preserve">Le défi majeur sera moins celui des </w:t>
      </w:r>
      <w:r w:rsidR="00E40D51" w:rsidRPr="00492482">
        <w:rPr>
          <w:rFonts w:ascii="Garamond" w:hAnsi="Garamond" w:cs="Arial"/>
          <w:i/>
        </w:rPr>
        <w:t>accidents</w:t>
      </w:r>
      <w:r w:rsidR="00E40D51" w:rsidRPr="00492482">
        <w:rPr>
          <w:rFonts w:ascii="Garamond" w:hAnsi="Garamond" w:cs="Arial"/>
        </w:rPr>
        <w:t xml:space="preserve"> de la vie</w:t>
      </w:r>
      <w:r w:rsidR="00E44B88" w:rsidRPr="00492482">
        <w:rPr>
          <w:rFonts w:ascii="Garamond" w:hAnsi="Garamond" w:cs="Arial"/>
        </w:rPr>
        <w:t xml:space="preserve"> </w:t>
      </w:r>
      <w:r w:rsidR="00E40D51" w:rsidRPr="00492482">
        <w:rPr>
          <w:rFonts w:ascii="Garamond" w:hAnsi="Garamond" w:cs="Arial"/>
        </w:rPr>
        <w:t xml:space="preserve">que </w:t>
      </w:r>
      <w:r w:rsidR="00E44B88" w:rsidRPr="00492482">
        <w:rPr>
          <w:rFonts w:ascii="Garamond" w:hAnsi="Garamond" w:cs="Arial"/>
        </w:rPr>
        <w:t xml:space="preserve">celui </w:t>
      </w:r>
      <w:r w:rsidR="00E40D51" w:rsidRPr="00492482">
        <w:rPr>
          <w:rFonts w:ascii="Garamond" w:hAnsi="Garamond" w:cs="Arial"/>
        </w:rPr>
        <w:t xml:space="preserve">de la </w:t>
      </w:r>
      <w:r w:rsidR="00E40D51" w:rsidRPr="00492482">
        <w:rPr>
          <w:rFonts w:ascii="Garamond" w:hAnsi="Garamond" w:cs="Arial"/>
          <w:i/>
        </w:rPr>
        <w:t>désaf</w:t>
      </w:r>
      <w:r w:rsidR="00E44B88" w:rsidRPr="00492482">
        <w:rPr>
          <w:rFonts w:ascii="Garamond" w:hAnsi="Garamond" w:cs="Arial"/>
          <w:i/>
        </w:rPr>
        <w:t>filiation</w:t>
      </w:r>
      <w:r w:rsidR="00E44B88" w:rsidRPr="00492482">
        <w:rPr>
          <w:rFonts w:ascii="Garamond" w:hAnsi="Garamond" w:cs="Arial"/>
        </w:rPr>
        <w:t xml:space="preserve"> (Castel). </w:t>
      </w:r>
      <w:r w:rsidRPr="00492482">
        <w:rPr>
          <w:rFonts w:ascii="Garamond" w:hAnsi="Garamond" w:cs="Arial"/>
        </w:rPr>
        <w:t>Quant aux personnes âgées, c’est le problème de la dépendance qui deviendra crucial</w:t>
      </w:r>
      <w:r w:rsidR="00C765C0" w:rsidRPr="00492482">
        <w:rPr>
          <w:rFonts w:ascii="Garamond" w:hAnsi="Garamond" w:cs="Arial"/>
        </w:rPr>
        <w:t xml:space="preserve">, imposant de repenser </w:t>
      </w:r>
      <w:r w:rsidR="00524AAE" w:rsidRPr="00492482">
        <w:rPr>
          <w:rFonts w:ascii="Garamond" w:hAnsi="Garamond" w:cs="Arial"/>
        </w:rPr>
        <w:t>notre système de soins et son financement</w:t>
      </w:r>
      <w:r w:rsidRPr="00492482">
        <w:rPr>
          <w:rFonts w:ascii="Garamond" w:hAnsi="Garamond" w:cs="Arial"/>
        </w:rPr>
        <w:t>. La féminisation du marché du travail est un autre phénomène ma</w:t>
      </w:r>
      <w:r w:rsidR="00F97449" w:rsidRPr="00492482">
        <w:rPr>
          <w:rFonts w:ascii="Garamond" w:hAnsi="Garamond" w:cs="Arial"/>
        </w:rPr>
        <w:t xml:space="preserve">jeur de ses dernières décennies </w:t>
      </w:r>
      <w:r w:rsidRPr="00492482">
        <w:rPr>
          <w:rFonts w:ascii="Garamond" w:hAnsi="Garamond" w:cs="Arial"/>
        </w:rPr>
        <w:t xml:space="preserve">– avec des conséquences potentiellement positives du point de vue de l’émancipation des femmes, mais négatives si </w:t>
      </w:r>
      <w:r w:rsidR="00F97449" w:rsidRPr="00492482">
        <w:rPr>
          <w:rFonts w:ascii="Garamond" w:hAnsi="Garamond" w:cs="Arial"/>
        </w:rPr>
        <w:t>l’égalité femme-homme n’est pas réalisée sur le marché de l’emploi</w:t>
      </w:r>
      <w:r w:rsidR="00F24CEE" w:rsidRPr="00492482">
        <w:rPr>
          <w:rFonts w:ascii="Garamond" w:hAnsi="Garamond" w:cs="Arial"/>
        </w:rPr>
        <w:t xml:space="preserve"> </w:t>
      </w:r>
      <w:r w:rsidR="00F97449" w:rsidRPr="00492482">
        <w:rPr>
          <w:rFonts w:ascii="Garamond" w:hAnsi="Garamond" w:cs="Arial"/>
        </w:rPr>
        <w:t xml:space="preserve">et si </w:t>
      </w:r>
      <w:r w:rsidRPr="00492482">
        <w:rPr>
          <w:rFonts w:ascii="Garamond" w:hAnsi="Garamond" w:cs="Arial"/>
        </w:rPr>
        <w:t>de nouveaux équilibres entre vie professionnelle et vie familiale ne sont pas trouvés</w:t>
      </w:r>
      <w:r w:rsidR="00E4159C">
        <w:rPr>
          <w:rFonts w:ascii="Garamond" w:hAnsi="Garamond" w:cs="Arial"/>
        </w:rPr>
        <w:t xml:space="preserve"> </w:t>
      </w:r>
      <w:r w:rsidRPr="00492482">
        <w:rPr>
          <w:rFonts w:ascii="Garamond" w:hAnsi="Garamond" w:cs="Arial"/>
        </w:rPr>
        <w:t>;</w:t>
      </w:r>
    </w:p>
    <w:p w14:paraId="08B42A60" w14:textId="77777777" w:rsidR="00FC008E" w:rsidRPr="00492482" w:rsidRDefault="00FC008E" w:rsidP="00FC008E">
      <w:pPr>
        <w:spacing w:line="276" w:lineRule="auto"/>
        <w:jc w:val="both"/>
        <w:rPr>
          <w:rFonts w:ascii="Garamond" w:hAnsi="Garamond" w:cs="Arial"/>
        </w:rPr>
      </w:pPr>
    </w:p>
    <w:p w14:paraId="2B2CE413" w14:textId="0D80E2BF" w:rsidR="00FC008E" w:rsidRDefault="00222E49" w:rsidP="00E4159C">
      <w:pPr>
        <w:pStyle w:val="Paragraphedeliste"/>
        <w:numPr>
          <w:ilvl w:val="0"/>
          <w:numId w:val="7"/>
        </w:numPr>
        <w:spacing w:line="276" w:lineRule="auto"/>
        <w:jc w:val="both"/>
        <w:rPr>
          <w:rFonts w:ascii="Garamond" w:hAnsi="Garamond" w:cs="Arial"/>
        </w:rPr>
      </w:pPr>
      <w:r w:rsidRPr="00E4159C">
        <w:rPr>
          <w:rFonts w:ascii="Garamond" w:hAnsi="Garamond" w:cs="Arial"/>
        </w:rPr>
        <w:t>Sur un marché du travail désormais mondialisé</w:t>
      </w:r>
      <w:r w:rsidR="00E762FD" w:rsidRPr="00E4159C">
        <w:rPr>
          <w:rFonts w:ascii="Garamond" w:hAnsi="Garamond" w:cs="Arial"/>
        </w:rPr>
        <w:t xml:space="preserve">, </w:t>
      </w:r>
      <w:r w:rsidRPr="00E4159C">
        <w:rPr>
          <w:rFonts w:ascii="Garamond" w:hAnsi="Garamond" w:cs="Arial"/>
        </w:rPr>
        <w:t>les</w:t>
      </w:r>
      <w:r w:rsidR="00E762FD" w:rsidRPr="00E4159C">
        <w:rPr>
          <w:rFonts w:ascii="Garamond" w:hAnsi="Garamond" w:cs="Arial"/>
        </w:rPr>
        <w:t xml:space="preserve"> </w:t>
      </w:r>
      <w:r w:rsidRPr="00E4159C">
        <w:rPr>
          <w:rFonts w:ascii="Garamond" w:hAnsi="Garamond" w:cs="Arial"/>
        </w:rPr>
        <w:t xml:space="preserve">dynamiques </w:t>
      </w:r>
      <w:r w:rsidR="00E762FD" w:rsidRPr="00E4159C">
        <w:rPr>
          <w:rFonts w:ascii="Garamond" w:hAnsi="Garamond" w:cs="Arial"/>
        </w:rPr>
        <w:t>migratoire</w:t>
      </w:r>
      <w:r w:rsidRPr="00E4159C">
        <w:rPr>
          <w:rFonts w:ascii="Garamond" w:hAnsi="Garamond" w:cs="Arial"/>
        </w:rPr>
        <w:t>s</w:t>
      </w:r>
      <w:r w:rsidR="00E762FD" w:rsidRPr="00E4159C">
        <w:rPr>
          <w:rFonts w:ascii="Garamond" w:hAnsi="Garamond" w:cs="Arial"/>
        </w:rPr>
        <w:t xml:space="preserve"> v</w:t>
      </w:r>
      <w:r w:rsidRPr="00E4159C">
        <w:rPr>
          <w:rFonts w:ascii="Garamond" w:hAnsi="Garamond" w:cs="Arial"/>
        </w:rPr>
        <w:t>ont se poursuivre et s’amplifier</w:t>
      </w:r>
      <w:r w:rsidR="00524AAE" w:rsidRPr="00E4159C">
        <w:rPr>
          <w:rFonts w:ascii="Garamond" w:hAnsi="Garamond" w:cs="Arial"/>
        </w:rPr>
        <w:t xml:space="preserve">, </w:t>
      </w:r>
      <w:r w:rsidR="00C765C0" w:rsidRPr="00E4159C">
        <w:rPr>
          <w:rFonts w:ascii="Garamond" w:hAnsi="Garamond" w:cs="Arial"/>
        </w:rPr>
        <w:t>en lien avec l’urbanisation accélérée de la planète.</w:t>
      </w:r>
      <w:r w:rsidR="00524AAE" w:rsidRPr="00E4159C">
        <w:rPr>
          <w:rFonts w:ascii="Garamond" w:hAnsi="Garamond" w:cs="Arial"/>
        </w:rPr>
        <w:t xml:space="preserve"> </w:t>
      </w:r>
      <w:r w:rsidR="00F97449" w:rsidRPr="00E4159C">
        <w:rPr>
          <w:rFonts w:ascii="Garamond" w:hAnsi="Garamond" w:cs="Arial"/>
        </w:rPr>
        <w:t xml:space="preserve">Les « villes globales </w:t>
      </w:r>
      <w:r w:rsidR="00FA5033" w:rsidRPr="00E4159C">
        <w:rPr>
          <w:rFonts w:ascii="Garamond" w:hAnsi="Garamond" w:cs="Arial"/>
        </w:rPr>
        <w:t>»</w:t>
      </w:r>
      <w:r w:rsidR="00F97449" w:rsidRPr="00492482">
        <w:rPr>
          <w:rStyle w:val="Marquenotebasdepage"/>
          <w:rFonts w:ascii="Garamond" w:hAnsi="Garamond" w:cs="Arial"/>
        </w:rPr>
        <w:footnoteReference w:id="30"/>
      </w:r>
      <w:r w:rsidR="00FA5033" w:rsidRPr="00E4159C">
        <w:rPr>
          <w:rFonts w:ascii="Garamond" w:hAnsi="Garamond" w:cs="Arial"/>
        </w:rPr>
        <w:t xml:space="preserve"> concentrent </w:t>
      </w:r>
      <w:r w:rsidR="003746FB" w:rsidRPr="00E4159C">
        <w:rPr>
          <w:rFonts w:ascii="Garamond" w:hAnsi="Garamond" w:cs="Arial"/>
        </w:rPr>
        <w:t xml:space="preserve">déjà </w:t>
      </w:r>
      <w:r w:rsidR="00FA5033" w:rsidRPr="00E4159C">
        <w:rPr>
          <w:rFonts w:ascii="Garamond" w:hAnsi="Garamond" w:cs="Arial"/>
        </w:rPr>
        <w:t>les plus fortes inégalités sociales, qui re</w:t>
      </w:r>
      <w:r w:rsidR="003746FB" w:rsidRPr="00E4159C">
        <w:rPr>
          <w:rFonts w:ascii="Garamond" w:hAnsi="Garamond" w:cs="Arial"/>
        </w:rPr>
        <w:t>coupent les partages ethniques. L</w:t>
      </w:r>
      <w:r w:rsidR="00FA5033" w:rsidRPr="00E4159C">
        <w:rPr>
          <w:rFonts w:ascii="Garamond" w:hAnsi="Garamond" w:cs="Arial"/>
        </w:rPr>
        <w:t>’</w:t>
      </w:r>
      <w:r w:rsidR="003746FB" w:rsidRPr="00E4159C">
        <w:rPr>
          <w:rFonts w:ascii="Garamond" w:hAnsi="Garamond" w:cs="Arial"/>
        </w:rPr>
        <w:t>Etat social ne peut plus ignorer le phénomène de l’</w:t>
      </w:r>
      <w:r w:rsidR="00FA5033" w:rsidRPr="00E4159C">
        <w:rPr>
          <w:rFonts w:ascii="Garamond" w:hAnsi="Garamond" w:cs="Arial"/>
        </w:rPr>
        <w:t>ethno-stratification</w:t>
      </w:r>
      <w:r w:rsidR="00E4159C">
        <w:rPr>
          <w:rFonts w:ascii="Garamond" w:hAnsi="Garamond" w:cs="Arial"/>
        </w:rPr>
        <w:t xml:space="preserve"> socio-économique ; </w:t>
      </w:r>
    </w:p>
    <w:p w14:paraId="1ADC38EF" w14:textId="77777777" w:rsidR="00E4159C" w:rsidRPr="00E4159C" w:rsidRDefault="00E4159C" w:rsidP="00E4159C">
      <w:pPr>
        <w:spacing w:line="276" w:lineRule="auto"/>
        <w:jc w:val="both"/>
        <w:rPr>
          <w:rFonts w:ascii="Garamond" w:hAnsi="Garamond" w:cs="Arial"/>
        </w:rPr>
      </w:pPr>
    </w:p>
    <w:p w14:paraId="7E7FD45A" w14:textId="12ED8C6E" w:rsidR="000A5F8A" w:rsidRPr="00492482" w:rsidRDefault="00E762FD" w:rsidP="00C760E7">
      <w:pPr>
        <w:pStyle w:val="Paragraphedeliste"/>
        <w:numPr>
          <w:ilvl w:val="0"/>
          <w:numId w:val="7"/>
        </w:numPr>
        <w:spacing w:line="276" w:lineRule="auto"/>
        <w:jc w:val="both"/>
        <w:rPr>
          <w:rFonts w:ascii="Garamond" w:hAnsi="Garamond" w:cs="Arial"/>
        </w:rPr>
      </w:pPr>
      <w:r w:rsidRPr="00492482">
        <w:rPr>
          <w:rFonts w:ascii="Garamond" w:hAnsi="Garamond" w:cs="Arial"/>
        </w:rPr>
        <w:t xml:space="preserve">Mais </w:t>
      </w:r>
      <w:r w:rsidR="00CD40AE" w:rsidRPr="00492482">
        <w:rPr>
          <w:rFonts w:ascii="Garamond" w:hAnsi="Garamond" w:cs="Arial"/>
        </w:rPr>
        <w:t>le choc sociétal le plus important sera celui de l’automatisation et de la numérisation de la production</w:t>
      </w:r>
      <w:r w:rsidR="00E86EF6" w:rsidRPr="00492482">
        <w:rPr>
          <w:rStyle w:val="Marquenotebasdepage"/>
          <w:rFonts w:ascii="Garamond" w:hAnsi="Garamond" w:cs="Arial"/>
        </w:rPr>
        <w:footnoteReference w:id="31"/>
      </w:r>
      <w:r w:rsidR="00CD40AE" w:rsidRPr="00492482">
        <w:rPr>
          <w:rFonts w:ascii="Garamond" w:hAnsi="Garamond" w:cs="Arial"/>
        </w:rPr>
        <w:t>.</w:t>
      </w:r>
      <w:r w:rsidR="003746FB" w:rsidRPr="00492482">
        <w:rPr>
          <w:rFonts w:ascii="Garamond" w:hAnsi="Garamond" w:cs="Arial"/>
        </w:rPr>
        <w:t xml:space="preserve"> En soi, que l</w:t>
      </w:r>
      <w:r w:rsidR="00E44B88" w:rsidRPr="00492482">
        <w:rPr>
          <w:rFonts w:ascii="Garamond" w:hAnsi="Garamond" w:cs="Arial"/>
        </w:rPr>
        <w:t>es robots remplace</w:t>
      </w:r>
      <w:r w:rsidR="000A11AC" w:rsidRPr="00492482">
        <w:rPr>
          <w:rFonts w:ascii="Garamond" w:hAnsi="Garamond" w:cs="Arial"/>
        </w:rPr>
        <w:t xml:space="preserve">nt </w:t>
      </w:r>
      <w:r w:rsidR="003746FB" w:rsidRPr="00492482">
        <w:rPr>
          <w:rFonts w:ascii="Garamond" w:hAnsi="Garamond" w:cs="Arial"/>
        </w:rPr>
        <w:t xml:space="preserve">à l’avenir </w:t>
      </w:r>
      <w:r w:rsidR="000A11AC" w:rsidRPr="00492482">
        <w:rPr>
          <w:rFonts w:ascii="Garamond" w:hAnsi="Garamond" w:cs="Arial"/>
        </w:rPr>
        <w:t xml:space="preserve">le travail dans les mines, </w:t>
      </w:r>
      <w:r w:rsidR="00E44B88" w:rsidRPr="00492482">
        <w:rPr>
          <w:rFonts w:ascii="Garamond" w:hAnsi="Garamond" w:cs="Arial"/>
        </w:rPr>
        <w:t>le nettoyage des égouts</w:t>
      </w:r>
      <w:r w:rsidR="000A11AC" w:rsidRPr="00492482">
        <w:rPr>
          <w:rFonts w:ascii="Garamond" w:hAnsi="Garamond" w:cs="Arial"/>
        </w:rPr>
        <w:t xml:space="preserve"> ou le transport routier est une bonne nouvelle. Mais </w:t>
      </w:r>
      <w:r w:rsidR="00E44B88" w:rsidRPr="00492482">
        <w:rPr>
          <w:rFonts w:ascii="Garamond" w:hAnsi="Garamond" w:cs="Arial"/>
        </w:rPr>
        <w:t xml:space="preserve">les applications de l’intelligence artificielle automatisées et interconnectées créeront </w:t>
      </w:r>
      <w:r w:rsidR="003746FB" w:rsidRPr="00492482">
        <w:rPr>
          <w:rFonts w:ascii="Garamond" w:hAnsi="Garamond" w:cs="Arial"/>
        </w:rPr>
        <w:t>beaucoup moins d’</w:t>
      </w:r>
      <w:r w:rsidR="0057766F">
        <w:rPr>
          <w:rFonts w:ascii="Garamond" w:hAnsi="Garamond" w:cs="Arial"/>
        </w:rPr>
        <w:t xml:space="preserve">emplois </w:t>
      </w:r>
      <w:r w:rsidR="003746FB" w:rsidRPr="00492482">
        <w:rPr>
          <w:rFonts w:ascii="Garamond" w:hAnsi="Garamond" w:cs="Arial"/>
        </w:rPr>
        <w:t xml:space="preserve">qu’elles n’en </w:t>
      </w:r>
      <w:r w:rsidR="00E44B88" w:rsidRPr="00492482">
        <w:rPr>
          <w:rFonts w:ascii="Garamond" w:hAnsi="Garamond" w:cs="Arial"/>
        </w:rPr>
        <w:t>supprimeront</w:t>
      </w:r>
      <w:r w:rsidR="0057766F">
        <w:rPr>
          <w:rFonts w:ascii="Garamond" w:hAnsi="Garamond" w:cs="Arial"/>
        </w:rPr>
        <w:t xml:space="preserve">. </w:t>
      </w:r>
      <w:r w:rsidR="000A11AC" w:rsidRPr="00492482">
        <w:rPr>
          <w:rFonts w:ascii="Garamond" w:hAnsi="Garamond" w:cs="Arial"/>
        </w:rPr>
        <w:t>La création et la défense de l’emploi (</w:t>
      </w:r>
      <w:r w:rsidR="000A5F8A" w:rsidRPr="00492482">
        <w:rPr>
          <w:rFonts w:ascii="Garamond" w:hAnsi="Garamond" w:cs="Arial"/>
        </w:rPr>
        <w:t xml:space="preserve">programme commun du patronat, </w:t>
      </w:r>
      <w:r w:rsidR="000A11AC" w:rsidRPr="00492482">
        <w:rPr>
          <w:rFonts w:ascii="Garamond" w:hAnsi="Garamond" w:cs="Arial"/>
        </w:rPr>
        <w:t>des syndicats</w:t>
      </w:r>
      <w:r w:rsidR="000A5F8A" w:rsidRPr="00492482">
        <w:rPr>
          <w:rFonts w:ascii="Garamond" w:hAnsi="Garamond" w:cs="Arial"/>
        </w:rPr>
        <w:t xml:space="preserve"> et des politiques</w:t>
      </w:r>
      <w:r w:rsidR="000A11AC" w:rsidRPr="00492482">
        <w:rPr>
          <w:rFonts w:ascii="Garamond" w:hAnsi="Garamond" w:cs="Arial"/>
        </w:rPr>
        <w:t>) sont des com</w:t>
      </w:r>
      <w:r w:rsidR="003746FB" w:rsidRPr="00492482">
        <w:rPr>
          <w:rFonts w:ascii="Garamond" w:hAnsi="Garamond" w:cs="Arial"/>
        </w:rPr>
        <w:t xml:space="preserve">bats perdus d’avance. L’emploi </w:t>
      </w:r>
      <w:r w:rsidR="000A11AC" w:rsidRPr="00492482">
        <w:rPr>
          <w:rFonts w:ascii="Garamond" w:hAnsi="Garamond" w:cs="Arial"/>
        </w:rPr>
        <w:t>comme activité rémunérée par un sal</w:t>
      </w:r>
      <w:r w:rsidR="005920BF" w:rsidRPr="00492482">
        <w:rPr>
          <w:rFonts w:ascii="Garamond" w:hAnsi="Garamond" w:cs="Arial"/>
        </w:rPr>
        <w:t>aire</w:t>
      </w:r>
      <w:r w:rsidR="000A5F8A" w:rsidRPr="00492482">
        <w:rPr>
          <w:rFonts w:ascii="Garamond" w:hAnsi="Garamond" w:cs="Arial"/>
        </w:rPr>
        <w:t xml:space="preserve"> va se raréfier, </w:t>
      </w:r>
      <w:r w:rsidR="000A11AC" w:rsidRPr="00492482">
        <w:rPr>
          <w:rFonts w:ascii="Garamond" w:hAnsi="Garamond" w:cs="Arial"/>
        </w:rPr>
        <w:t>en tout cas perdre sa centr</w:t>
      </w:r>
      <w:r w:rsidR="00E75857">
        <w:rPr>
          <w:rFonts w:ascii="Garamond" w:hAnsi="Garamond" w:cs="Arial"/>
        </w:rPr>
        <w:t>alité sociale et ex</w:t>
      </w:r>
      <w:r w:rsidR="00A5522F">
        <w:rPr>
          <w:rFonts w:ascii="Garamond" w:hAnsi="Garamond" w:cs="Arial"/>
        </w:rPr>
        <w:t>istentielle.</w:t>
      </w:r>
    </w:p>
    <w:p w14:paraId="3EBBF906" w14:textId="77777777" w:rsidR="000A5F8A" w:rsidRPr="00492482" w:rsidRDefault="000A5F8A" w:rsidP="000A5F8A">
      <w:pPr>
        <w:pStyle w:val="Paragraphedeliste"/>
        <w:spacing w:line="276" w:lineRule="auto"/>
        <w:ind w:left="720"/>
        <w:jc w:val="both"/>
        <w:rPr>
          <w:rFonts w:ascii="Garamond" w:hAnsi="Garamond" w:cs="Arial"/>
        </w:rPr>
      </w:pPr>
    </w:p>
    <w:p w14:paraId="1D46962F" w14:textId="090277D6" w:rsidR="003746FB" w:rsidRPr="00492482" w:rsidRDefault="009C0121" w:rsidP="000A5F8A">
      <w:pPr>
        <w:pStyle w:val="Paragraphedeliste"/>
        <w:spacing w:line="276" w:lineRule="auto"/>
        <w:ind w:left="720"/>
        <w:jc w:val="both"/>
        <w:rPr>
          <w:rFonts w:ascii="Garamond" w:hAnsi="Garamond" w:cs="Arial"/>
        </w:rPr>
      </w:pPr>
      <w:r w:rsidRPr="00492482">
        <w:rPr>
          <w:rFonts w:ascii="Garamond" w:hAnsi="Garamond" w:cs="Arial"/>
        </w:rPr>
        <w:t>Deux lignes d’évolution sont alors possibles :</w:t>
      </w:r>
    </w:p>
    <w:p w14:paraId="1BC0D7D5" w14:textId="0BE16682" w:rsidR="00CD40AE" w:rsidRPr="00492482" w:rsidRDefault="004356A2" w:rsidP="00C760E7">
      <w:pPr>
        <w:pStyle w:val="Paragraphedeliste"/>
        <w:numPr>
          <w:ilvl w:val="0"/>
          <w:numId w:val="1"/>
        </w:numPr>
        <w:spacing w:line="276" w:lineRule="auto"/>
        <w:ind w:left="993"/>
        <w:jc w:val="both"/>
        <w:rPr>
          <w:rFonts w:ascii="Garamond" w:hAnsi="Garamond" w:cs="Arial"/>
        </w:rPr>
      </w:pPr>
      <w:r w:rsidRPr="00492482">
        <w:rPr>
          <w:rFonts w:ascii="Garamond" w:hAnsi="Garamond" w:cs="Arial"/>
        </w:rPr>
        <w:t xml:space="preserve">soit </w:t>
      </w:r>
      <w:r w:rsidR="003746FB" w:rsidRPr="00492482">
        <w:rPr>
          <w:rFonts w:ascii="Garamond" w:hAnsi="Garamond" w:cs="Arial"/>
        </w:rPr>
        <w:t>l’écart continue de se creuser ent</w:t>
      </w:r>
      <w:r w:rsidR="000A5F8A" w:rsidRPr="00492482">
        <w:rPr>
          <w:rFonts w:ascii="Garamond" w:hAnsi="Garamond" w:cs="Arial"/>
        </w:rPr>
        <w:t>re une minorité de privilégiés (</w:t>
      </w:r>
      <w:r w:rsidR="003746FB" w:rsidRPr="00492482">
        <w:rPr>
          <w:rFonts w:ascii="Garamond" w:hAnsi="Garamond" w:cs="Arial"/>
        </w:rPr>
        <w:t>détenteurs de capitaux</w:t>
      </w:r>
      <w:r w:rsidR="009C0121" w:rsidRPr="00492482">
        <w:rPr>
          <w:rFonts w:ascii="Garamond" w:hAnsi="Garamond" w:cs="Arial"/>
        </w:rPr>
        <w:t xml:space="preserve"> </w:t>
      </w:r>
      <w:r w:rsidR="003746FB" w:rsidRPr="00492482">
        <w:rPr>
          <w:rFonts w:ascii="Garamond" w:hAnsi="Garamond" w:cs="Arial"/>
        </w:rPr>
        <w:t>ou profes</w:t>
      </w:r>
      <w:r w:rsidR="000A5F8A" w:rsidRPr="00492482">
        <w:rPr>
          <w:rFonts w:ascii="Garamond" w:hAnsi="Garamond" w:cs="Arial"/>
        </w:rPr>
        <w:t xml:space="preserve">sions créatrices de plus-value) </w:t>
      </w:r>
      <w:r w:rsidR="003746FB" w:rsidRPr="00492482">
        <w:rPr>
          <w:rFonts w:ascii="Garamond" w:hAnsi="Garamond" w:cs="Arial"/>
        </w:rPr>
        <w:t>et la masse des</w:t>
      </w:r>
      <w:r w:rsidR="00B629EE" w:rsidRPr="00492482">
        <w:rPr>
          <w:rFonts w:ascii="Garamond" w:hAnsi="Garamond" w:cs="Arial"/>
        </w:rPr>
        <w:t xml:space="preserve"> précaires et des désaffiliés, selon la logique de </w:t>
      </w:r>
      <w:r w:rsidR="000A5F8A" w:rsidRPr="00492482">
        <w:rPr>
          <w:rFonts w:ascii="Garamond" w:hAnsi="Garamond" w:cs="Arial"/>
        </w:rPr>
        <w:t>la jetabilité déjà en marche</w:t>
      </w:r>
      <w:r w:rsidR="005920BF" w:rsidRPr="00492482">
        <w:rPr>
          <w:rStyle w:val="Marquenotebasdepage"/>
          <w:rFonts w:ascii="Garamond" w:hAnsi="Garamond" w:cs="Arial"/>
        </w:rPr>
        <w:footnoteReference w:id="32"/>
      </w:r>
      <w:r w:rsidR="000A5F8A" w:rsidRPr="00492482">
        <w:rPr>
          <w:rFonts w:ascii="Garamond" w:hAnsi="Garamond" w:cs="Arial"/>
        </w:rPr>
        <w:t>. L</w:t>
      </w:r>
      <w:r w:rsidR="00B629EE" w:rsidRPr="00492482">
        <w:rPr>
          <w:rFonts w:ascii="Garamond" w:hAnsi="Garamond" w:cs="Arial"/>
        </w:rPr>
        <w:t>’Etat social se muera alors déf</w:t>
      </w:r>
      <w:r w:rsidR="000A5F8A" w:rsidRPr="00492482">
        <w:rPr>
          <w:rFonts w:ascii="Garamond" w:hAnsi="Garamond" w:cs="Arial"/>
        </w:rPr>
        <w:t>initivement en Etat sécuritaire</w:t>
      </w:r>
      <w:r w:rsidR="00B629EE" w:rsidRPr="00492482">
        <w:rPr>
          <w:rFonts w:ascii="Garamond" w:hAnsi="Garamond" w:cs="Arial"/>
        </w:rPr>
        <w:t xml:space="preserve"> </w:t>
      </w:r>
      <w:r w:rsidRPr="00492482">
        <w:rPr>
          <w:rFonts w:ascii="Garamond" w:hAnsi="Garamond" w:cs="Arial"/>
        </w:rPr>
        <w:t xml:space="preserve">« dé-démocratisé », </w:t>
      </w:r>
      <w:r w:rsidR="00B629EE" w:rsidRPr="00492482">
        <w:rPr>
          <w:rFonts w:ascii="Garamond" w:hAnsi="Garamond" w:cs="Arial"/>
        </w:rPr>
        <w:t>mixant assistance et répression pour empêcher</w:t>
      </w:r>
      <w:r w:rsidR="00E75857">
        <w:rPr>
          <w:rFonts w:ascii="Garamond" w:hAnsi="Garamond" w:cs="Arial"/>
        </w:rPr>
        <w:t xml:space="preserve"> </w:t>
      </w:r>
      <w:r w:rsidR="00B629EE" w:rsidRPr="00492482">
        <w:rPr>
          <w:rFonts w:ascii="Garamond" w:hAnsi="Garamond" w:cs="Arial"/>
        </w:rPr>
        <w:t xml:space="preserve">l’insurrection stochastique des </w:t>
      </w:r>
      <w:r w:rsidR="000A5F8A" w:rsidRPr="00492482">
        <w:rPr>
          <w:rFonts w:ascii="Garamond" w:hAnsi="Garamond" w:cs="Arial"/>
        </w:rPr>
        <w:t>« </w:t>
      </w:r>
      <w:r w:rsidR="00B629EE" w:rsidRPr="00492482">
        <w:rPr>
          <w:rFonts w:ascii="Garamond" w:hAnsi="Garamond" w:cs="Arial"/>
        </w:rPr>
        <w:t>populations-poubelles</w:t>
      </w:r>
      <w:r w:rsidR="000A5F8A" w:rsidRPr="00492482">
        <w:rPr>
          <w:rFonts w:ascii="Garamond" w:hAnsi="Garamond" w:cs="Arial"/>
        </w:rPr>
        <w:t> »</w:t>
      </w:r>
      <w:r w:rsidR="00B629EE" w:rsidRPr="00492482">
        <w:rPr>
          <w:rFonts w:ascii="Garamond" w:hAnsi="Garamond" w:cs="Arial"/>
        </w:rPr>
        <w:t> ;</w:t>
      </w:r>
    </w:p>
    <w:p w14:paraId="44327256" w14:textId="50FB3D8D" w:rsidR="00B629EE" w:rsidRPr="00492482" w:rsidRDefault="004356A2" w:rsidP="00C760E7">
      <w:pPr>
        <w:pStyle w:val="Paragraphedeliste"/>
        <w:numPr>
          <w:ilvl w:val="0"/>
          <w:numId w:val="1"/>
        </w:numPr>
        <w:spacing w:line="276" w:lineRule="auto"/>
        <w:ind w:left="993"/>
        <w:jc w:val="both"/>
        <w:rPr>
          <w:rFonts w:ascii="Garamond" w:hAnsi="Garamond" w:cs="Arial"/>
        </w:rPr>
      </w:pPr>
      <w:r w:rsidRPr="00492482">
        <w:rPr>
          <w:rFonts w:ascii="Garamond" w:hAnsi="Garamond" w:cs="Arial"/>
        </w:rPr>
        <w:t xml:space="preserve">soit </w:t>
      </w:r>
      <w:r w:rsidR="009F62A8" w:rsidRPr="00492482">
        <w:rPr>
          <w:rFonts w:ascii="Garamond" w:hAnsi="Garamond" w:cs="Arial"/>
        </w:rPr>
        <w:t>le transfert massif d</w:t>
      </w:r>
      <w:r w:rsidR="00B629EE" w:rsidRPr="00492482">
        <w:rPr>
          <w:rFonts w:ascii="Garamond" w:hAnsi="Garamond" w:cs="Arial"/>
        </w:rPr>
        <w:t>es tâches automatisée</w:t>
      </w:r>
      <w:r w:rsidRPr="00492482">
        <w:rPr>
          <w:rFonts w:ascii="Garamond" w:hAnsi="Garamond" w:cs="Arial"/>
        </w:rPr>
        <w:t>s</w:t>
      </w:r>
      <w:r w:rsidR="009F62A8" w:rsidRPr="00492482">
        <w:rPr>
          <w:rFonts w:ascii="Garamond" w:hAnsi="Garamond" w:cs="Arial"/>
        </w:rPr>
        <w:t xml:space="preserve"> aux robots et aux ordinateurs </w:t>
      </w:r>
      <w:r w:rsidR="00B629EE" w:rsidRPr="00492482">
        <w:rPr>
          <w:rFonts w:ascii="Garamond" w:hAnsi="Garamond" w:cs="Arial"/>
        </w:rPr>
        <w:t>permet d</w:t>
      </w:r>
      <w:r w:rsidRPr="00492482">
        <w:rPr>
          <w:rFonts w:ascii="Garamond" w:hAnsi="Garamond" w:cs="Arial"/>
        </w:rPr>
        <w:t xml:space="preserve">e </w:t>
      </w:r>
      <w:r w:rsidR="009F62A8" w:rsidRPr="00492482">
        <w:rPr>
          <w:rFonts w:ascii="Garamond" w:hAnsi="Garamond" w:cs="Arial"/>
        </w:rPr>
        <w:t xml:space="preserve">faire </w:t>
      </w:r>
      <w:r w:rsidRPr="00492482">
        <w:rPr>
          <w:rFonts w:ascii="Garamond" w:hAnsi="Garamond" w:cs="Arial"/>
        </w:rPr>
        <w:t xml:space="preserve">redécouvrir </w:t>
      </w:r>
      <w:r w:rsidR="009F62A8" w:rsidRPr="00492482">
        <w:rPr>
          <w:rFonts w:ascii="Garamond" w:hAnsi="Garamond" w:cs="Arial"/>
          <w:i/>
        </w:rPr>
        <w:t>à tous</w:t>
      </w:r>
      <w:r w:rsidR="009F62A8" w:rsidRPr="00492482">
        <w:rPr>
          <w:rFonts w:ascii="Garamond" w:hAnsi="Garamond" w:cs="Arial"/>
        </w:rPr>
        <w:t xml:space="preserve"> </w:t>
      </w:r>
      <w:r w:rsidRPr="00492482">
        <w:rPr>
          <w:rFonts w:ascii="Garamond" w:hAnsi="Garamond" w:cs="Arial"/>
        </w:rPr>
        <w:t xml:space="preserve">le sens authentiquement « poïétique » du travail </w:t>
      </w:r>
      <w:r w:rsidR="00B629EE" w:rsidRPr="00492482">
        <w:rPr>
          <w:rFonts w:ascii="Garamond" w:hAnsi="Garamond" w:cs="Arial"/>
        </w:rPr>
        <w:t xml:space="preserve">: </w:t>
      </w:r>
      <w:r w:rsidRPr="00492482">
        <w:rPr>
          <w:rFonts w:ascii="Garamond" w:hAnsi="Garamond" w:cs="Arial"/>
        </w:rPr>
        <w:t xml:space="preserve">innover, créer (« savoir-faire »), prendre soin, communiquer (« savoir-vivre »), chercher, imaginer (« savoir-penser »), à condition de déconnecter </w:t>
      </w:r>
      <w:r w:rsidR="003D76AF" w:rsidRPr="00492482">
        <w:rPr>
          <w:rFonts w:ascii="Garamond" w:hAnsi="Garamond" w:cs="Arial"/>
        </w:rPr>
        <w:t>au moins partiellement</w:t>
      </w:r>
      <w:r w:rsidRPr="00492482">
        <w:rPr>
          <w:rFonts w:ascii="Garamond" w:hAnsi="Garamond" w:cs="Arial"/>
        </w:rPr>
        <w:t xml:space="preserve"> l’empl</w:t>
      </w:r>
      <w:r w:rsidR="003D76AF" w:rsidRPr="00492482">
        <w:rPr>
          <w:rFonts w:ascii="Garamond" w:hAnsi="Garamond" w:cs="Arial"/>
        </w:rPr>
        <w:t>oi du travail en instituant</w:t>
      </w:r>
      <w:r w:rsidR="009F62A8" w:rsidRPr="00492482">
        <w:rPr>
          <w:rFonts w:ascii="Garamond" w:hAnsi="Garamond" w:cs="Arial"/>
        </w:rPr>
        <w:t xml:space="preserve"> d’autres formes de revenu. Plutôt que </w:t>
      </w:r>
      <w:r w:rsidR="00B80D81" w:rsidRPr="00492482">
        <w:rPr>
          <w:rFonts w:ascii="Garamond" w:hAnsi="Garamond" w:cs="Arial"/>
        </w:rPr>
        <w:t>« </w:t>
      </w:r>
      <w:r w:rsidR="009F62A8" w:rsidRPr="00492482">
        <w:rPr>
          <w:rFonts w:ascii="Garamond" w:hAnsi="Garamond" w:cs="Arial"/>
        </w:rPr>
        <w:t>l’allocation universelle</w:t>
      </w:r>
      <w:r w:rsidR="00B80D81" w:rsidRPr="00492482">
        <w:rPr>
          <w:rFonts w:ascii="Garamond" w:hAnsi="Garamond" w:cs="Arial"/>
        </w:rPr>
        <w:t> »</w:t>
      </w:r>
      <w:r w:rsidR="009F62A8" w:rsidRPr="00492482">
        <w:rPr>
          <w:rFonts w:ascii="Garamond" w:hAnsi="Garamond" w:cs="Arial"/>
        </w:rPr>
        <w:t xml:space="preserve">, la voie la plus féconde </w:t>
      </w:r>
      <w:r w:rsidR="003D76AF" w:rsidRPr="00492482">
        <w:rPr>
          <w:rFonts w:ascii="Garamond" w:hAnsi="Garamond" w:cs="Arial"/>
        </w:rPr>
        <w:t>me semble</w:t>
      </w:r>
      <w:r w:rsidR="009F62A8" w:rsidRPr="00492482">
        <w:rPr>
          <w:rFonts w:ascii="Garamond" w:hAnsi="Garamond" w:cs="Arial"/>
        </w:rPr>
        <w:t xml:space="preserve"> </w:t>
      </w:r>
      <w:r w:rsidR="003D76AF" w:rsidRPr="00492482">
        <w:rPr>
          <w:rFonts w:ascii="Garamond" w:hAnsi="Garamond" w:cs="Arial"/>
        </w:rPr>
        <w:t>être</w:t>
      </w:r>
      <w:r w:rsidR="009F62A8" w:rsidRPr="00492482">
        <w:rPr>
          <w:rFonts w:ascii="Garamond" w:hAnsi="Garamond" w:cs="Arial"/>
        </w:rPr>
        <w:t xml:space="preserve"> </w:t>
      </w:r>
      <w:r w:rsidR="003D76AF" w:rsidRPr="00492482">
        <w:rPr>
          <w:rFonts w:ascii="Garamond" w:hAnsi="Garamond" w:cs="Arial"/>
        </w:rPr>
        <w:t xml:space="preserve">celle </w:t>
      </w:r>
      <w:r w:rsidR="009F62A8" w:rsidRPr="00492482">
        <w:rPr>
          <w:rFonts w:ascii="Garamond" w:hAnsi="Garamond" w:cs="Arial"/>
        </w:rPr>
        <w:t xml:space="preserve">du </w:t>
      </w:r>
      <w:r w:rsidR="00F24CEE" w:rsidRPr="00492482">
        <w:rPr>
          <w:rFonts w:ascii="Garamond" w:hAnsi="Garamond" w:cs="Arial"/>
        </w:rPr>
        <w:t>« </w:t>
      </w:r>
      <w:r w:rsidR="009F62A8" w:rsidRPr="00492482">
        <w:rPr>
          <w:rFonts w:ascii="Garamond" w:hAnsi="Garamond" w:cs="Arial"/>
        </w:rPr>
        <w:t>revenu collaboratif</w:t>
      </w:r>
      <w:r w:rsidR="00F24CEE" w:rsidRPr="00492482">
        <w:rPr>
          <w:rFonts w:ascii="Garamond" w:hAnsi="Garamond" w:cs="Arial"/>
        </w:rPr>
        <w:t> »</w:t>
      </w:r>
      <w:r w:rsidR="009F62A8" w:rsidRPr="00492482">
        <w:rPr>
          <w:rFonts w:ascii="Garamond" w:hAnsi="Garamond" w:cs="Arial"/>
        </w:rPr>
        <w:t xml:space="preserve">, alloué à chaque individu </w:t>
      </w:r>
      <w:r w:rsidR="003D76AF" w:rsidRPr="00492482">
        <w:rPr>
          <w:rFonts w:ascii="Garamond" w:hAnsi="Garamond" w:cs="Arial"/>
        </w:rPr>
        <w:t xml:space="preserve">dans les périodes où il n’est pas </w:t>
      </w:r>
      <w:r w:rsidR="009F62A8" w:rsidRPr="00492482">
        <w:rPr>
          <w:rFonts w:ascii="Garamond" w:hAnsi="Garamond" w:cs="Arial"/>
        </w:rPr>
        <w:t xml:space="preserve">salarié, </w:t>
      </w:r>
      <w:r w:rsidR="0091155C" w:rsidRPr="00492482">
        <w:rPr>
          <w:rFonts w:ascii="Garamond" w:hAnsi="Garamond" w:cs="Arial"/>
        </w:rPr>
        <w:t xml:space="preserve">pour lui permettre </w:t>
      </w:r>
      <w:r w:rsidR="009F62A8" w:rsidRPr="00492482">
        <w:rPr>
          <w:rFonts w:ascii="Garamond" w:hAnsi="Garamond" w:cs="Arial"/>
        </w:rPr>
        <w:t xml:space="preserve">de </w:t>
      </w:r>
      <w:r w:rsidR="00B80D81" w:rsidRPr="00492482">
        <w:rPr>
          <w:rFonts w:ascii="Garamond" w:hAnsi="Garamond" w:cs="Arial"/>
        </w:rPr>
        <w:t>se former</w:t>
      </w:r>
      <w:r w:rsidR="009F62A8" w:rsidRPr="00492482">
        <w:rPr>
          <w:rFonts w:ascii="Garamond" w:hAnsi="Garamond" w:cs="Arial"/>
        </w:rPr>
        <w:t xml:space="preserve">, </w:t>
      </w:r>
      <w:r w:rsidR="00B80D81" w:rsidRPr="00492482">
        <w:rPr>
          <w:rFonts w:ascii="Garamond" w:hAnsi="Garamond" w:cs="Arial"/>
        </w:rPr>
        <w:t xml:space="preserve">se réorienter, </w:t>
      </w:r>
      <w:r w:rsidR="009F62A8" w:rsidRPr="00492482">
        <w:rPr>
          <w:rFonts w:ascii="Garamond" w:hAnsi="Garamond" w:cs="Arial"/>
        </w:rPr>
        <w:t xml:space="preserve">réaliser des projets associatifs, créatifs, </w:t>
      </w:r>
      <w:r w:rsidR="0091155C" w:rsidRPr="00492482">
        <w:rPr>
          <w:rFonts w:ascii="Garamond" w:hAnsi="Garamond" w:cs="Arial"/>
        </w:rPr>
        <w:t xml:space="preserve">etc., </w:t>
      </w:r>
      <w:r w:rsidR="009F62A8" w:rsidRPr="00492482">
        <w:rPr>
          <w:rFonts w:ascii="Garamond" w:hAnsi="Garamond" w:cs="Arial"/>
        </w:rPr>
        <w:t xml:space="preserve">bref </w:t>
      </w:r>
      <w:r w:rsidR="0091155C" w:rsidRPr="00492482">
        <w:rPr>
          <w:rFonts w:ascii="Garamond" w:hAnsi="Garamond" w:cs="Arial"/>
        </w:rPr>
        <w:t>développer ses « capacités ». Dans cette perspective, l</w:t>
      </w:r>
      <w:r w:rsidR="003D76AF" w:rsidRPr="00492482">
        <w:rPr>
          <w:rFonts w:ascii="Garamond" w:hAnsi="Garamond" w:cs="Arial"/>
        </w:rPr>
        <w:t xml:space="preserve">e modèle </w:t>
      </w:r>
      <w:r w:rsidR="0091155C" w:rsidRPr="00492482">
        <w:rPr>
          <w:rFonts w:ascii="Garamond" w:hAnsi="Garamond" w:cs="Arial"/>
        </w:rPr>
        <w:t xml:space="preserve">« mixte » </w:t>
      </w:r>
      <w:r w:rsidR="00E75857">
        <w:rPr>
          <w:rFonts w:ascii="Garamond" w:hAnsi="Garamond" w:cs="Arial"/>
        </w:rPr>
        <w:t xml:space="preserve">des intermittents du spectacle </w:t>
      </w:r>
      <w:r w:rsidR="0091155C" w:rsidRPr="00492482">
        <w:rPr>
          <w:rFonts w:ascii="Garamond" w:hAnsi="Garamond" w:cs="Arial"/>
        </w:rPr>
        <w:t>est peu</w:t>
      </w:r>
      <w:r w:rsidR="00AE0001" w:rsidRPr="00492482">
        <w:rPr>
          <w:rFonts w:ascii="Garamond" w:hAnsi="Garamond" w:cs="Arial"/>
        </w:rPr>
        <w:t>t-être appelé à s</w:t>
      </w:r>
      <w:r w:rsidR="0057766F">
        <w:rPr>
          <w:rFonts w:ascii="Garamond" w:hAnsi="Garamond" w:cs="Arial"/>
        </w:rPr>
        <w:t>’étendre</w:t>
      </w:r>
      <w:r w:rsidR="00AE0001" w:rsidRPr="00492482">
        <w:rPr>
          <w:rFonts w:ascii="Garamond" w:hAnsi="Garamond" w:cs="Arial"/>
        </w:rPr>
        <w:t>.</w:t>
      </w:r>
    </w:p>
    <w:p w14:paraId="76B9E3C0" w14:textId="77777777" w:rsidR="00AE0001" w:rsidRPr="00492482" w:rsidRDefault="00AE0001" w:rsidP="00AE0001">
      <w:pPr>
        <w:spacing w:line="276" w:lineRule="auto"/>
        <w:jc w:val="both"/>
        <w:rPr>
          <w:rFonts w:ascii="Garamond" w:hAnsi="Garamond" w:cs="Arial"/>
        </w:rPr>
      </w:pPr>
    </w:p>
    <w:p w14:paraId="2F6FE220" w14:textId="09E16B2F" w:rsidR="00BE47BC" w:rsidRPr="00492482" w:rsidRDefault="00BE47BC" w:rsidP="00AE0001">
      <w:pPr>
        <w:spacing w:line="276" w:lineRule="auto"/>
        <w:jc w:val="both"/>
        <w:rPr>
          <w:rFonts w:ascii="Garamond" w:hAnsi="Garamond" w:cs="Arial"/>
        </w:rPr>
      </w:pPr>
      <w:r w:rsidRPr="00492482">
        <w:rPr>
          <w:rFonts w:ascii="Garamond" w:hAnsi="Garamond" w:cs="Arial"/>
        </w:rPr>
        <w:t xml:space="preserve">Pour se redéployer, l’Etat social doit se réinventer dans ses trois fonctions constitutives </w:t>
      </w:r>
      <w:r w:rsidR="00AE0001" w:rsidRPr="00492482">
        <w:rPr>
          <w:rFonts w:ascii="Garamond" w:hAnsi="Garamond" w:cs="Arial"/>
        </w:rPr>
        <w:t xml:space="preserve">: la </w:t>
      </w:r>
      <w:r w:rsidR="00AE0001" w:rsidRPr="00492482">
        <w:rPr>
          <w:rFonts w:ascii="Garamond" w:hAnsi="Garamond" w:cs="Arial"/>
          <w:i/>
        </w:rPr>
        <w:t>protection</w:t>
      </w:r>
      <w:r w:rsidR="00AE0001" w:rsidRPr="00492482">
        <w:rPr>
          <w:rFonts w:ascii="Garamond" w:hAnsi="Garamond" w:cs="Arial"/>
        </w:rPr>
        <w:t xml:space="preserve"> sociale proprement dite (pour affronter les nouveaux risques sociaux</w:t>
      </w:r>
      <w:r w:rsidRPr="00492482">
        <w:rPr>
          <w:rFonts w:ascii="Garamond" w:hAnsi="Garamond" w:cs="Arial"/>
        </w:rPr>
        <w:t xml:space="preserve"> et environnementaux)</w:t>
      </w:r>
      <w:r w:rsidR="00AE0001" w:rsidRPr="00492482">
        <w:rPr>
          <w:rFonts w:ascii="Garamond" w:hAnsi="Garamond" w:cs="Arial"/>
        </w:rPr>
        <w:t xml:space="preserve">, la </w:t>
      </w:r>
      <w:r w:rsidR="00AE0001" w:rsidRPr="00492482">
        <w:rPr>
          <w:rFonts w:ascii="Garamond" w:hAnsi="Garamond" w:cs="Arial"/>
          <w:i/>
        </w:rPr>
        <w:t>redistribution</w:t>
      </w:r>
      <w:r w:rsidR="00AE0001" w:rsidRPr="00492482">
        <w:rPr>
          <w:rFonts w:ascii="Garamond" w:hAnsi="Garamond" w:cs="Arial"/>
        </w:rPr>
        <w:t xml:space="preserve"> des richesses (</w:t>
      </w:r>
      <w:r w:rsidR="00AE0001" w:rsidRPr="00492482">
        <w:rPr>
          <w:rFonts w:ascii="Garamond" w:hAnsi="Garamond" w:cs="Arial"/>
          <w:i/>
        </w:rPr>
        <w:t>via</w:t>
      </w:r>
      <w:r w:rsidR="00AE0001" w:rsidRPr="00492482">
        <w:rPr>
          <w:rFonts w:ascii="Garamond" w:hAnsi="Garamond" w:cs="Arial"/>
        </w:rPr>
        <w:t xml:space="preserve"> une refonte de la fiscalité</w:t>
      </w:r>
      <w:r w:rsidRPr="00492482">
        <w:rPr>
          <w:rFonts w:ascii="Garamond" w:hAnsi="Garamond" w:cs="Arial"/>
        </w:rPr>
        <w:t xml:space="preserve"> et de nouveaux modes de revenus</w:t>
      </w:r>
      <w:r w:rsidR="00AE0001" w:rsidRPr="00492482">
        <w:rPr>
          <w:rFonts w:ascii="Garamond" w:hAnsi="Garamond" w:cs="Arial"/>
        </w:rPr>
        <w:t xml:space="preserve">) et la </w:t>
      </w:r>
      <w:r w:rsidR="00AE0001" w:rsidRPr="00492482">
        <w:rPr>
          <w:rFonts w:ascii="Garamond" w:hAnsi="Garamond" w:cs="Arial"/>
          <w:i/>
        </w:rPr>
        <w:t>stabilisation</w:t>
      </w:r>
      <w:r w:rsidR="00AE0001" w:rsidRPr="00492482">
        <w:rPr>
          <w:rFonts w:ascii="Garamond" w:hAnsi="Garamond" w:cs="Arial"/>
        </w:rPr>
        <w:t xml:space="preserve"> de l’économie (en mettant fin aux politiques d’austérité et en privilégiant</w:t>
      </w:r>
      <w:r w:rsidRPr="00492482">
        <w:rPr>
          <w:rFonts w:ascii="Garamond" w:hAnsi="Garamond" w:cs="Arial"/>
        </w:rPr>
        <w:t xml:space="preserve"> au contraire la relance). Or, a</w:t>
      </w:r>
      <w:r w:rsidR="00AE0001" w:rsidRPr="00492482">
        <w:rPr>
          <w:rFonts w:ascii="Garamond" w:hAnsi="Garamond" w:cs="Arial"/>
        </w:rPr>
        <w:t xml:space="preserve">ucun de ces leviers ne relève plus aujourd’hui </w:t>
      </w:r>
      <w:r w:rsidR="005D03D4" w:rsidRPr="00492482">
        <w:rPr>
          <w:rFonts w:ascii="Garamond" w:hAnsi="Garamond" w:cs="Arial"/>
        </w:rPr>
        <w:t>de</w:t>
      </w:r>
      <w:r w:rsidR="00B80D81" w:rsidRPr="00492482">
        <w:rPr>
          <w:rFonts w:ascii="Garamond" w:hAnsi="Garamond" w:cs="Arial"/>
        </w:rPr>
        <w:t xml:space="preserve"> </w:t>
      </w:r>
      <w:r w:rsidR="00F24CEE" w:rsidRPr="00492482">
        <w:rPr>
          <w:rFonts w:ascii="Garamond" w:hAnsi="Garamond" w:cs="Arial"/>
        </w:rPr>
        <w:t xml:space="preserve">l’Etat-Nation </w:t>
      </w:r>
      <w:r w:rsidR="00B80D81" w:rsidRPr="00492482">
        <w:rPr>
          <w:rFonts w:ascii="Garamond" w:hAnsi="Garamond" w:cs="Arial"/>
        </w:rPr>
        <w:t xml:space="preserve">: </w:t>
      </w:r>
      <w:r w:rsidR="005D03D4" w:rsidRPr="00492482">
        <w:rPr>
          <w:rFonts w:ascii="Garamond" w:hAnsi="Garamond" w:cs="Arial"/>
        </w:rPr>
        <w:t xml:space="preserve">c’est pourquoi l’institution d’un modèle social européen est un objectif </w:t>
      </w:r>
      <w:r w:rsidR="009F7B13" w:rsidRPr="00492482">
        <w:rPr>
          <w:rFonts w:ascii="Garamond" w:hAnsi="Garamond" w:cs="Arial"/>
        </w:rPr>
        <w:t>auquel les progressistes ne doivent pas renoncer.</w:t>
      </w:r>
    </w:p>
    <w:p w14:paraId="65C7F829" w14:textId="77777777" w:rsidR="00C2501E" w:rsidRPr="00492482" w:rsidRDefault="00C2501E" w:rsidP="00C2501E">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color w:val="auto"/>
          <w:szCs w:val="24"/>
          <w:lang w:val="fr-FR"/>
        </w:rPr>
      </w:pPr>
    </w:p>
    <w:p w14:paraId="19E9F8A8" w14:textId="14DEFEF1" w:rsidR="00BE47BC" w:rsidRPr="00492482" w:rsidRDefault="00C2501E" w:rsidP="00C2501E">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color w:val="auto"/>
          <w:szCs w:val="24"/>
          <w:lang w:val="fr-FR"/>
        </w:rPr>
      </w:pPr>
      <w:r w:rsidRPr="00492482">
        <w:rPr>
          <w:rFonts w:ascii="Garamond" w:hAnsi="Garamond" w:cs="Arial"/>
          <w:color w:val="auto"/>
          <w:szCs w:val="24"/>
          <w:lang w:val="fr-FR"/>
        </w:rPr>
        <w:t>Dans cette optique, je plaide pour l’adoption d’</w:t>
      </w:r>
      <w:r w:rsidR="00BE47BC" w:rsidRPr="00492482">
        <w:rPr>
          <w:rFonts w:ascii="Garamond" w:hAnsi="Garamond" w:cs="Arial"/>
          <w:color w:val="auto"/>
          <w:szCs w:val="24"/>
          <w:lang w:val="fr-FR"/>
        </w:rPr>
        <w:t xml:space="preserve">un </w:t>
      </w:r>
      <w:r w:rsidR="008231CD" w:rsidRPr="00492482">
        <w:rPr>
          <w:rFonts w:ascii="Garamond" w:hAnsi="Garamond" w:cs="Arial"/>
          <w:color w:val="auto"/>
          <w:szCs w:val="24"/>
          <w:lang w:val="fr-FR"/>
        </w:rPr>
        <w:t>« </w:t>
      </w:r>
      <w:r w:rsidR="00BE47BC" w:rsidRPr="00492482">
        <w:rPr>
          <w:rFonts w:ascii="Garamond" w:hAnsi="Garamond" w:cs="Arial"/>
          <w:color w:val="auto"/>
          <w:szCs w:val="24"/>
          <w:lang w:val="fr-FR"/>
        </w:rPr>
        <w:t>Traité de convergence sociale européen</w:t>
      </w:r>
      <w:r w:rsidR="008231CD" w:rsidRPr="00492482">
        <w:rPr>
          <w:rFonts w:ascii="Garamond" w:hAnsi="Garamond" w:cs="Arial"/>
          <w:color w:val="auto"/>
          <w:szCs w:val="24"/>
          <w:lang w:val="fr-FR"/>
        </w:rPr>
        <w:t> »</w:t>
      </w:r>
      <w:r w:rsidRPr="00492482">
        <w:rPr>
          <w:rFonts w:ascii="Garamond" w:hAnsi="Garamond" w:cs="Arial"/>
          <w:color w:val="auto"/>
          <w:szCs w:val="24"/>
          <w:lang w:val="fr-FR"/>
        </w:rPr>
        <w:t xml:space="preserve">, qui aurait pour objectif (1) de lutter contre le </w:t>
      </w:r>
      <w:r w:rsidRPr="00492482">
        <w:rPr>
          <w:rFonts w:ascii="Garamond" w:hAnsi="Garamond" w:cs="Arial"/>
          <w:i/>
          <w:color w:val="auto"/>
          <w:szCs w:val="24"/>
          <w:lang w:val="fr-FR"/>
        </w:rPr>
        <w:t>dumping</w:t>
      </w:r>
      <w:r w:rsidRPr="00492482">
        <w:rPr>
          <w:rFonts w:ascii="Garamond" w:hAnsi="Garamond" w:cs="Arial"/>
          <w:color w:val="auto"/>
          <w:szCs w:val="24"/>
          <w:lang w:val="fr-FR"/>
        </w:rPr>
        <w:t xml:space="preserve"> social et de rapprocher les différents modèles actuels dans le sens du « mieux disant social », (2) d’harmoniser les systèmes fiscaux en mettant davantage à contribution le</w:t>
      </w:r>
      <w:r w:rsidR="002701FA" w:rsidRPr="00492482">
        <w:rPr>
          <w:rFonts w:ascii="Garamond" w:hAnsi="Garamond" w:cs="Arial"/>
          <w:color w:val="auto"/>
          <w:szCs w:val="24"/>
          <w:lang w:val="fr-FR"/>
        </w:rPr>
        <w:t xml:space="preserve"> capital et (3) de relancer l’économie du continent </w:t>
      </w:r>
      <w:r w:rsidR="002701FA" w:rsidRPr="00492482">
        <w:rPr>
          <w:rFonts w:ascii="Garamond" w:hAnsi="Garamond" w:cs="Arial"/>
          <w:i/>
          <w:color w:val="auto"/>
          <w:szCs w:val="24"/>
          <w:lang w:val="fr-FR"/>
        </w:rPr>
        <w:t>via</w:t>
      </w:r>
      <w:r w:rsidR="002701FA" w:rsidRPr="00492482">
        <w:rPr>
          <w:rFonts w:ascii="Garamond" w:hAnsi="Garamond" w:cs="Arial"/>
          <w:color w:val="auto"/>
          <w:szCs w:val="24"/>
          <w:lang w:val="fr-FR"/>
        </w:rPr>
        <w:t xml:space="preserve"> un </w:t>
      </w:r>
      <w:r w:rsidR="002701FA" w:rsidRPr="00492482">
        <w:rPr>
          <w:rFonts w:ascii="Garamond" w:hAnsi="Garamond" w:cs="Arial"/>
          <w:szCs w:val="24"/>
          <w:lang w:val="fr-FR"/>
        </w:rPr>
        <w:t>«</w:t>
      </w:r>
      <w:r w:rsidR="008231CD" w:rsidRPr="00492482">
        <w:rPr>
          <w:rFonts w:ascii="Garamond" w:hAnsi="Garamond" w:cs="Arial"/>
          <w:szCs w:val="24"/>
          <w:lang w:val="fr-FR"/>
        </w:rPr>
        <w:t xml:space="preserve"> </w:t>
      </w:r>
      <w:r w:rsidR="002701FA" w:rsidRPr="00492482">
        <w:rPr>
          <w:rFonts w:ascii="Garamond" w:hAnsi="Garamond" w:cs="Arial"/>
          <w:i/>
          <w:szCs w:val="24"/>
          <w:lang w:val="fr-FR"/>
        </w:rPr>
        <w:t>New Deal</w:t>
      </w:r>
      <w:r w:rsidR="002701FA" w:rsidRPr="00492482">
        <w:rPr>
          <w:rFonts w:ascii="Garamond" w:hAnsi="Garamond" w:cs="Arial"/>
          <w:szCs w:val="24"/>
          <w:lang w:val="fr-FR"/>
        </w:rPr>
        <w:t xml:space="preserve"> » européen rencontrant les besoins d’investissement gigantesques en matière de transition écologique, d’environnement, de ré-industrialisation ou encore d’ « économie circulaire ».</w:t>
      </w:r>
    </w:p>
    <w:p w14:paraId="1A499E1E" w14:textId="77777777" w:rsidR="008231CD" w:rsidRPr="00492482" w:rsidRDefault="008231CD" w:rsidP="00AE0001">
      <w:pPr>
        <w:spacing w:line="276" w:lineRule="auto"/>
        <w:jc w:val="both"/>
        <w:rPr>
          <w:rFonts w:ascii="Garamond" w:hAnsi="Garamond" w:cs="Arial"/>
        </w:rPr>
      </w:pPr>
    </w:p>
    <w:p w14:paraId="2A7A7012" w14:textId="03818B64" w:rsidR="004152ED" w:rsidRPr="00492482" w:rsidRDefault="004932F1" w:rsidP="00624B13">
      <w:pPr>
        <w:spacing w:line="276" w:lineRule="auto"/>
        <w:jc w:val="both"/>
        <w:rPr>
          <w:rFonts w:ascii="Garamond" w:hAnsi="Garamond" w:cs="Arial"/>
        </w:rPr>
      </w:pPr>
      <w:r w:rsidRPr="00492482">
        <w:rPr>
          <w:rFonts w:ascii="Garamond" w:hAnsi="Garamond" w:cs="Arial"/>
        </w:rPr>
        <w:t>Ma perspective reste celle d’une</w:t>
      </w:r>
      <w:r w:rsidR="00F74142" w:rsidRPr="00492482">
        <w:rPr>
          <w:rFonts w:ascii="Garamond" w:hAnsi="Garamond" w:cs="Arial"/>
        </w:rPr>
        <w:t xml:space="preserve"> </w:t>
      </w:r>
      <w:r w:rsidR="00030557" w:rsidRPr="00492482">
        <w:rPr>
          <w:rFonts w:ascii="Garamond" w:hAnsi="Garamond" w:cs="Arial"/>
        </w:rPr>
        <w:t>Europe cosmopolitique</w:t>
      </w:r>
      <w:r w:rsidR="00B80D81" w:rsidRPr="00492482">
        <w:rPr>
          <w:rFonts w:ascii="Garamond" w:hAnsi="Garamond" w:cs="Arial"/>
        </w:rPr>
        <w:t xml:space="preserve"> (</w:t>
      </w:r>
      <w:r w:rsidRPr="00492482">
        <w:rPr>
          <w:rFonts w:ascii="Garamond" w:hAnsi="Garamond" w:cs="Arial"/>
        </w:rPr>
        <w:t xml:space="preserve">telle qu’elle a été théorisée par Kant et </w:t>
      </w:r>
      <w:r w:rsidR="00F74142" w:rsidRPr="00492482">
        <w:rPr>
          <w:rFonts w:ascii="Garamond" w:hAnsi="Garamond" w:cs="Arial"/>
        </w:rPr>
        <w:t xml:space="preserve">réactualisée </w:t>
      </w:r>
      <w:r w:rsidRPr="00492482">
        <w:rPr>
          <w:rFonts w:ascii="Garamond" w:hAnsi="Garamond" w:cs="Arial"/>
        </w:rPr>
        <w:t xml:space="preserve">entre autres </w:t>
      </w:r>
      <w:r w:rsidR="00F74142" w:rsidRPr="00492482">
        <w:rPr>
          <w:rFonts w:ascii="Garamond" w:hAnsi="Garamond" w:cs="Arial"/>
        </w:rPr>
        <w:t xml:space="preserve">par </w:t>
      </w:r>
      <w:r w:rsidRPr="00492482">
        <w:rPr>
          <w:rFonts w:ascii="Garamond" w:hAnsi="Garamond" w:cs="Arial"/>
        </w:rPr>
        <w:t xml:space="preserve">Jürgen </w:t>
      </w:r>
      <w:r w:rsidR="00F74142" w:rsidRPr="00492482">
        <w:rPr>
          <w:rFonts w:ascii="Garamond" w:hAnsi="Garamond" w:cs="Arial"/>
        </w:rPr>
        <w:t xml:space="preserve">Habermas et </w:t>
      </w:r>
      <w:r w:rsidRPr="00492482">
        <w:rPr>
          <w:rFonts w:ascii="Garamond" w:hAnsi="Garamond" w:cs="Arial"/>
        </w:rPr>
        <w:t xml:space="preserve">Jean-Marc </w:t>
      </w:r>
      <w:r w:rsidR="00F74142" w:rsidRPr="00492482">
        <w:rPr>
          <w:rFonts w:ascii="Garamond" w:hAnsi="Garamond" w:cs="Arial"/>
        </w:rPr>
        <w:t>Ferry)</w:t>
      </w:r>
      <w:r w:rsidRPr="00492482">
        <w:rPr>
          <w:rFonts w:ascii="Garamond" w:hAnsi="Garamond" w:cs="Arial"/>
        </w:rPr>
        <w:t>, à distance de toute idée d’un Etat supranational européen. L</w:t>
      </w:r>
      <w:r w:rsidR="004152ED" w:rsidRPr="00492482">
        <w:rPr>
          <w:rFonts w:ascii="Garamond" w:hAnsi="Garamond" w:cs="Arial"/>
        </w:rPr>
        <w:t xml:space="preserve">’architecture </w:t>
      </w:r>
      <w:r w:rsidRPr="00492482">
        <w:rPr>
          <w:rFonts w:ascii="Garamond" w:hAnsi="Garamond" w:cs="Arial"/>
        </w:rPr>
        <w:t xml:space="preserve">d’une Europe cosmopolitique, retraduite dans les termes d’aujourd’hui, est la suivante : (1) </w:t>
      </w:r>
      <w:r w:rsidR="00146F40" w:rsidRPr="00492482">
        <w:rPr>
          <w:rFonts w:ascii="Garamond" w:hAnsi="Garamond" w:cs="Arial"/>
        </w:rPr>
        <w:t>une féd</w:t>
      </w:r>
      <w:r w:rsidR="00624B13" w:rsidRPr="00492482">
        <w:rPr>
          <w:rFonts w:ascii="Garamond" w:hAnsi="Garamond" w:cs="Arial"/>
        </w:rPr>
        <w:t xml:space="preserve">ération d’Etats démocratiques coordonnant leurs </w:t>
      </w:r>
      <w:r w:rsidR="00146F40" w:rsidRPr="00492482">
        <w:rPr>
          <w:rFonts w:ascii="Garamond" w:hAnsi="Garamond" w:cs="Arial"/>
        </w:rPr>
        <w:t>politiques sociales, mais aussi économiques et industrielles</w:t>
      </w:r>
      <w:r w:rsidR="00624B13" w:rsidRPr="00492482">
        <w:rPr>
          <w:rFonts w:ascii="Garamond" w:hAnsi="Garamond" w:cs="Arial"/>
        </w:rPr>
        <w:t xml:space="preserve"> ; (2) des droits civils, politiques et sociaux, constitutifs d’une véritable </w:t>
      </w:r>
      <w:r w:rsidR="00146F40" w:rsidRPr="00492482">
        <w:rPr>
          <w:rFonts w:ascii="Garamond" w:hAnsi="Garamond" w:cs="Arial"/>
        </w:rPr>
        <w:t>citoyenneté sociale européenne</w:t>
      </w:r>
      <w:r w:rsidR="00624B13" w:rsidRPr="00492482">
        <w:rPr>
          <w:rFonts w:ascii="Garamond" w:hAnsi="Garamond" w:cs="Arial"/>
        </w:rPr>
        <w:t xml:space="preserve">, conférés à tous les individus ; (3) </w:t>
      </w:r>
      <w:r w:rsidR="004152ED" w:rsidRPr="00492482">
        <w:rPr>
          <w:rFonts w:ascii="Garamond" w:hAnsi="Garamond" w:cs="Arial"/>
        </w:rPr>
        <w:t>un droit d’hospitalité</w:t>
      </w:r>
      <w:r w:rsidR="00FB61D0" w:rsidRPr="00492482">
        <w:rPr>
          <w:rFonts w:ascii="Garamond" w:hAnsi="Garamond" w:cs="Arial"/>
        </w:rPr>
        <w:t xml:space="preserve"> qu</w:t>
      </w:r>
      <w:r w:rsidR="00624B13" w:rsidRPr="00492482">
        <w:rPr>
          <w:rFonts w:ascii="Garamond" w:hAnsi="Garamond" w:cs="Arial"/>
        </w:rPr>
        <w:t>i garantit des droits renforcés aux migrants, à commencer par le « </w:t>
      </w:r>
      <w:r w:rsidR="00624B13" w:rsidRPr="00492482">
        <w:rPr>
          <w:rFonts w:ascii="Garamond" w:hAnsi="Garamond" w:cs="Arial"/>
          <w:i/>
        </w:rPr>
        <w:t>droit d’</w:t>
      </w:r>
      <w:r w:rsidR="00FB61D0" w:rsidRPr="00492482">
        <w:rPr>
          <w:rFonts w:ascii="Garamond" w:hAnsi="Garamond" w:cs="Arial"/>
          <w:i/>
        </w:rPr>
        <w:t>avoir des droits </w:t>
      </w:r>
      <w:r w:rsidR="00FB61D0" w:rsidRPr="00492482">
        <w:rPr>
          <w:rFonts w:ascii="Garamond" w:hAnsi="Garamond" w:cs="Arial"/>
        </w:rPr>
        <w:t>»</w:t>
      </w:r>
      <w:r w:rsidR="00624B13" w:rsidRPr="00492482">
        <w:rPr>
          <w:rFonts w:ascii="Garamond" w:hAnsi="Garamond" w:cs="Arial"/>
        </w:rPr>
        <w:t xml:space="preserve"> cher à Arendt (et Balibar)</w:t>
      </w:r>
      <w:r w:rsidR="00FB61D0" w:rsidRPr="00492482">
        <w:rPr>
          <w:rFonts w:ascii="Garamond" w:hAnsi="Garamond" w:cs="Arial"/>
        </w:rPr>
        <w:t xml:space="preserve">. </w:t>
      </w:r>
    </w:p>
    <w:p w14:paraId="0B2C9303" w14:textId="77777777" w:rsidR="00294CD6" w:rsidRPr="00492482" w:rsidRDefault="00294CD6" w:rsidP="00A808DD">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textAlignment w:val="baseline"/>
        <w:rPr>
          <w:rFonts w:ascii="Garamond" w:hAnsi="Garamond" w:cs="Arial"/>
          <w:color w:val="auto"/>
          <w:szCs w:val="24"/>
          <w:lang w:val="fr-FR"/>
        </w:rPr>
      </w:pPr>
    </w:p>
    <w:p w14:paraId="3DCA189F" w14:textId="57E4E13D" w:rsidR="00030557" w:rsidRPr="00492482" w:rsidRDefault="00624B13" w:rsidP="00E859FC">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color w:val="auto"/>
          <w:szCs w:val="24"/>
          <w:lang w:val="fr-FR"/>
        </w:rPr>
        <w:t xml:space="preserve">Traduisons : des institutions européennes renforcées et une citoyenneté </w:t>
      </w:r>
      <w:r w:rsidR="00B80D81" w:rsidRPr="00492482">
        <w:rPr>
          <w:rFonts w:ascii="Garamond" w:hAnsi="Garamond" w:cs="Arial"/>
          <w:color w:val="auto"/>
          <w:szCs w:val="24"/>
          <w:lang w:val="fr-FR"/>
        </w:rPr>
        <w:t>réactivée</w:t>
      </w:r>
      <w:r w:rsidRPr="00492482">
        <w:rPr>
          <w:rFonts w:ascii="Garamond" w:hAnsi="Garamond" w:cs="Arial"/>
          <w:color w:val="auto"/>
          <w:szCs w:val="24"/>
          <w:lang w:val="fr-FR"/>
        </w:rPr>
        <w:t xml:space="preserve">. </w:t>
      </w:r>
      <w:r w:rsidRPr="00492482">
        <w:rPr>
          <w:rFonts w:ascii="Garamond" w:hAnsi="Garamond" w:cs="Arial"/>
          <w:szCs w:val="24"/>
          <w:lang w:val="fr-FR"/>
        </w:rPr>
        <w:t>Plus que jamais, l</w:t>
      </w:r>
      <w:r w:rsidR="00030557" w:rsidRPr="00492482">
        <w:rPr>
          <w:rFonts w:ascii="Garamond" w:hAnsi="Garamond" w:cs="Arial"/>
          <w:szCs w:val="24"/>
          <w:lang w:val="fr-FR"/>
        </w:rPr>
        <w:t>’Europe a besoin du « théorème de Machiavel » :</w:t>
      </w:r>
      <w:r w:rsidR="009A31A6" w:rsidRPr="00492482">
        <w:rPr>
          <w:rFonts w:ascii="Garamond" w:hAnsi="Garamond" w:cs="Arial"/>
          <w:szCs w:val="24"/>
          <w:lang w:val="fr-FR"/>
        </w:rPr>
        <w:t xml:space="preserve"> </w:t>
      </w:r>
      <w:r w:rsidR="00B80D81" w:rsidRPr="00492482">
        <w:rPr>
          <w:rFonts w:ascii="Garamond" w:hAnsi="Garamond" w:cs="Arial"/>
          <w:szCs w:val="24"/>
          <w:lang w:val="fr-FR"/>
        </w:rPr>
        <w:t>il faut</w:t>
      </w:r>
      <w:r w:rsidR="00030557" w:rsidRPr="00492482">
        <w:rPr>
          <w:rFonts w:ascii="Garamond" w:hAnsi="Garamond" w:cs="Arial"/>
          <w:szCs w:val="24"/>
          <w:lang w:val="fr-FR"/>
        </w:rPr>
        <w:t xml:space="preserve"> renforcer </w:t>
      </w:r>
      <w:r w:rsidR="00030557" w:rsidRPr="00492482">
        <w:rPr>
          <w:rFonts w:ascii="Garamond" w:hAnsi="Garamond" w:cs="Arial"/>
          <w:i/>
          <w:szCs w:val="24"/>
          <w:lang w:val="fr-FR"/>
        </w:rPr>
        <w:t>à la fois</w:t>
      </w:r>
      <w:r w:rsidR="00030557" w:rsidRPr="00492482">
        <w:rPr>
          <w:rFonts w:ascii="Garamond" w:hAnsi="Garamond" w:cs="Arial"/>
          <w:szCs w:val="24"/>
          <w:lang w:val="fr-FR"/>
        </w:rPr>
        <w:t xml:space="preserve"> la fonction contestatrice des mouvements sociaux et</w:t>
      </w:r>
      <w:r w:rsidR="00E859FC" w:rsidRPr="00492482">
        <w:rPr>
          <w:rFonts w:ascii="Garamond" w:hAnsi="Garamond" w:cs="Arial"/>
          <w:szCs w:val="24"/>
          <w:lang w:val="fr-FR"/>
        </w:rPr>
        <w:t xml:space="preserve"> la </w:t>
      </w:r>
      <w:r w:rsidR="00146F40" w:rsidRPr="00492482">
        <w:rPr>
          <w:rFonts w:ascii="Garamond" w:hAnsi="Garamond" w:cs="Arial"/>
          <w:szCs w:val="24"/>
          <w:lang w:val="fr-FR"/>
        </w:rPr>
        <w:t xml:space="preserve">capacité d’action de la </w:t>
      </w:r>
      <w:r w:rsidR="00E859FC" w:rsidRPr="00492482">
        <w:rPr>
          <w:rFonts w:ascii="Garamond" w:hAnsi="Garamond" w:cs="Arial"/>
          <w:szCs w:val="24"/>
          <w:lang w:val="fr-FR"/>
        </w:rPr>
        <w:t xml:space="preserve">puissance publique. </w:t>
      </w:r>
      <w:r w:rsidR="00030557" w:rsidRPr="00492482">
        <w:rPr>
          <w:rFonts w:ascii="Garamond" w:hAnsi="Garamond" w:cs="Arial"/>
          <w:szCs w:val="24"/>
          <w:lang w:val="fr-FR"/>
        </w:rPr>
        <w:t xml:space="preserve">Il faut </w:t>
      </w:r>
      <w:r w:rsidR="00030557" w:rsidRPr="00492482">
        <w:rPr>
          <w:rFonts w:ascii="Garamond" w:hAnsi="Garamond" w:cs="Arial"/>
          <w:i/>
          <w:szCs w:val="24"/>
          <w:lang w:val="fr-FR"/>
        </w:rPr>
        <w:t>à la fois</w:t>
      </w:r>
      <w:r w:rsidR="00030557" w:rsidRPr="00492482">
        <w:rPr>
          <w:rFonts w:ascii="Garamond" w:hAnsi="Garamond" w:cs="Arial"/>
          <w:szCs w:val="24"/>
          <w:lang w:val="fr-FR"/>
        </w:rPr>
        <w:t xml:space="preserve"> que les citoyens protestent et s’insurgent, et que l’Etat </w:t>
      </w:r>
      <w:r w:rsidR="006075B8" w:rsidRPr="00492482">
        <w:rPr>
          <w:rFonts w:ascii="Garamond" w:hAnsi="Garamond" w:cs="Arial"/>
          <w:szCs w:val="24"/>
          <w:lang w:val="fr-FR"/>
        </w:rPr>
        <w:t xml:space="preserve">(national et/ou fédéral européen) </w:t>
      </w:r>
      <w:r w:rsidR="00C570D3" w:rsidRPr="00492482">
        <w:rPr>
          <w:rFonts w:ascii="Garamond" w:hAnsi="Garamond" w:cs="Arial"/>
          <w:szCs w:val="24"/>
          <w:lang w:val="fr-FR"/>
        </w:rPr>
        <w:t>soit assez puissant pour</w:t>
      </w:r>
      <w:r w:rsidR="00E859FC" w:rsidRPr="00492482">
        <w:rPr>
          <w:rFonts w:ascii="Garamond" w:hAnsi="Garamond" w:cs="Arial"/>
          <w:szCs w:val="24"/>
          <w:lang w:val="fr-FR"/>
        </w:rPr>
        <w:t xml:space="preserve"> imposer</w:t>
      </w:r>
      <w:r w:rsidR="00030557" w:rsidRPr="00492482">
        <w:rPr>
          <w:rFonts w:ascii="Garamond" w:hAnsi="Garamond" w:cs="Arial"/>
          <w:szCs w:val="24"/>
          <w:lang w:val="fr-FR"/>
        </w:rPr>
        <w:t xml:space="preserve"> aux « Grands » le pacte social le plus favorable aux intérêts du « </w:t>
      </w:r>
      <w:r w:rsidR="00030557" w:rsidRPr="00492482">
        <w:rPr>
          <w:rFonts w:ascii="Garamond" w:hAnsi="Garamond" w:cs="Arial"/>
          <w:i/>
          <w:szCs w:val="24"/>
          <w:lang w:val="fr-FR"/>
        </w:rPr>
        <w:t>popolo minuto</w:t>
      </w:r>
      <w:r w:rsidR="00030557" w:rsidRPr="00492482">
        <w:rPr>
          <w:rFonts w:ascii="Garamond" w:hAnsi="Garamond" w:cs="Arial"/>
          <w:szCs w:val="24"/>
          <w:lang w:val="fr-FR"/>
        </w:rPr>
        <w:t> ».</w:t>
      </w:r>
    </w:p>
    <w:p w14:paraId="0F1F45EC" w14:textId="77777777" w:rsidR="00030557" w:rsidRPr="00492482" w:rsidRDefault="00030557" w:rsidP="00213E17">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7465168B" w14:textId="51021E43" w:rsidR="00C2501E" w:rsidRPr="00492482" w:rsidRDefault="00624B13" w:rsidP="00C2501E">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r w:rsidRPr="00492482">
        <w:rPr>
          <w:rFonts w:ascii="Garamond" w:hAnsi="Garamond" w:cs="Arial"/>
          <w:szCs w:val="24"/>
          <w:lang w:val="fr-FR"/>
        </w:rPr>
        <w:t xml:space="preserve">D’un côté, il faut </w:t>
      </w:r>
      <w:r w:rsidR="002B30B3" w:rsidRPr="00492482">
        <w:rPr>
          <w:rFonts w:ascii="Garamond" w:hAnsi="Garamond" w:cs="Arial"/>
          <w:szCs w:val="24"/>
          <w:lang w:val="fr-FR"/>
        </w:rPr>
        <w:t>renforcer la légitimité du</w:t>
      </w:r>
      <w:r w:rsidRPr="00492482">
        <w:rPr>
          <w:rFonts w:ascii="Garamond" w:hAnsi="Garamond" w:cs="Arial"/>
          <w:szCs w:val="24"/>
          <w:lang w:val="fr-FR"/>
        </w:rPr>
        <w:t xml:space="preserve"> pouvoir « fédéral » européen</w:t>
      </w:r>
      <w:r w:rsidR="002B30B3" w:rsidRPr="00492482">
        <w:rPr>
          <w:rFonts w:ascii="Garamond" w:hAnsi="Garamond" w:cs="Arial"/>
          <w:szCs w:val="24"/>
          <w:lang w:val="fr-FR"/>
        </w:rPr>
        <w:t xml:space="preserve">, par exemple en remplaçant le Conseil Européen </w:t>
      </w:r>
      <w:r w:rsidRPr="00492482">
        <w:rPr>
          <w:rFonts w:ascii="Garamond" w:hAnsi="Garamond" w:cs="Arial"/>
          <w:szCs w:val="24"/>
          <w:lang w:val="fr-FR"/>
        </w:rPr>
        <w:t xml:space="preserve">par </w:t>
      </w:r>
      <w:r w:rsidR="002B30B3" w:rsidRPr="00492482">
        <w:rPr>
          <w:rFonts w:ascii="Garamond" w:hAnsi="Garamond" w:cs="Arial"/>
          <w:szCs w:val="24"/>
          <w:lang w:val="fr-FR"/>
        </w:rPr>
        <w:t>une seconde chambre dont les membres seraient issus des Parlements nationaux</w:t>
      </w:r>
      <w:r w:rsidR="00C570D3" w:rsidRPr="00492482">
        <w:rPr>
          <w:rFonts w:ascii="Garamond" w:hAnsi="Garamond" w:cs="Arial"/>
          <w:szCs w:val="24"/>
          <w:lang w:val="fr-FR"/>
        </w:rPr>
        <w:t xml:space="preserve"> (comme le suggère l’économiste Thomas Piketty)</w:t>
      </w:r>
      <w:r w:rsidR="002B30B3" w:rsidRPr="00492482">
        <w:rPr>
          <w:rFonts w:ascii="Garamond" w:hAnsi="Garamond" w:cs="Arial"/>
          <w:szCs w:val="24"/>
          <w:lang w:val="fr-FR"/>
        </w:rPr>
        <w:t>. D’un autre côté</w:t>
      </w:r>
      <w:r w:rsidR="00C570D3" w:rsidRPr="00492482">
        <w:rPr>
          <w:rFonts w:ascii="Garamond" w:hAnsi="Garamond" w:cs="Arial"/>
          <w:szCs w:val="24"/>
          <w:lang w:val="fr-FR"/>
        </w:rPr>
        <w:t>, il faut favoriser</w:t>
      </w:r>
      <w:r w:rsidR="002B30B3" w:rsidRPr="00492482">
        <w:rPr>
          <w:rFonts w:ascii="Garamond" w:hAnsi="Garamond" w:cs="Arial"/>
          <w:szCs w:val="24"/>
          <w:lang w:val="fr-FR"/>
        </w:rPr>
        <w:t xml:space="preserve"> l</w:t>
      </w:r>
      <w:r w:rsidR="00C2501E" w:rsidRPr="00492482">
        <w:rPr>
          <w:rFonts w:ascii="Garamond" w:hAnsi="Garamond" w:cs="Arial"/>
          <w:szCs w:val="24"/>
          <w:lang w:val="fr-FR"/>
        </w:rPr>
        <w:t xml:space="preserve">’émergence d’un </w:t>
      </w:r>
      <w:r w:rsidR="00C2501E" w:rsidRPr="00492482">
        <w:rPr>
          <w:rFonts w:ascii="Garamond" w:hAnsi="Garamond" w:cs="Arial"/>
          <w:i/>
          <w:szCs w:val="24"/>
          <w:lang w:val="fr-FR"/>
        </w:rPr>
        <w:t>démos</w:t>
      </w:r>
      <w:r w:rsidR="00C2501E" w:rsidRPr="00492482">
        <w:rPr>
          <w:rFonts w:ascii="Garamond" w:hAnsi="Garamond" w:cs="Arial"/>
          <w:szCs w:val="24"/>
          <w:lang w:val="fr-FR"/>
        </w:rPr>
        <w:t xml:space="preserve"> européen, d’une opinion publique, d’un peuple européen insurgeant, d’une pression venant d’en bas contre le capitalisme financie</w:t>
      </w:r>
      <w:r w:rsidR="00C570D3" w:rsidRPr="00492482">
        <w:rPr>
          <w:rFonts w:ascii="Garamond" w:hAnsi="Garamond" w:cs="Arial"/>
          <w:szCs w:val="24"/>
          <w:lang w:val="fr-FR"/>
        </w:rPr>
        <w:t>r</w:t>
      </w:r>
      <w:r w:rsidR="00C2501E" w:rsidRPr="00492482">
        <w:rPr>
          <w:rFonts w:ascii="Garamond" w:hAnsi="Garamond" w:cs="Arial"/>
          <w:szCs w:val="24"/>
          <w:lang w:val="fr-FR"/>
        </w:rPr>
        <w:t>.</w:t>
      </w:r>
      <w:r w:rsidR="002B30B3" w:rsidRPr="00492482">
        <w:rPr>
          <w:rFonts w:ascii="Garamond" w:hAnsi="Garamond" w:cs="Arial"/>
          <w:szCs w:val="24"/>
          <w:lang w:val="fr-FR"/>
        </w:rPr>
        <w:t xml:space="preserve"> Mais q</w:t>
      </w:r>
      <w:r w:rsidR="00C2501E" w:rsidRPr="00492482">
        <w:rPr>
          <w:rFonts w:ascii="Garamond" w:hAnsi="Garamond" w:cs="Arial"/>
          <w:szCs w:val="24"/>
          <w:lang w:val="fr-FR"/>
        </w:rPr>
        <w:t xml:space="preserve">uelle dynamique insurrectionnelle en Europe, qui ne </w:t>
      </w:r>
      <w:r w:rsidR="005E78F4" w:rsidRPr="00492482">
        <w:rPr>
          <w:rFonts w:ascii="Garamond" w:hAnsi="Garamond" w:cs="Arial"/>
          <w:szCs w:val="24"/>
          <w:lang w:val="fr-FR"/>
        </w:rPr>
        <w:t xml:space="preserve">soit pas nationaliste, chauvine </w:t>
      </w:r>
      <w:r w:rsidR="00C2501E" w:rsidRPr="00492482">
        <w:rPr>
          <w:rFonts w:ascii="Garamond" w:hAnsi="Garamond" w:cs="Arial"/>
          <w:szCs w:val="24"/>
          <w:lang w:val="fr-FR"/>
        </w:rPr>
        <w:t xml:space="preserve">? </w:t>
      </w:r>
      <w:r w:rsidR="005E78F4" w:rsidRPr="00492482">
        <w:rPr>
          <w:rFonts w:ascii="Garamond" w:hAnsi="Garamond" w:cs="Arial"/>
          <w:szCs w:val="24"/>
          <w:lang w:val="fr-FR"/>
        </w:rPr>
        <w:t xml:space="preserve">L’implosion de Syriza (allié, ne l’oublions pas, à un parti ouvertement xénophobe) </w:t>
      </w:r>
      <w:r w:rsidR="00C857E9" w:rsidRPr="00492482">
        <w:rPr>
          <w:rFonts w:ascii="Garamond" w:hAnsi="Garamond" w:cs="Arial"/>
          <w:szCs w:val="24"/>
          <w:lang w:val="fr-FR"/>
        </w:rPr>
        <w:t xml:space="preserve">montre l’ampleur de la difficulté. </w:t>
      </w:r>
      <w:r w:rsidR="00C2501E" w:rsidRPr="00492482">
        <w:rPr>
          <w:rFonts w:ascii="Garamond" w:hAnsi="Garamond" w:cs="Arial"/>
          <w:szCs w:val="24"/>
          <w:lang w:val="fr-FR"/>
        </w:rPr>
        <w:t>Quelle convergence entre partis, syndicats, mouv</w:t>
      </w:r>
      <w:r w:rsidR="00C857E9" w:rsidRPr="00492482">
        <w:rPr>
          <w:rFonts w:ascii="Garamond" w:hAnsi="Garamond" w:cs="Arial"/>
          <w:szCs w:val="24"/>
          <w:lang w:val="fr-FR"/>
        </w:rPr>
        <w:t>ements associatifs ? Bref, quelle « Internationale » européenne </w:t>
      </w:r>
      <w:r w:rsidR="00C2501E" w:rsidRPr="00492482">
        <w:rPr>
          <w:rFonts w:ascii="Garamond" w:hAnsi="Garamond" w:cs="Arial"/>
          <w:szCs w:val="24"/>
          <w:lang w:val="fr-FR"/>
        </w:rPr>
        <w:t>?</w:t>
      </w:r>
    </w:p>
    <w:p w14:paraId="4B8585BB" w14:textId="77777777" w:rsidR="00C2501E" w:rsidRPr="00492482" w:rsidRDefault="00C2501E" w:rsidP="00213E17">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1A8BF429" w14:textId="7B2332C3" w:rsidR="005C602A" w:rsidRPr="00492482" w:rsidRDefault="00205E06" w:rsidP="005C602A">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textAlignment w:val="baseline"/>
        <w:rPr>
          <w:rFonts w:ascii="Garamond" w:hAnsi="Garamond" w:cs="Arial"/>
          <w:szCs w:val="24"/>
          <w:lang w:val="fr-FR"/>
        </w:rPr>
      </w:pPr>
      <w:r w:rsidRPr="00492482">
        <w:rPr>
          <w:rFonts w:ascii="Garamond" w:hAnsi="Garamond" w:cs="Arial"/>
          <w:i/>
          <w:szCs w:val="24"/>
          <w:lang w:val="fr-FR"/>
        </w:rPr>
        <w:t>Quid</w:t>
      </w:r>
      <w:r w:rsidRPr="00492482">
        <w:rPr>
          <w:rFonts w:ascii="Garamond" w:hAnsi="Garamond" w:cs="Arial"/>
          <w:szCs w:val="24"/>
          <w:lang w:val="fr-FR"/>
        </w:rPr>
        <w:t xml:space="preserve">, </w:t>
      </w:r>
      <w:r w:rsidR="00A5522F">
        <w:rPr>
          <w:rFonts w:ascii="Garamond" w:hAnsi="Garamond" w:cs="Arial"/>
          <w:szCs w:val="24"/>
          <w:lang w:val="fr-FR"/>
        </w:rPr>
        <w:t>pour finir,</w:t>
      </w:r>
      <w:r w:rsidRPr="00492482">
        <w:rPr>
          <w:rFonts w:ascii="Garamond" w:hAnsi="Garamond" w:cs="Arial"/>
          <w:szCs w:val="24"/>
          <w:lang w:val="fr-FR"/>
        </w:rPr>
        <w:t xml:space="preserve"> de</w:t>
      </w:r>
      <w:r w:rsidR="00B9525F" w:rsidRPr="00492482">
        <w:rPr>
          <w:rFonts w:ascii="Garamond" w:hAnsi="Garamond" w:cs="Arial"/>
          <w:szCs w:val="24"/>
          <w:lang w:val="fr-FR"/>
        </w:rPr>
        <w:t xml:space="preserve"> l’attitude de la clas</w:t>
      </w:r>
      <w:r w:rsidR="00E859FC" w:rsidRPr="00492482">
        <w:rPr>
          <w:rFonts w:ascii="Garamond" w:hAnsi="Garamond" w:cs="Arial"/>
          <w:szCs w:val="24"/>
          <w:lang w:val="fr-FR"/>
        </w:rPr>
        <w:t>se organisatrice (</w:t>
      </w:r>
      <w:r w:rsidR="00B9525F" w:rsidRPr="00492482">
        <w:rPr>
          <w:rFonts w:ascii="Garamond" w:hAnsi="Garamond" w:cs="Arial"/>
          <w:szCs w:val="24"/>
          <w:lang w:val="fr-FR"/>
        </w:rPr>
        <w:t>cadres</w:t>
      </w:r>
      <w:r w:rsidR="006D1E0E" w:rsidRPr="00492482">
        <w:rPr>
          <w:rFonts w:ascii="Garamond" w:hAnsi="Garamond" w:cs="Arial"/>
          <w:szCs w:val="24"/>
          <w:lang w:val="fr-FR"/>
        </w:rPr>
        <w:t xml:space="preserve"> politiques, juridiques, universitaires, etc.</w:t>
      </w:r>
      <w:r w:rsidR="00C47FC4" w:rsidRPr="00492482">
        <w:rPr>
          <w:rFonts w:ascii="Garamond" w:hAnsi="Garamond" w:cs="Arial"/>
          <w:szCs w:val="24"/>
          <w:lang w:val="fr-FR"/>
        </w:rPr>
        <w:t>)</w:t>
      </w:r>
      <w:r w:rsidRPr="00492482">
        <w:rPr>
          <w:rFonts w:ascii="Garamond" w:hAnsi="Garamond" w:cs="Arial"/>
          <w:szCs w:val="24"/>
          <w:lang w:val="fr-FR"/>
        </w:rPr>
        <w:t xml:space="preserve"> ? </w:t>
      </w:r>
      <w:r w:rsidR="00B9525F" w:rsidRPr="00492482">
        <w:rPr>
          <w:rFonts w:ascii="Garamond" w:hAnsi="Garamond" w:cs="Arial"/>
          <w:szCs w:val="24"/>
          <w:lang w:val="fr-FR"/>
        </w:rPr>
        <w:t xml:space="preserve">Tant qu’elle </w:t>
      </w:r>
      <w:r w:rsidR="00E859FC" w:rsidRPr="00492482">
        <w:rPr>
          <w:rFonts w:ascii="Garamond" w:hAnsi="Garamond" w:cs="Arial"/>
          <w:szCs w:val="24"/>
          <w:lang w:val="fr-FR"/>
        </w:rPr>
        <w:t>ne rompt pas</w:t>
      </w:r>
      <w:r w:rsidR="00B9525F" w:rsidRPr="00492482">
        <w:rPr>
          <w:rFonts w:ascii="Garamond" w:hAnsi="Garamond" w:cs="Arial"/>
          <w:szCs w:val="24"/>
          <w:lang w:val="fr-FR"/>
        </w:rPr>
        <w:t xml:space="preserve"> son alliance à droite avec la classe capitaliste</w:t>
      </w:r>
      <w:r w:rsidR="006D1E0E" w:rsidRPr="00492482">
        <w:rPr>
          <w:rFonts w:ascii="Garamond" w:hAnsi="Garamond" w:cs="Arial"/>
          <w:szCs w:val="24"/>
          <w:lang w:val="fr-FR"/>
        </w:rPr>
        <w:t xml:space="preserve">, </w:t>
      </w:r>
      <w:r w:rsidRPr="00492482">
        <w:rPr>
          <w:rFonts w:ascii="Garamond" w:hAnsi="Garamond" w:cs="Arial"/>
          <w:szCs w:val="24"/>
          <w:lang w:val="fr-FR"/>
        </w:rPr>
        <w:t>un changement de cap est improbable.</w:t>
      </w:r>
      <w:r w:rsidR="006D1E0E" w:rsidRPr="00492482">
        <w:rPr>
          <w:rFonts w:ascii="Garamond" w:hAnsi="Garamond" w:cs="Arial"/>
          <w:szCs w:val="24"/>
          <w:lang w:val="fr-FR"/>
        </w:rPr>
        <w:t xml:space="preserve"> Mais la crise de la dette a ébranlé bien des certitudes chez les cadres, y compris du privé, </w:t>
      </w:r>
      <w:r w:rsidR="00322E3C" w:rsidRPr="00492482">
        <w:rPr>
          <w:rFonts w:ascii="Garamond" w:hAnsi="Garamond" w:cs="Arial"/>
          <w:szCs w:val="24"/>
          <w:lang w:val="fr-FR"/>
        </w:rPr>
        <w:t xml:space="preserve">et l’on voit bien que le </w:t>
      </w:r>
      <w:r w:rsidR="00322E3C" w:rsidRPr="00492482">
        <w:rPr>
          <w:rFonts w:ascii="Garamond" w:hAnsi="Garamond" w:cs="Arial"/>
          <w:i/>
          <w:szCs w:val="24"/>
          <w:lang w:val="fr-FR"/>
        </w:rPr>
        <w:t>discours</w:t>
      </w:r>
      <w:r w:rsidR="00322E3C" w:rsidRPr="00492482">
        <w:rPr>
          <w:rFonts w:ascii="Garamond" w:hAnsi="Garamond" w:cs="Arial"/>
          <w:szCs w:val="24"/>
          <w:lang w:val="fr-FR"/>
        </w:rPr>
        <w:t xml:space="preserve"> néolibéral </w:t>
      </w:r>
      <w:r w:rsidR="00E859FC" w:rsidRPr="00492482">
        <w:rPr>
          <w:rFonts w:ascii="Garamond" w:hAnsi="Garamond" w:cs="Arial"/>
          <w:szCs w:val="24"/>
          <w:lang w:val="fr-FR"/>
        </w:rPr>
        <w:t xml:space="preserve">n’a plus la superbe de naguère. Le </w:t>
      </w:r>
      <w:r w:rsidR="006D1E0E" w:rsidRPr="00492482">
        <w:rPr>
          <w:rFonts w:ascii="Garamond" w:hAnsi="Garamond" w:cs="Arial"/>
          <w:szCs w:val="24"/>
          <w:lang w:val="fr-FR"/>
        </w:rPr>
        <w:t xml:space="preserve"> plus grand danger, à mon sens, est que la classe cadriste </w:t>
      </w:r>
      <w:r w:rsidR="00322E3C" w:rsidRPr="00492482">
        <w:rPr>
          <w:rFonts w:ascii="Garamond" w:hAnsi="Garamond" w:cs="Arial"/>
          <w:szCs w:val="24"/>
          <w:lang w:val="fr-FR"/>
        </w:rPr>
        <w:t xml:space="preserve">(et en particulier la classe politique) </w:t>
      </w:r>
      <w:r w:rsidR="005E78F4" w:rsidRPr="00492482">
        <w:rPr>
          <w:rFonts w:ascii="Garamond" w:hAnsi="Garamond" w:cs="Arial"/>
          <w:szCs w:val="24"/>
          <w:lang w:val="fr-FR"/>
        </w:rPr>
        <w:t>déboussolée poursuive sa</w:t>
      </w:r>
      <w:r w:rsidR="006D1E0E" w:rsidRPr="00492482">
        <w:rPr>
          <w:rFonts w:ascii="Garamond" w:hAnsi="Garamond" w:cs="Arial"/>
          <w:szCs w:val="24"/>
          <w:lang w:val="fr-FR"/>
        </w:rPr>
        <w:t xml:space="preserve"> stratégie immunitaire de préservation </w:t>
      </w:r>
      <w:r w:rsidR="005C602A" w:rsidRPr="00492482">
        <w:rPr>
          <w:rFonts w:ascii="Garamond" w:hAnsi="Garamond" w:cs="Arial"/>
          <w:szCs w:val="24"/>
          <w:lang w:val="fr-FR"/>
        </w:rPr>
        <w:t>de ses propres intérêts et de reproduction endogamique.</w:t>
      </w:r>
    </w:p>
    <w:p w14:paraId="0A794785" w14:textId="77777777" w:rsidR="005C602A" w:rsidRPr="00492482" w:rsidRDefault="005C602A" w:rsidP="005C602A">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textAlignment w:val="baseline"/>
        <w:rPr>
          <w:rFonts w:ascii="Garamond" w:hAnsi="Garamond" w:cs="Arial"/>
          <w:szCs w:val="24"/>
          <w:lang w:val="fr-FR"/>
        </w:rPr>
      </w:pPr>
    </w:p>
    <w:p w14:paraId="4C551CF3" w14:textId="458D099F" w:rsidR="00CE6418" w:rsidRPr="00492482" w:rsidRDefault="00EE2D0C" w:rsidP="00146F40">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textAlignment w:val="baseline"/>
        <w:rPr>
          <w:rFonts w:ascii="Garamond" w:hAnsi="Garamond" w:cs="Arial"/>
          <w:szCs w:val="24"/>
          <w:lang w:val="fr-FR"/>
        </w:rPr>
      </w:pPr>
      <w:r w:rsidRPr="00492482">
        <w:rPr>
          <w:rFonts w:ascii="Garamond" w:hAnsi="Garamond" w:cs="Arial"/>
          <w:szCs w:val="24"/>
          <w:lang w:val="fr-FR"/>
        </w:rPr>
        <w:t>Si je me penche aujourd’hui sur un objet aussi prosaïque que l’Etat social, c’est pour me situer dans la perspec</w:t>
      </w:r>
      <w:r w:rsidR="005C602A" w:rsidRPr="00492482">
        <w:rPr>
          <w:rFonts w:ascii="Garamond" w:hAnsi="Garamond" w:cs="Arial"/>
          <w:szCs w:val="24"/>
          <w:lang w:val="fr-FR"/>
        </w:rPr>
        <w:t>tive d’une alternative qui soit à égale distance</w:t>
      </w:r>
      <w:r w:rsidR="00FB61D0" w:rsidRPr="00492482">
        <w:rPr>
          <w:rFonts w:ascii="Garamond" w:hAnsi="Garamond" w:cs="Arial"/>
          <w:szCs w:val="24"/>
          <w:lang w:val="fr-FR"/>
        </w:rPr>
        <w:t xml:space="preserve"> </w:t>
      </w:r>
      <w:r w:rsidR="005C602A" w:rsidRPr="00492482">
        <w:rPr>
          <w:rFonts w:ascii="Garamond" w:hAnsi="Garamond" w:cs="Arial"/>
          <w:szCs w:val="24"/>
          <w:lang w:val="fr-FR"/>
        </w:rPr>
        <w:t>du piteux alignement dont le pouvoir socialiste français donne aujourd’hui l’exemple</w:t>
      </w:r>
      <w:r w:rsidR="00146F40" w:rsidRPr="00492482">
        <w:rPr>
          <w:rFonts w:ascii="Garamond" w:hAnsi="Garamond" w:cs="Arial"/>
          <w:szCs w:val="24"/>
          <w:lang w:val="fr-FR"/>
        </w:rPr>
        <w:t xml:space="preserve">, </w:t>
      </w:r>
      <w:r w:rsidR="004F427A" w:rsidRPr="00492482">
        <w:rPr>
          <w:rFonts w:ascii="Garamond" w:hAnsi="Garamond" w:cs="Arial"/>
          <w:szCs w:val="24"/>
          <w:lang w:val="fr-FR"/>
        </w:rPr>
        <w:t xml:space="preserve">mais aussi </w:t>
      </w:r>
      <w:r w:rsidR="005C602A" w:rsidRPr="00492482">
        <w:rPr>
          <w:rFonts w:ascii="Garamond" w:hAnsi="Garamond" w:cs="Arial"/>
          <w:szCs w:val="24"/>
          <w:lang w:val="fr-FR"/>
        </w:rPr>
        <w:t xml:space="preserve">de la </w:t>
      </w:r>
      <w:r w:rsidRPr="00492482">
        <w:rPr>
          <w:rFonts w:ascii="Garamond" w:hAnsi="Garamond" w:cs="Arial"/>
          <w:szCs w:val="24"/>
          <w:lang w:val="fr-FR"/>
        </w:rPr>
        <w:t xml:space="preserve">posture </w:t>
      </w:r>
      <w:r w:rsidR="00E859FC" w:rsidRPr="00492482">
        <w:rPr>
          <w:rFonts w:ascii="Garamond" w:hAnsi="Garamond" w:cs="Arial"/>
          <w:szCs w:val="24"/>
          <w:lang w:val="fr-FR"/>
        </w:rPr>
        <w:t>impolitique</w:t>
      </w:r>
      <w:r w:rsidR="005C602A" w:rsidRPr="00492482">
        <w:rPr>
          <w:rFonts w:ascii="Garamond" w:hAnsi="Garamond" w:cs="Arial"/>
          <w:szCs w:val="24"/>
          <w:lang w:val="fr-FR"/>
        </w:rPr>
        <w:t xml:space="preserve">, </w:t>
      </w:r>
      <w:r w:rsidR="00604DF1" w:rsidRPr="00492482">
        <w:rPr>
          <w:rFonts w:ascii="Garamond" w:hAnsi="Garamond" w:cs="Arial"/>
          <w:szCs w:val="24"/>
          <w:lang w:val="fr-FR"/>
        </w:rPr>
        <w:t xml:space="preserve">inattentive aux médiations et aux dialectiques </w:t>
      </w:r>
      <w:r w:rsidR="0074771B" w:rsidRPr="00492482">
        <w:rPr>
          <w:rFonts w:ascii="Garamond" w:hAnsi="Garamond" w:cs="Arial"/>
          <w:szCs w:val="24"/>
          <w:lang w:val="fr-FR"/>
        </w:rPr>
        <w:t>propres</w:t>
      </w:r>
      <w:r w:rsidR="00604DF1" w:rsidRPr="00492482">
        <w:rPr>
          <w:rFonts w:ascii="Garamond" w:hAnsi="Garamond" w:cs="Arial"/>
          <w:szCs w:val="24"/>
          <w:lang w:val="fr-FR"/>
        </w:rPr>
        <w:t xml:space="preserve"> </w:t>
      </w:r>
      <w:r w:rsidR="0074771B" w:rsidRPr="00492482">
        <w:rPr>
          <w:rFonts w:ascii="Garamond" w:hAnsi="Garamond" w:cs="Arial"/>
          <w:szCs w:val="24"/>
          <w:lang w:val="fr-FR"/>
        </w:rPr>
        <w:t>au</w:t>
      </w:r>
      <w:r w:rsidR="00604DF1" w:rsidRPr="00492482">
        <w:rPr>
          <w:rFonts w:ascii="Garamond" w:hAnsi="Garamond" w:cs="Arial"/>
          <w:szCs w:val="24"/>
          <w:lang w:val="fr-FR"/>
        </w:rPr>
        <w:t xml:space="preserve"> politique</w:t>
      </w:r>
      <w:r w:rsidR="005C602A" w:rsidRPr="00492482">
        <w:rPr>
          <w:rFonts w:ascii="Garamond" w:hAnsi="Garamond" w:cs="Arial"/>
          <w:szCs w:val="24"/>
          <w:lang w:val="fr-FR"/>
        </w:rPr>
        <w:t>, qui flatte le ro</w:t>
      </w:r>
      <w:r w:rsidR="00FB61D0" w:rsidRPr="00492482">
        <w:rPr>
          <w:rFonts w:ascii="Garamond" w:hAnsi="Garamond" w:cs="Arial"/>
          <w:szCs w:val="24"/>
          <w:lang w:val="fr-FR"/>
        </w:rPr>
        <w:t>mantisme d’une certaine ultra</w:t>
      </w:r>
      <w:r w:rsidR="005C602A" w:rsidRPr="00492482">
        <w:rPr>
          <w:rFonts w:ascii="Garamond" w:hAnsi="Garamond" w:cs="Arial"/>
          <w:szCs w:val="24"/>
          <w:lang w:val="fr-FR"/>
        </w:rPr>
        <w:t>gauche intellectuelle.</w:t>
      </w:r>
      <w:r w:rsidR="00146F40" w:rsidRPr="00492482">
        <w:rPr>
          <w:rFonts w:ascii="Garamond" w:hAnsi="Garamond" w:cs="Arial"/>
          <w:szCs w:val="24"/>
          <w:lang w:val="fr-FR"/>
        </w:rPr>
        <w:t xml:space="preserve"> </w:t>
      </w:r>
      <w:r w:rsidR="008E7B25" w:rsidRPr="00492482">
        <w:rPr>
          <w:rFonts w:ascii="Garamond" w:hAnsi="Garamond" w:cs="Arial"/>
          <w:szCs w:val="24"/>
          <w:lang w:val="fr-FR"/>
        </w:rPr>
        <w:t xml:space="preserve">Cette voie, j’en ai conscience, </w:t>
      </w:r>
      <w:r w:rsidR="005C602A" w:rsidRPr="00492482">
        <w:rPr>
          <w:rFonts w:ascii="Garamond" w:hAnsi="Garamond" w:cs="Arial"/>
          <w:szCs w:val="24"/>
          <w:lang w:val="fr-FR"/>
        </w:rPr>
        <w:t xml:space="preserve">est </w:t>
      </w:r>
      <w:r w:rsidR="00146F40" w:rsidRPr="00492482">
        <w:rPr>
          <w:rFonts w:ascii="Garamond" w:hAnsi="Garamond" w:cs="Arial"/>
          <w:szCs w:val="24"/>
          <w:lang w:val="fr-FR"/>
        </w:rPr>
        <w:t>passablement inconfortable</w:t>
      </w:r>
      <w:r w:rsidR="00F11A00" w:rsidRPr="00492482">
        <w:rPr>
          <w:rFonts w:ascii="Garamond" w:hAnsi="Garamond" w:cs="Arial"/>
          <w:szCs w:val="24"/>
          <w:lang w:val="fr-FR"/>
        </w:rPr>
        <w:t>.</w:t>
      </w:r>
    </w:p>
    <w:p w14:paraId="32135228" w14:textId="1DCFF0DA" w:rsidR="00562F04" w:rsidRPr="00492482" w:rsidRDefault="00562F04" w:rsidP="00562F04">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szCs w:val="24"/>
          <w:lang w:val="fr-FR"/>
        </w:rPr>
      </w:pPr>
    </w:p>
    <w:p w14:paraId="1EDE8668" w14:textId="29B56FAC" w:rsidR="002B30B3" w:rsidRPr="00492482" w:rsidRDefault="002B30B3" w:rsidP="00562F04">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b/>
          <w:sz w:val="22"/>
          <w:szCs w:val="22"/>
          <w:lang w:val="fr-FR"/>
        </w:rPr>
      </w:pPr>
      <w:r w:rsidRPr="00492482">
        <w:rPr>
          <w:rFonts w:ascii="Garamond" w:hAnsi="Garamond" w:cs="Arial"/>
          <w:b/>
          <w:sz w:val="22"/>
          <w:szCs w:val="22"/>
          <w:lang w:val="fr-FR"/>
        </w:rPr>
        <w:t>Edouard Delruelle</w:t>
      </w:r>
    </w:p>
    <w:p w14:paraId="0756DB62" w14:textId="63F7375E" w:rsidR="002B30B3" w:rsidRPr="00492482" w:rsidRDefault="002B30B3" w:rsidP="00562F04">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b/>
          <w:sz w:val="22"/>
          <w:szCs w:val="22"/>
          <w:lang w:val="fr-FR"/>
        </w:rPr>
      </w:pPr>
      <w:r w:rsidRPr="00492482">
        <w:rPr>
          <w:rFonts w:ascii="Garamond" w:hAnsi="Garamond" w:cs="Arial"/>
          <w:b/>
          <w:sz w:val="22"/>
          <w:szCs w:val="22"/>
          <w:lang w:val="fr-FR"/>
        </w:rPr>
        <w:t>MAP-ULg « Matérialités de la politique –</w:t>
      </w:r>
      <w:r w:rsidR="00EE0C84" w:rsidRPr="00492482">
        <w:rPr>
          <w:rFonts w:ascii="Garamond" w:hAnsi="Garamond" w:cs="Arial"/>
          <w:b/>
          <w:sz w:val="22"/>
          <w:szCs w:val="22"/>
          <w:lang w:val="fr-FR"/>
        </w:rPr>
        <w:t xml:space="preserve"> U</w:t>
      </w:r>
      <w:r w:rsidRPr="00492482">
        <w:rPr>
          <w:rFonts w:ascii="Garamond" w:hAnsi="Garamond" w:cs="Arial"/>
          <w:b/>
          <w:sz w:val="22"/>
          <w:szCs w:val="22"/>
          <w:lang w:val="fr-FR"/>
        </w:rPr>
        <w:t>nité de Recherches en philosophie politique »</w:t>
      </w:r>
    </w:p>
    <w:p w14:paraId="59D70A5D" w14:textId="2A2AED22" w:rsidR="002B30B3" w:rsidRPr="00492482" w:rsidRDefault="002B30B3" w:rsidP="00562F04">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textAlignment w:val="baseline"/>
        <w:rPr>
          <w:rFonts w:ascii="Garamond" w:hAnsi="Garamond" w:cs="Arial"/>
          <w:b/>
          <w:sz w:val="22"/>
          <w:szCs w:val="22"/>
          <w:lang w:val="fr-FR"/>
        </w:rPr>
      </w:pPr>
      <w:r w:rsidRPr="00492482">
        <w:rPr>
          <w:rFonts w:ascii="Garamond" w:hAnsi="Garamond" w:cs="Arial"/>
          <w:b/>
          <w:sz w:val="22"/>
          <w:szCs w:val="22"/>
          <w:lang w:val="fr-FR"/>
        </w:rPr>
        <w:t>Université de Liège</w:t>
      </w:r>
    </w:p>
    <w:sectPr w:rsidR="002B30B3" w:rsidRPr="00492482" w:rsidSect="00717B19">
      <w:headerReference w:type="even" r:id="rId9"/>
      <w:head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E5E55" w14:textId="77777777" w:rsidR="0039329C" w:rsidRDefault="0039329C">
      <w:r>
        <w:separator/>
      </w:r>
    </w:p>
  </w:endnote>
  <w:endnote w:type="continuationSeparator" w:id="0">
    <w:p w14:paraId="4BE55FA5" w14:textId="77777777" w:rsidR="0039329C" w:rsidRDefault="0039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êÒøU'5Aﬁ">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7B0CB" w14:textId="77777777" w:rsidR="0039329C" w:rsidRDefault="0039329C">
      <w:r>
        <w:separator/>
      </w:r>
    </w:p>
  </w:footnote>
  <w:footnote w:type="continuationSeparator" w:id="0">
    <w:p w14:paraId="15E4DBDB" w14:textId="77777777" w:rsidR="0039329C" w:rsidRDefault="0039329C">
      <w:r>
        <w:continuationSeparator/>
      </w:r>
    </w:p>
  </w:footnote>
  <w:footnote w:id="1">
    <w:p w14:paraId="7EB56AD9" w14:textId="2701F1A3" w:rsidR="0039329C" w:rsidRPr="002D4C8E" w:rsidRDefault="0039329C" w:rsidP="002D4C8E">
      <w:pPr>
        <w:pStyle w:val="Notedebasdepage"/>
        <w:jc w:val="both"/>
        <w:rPr>
          <w:rFonts w:ascii="Garamond" w:hAnsi="Garamond"/>
          <w:sz w:val="20"/>
          <w:szCs w:val="20"/>
        </w:rPr>
      </w:pPr>
      <w:r w:rsidRPr="002D4C8E">
        <w:rPr>
          <w:rStyle w:val="Marquenotebasdepage"/>
          <w:rFonts w:ascii="Garamond" w:hAnsi="Garamond"/>
          <w:sz w:val="20"/>
          <w:szCs w:val="20"/>
        </w:rPr>
        <w:footnoteRef/>
      </w:r>
      <w:r w:rsidRPr="002D4C8E">
        <w:rPr>
          <w:rFonts w:ascii="Garamond" w:hAnsi="Garamond"/>
          <w:sz w:val="20"/>
          <w:szCs w:val="20"/>
        </w:rPr>
        <w:t xml:space="preserve"> François Ewald, </w:t>
      </w:r>
      <w:r w:rsidRPr="002D4C8E">
        <w:rPr>
          <w:rFonts w:ascii="Garamond" w:hAnsi="Garamond"/>
          <w:i/>
          <w:sz w:val="20"/>
          <w:szCs w:val="20"/>
        </w:rPr>
        <w:t>L’Etat-Providence</w:t>
      </w:r>
      <w:r w:rsidRPr="002D4C8E">
        <w:rPr>
          <w:rFonts w:ascii="Garamond" w:hAnsi="Garamond"/>
          <w:sz w:val="20"/>
          <w:szCs w:val="20"/>
        </w:rPr>
        <w:t>, Grasset, 1986.</w:t>
      </w:r>
    </w:p>
  </w:footnote>
  <w:footnote w:id="2">
    <w:p w14:paraId="5FA331CF" w14:textId="77777777" w:rsidR="0039329C" w:rsidRPr="0066197D" w:rsidRDefault="0039329C" w:rsidP="00BF3D1C">
      <w:pPr>
        <w:pStyle w:val="Notedebasdepage"/>
        <w:jc w:val="both"/>
        <w:rPr>
          <w:rFonts w:ascii="Garamond" w:hAnsi="Garamond"/>
          <w:sz w:val="20"/>
          <w:szCs w:val="20"/>
        </w:rPr>
      </w:pPr>
      <w:r w:rsidRPr="0066197D">
        <w:rPr>
          <w:rStyle w:val="Marquenotebasdepage"/>
          <w:rFonts w:ascii="Garamond" w:hAnsi="Garamond"/>
          <w:sz w:val="20"/>
          <w:szCs w:val="20"/>
        </w:rPr>
        <w:footnoteRef/>
      </w:r>
      <w:r w:rsidRPr="0066197D">
        <w:rPr>
          <w:rFonts w:ascii="Garamond" w:hAnsi="Garamond"/>
          <w:sz w:val="20"/>
          <w:szCs w:val="20"/>
        </w:rPr>
        <w:t xml:space="preserve"> Christophe Ramaux, « Quelle théorie pour l’Etat social ? Apports et limites de la référence assurantielle. Relire François Ewald 20 après </w:t>
      </w:r>
      <w:r w:rsidRPr="0066197D">
        <w:rPr>
          <w:rFonts w:ascii="Garamond" w:hAnsi="Garamond"/>
          <w:i/>
          <w:sz w:val="20"/>
          <w:szCs w:val="20"/>
        </w:rPr>
        <w:t>L’Etat-Providence </w:t>
      </w:r>
      <w:r w:rsidRPr="0066197D">
        <w:rPr>
          <w:rFonts w:ascii="Garamond" w:hAnsi="Garamond"/>
          <w:sz w:val="20"/>
          <w:szCs w:val="20"/>
        </w:rPr>
        <w:t xml:space="preserve">», in </w:t>
      </w:r>
      <w:r w:rsidRPr="0066197D">
        <w:rPr>
          <w:rFonts w:ascii="Garamond" w:hAnsi="Garamond"/>
          <w:i/>
          <w:sz w:val="20"/>
          <w:szCs w:val="20"/>
        </w:rPr>
        <w:t>Revue française des affaires sociales</w:t>
      </w:r>
      <w:r w:rsidRPr="0066197D">
        <w:rPr>
          <w:rFonts w:ascii="Garamond" w:hAnsi="Garamond"/>
          <w:sz w:val="20"/>
          <w:szCs w:val="20"/>
        </w:rPr>
        <w:t xml:space="preserve">, 2007/1, n°1, p.13-34. </w:t>
      </w:r>
    </w:p>
  </w:footnote>
  <w:footnote w:id="3">
    <w:p w14:paraId="0A2D10AC" w14:textId="48109DBB" w:rsidR="0039329C" w:rsidRPr="00BF3D1C" w:rsidRDefault="0039329C">
      <w:pPr>
        <w:pStyle w:val="Notedebasdepage"/>
        <w:rPr>
          <w:rFonts w:ascii="Garamond" w:hAnsi="Garamond"/>
          <w:sz w:val="20"/>
          <w:szCs w:val="20"/>
        </w:rPr>
      </w:pPr>
      <w:r w:rsidRPr="00BF3D1C">
        <w:rPr>
          <w:rStyle w:val="Marquenotebasdepage"/>
          <w:rFonts w:ascii="Garamond" w:hAnsi="Garamond"/>
          <w:sz w:val="20"/>
          <w:szCs w:val="20"/>
        </w:rPr>
        <w:footnoteRef/>
      </w:r>
      <w:r w:rsidRPr="00BF3D1C">
        <w:rPr>
          <w:rFonts w:ascii="Garamond" w:hAnsi="Garamond"/>
          <w:sz w:val="20"/>
          <w:szCs w:val="20"/>
        </w:rPr>
        <w:t xml:space="preserve"> </w:t>
      </w:r>
      <w:r w:rsidRPr="00BF3D1C">
        <w:rPr>
          <w:rFonts w:ascii="Garamond" w:hAnsi="Garamond"/>
          <w:i/>
          <w:sz w:val="20"/>
          <w:szCs w:val="20"/>
        </w:rPr>
        <w:t>Ibid</w:t>
      </w:r>
      <w:r w:rsidRPr="00BF3D1C">
        <w:rPr>
          <w:rFonts w:ascii="Garamond" w:hAnsi="Garamond"/>
          <w:sz w:val="20"/>
          <w:szCs w:val="20"/>
        </w:rPr>
        <w:t xml:space="preserve">. </w:t>
      </w:r>
    </w:p>
  </w:footnote>
  <w:footnote w:id="4">
    <w:p w14:paraId="7BB67FA4" w14:textId="42329432" w:rsidR="0039329C" w:rsidRPr="002D4C8E" w:rsidRDefault="0039329C" w:rsidP="000D56B1">
      <w:pPr>
        <w:pStyle w:val="Notedebasdepage"/>
        <w:jc w:val="both"/>
        <w:rPr>
          <w:rFonts w:ascii="Garamond" w:hAnsi="Garamond"/>
          <w:sz w:val="20"/>
          <w:szCs w:val="20"/>
        </w:rPr>
      </w:pPr>
      <w:r w:rsidRPr="002D4C8E">
        <w:rPr>
          <w:rStyle w:val="Marquenotebasdepage"/>
          <w:rFonts w:ascii="Garamond" w:hAnsi="Garamond"/>
          <w:sz w:val="20"/>
          <w:szCs w:val="20"/>
        </w:rPr>
        <w:footnoteRef/>
      </w:r>
      <w:r w:rsidRPr="002D4C8E">
        <w:rPr>
          <w:rFonts w:ascii="Garamond" w:hAnsi="Garamond"/>
          <w:sz w:val="20"/>
          <w:szCs w:val="20"/>
        </w:rPr>
        <w:t xml:space="preserve"> </w:t>
      </w:r>
      <w:r w:rsidRPr="002D4C8E">
        <w:rPr>
          <w:rFonts w:ascii="Garamond" w:hAnsi="Garamond"/>
          <w:i/>
          <w:sz w:val="20"/>
          <w:szCs w:val="20"/>
        </w:rPr>
        <w:t>Ibid</w:t>
      </w:r>
      <w:r w:rsidRPr="002D4C8E">
        <w:rPr>
          <w:rFonts w:ascii="Garamond" w:hAnsi="Garamond"/>
          <w:sz w:val="20"/>
          <w:szCs w:val="20"/>
        </w:rPr>
        <w:t>., p. 205.</w:t>
      </w:r>
    </w:p>
  </w:footnote>
  <w:footnote w:id="5">
    <w:p w14:paraId="464CC2D1" w14:textId="3FCEC8DD" w:rsidR="0039329C" w:rsidRPr="002D4C8E" w:rsidRDefault="0039329C" w:rsidP="000D56B1">
      <w:pPr>
        <w:pStyle w:val="Notedebasdepage"/>
        <w:jc w:val="both"/>
        <w:rPr>
          <w:rFonts w:ascii="Garamond" w:hAnsi="Garamond"/>
          <w:sz w:val="20"/>
          <w:szCs w:val="20"/>
        </w:rPr>
      </w:pPr>
      <w:r w:rsidRPr="002D4C8E">
        <w:rPr>
          <w:rStyle w:val="Marquenotebasdepage"/>
          <w:rFonts w:ascii="Garamond" w:hAnsi="Garamond"/>
          <w:sz w:val="20"/>
          <w:szCs w:val="20"/>
        </w:rPr>
        <w:footnoteRef/>
      </w:r>
      <w:r w:rsidRPr="002D4C8E">
        <w:rPr>
          <w:rFonts w:ascii="Garamond" w:hAnsi="Garamond"/>
          <w:sz w:val="20"/>
          <w:szCs w:val="20"/>
        </w:rPr>
        <w:t xml:space="preserve"> Alain Supiot, </w:t>
      </w:r>
      <w:r w:rsidRPr="002D4C8E">
        <w:rPr>
          <w:rFonts w:ascii="Garamond" w:hAnsi="Garamond"/>
          <w:i/>
          <w:sz w:val="20"/>
          <w:szCs w:val="20"/>
        </w:rPr>
        <w:t>L’Esprit de Philadelphie. La justice sociale face au marché total</w:t>
      </w:r>
      <w:r w:rsidRPr="002D4C8E">
        <w:rPr>
          <w:rFonts w:ascii="Garamond" w:hAnsi="Garamond"/>
          <w:sz w:val="20"/>
          <w:szCs w:val="20"/>
        </w:rPr>
        <w:t xml:space="preserve">, Seuil, </w:t>
      </w:r>
      <w:r>
        <w:rPr>
          <w:rFonts w:ascii="Garamond" w:hAnsi="Garamond"/>
          <w:sz w:val="20"/>
          <w:szCs w:val="20"/>
        </w:rPr>
        <w:t xml:space="preserve">2010. </w:t>
      </w:r>
    </w:p>
  </w:footnote>
  <w:footnote w:id="6">
    <w:p w14:paraId="233C254B" w14:textId="06BA4789" w:rsidR="0039329C" w:rsidRPr="00F74084" w:rsidRDefault="0039329C" w:rsidP="00F74084">
      <w:pPr>
        <w:widowControl w:val="0"/>
        <w:tabs>
          <w:tab w:val="left" w:pos="220"/>
          <w:tab w:val="left" w:pos="720"/>
        </w:tabs>
        <w:autoSpaceDE w:val="0"/>
        <w:autoSpaceDN w:val="0"/>
        <w:adjustRightInd w:val="0"/>
        <w:rPr>
          <w:rFonts w:ascii="Garamond" w:hAnsi="Garamond" w:cs="Helvetica"/>
          <w:color w:val="1C1C1C"/>
          <w:sz w:val="20"/>
          <w:szCs w:val="20"/>
        </w:rPr>
      </w:pPr>
      <w:r w:rsidRPr="00F74084">
        <w:rPr>
          <w:rStyle w:val="Marquenotebasdepage"/>
          <w:rFonts w:ascii="Garamond" w:hAnsi="Garamond"/>
          <w:sz w:val="20"/>
          <w:szCs w:val="20"/>
        </w:rPr>
        <w:footnoteRef/>
      </w:r>
      <w:r w:rsidRPr="00F74084">
        <w:rPr>
          <w:rFonts w:ascii="Garamond" w:hAnsi="Garamond"/>
          <w:sz w:val="20"/>
          <w:szCs w:val="20"/>
        </w:rPr>
        <w:t xml:space="preserve"> Alain Supiot, </w:t>
      </w:r>
      <w:r w:rsidRPr="00F74084">
        <w:rPr>
          <w:rFonts w:ascii="Garamond" w:hAnsi="Garamond"/>
          <w:i/>
          <w:sz w:val="20"/>
          <w:szCs w:val="20"/>
        </w:rPr>
        <w:t>Homo juridicus</w:t>
      </w:r>
      <w:r w:rsidRPr="00F74084">
        <w:rPr>
          <w:rFonts w:ascii="Garamond" w:hAnsi="Garamond"/>
          <w:sz w:val="20"/>
          <w:szCs w:val="20"/>
        </w:rPr>
        <w:t xml:space="preserve">. </w:t>
      </w:r>
      <w:r w:rsidRPr="00F74084">
        <w:rPr>
          <w:rFonts w:ascii="Garamond" w:hAnsi="Garamond" w:cs="Helvetica"/>
          <w:i/>
          <w:iCs/>
          <w:color w:val="1C1C1C"/>
          <w:sz w:val="20"/>
          <w:szCs w:val="20"/>
        </w:rPr>
        <w:t>Essai sur la fonction anthropologique du droit</w:t>
      </w:r>
      <w:r w:rsidRPr="00F74084">
        <w:rPr>
          <w:rFonts w:ascii="Garamond" w:hAnsi="Garamond" w:cs="Helvetica"/>
          <w:color w:val="1C1C1C"/>
          <w:sz w:val="20"/>
          <w:szCs w:val="20"/>
        </w:rPr>
        <w:t>, Seuil, 2005.</w:t>
      </w:r>
    </w:p>
  </w:footnote>
  <w:footnote w:id="7">
    <w:p w14:paraId="2EC465BF" w14:textId="4E346964" w:rsidR="0039329C" w:rsidRPr="004059CB" w:rsidRDefault="0039329C" w:rsidP="00EF371B">
      <w:pPr>
        <w:pStyle w:val="Notedebasdepage"/>
        <w:jc w:val="both"/>
        <w:rPr>
          <w:rFonts w:ascii="Garamond" w:hAnsi="Garamond"/>
          <w:sz w:val="20"/>
          <w:szCs w:val="20"/>
        </w:rPr>
      </w:pPr>
      <w:r w:rsidRPr="004059CB">
        <w:rPr>
          <w:rStyle w:val="Marquenotebasdepage"/>
          <w:rFonts w:ascii="Garamond" w:hAnsi="Garamond"/>
          <w:sz w:val="20"/>
          <w:szCs w:val="20"/>
        </w:rPr>
        <w:footnoteRef/>
      </w:r>
      <w:r w:rsidRPr="004059CB">
        <w:rPr>
          <w:rFonts w:ascii="Garamond" w:hAnsi="Garamond"/>
          <w:sz w:val="20"/>
          <w:szCs w:val="20"/>
        </w:rPr>
        <w:t xml:space="preserve"> Alain Supiot, </w:t>
      </w:r>
      <w:r w:rsidRPr="004059CB">
        <w:rPr>
          <w:rFonts w:ascii="Garamond" w:hAnsi="Garamond"/>
          <w:i/>
          <w:sz w:val="20"/>
          <w:szCs w:val="20"/>
        </w:rPr>
        <w:t>Le gouvernement par les nombres</w:t>
      </w:r>
      <w:r w:rsidRPr="004059CB">
        <w:rPr>
          <w:rFonts w:ascii="Garamond" w:hAnsi="Garamond"/>
          <w:sz w:val="20"/>
          <w:szCs w:val="20"/>
        </w:rPr>
        <w:t xml:space="preserve">, </w:t>
      </w:r>
      <w:r w:rsidRPr="004059CB">
        <w:rPr>
          <w:rFonts w:ascii="Garamond" w:hAnsi="Garamond" w:cs="Helvetica"/>
          <w:color w:val="1C1C1C"/>
          <w:sz w:val="20"/>
          <w:szCs w:val="20"/>
        </w:rPr>
        <w:t xml:space="preserve">Fayard, 2015. </w:t>
      </w:r>
    </w:p>
  </w:footnote>
  <w:footnote w:id="8">
    <w:p w14:paraId="1E22A9D0" w14:textId="4D688A0E" w:rsidR="0039329C" w:rsidRPr="002D4C8E" w:rsidRDefault="0039329C" w:rsidP="000D56B1">
      <w:pPr>
        <w:pStyle w:val="Notedebasdepage"/>
        <w:jc w:val="both"/>
        <w:rPr>
          <w:rFonts w:ascii="Garamond" w:hAnsi="Garamond"/>
          <w:sz w:val="20"/>
          <w:szCs w:val="20"/>
        </w:rPr>
      </w:pPr>
      <w:r w:rsidRPr="002D4C8E">
        <w:rPr>
          <w:rStyle w:val="Marquenotebasdepage"/>
          <w:rFonts w:ascii="Garamond" w:hAnsi="Garamond"/>
          <w:sz w:val="20"/>
          <w:szCs w:val="20"/>
        </w:rPr>
        <w:footnoteRef/>
      </w:r>
      <w:r w:rsidRPr="002D4C8E">
        <w:rPr>
          <w:rFonts w:ascii="Garamond" w:hAnsi="Garamond"/>
          <w:sz w:val="20"/>
          <w:szCs w:val="20"/>
        </w:rPr>
        <w:t xml:space="preserve"> Alain Supiot, </w:t>
      </w:r>
      <w:r w:rsidRPr="002D4C8E">
        <w:rPr>
          <w:rFonts w:ascii="Garamond" w:hAnsi="Garamond"/>
          <w:i/>
          <w:sz w:val="20"/>
          <w:szCs w:val="20"/>
        </w:rPr>
        <w:t>L’Esprit de Philadelphie. La justice sociale face au marché total</w:t>
      </w:r>
      <w:r>
        <w:rPr>
          <w:rFonts w:ascii="Garamond" w:hAnsi="Garamond"/>
          <w:sz w:val="20"/>
          <w:szCs w:val="20"/>
        </w:rPr>
        <w:t>, Seuil, 2010.</w:t>
      </w:r>
    </w:p>
  </w:footnote>
  <w:footnote w:id="9">
    <w:p w14:paraId="2D4B21FE" w14:textId="77777777" w:rsidR="0039329C" w:rsidRDefault="0039329C" w:rsidP="000D56B1">
      <w:pPr>
        <w:pStyle w:val="Notedebasdepage"/>
        <w:jc w:val="both"/>
      </w:pPr>
      <w:r w:rsidRPr="002D4C8E">
        <w:rPr>
          <w:rStyle w:val="Marquenotebasdepage"/>
          <w:rFonts w:ascii="Garamond" w:hAnsi="Garamond"/>
          <w:sz w:val="20"/>
          <w:szCs w:val="20"/>
        </w:rPr>
        <w:footnoteRef/>
      </w:r>
      <w:r w:rsidRPr="002D4C8E">
        <w:rPr>
          <w:rFonts w:ascii="Garamond" w:hAnsi="Garamond"/>
          <w:sz w:val="20"/>
          <w:szCs w:val="20"/>
        </w:rPr>
        <w:t xml:space="preserve"> François Ewald, </w:t>
      </w:r>
      <w:r w:rsidRPr="002D4C8E">
        <w:rPr>
          <w:rFonts w:ascii="Garamond" w:hAnsi="Garamond"/>
          <w:i/>
          <w:sz w:val="20"/>
          <w:szCs w:val="20"/>
        </w:rPr>
        <w:t>L’Etat-Providence</w:t>
      </w:r>
      <w:r w:rsidRPr="002D4C8E">
        <w:rPr>
          <w:rFonts w:ascii="Garamond" w:hAnsi="Garamond"/>
          <w:sz w:val="20"/>
          <w:szCs w:val="20"/>
        </w:rPr>
        <w:t>, Grasset, 1986</w:t>
      </w:r>
      <w:r>
        <w:rPr>
          <w:rFonts w:ascii="Garamond" w:hAnsi="Garamond"/>
          <w:sz w:val="20"/>
          <w:szCs w:val="20"/>
        </w:rPr>
        <w:t xml:space="preserve">, p.375. </w:t>
      </w:r>
    </w:p>
  </w:footnote>
  <w:footnote w:id="10">
    <w:p w14:paraId="6DDBAD6E" w14:textId="0AD5B89B" w:rsidR="0039329C" w:rsidRPr="00891075" w:rsidRDefault="0039329C">
      <w:pPr>
        <w:pStyle w:val="Notedebasdepage"/>
        <w:rPr>
          <w:rFonts w:ascii="Garamond" w:hAnsi="Garamond"/>
          <w:sz w:val="20"/>
          <w:szCs w:val="20"/>
        </w:rPr>
      </w:pPr>
      <w:r w:rsidRPr="00891075">
        <w:rPr>
          <w:rStyle w:val="Marquenotebasdepage"/>
          <w:rFonts w:ascii="Garamond" w:hAnsi="Garamond"/>
          <w:sz w:val="20"/>
          <w:szCs w:val="20"/>
        </w:rPr>
        <w:footnoteRef/>
      </w:r>
      <w:r w:rsidRPr="00891075">
        <w:rPr>
          <w:rFonts w:ascii="Garamond" w:hAnsi="Garamond"/>
          <w:sz w:val="20"/>
          <w:szCs w:val="20"/>
        </w:rPr>
        <w:t xml:space="preserve"> </w:t>
      </w:r>
      <w:r w:rsidRPr="00891075">
        <w:rPr>
          <w:rFonts w:ascii="Garamond" w:hAnsi="Garamond"/>
          <w:i/>
          <w:sz w:val="20"/>
          <w:szCs w:val="20"/>
        </w:rPr>
        <w:t>Ibid</w:t>
      </w:r>
      <w:r w:rsidRPr="00891075">
        <w:rPr>
          <w:rFonts w:ascii="Garamond" w:hAnsi="Garamond"/>
          <w:sz w:val="20"/>
          <w:szCs w:val="20"/>
        </w:rPr>
        <w:t xml:space="preserve">., p. 357. </w:t>
      </w:r>
    </w:p>
  </w:footnote>
  <w:footnote w:id="11">
    <w:p w14:paraId="4F7CB0FF" w14:textId="34E8F9B1" w:rsidR="0039329C" w:rsidRDefault="0039329C" w:rsidP="00E41E50">
      <w:pPr>
        <w:pStyle w:val="Notedebasdepage"/>
        <w:jc w:val="both"/>
      </w:pPr>
      <w:r w:rsidRPr="00E41E50">
        <w:rPr>
          <w:rStyle w:val="Marquenotebasdepage"/>
          <w:rFonts w:ascii="Garamond" w:hAnsi="Garamond"/>
          <w:sz w:val="20"/>
          <w:szCs w:val="20"/>
        </w:rPr>
        <w:footnoteRef/>
      </w:r>
      <w:r w:rsidRPr="00E41E50">
        <w:rPr>
          <w:rFonts w:ascii="Garamond" w:hAnsi="Garamond"/>
          <w:sz w:val="20"/>
          <w:szCs w:val="20"/>
        </w:rPr>
        <w:t xml:space="preserve"> Etienne Balibar, </w:t>
      </w:r>
      <w:r w:rsidRPr="00E41E50">
        <w:rPr>
          <w:rFonts w:ascii="Garamond" w:hAnsi="Garamond"/>
          <w:i/>
          <w:sz w:val="20"/>
          <w:szCs w:val="20"/>
        </w:rPr>
        <w:t>La proposition de l’égaliberté</w:t>
      </w:r>
      <w:r w:rsidRPr="00E41E50">
        <w:rPr>
          <w:rFonts w:ascii="Garamond" w:hAnsi="Garamond"/>
          <w:sz w:val="20"/>
          <w:szCs w:val="20"/>
        </w:rPr>
        <w:t>, PUF, 2010, p.154.</w:t>
      </w:r>
    </w:p>
  </w:footnote>
  <w:footnote w:id="12">
    <w:p w14:paraId="55838B67" w14:textId="44EA6AAC" w:rsidR="0039329C" w:rsidRPr="006B6822" w:rsidRDefault="0039329C" w:rsidP="006B6822">
      <w:pPr>
        <w:pStyle w:val="Notedebasdepage"/>
        <w:jc w:val="both"/>
        <w:rPr>
          <w:rFonts w:ascii="Garamond" w:hAnsi="Garamond"/>
          <w:sz w:val="20"/>
          <w:szCs w:val="20"/>
        </w:rPr>
      </w:pPr>
      <w:r w:rsidRPr="006B6822">
        <w:rPr>
          <w:rStyle w:val="Marquenotebasdepage"/>
          <w:rFonts w:ascii="Garamond" w:hAnsi="Garamond"/>
          <w:sz w:val="20"/>
          <w:szCs w:val="20"/>
        </w:rPr>
        <w:footnoteRef/>
      </w:r>
      <w:r w:rsidRPr="006B6822">
        <w:rPr>
          <w:rFonts w:ascii="Garamond" w:hAnsi="Garamond"/>
          <w:sz w:val="20"/>
          <w:szCs w:val="20"/>
        </w:rPr>
        <w:t xml:space="preserve"> T.H. Marshall, </w:t>
      </w:r>
      <w:r w:rsidRPr="006B6822">
        <w:rPr>
          <w:rFonts w:ascii="Garamond" w:hAnsi="Garamond"/>
          <w:i/>
          <w:sz w:val="20"/>
          <w:szCs w:val="20"/>
        </w:rPr>
        <w:t>Citizenship ans Social Class</w:t>
      </w:r>
      <w:r w:rsidRPr="006B6822">
        <w:rPr>
          <w:rFonts w:ascii="Garamond" w:hAnsi="Garamond"/>
          <w:sz w:val="20"/>
          <w:szCs w:val="20"/>
        </w:rPr>
        <w:t xml:space="preserve"> (1950), Pluto Press, 1992. </w:t>
      </w:r>
    </w:p>
  </w:footnote>
  <w:footnote w:id="13">
    <w:p w14:paraId="0AEFC090" w14:textId="49306B86" w:rsidR="0039329C" w:rsidRPr="00F22768" w:rsidRDefault="0039329C">
      <w:pPr>
        <w:pStyle w:val="Notedebasdepage"/>
        <w:rPr>
          <w:rFonts w:ascii="Garamond" w:hAnsi="Garamond"/>
          <w:sz w:val="20"/>
          <w:szCs w:val="20"/>
        </w:rPr>
      </w:pPr>
      <w:r w:rsidRPr="00F22768">
        <w:rPr>
          <w:rStyle w:val="Marquenotebasdepage"/>
          <w:rFonts w:ascii="Garamond" w:hAnsi="Garamond"/>
          <w:sz w:val="20"/>
          <w:szCs w:val="20"/>
        </w:rPr>
        <w:footnoteRef/>
      </w:r>
      <w:r w:rsidRPr="00F22768">
        <w:rPr>
          <w:rFonts w:ascii="Garamond" w:hAnsi="Garamond"/>
          <w:sz w:val="20"/>
          <w:szCs w:val="20"/>
        </w:rPr>
        <w:t xml:space="preserve"> Catherine Colliot-Thélène, </w:t>
      </w:r>
      <w:r w:rsidRPr="00F22768">
        <w:rPr>
          <w:rFonts w:ascii="Garamond" w:hAnsi="Garamond"/>
          <w:i/>
          <w:sz w:val="20"/>
          <w:szCs w:val="20"/>
        </w:rPr>
        <w:t>La démocratie sans « demos »,</w:t>
      </w:r>
      <w:r w:rsidRPr="00F22768">
        <w:rPr>
          <w:rFonts w:ascii="Garamond" w:hAnsi="Garamond"/>
          <w:sz w:val="20"/>
          <w:szCs w:val="20"/>
        </w:rPr>
        <w:t xml:space="preserve"> PUF, 2012. </w:t>
      </w:r>
    </w:p>
  </w:footnote>
  <w:footnote w:id="14">
    <w:p w14:paraId="12B3A6D2" w14:textId="77777777" w:rsidR="0039329C" w:rsidRPr="00AF7DBF" w:rsidRDefault="0039329C" w:rsidP="00074A3B">
      <w:pPr>
        <w:pStyle w:val="Notedebasdepage"/>
        <w:jc w:val="both"/>
        <w:rPr>
          <w:rFonts w:ascii="Garamond" w:hAnsi="Garamond"/>
          <w:sz w:val="20"/>
          <w:szCs w:val="20"/>
        </w:rPr>
      </w:pPr>
      <w:r w:rsidRPr="00AF7DBF">
        <w:rPr>
          <w:rStyle w:val="Marquenotebasdepage"/>
          <w:rFonts w:ascii="Garamond" w:hAnsi="Garamond"/>
          <w:sz w:val="20"/>
          <w:szCs w:val="20"/>
        </w:rPr>
        <w:footnoteRef/>
      </w:r>
      <w:r w:rsidRPr="00AF7DBF">
        <w:rPr>
          <w:rFonts w:ascii="Garamond" w:hAnsi="Garamond"/>
          <w:sz w:val="20"/>
          <w:szCs w:val="20"/>
        </w:rPr>
        <w:t xml:space="preserve"> Etienne Balibar, </w:t>
      </w:r>
      <w:r w:rsidRPr="00AF7DBF">
        <w:rPr>
          <w:rFonts w:ascii="Garamond" w:hAnsi="Garamond"/>
          <w:i/>
          <w:sz w:val="20"/>
          <w:szCs w:val="20"/>
        </w:rPr>
        <w:t>L’Europe, l’Amérique, la guerre. Réflexions sur la médiation européenne</w:t>
      </w:r>
      <w:r w:rsidRPr="00AF7DBF">
        <w:rPr>
          <w:rFonts w:ascii="Garamond" w:hAnsi="Garamond"/>
          <w:sz w:val="20"/>
          <w:szCs w:val="20"/>
        </w:rPr>
        <w:t xml:space="preserve">, 2005, p.127. </w:t>
      </w:r>
    </w:p>
  </w:footnote>
  <w:footnote w:id="15">
    <w:p w14:paraId="107B2D74" w14:textId="5D9687BA" w:rsidR="0039329C" w:rsidRDefault="0039329C" w:rsidP="007625C5">
      <w:pPr>
        <w:pStyle w:val="Notedebasdepage"/>
        <w:jc w:val="both"/>
      </w:pPr>
      <w:r w:rsidRPr="007625C5">
        <w:rPr>
          <w:rStyle w:val="Marquenotebasdepage"/>
          <w:rFonts w:ascii="Garamond" w:hAnsi="Garamond"/>
          <w:sz w:val="20"/>
          <w:szCs w:val="20"/>
        </w:rPr>
        <w:footnoteRef/>
      </w:r>
      <w:r w:rsidRPr="007625C5">
        <w:rPr>
          <w:rFonts w:ascii="Garamond" w:hAnsi="Garamond"/>
          <w:sz w:val="20"/>
          <w:szCs w:val="20"/>
        </w:rPr>
        <w:t xml:space="preserve"> </w:t>
      </w:r>
      <w:r>
        <w:rPr>
          <w:rFonts w:ascii="Garamond" w:hAnsi="Garamond"/>
          <w:sz w:val="20"/>
          <w:szCs w:val="20"/>
        </w:rPr>
        <w:t xml:space="preserve">Etienne Balibar, </w:t>
      </w:r>
      <w:r w:rsidRPr="009F0DAA">
        <w:rPr>
          <w:rFonts w:ascii="Garamond" w:hAnsi="Garamond"/>
          <w:i/>
          <w:sz w:val="20"/>
          <w:szCs w:val="20"/>
        </w:rPr>
        <w:t>La proposition de l’égaliberté</w:t>
      </w:r>
      <w:r>
        <w:rPr>
          <w:rFonts w:ascii="Garamond" w:hAnsi="Garamond"/>
          <w:sz w:val="20"/>
          <w:szCs w:val="20"/>
        </w:rPr>
        <w:t>, PUF, 2012, p.20 (cf. p.75).</w:t>
      </w:r>
    </w:p>
  </w:footnote>
  <w:footnote w:id="16">
    <w:p w14:paraId="782A2EA1" w14:textId="40FB674D" w:rsidR="0039329C" w:rsidRPr="007C44D3" w:rsidRDefault="0039329C" w:rsidP="0068768F">
      <w:pPr>
        <w:pStyle w:val="Notedebasdepage"/>
        <w:jc w:val="both"/>
        <w:rPr>
          <w:rFonts w:ascii="Garamond" w:hAnsi="Garamond"/>
          <w:sz w:val="20"/>
          <w:szCs w:val="20"/>
        </w:rPr>
      </w:pPr>
      <w:r w:rsidRPr="007C44D3">
        <w:rPr>
          <w:rStyle w:val="Marquenotebasdepage"/>
          <w:rFonts w:ascii="Garamond" w:hAnsi="Garamond"/>
          <w:sz w:val="20"/>
          <w:szCs w:val="20"/>
        </w:rPr>
        <w:footnoteRef/>
      </w:r>
      <w:r w:rsidRPr="007C44D3">
        <w:rPr>
          <w:rFonts w:ascii="Garamond" w:hAnsi="Garamond"/>
          <w:sz w:val="20"/>
          <w:szCs w:val="20"/>
        </w:rPr>
        <w:t xml:space="preserve"> Gérard Duménil et Dominique Lévy, </w:t>
      </w:r>
      <w:r w:rsidRPr="007C44D3">
        <w:rPr>
          <w:rFonts w:ascii="Garamond" w:hAnsi="Garamond"/>
          <w:i/>
          <w:sz w:val="20"/>
          <w:szCs w:val="20"/>
        </w:rPr>
        <w:t>La grande bifurcation. En finir avec le néolibéralisme</w:t>
      </w:r>
      <w:r w:rsidRPr="007C44D3">
        <w:rPr>
          <w:rFonts w:ascii="Garamond" w:hAnsi="Garamond"/>
          <w:sz w:val="20"/>
          <w:szCs w:val="20"/>
        </w:rPr>
        <w:t xml:space="preserve">, La Découverte, 2014. </w:t>
      </w:r>
    </w:p>
  </w:footnote>
  <w:footnote w:id="17">
    <w:p w14:paraId="2BAFB027" w14:textId="6EEFEB9F" w:rsidR="0039329C" w:rsidRPr="007C44D3" w:rsidRDefault="0039329C">
      <w:pPr>
        <w:pStyle w:val="Notedebasdepage"/>
        <w:rPr>
          <w:rFonts w:ascii="Garamond" w:hAnsi="Garamond"/>
          <w:sz w:val="20"/>
          <w:szCs w:val="20"/>
        </w:rPr>
      </w:pPr>
      <w:r w:rsidRPr="007C44D3">
        <w:rPr>
          <w:rStyle w:val="Marquenotebasdepage"/>
          <w:rFonts w:ascii="Garamond" w:hAnsi="Garamond"/>
          <w:sz w:val="20"/>
          <w:szCs w:val="20"/>
        </w:rPr>
        <w:footnoteRef/>
      </w:r>
      <w:r w:rsidRPr="007C44D3">
        <w:rPr>
          <w:rFonts w:ascii="Garamond" w:hAnsi="Garamond"/>
          <w:sz w:val="20"/>
          <w:szCs w:val="20"/>
        </w:rPr>
        <w:t xml:space="preserve"> </w:t>
      </w:r>
      <w:r w:rsidRPr="007C44D3">
        <w:rPr>
          <w:rFonts w:ascii="Garamond" w:hAnsi="Garamond"/>
          <w:sz w:val="20"/>
          <w:szCs w:val="20"/>
          <w:lang w:val="fr-BE"/>
        </w:rPr>
        <w:t xml:space="preserve">Etienne Balibar, </w:t>
      </w:r>
      <w:r w:rsidRPr="007C44D3">
        <w:rPr>
          <w:rFonts w:ascii="Garamond" w:hAnsi="Garamond" w:cstheme="minorHAnsi"/>
          <w:sz w:val="20"/>
          <w:szCs w:val="20"/>
          <w:lang w:val="fr-BE"/>
        </w:rPr>
        <w:t xml:space="preserve">« Trois concepts de la politique : Emancipation, Transformation, Civilité » in </w:t>
      </w:r>
      <w:r w:rsidRPr="007C44D3">
        <w:rPr>
          <w:rFonts w:ascii="Garamond" w:hAnsi="Garamond" w:cstheme="minorHAnsi"/>
          <w:i/>
          <w:sz w:val="20"/>
          <w:szCs w:val="20"/>
          <w:lang w:val="fr-BE"/>
        </w:rPr>
        <w:t>La Crainte des masses</w:t>
      </w:r>
      <w:r w:rsidRPr="007C44D3">
        <w:rPr>
          <w:rFonts w:ascii="Garamond" w:hAnsi="Garamond" w:cstheme="minorHAnsi"/>
          <w:sz w:val="20"/>
          <w:szCs w:val="20"/>
          <w:lang w:val="fr-BE"/>
        </w:rPr>
        <w:t xml:space="preserve">, Galilée, 1997. </w:t>
      </w:r>
    </w:p>
  </w:footnote>
  <w:footnote w:id="18">
    <w:p w14:paraId="5B0425E2" w14:textId="02CC962F" w:rsidR="0039329C" w:rsidRPr="00244785" w:rsidRDefault="0039329C" w:rsidP="00A107AC">
      <w:pPr>
        <w:widowControl w:val="0"/>
        <w:autoSpaceDE w:val="0"/>
        <w:autoSpaceDN w:val="0"/>
        <w:adjustRightInd w:val="0"/>
        <w:jc w:val="both"/>
        <w:rPr>
          <w:rFonts w:ascii="Garamond" w:hAnsi="Garamond"/>
          <w:sz w:val="20"/>
          <w:szCs w:val="20"/>
        </w:rPr>
      </w:pPr>
      <w:r w:rsidRPr="00A107AC">
        <w:rPr>
          <w:rStyle w:val="Marquenotebasdepage"/>
          <w:rFonts w:ascii="Garamond" w:hAnsi="Garamond"/>
          <w:sz w:val="20"/>
          <w:szCs w:val="20"/>
        </w:rPr>
        <w:footnoteRef/>
      </w:r>
      <w:r w:rsidRPr="00A107AC">
        <w:rPr>
          <w:rFonts w:ascii="Garamond" w:hAnsi="Garamond"/>
          <w:sz w:val="20"/>
          <w:szCs w:val="20"/>
        </w:rPr>
        <w:t xml:space="preserve"> Nancy Fraser, « Marchandisation, protection sociale et émancipation. Les ambivalences du féminisme dans la crise du capitalisme », </w:t>
      </w:r>
      <w:r w:rsidRPr="00A107AC">
        <w:rPr>
          <w:rFonts w:ascii="Garamond" w:hAnsi="Garamond"/>
          <w:i/>
          <w:sz w:val="20"/>
          <w:szCs w:val="20"/>
        </w:rPr>
        <w:t>Revue de l'OFCE</w:t>
      </w:r>
      <w:r w:rsidRPr="00A107AC">
        <w:rPr>
          <w:rFonts w:ascii="Garamond" w:hAnsi="Garamond"/>
          <w:sz w:val="20"/>
          <w:szCs w:val="20"/>
        </w:rPr>
        <w:t>, 2010/3 - n° 114, p.11-28</w:t>
      </w:r>
    </w:p>
  </w:footnote>
  <w:footnote w:id="19">
    <w:p w14:paraId="04C27758" w14:textId="752639C8" w:rsidR="0039329C" w:rsidRPr="00244785" w:rsidRDefault="0039329C" w:rsidP="00244785">
      <w:pPr>
        <w:pStyle w:val="Notedebasdepage"/>
        <w:jc w:val="both"/>
        <w:rPr>
          <w:rFonts w:ascii="Garamond" w:hAnsi="Garamond"/>
          <w:sz w:val="20"/>
          <w:szCs w:val="20"/>
        </w:rPr>
      </w:pPr>
      <w:r w:rsidRPr="00244785">
        <w:rPr>
          <w:rStyle w:val="Marquenotebasdepage"/>
          <w:rFonts w:ascii="Garamond" w:hAnsi="Garamond"/>
          <w:sz w:val="20"/>
          <w:szCs w:val="20"/>
        </w:rPr>
        <w:footnoteRef/>
      </w:r>
      <w:r w:rsidRPr="00244785">
        <w:rPr>
          <w:rFonts w:ascii="Garamond" w:hAnsi="Garamond"/>
          <w:sz w:val="20"/>
          <w:szCs w:val="20"/>
        </w:rPr>
        <w:t xml:space="preserve"> Etienne Balibar, </w:t>
      </w:r>
      <w:r w:rsidRPr="00244785">
        <w:rPr>
          <w:rFonts w:ascii="Garamond" w:hAnsi="Garamond"/>
          <w:i/>
          <w:sz w:val="20"/>
          <w:szCs w:val="20"/>
        </w:rPr>
        <w:t>La proposition de l’égaliberté</w:t>
      </w:r>
      <w:r w:rsidRPr="00244785">
        <w:rPr>
          <w:rFonts w:ascii="Garamond" w:hAnsi="Garamond"/>
          <w:sz w:val="20"/>
          <w:szCs w:val="20"/>
        </w:rPr>
        <w:t>, PUF, 2012, p.77.</w:t>
      </w:r>
    </w:p>
  </w:footnote>
  <w:footnote w:id="20">
    <w:p w14:paraId="360441B2" w14:textId="4DF4B0DE" w:rsidR="0039329C" w:rsidRPr="00D5628D" w:rsidRDefault="0039329C" w:rsidP="00D5628D">
      <w:pPr>
        <w:pStyle w:val="Notedebasdepage"/>
        <w:jc w:val="both"/>
        <w:rPr>
          <w:rFonts w:ascii="Garamond" w:hAnsi="Garamond"/>
          <w:sz w:val="20"/>
          <w:szCs w:val="20"/>
        </w:rPr>
      </w:pPr>
      <w:r w:rsidRPr="00D5628D">
        <w:rPr>
          <w:rStyle w:val="Marquenotebasdepage"/>
          <w:rFonts w:ascii="Garamond" w:hAnsi="Garamond"/>
          <w:sz w:val="20"/>
          <w:szCs w:val="20"/>
        </w:rPr>
        <w:footnoteRef/>
      </w:r>
      <w:r w:rsidRPr="00D5628D">
        <w:rPr>
          <w:rFonts w:ascii="Garamond" w:hAnsi="Garamond"/>
          <w:sz w:val="20"/>
          <w:szCs w:val="20"/>
        </w:rPr>
        <w:t xml:space="preserve"> </w:t>
      </w:r>
      <w:r w:rsidRPr="00A107AC">
        <w:rPr>
          <w:rFonts w:ascii="Garamond" w:hAnsi="Garamond"/>
          <w:sz w:val="20"/>
          <w:szCs w:val="20"/>
        </w:rPr>
        <w:t xml:space="preserve">Nancy Fraser, « Marchandisation, protection sociale et émancipation. Les ambivalences du féminisme dans la crise du capitalisme », </w:t>
      </w:r>
      <w:r w:rsidRPr="00A107AC">
        <w:rPr>
          <w:rFonts w:ascii="Garamond" w:hAnsi="Garamond"/>
          <w:i/>
          <w:sz w:val="20"/>
          <w:szCs w:val="20"/>
        </w:rPr>
        <w:t>Revue de l'OFCE</w:t>
      </w:r>
      <w:r w:rsidRPr="00A107AC">
        <w:rPr>
          <w:rFonts w:ascii="Garamond" w:hAnsi="Garamond"/>
          <w:sz w:val="20"/>
          <w:szCs w:val="20"/>
        </w:rPr>
        <w:t>, 2010/3 - n° 114, p.11-28</w:t>
      </w:r>
      <w:r>
        <w:rPr>
          <w:rFonts w:ascii="Garamond" w:hAnsi="Garamond"/>
          <w:sz w:val="20"/>
          <w:szCs w:val="20"/>
        </w:rPr>
        <w:t>.</w:t>
      </w:r>
    </w:p>
  </w:footnote>
  <w:footnote w:id="21">
    <w:p w14:paraId="351ED749" w14:textId="1F003FF9" w:rsidR="0039329C" w:rsidRPr="0002170C" w:rsidRDefault="0039329C" w:rsidP="0002170C">
      <w:pPr>
        <w:widowControl w:val="0"/>
        <w:autoSpaceDE w:val="0"/>
        <w:autoSpaceDN w:val="0"/>
        <w:adjustRightInd w:val="0"/>
        <w:jc w:val="both"/>
        <w:rPr>
          <w:rFonts w:ascii="Garamond" w:hAnsi="Garamond"/>
          <w:color w:val="222222"/>
          <w:sz w:val="20"/>
          <w:szCs w:val="20"/>
        </w:rPr>
      </w:pPr>
      <w:r w:rsidRPr="0002170C">
        <w:rPr>
          <w:rStyle w:val="Marquenotebasdepage"/>
          <w:rFonts w:ascii="Garamond" w:hAnsi="Garamond"/>
          <w:sz w:val="20"/>
          <w:szCs w:val="20"/>
        </w:rPr>
        <w:footnoteRef/>
      </w:r>
      <w:r w:rsidRPr="0002170C">
        <w:rPr>
          <w:rFonts w:ascii="Garamond" w:hAnsi="Garamond"/>
          <w:sz w:val="20"/>
          <w:szCs w:val="20"/>
        </w:rPr>
        <w:t xml:space="preserve"> Gosta </w:t>
      </w:r>
      <w:r w:rsidRPr="0002170C">
        <w:rPr>
          <w:rFonts w:ascii="Garamond" w:hAnsi="Garamond" w:cs="êÒøU'5Aﬁ"/>
          <w:sz w:val="20"/>
          <w:szCs w:val="20"/>
        </w:rPr>
        <w:t xml:space="preserve">Esping-Andersen, </w:t>
      </w:r>
      <w:r w:rsidRPr="0002170C">
        <w:rPr>
          <w:rFonts w:ascii="Garamond" w:hAnsi="Garamond" w:cs="êÒøU'5Aﬁ"/>
          <w:i/>
          <w:sz w:val="20"/>
          <w:szCs w:val="20"/>
        </w:rPr>
        <w:t>Les trois mondes de l’État-providence. Essai sur le capitalisme moderne</w:t>
      </w:r>
      <w:r w:rsidRPr="0002170C">
        <w:rPr>
          <w:rFonts w:ascii="Garamond" w:hAnsi="Garamond" w:cs="êÒøU'5Aﬁ"/>
          <w:sz w:val="20"/>
          <w:szCs w:val="20"/>
        </w:rPr>
        <w:t xml:space="preserve">, Presses Universitaires de France, 1999 ; </w:t>
      </w:r>
      <w:r w:rsidRPr="0002170C">
        <w:rPr>
          <w:rFonts w:ascii="Garamond" w:hAnsi="Garamond"/>
          <w:color w:val="231F20"/>
          <w:sz w:val="20"/>
          <w:szCs w:val="20"/>
        </w:rPr>
        <w:t>Gosta Esping-Andersen</w:t>
      </w:r>
      <w:r>
        <w:rPr>
          <w:rFonts w:ascii="Garamond" w:hAnsi="Garamond"/>
          <w:color w:val="222222"/>
          <w:sz w:val="20"/>
          <w:szCs w:val="20"/>
        </w:rPr>
        <w:t xml:space="preserve"> &amp; </w:t>
      </w:r>
      <w:r w:rsidRPr="0002170C">
        <w:rPr>
          <w:rFonts w:ascii="Garamond" w:hAnsi="Garamond"/>
          <w:color w:val="231F20"/>
          <w:sz w:val="20"/>
          <w:szCs w:val="20"/>
        </w:rPr>
        <w:t>Bruno Palier</w:t>
      </w:r>
      <w:r w:rsidRPr="0002170C">
        <w:rPr>
          <w:rFonts w:ascii="Garamond" w:hAnsi="Garamond"/>
          <w:color w:val="222222"/>
          <w:sz w:val="20"/>
          <w:szCs w:val="20"/>
        </w:rPr>
        <w:t xml:space="preserve">, </w:t>
      </w:r>
      <w:r w:rsidRPr="0002170C">
        <w:rPr>
          <w:rFonts w:ascii="Garamond" w:hAnsi="Garamond"/>
          <w:i/>
          <w:color w:val="222222"/>
          <w:sz w:val="20"/>
          <w:szCs w:val="20"/>
        </w:rPr>
        <w:t>Trois leçons sur l'Etat-providence</w:t>
      </w:r>
      <w:r w:rsidRPr="0002170C">
        <w:rPr>
          <w:rFonts w:ascii="Garamond" w:hAnsi="Garamond"/>
          <w:color w:val="222222"/>
          <w:sz w:val="20"/>
          <w:szCs w:val="20"/>
        </w:rPr>
        <w:t>, Seuil, 2008.</w:t>
      </w:r>
    </w:p>
  </w:footnote>
  <w:footnote w:id="22">
    <w:p w14:paraId="0B0B62CC" w14:textId="363E6B5E" w:rsidR="0039329C" w:rsidRPr="0002170C" w:rsidRDefault="0039329C" w:rsidP="0002170C">
      <w:pPr>
        <w:pStyle w:val="Notedebasdepage"/>
        <w:jc w:val="both"/>
        <w:rPr>
          <w:rFonts w:ascii="Garamond" w:hAnsi="Garamond"/>
          <w:sz w:val="20"/>
          <w:szCs w:val="20"/>
        </w:rPr>
      </w:pPr>
      <w:r w:rsidRPr="0002170C">
        <w:rPr>
          <w:rStyle w:val="Marquenotebasdepage"/>
          <w:rFonts w:ascii="Garamond" w:hAnsi="Garamond"/>
          <w:sz w:val="20"/>
          <w:szCs w:val="20"/>
        </w:rPr>
        <w:footnoteRef/>
      </w:r>
      <w:r w:rsidRPr="0002170C">
        <w:rPr>
          <w:rFonts w:ascii="Garamond" w:hAnsi="Garamond"/>
          <w:sz w:val="20"/>
          <w:szCs w:val="20"/>
        </w:rPr>
        <w:t xml:space="preserve"> L’Italie est un système hybride entre les idéaux-types méditerranéen et continental. </w:t>
      </w:r>
    </w:p>
  </w:footnote>
  <w:footnote w:id="23">
    <w:p w14:paraId="1A05AE57" w14:textId="31A5859C" w:rsidR="0039329C" w:rsidRPr="00744001" w:rsidRDefault="0039329C" w:rsidP="0002170C">
      <w:pPr>
        <w:widowControl w:val="0"/>
        <w:autoSpaceDE w:val="0"/>
        <w:autoSpaceDN w:val="0"/>
        <w:adjustRightInd w:val="0"/>
        <w:jc w:val="both"/>
        <w:rPr>
          <w:rFonts w:ascii="Garamond" w:hAnsi="Garamond"/>
          <w:color w:val="405A26"/>
          <w:sz w:val="20"/>
          <w:szCs w:val="20"/>
        </w:rPr>
      </w:pPr>
      <w:r w:rsidRPr="0002170C">
        <w:rPr>
          <w:rStyle w:val="Marquenotebasdepage"/>
          <w:rFonts w:ascii="Garamond" w:hAnsi="Garamond"/>
          <w:sz w:val="20"/>
          <w:szCs w:val="20"/>
        </w:rPr>
        <w:footnoteRef/>
      </w:r>
      <w:r w:rsidRPr="0002170C">
        <w:rPr>
          <w:rFonts w:ascii="Garamond" w:hAnsi="Garamond"/>
          <w:sz w:val="20"/>
          <w:szCs w:val="20"/>
        </w:rPr>
        <w:t xml:space="preserve"> </w:t>
      </w:r>
      <w:r w:rsidRPr="0002170C">
        <w:rPr>
          <w:rFonts w:ascii="Garamond" w:hAnsi="Garamond"/>
          <w:i/>
          <w:sz w:val="20"/>
          <w:szCs w:val="20"/>
        </w:rPr>
        <w:t>Quid</w:t>
      </w:r>
      <w:r w:rsidRPr="0002170C">
        <w:rPr>
          <w:rFonts w:ascii="Garamond" w:hAnsi="Garamond"/>
          <w:sz w:val="20"/>
          <w:szCs w:val="20"/>
        </w:rPr>
        <w:t xml:space="preserve"> des pays d’Europe centrale nouveaux membres de L’Union européenne ? Il semble qu’ils forment eux-mêmes un ensemble très contrasté même si, globalement, ils se caractérisent par des structures familiales traditionnelles, une faible activité féminine et un chômage un peu plus élevé (Cf. Yannick L’Horty, « L’Europe sociale n’existe pas », CNDP, </w:t>
      </w:r>
      <w:r w:rsidRPr="0002170C">
        <w:rPr>
          <w:rFonts w:ascii="Garamond" w:hAnsi="Garamond"/>
          <w:i/>
          <w:sz w:val="20"/>
          <w:szCs w:val="20"/>
        </w:rPr>
        <w:t>Idées économiques et sociales</w:t>
      </w:r>
      <w:r w:rsidRPr="0002170C">
        <w:rPr>
          <w:rFonts w:ascii="Garamond" w:hAnsi="Garamond"/>
          <w:sz w:val="20"/>
          <w:szCs w:val="20"/>
        </w:rPr>
        <w:t>, 2008/4 - N° 154, p.18-23).</w:t>
      </w:r>
    </w:p>
  </w:footnote>
  <w:footnote w:id="24">
    <w:p w14:paraId="2D7665A8" w14:textId="66CB3A62" w:rsidR="0039329C" w:rsidRPr="00474D98" w:rsidRDefault="0039329C" w:rsidP="00FD56A7">
      <w:pPr>
        <w:widowControl w:val="0"/>
        <w:autoSpaceDE w:val="0"/>
        <w:autoSpaceDN w:val="0"/>
        <w:adjustRightInd w:val="0"/>
        <w:jc w:val="both"/>
        <w:rPr>
          <w:rFonts w:ascii="Garamond" w:hAnsi="Garamond"/>
          <w:sz w:val="20"/>
          <w:szCs w:val="20"/>
        </w:rPr>
      </w:pPr>
      <w:r w:rsidRPr="00474D98">
        <w:rPr>
          <w:rStyle w:val="Marquenotebasdepage"/>
          <w:rFonts w:ascii="Garamond" w:hAnsi="Garamond"/>
          <w:sz w:val="20"/>
          <w:szCs w:val="20"/>
        </w:rPr>
        <w:footnoteRef/>
      </w:r>
      <w:r w:rsidRPr="00474D98">
        <w:rPr>
          <w:rFonts w:ascii="Garamond" w:hAnsi="Garamond"/>
          <w:sz w:val="20"/>
          <w:szCs w:val="20"/>
        </w:rPr>
        <w:t xml:space="preserve"> Maurizio Ferrera, 2005, </w:t>
      </w:r>
      <w:r w:rsidRPr="00474D98">
        <w:rPr>
          <w:rFonts w:ascii="Garamond" w:hAnsi="Garamond"/>
          <w:i/>
          <w:sz w:val="20"/>
          <w:szCs w:val="20"/>
        </w:rPr>
        <w:t>The Boundaries of Welfare, European Integration and the New Spatial Politics of Social Protection</w:t>
      </w:r>
      <w:r w:rsidRPr="00474D98">
        <w:rPr>
          <w:rFonts w:ascii="Garamond" w:hAnsi="Garamond"/>
          <w:sz w:val="20"/>
          <w:szCs w:val="20"/>
        </w:rPr>
        <w:t>, Oxford, Oxford University Press.</w:t>
      </w:r>
    </w:p>
  </w:footnote>
  <w:footnote w:id="25">
    <w:p w14:paraId="6C33DA31" w14:textId="2332BBAE" w:rsidR="0039329C" w:rsidRPr="000024A9" w:rsidRDefault="0039329C" w:rsidP="00FD56A7">
      <w:pPr>
        <w:widowControl w:val="0"/>
        <w:autoSpaceDE w:val="0"/>
        <w:autoSpaceDN w:val="0"/>
        <w:adjustRightInd w:val="0"/>
        <w:jc w:val="both"/>
        <w:rPr>
          <w:rFonts w:ascii="Garamond" w:hAnsi="Garamond"/>
          <w:sz w:val="20"/>
          <w:szCs w:val="20"/>
        </w:rPr>
      </w:pPr>
      <w:r w:rsidRPr="00474D98">
        <w:rPr>
          <w:rStyle w:val="Marquenotebasdepage"/>
          <w:rFonts w:ascii="Garamond" w:hAnsi="Garamond"/>
          <w:sz w:val="20"/>
          <w:szCs w:val="20"/>
          <w:lang w:val="en-US"/>
        </w:rPr>
        <w:footnoteRef/>
      </w:r>
      <w:r w:rsidRPr="00474D98">
        <w:rPr>
          <w:rFonts w:ascii="Garamond" w:hAnsi="Garamond"/>
          <w:sz w:val="20"/>
          <w:szCs w:val="20"/>
          <w:lang w:val="en-US"/>
        </w:rPr>
        <w:t xml:space="preserve">Alberto Alesina et Edward L. Glaeser, </w:t>
      </w:r>
      <w:r>
        <w:rPr>
          <w:rFonts w:ascii="Garamond" w:hAnsi="Garamond"/>
          <w:sz w:val="20"/>
          <w:szCs w:val="20"/>
          <w:lang w:val="en-US"/>
        </w:rPr>
        <w:t>“</w:t>
      </w:r>
      <w:r w:rsidRPr="00474D98">
        <w:rPr>
          <w:rFonts w:ascii="Garamond" w:hAnsi="Garamond"/>
          <w:sz w:val="20"/>
          <w:szCs w:val="20"/>
          <w:lang w:val="en-US"/>
        </w:rPr>
        <w:t xml:space="preserve">Why are Welfare States in the US and Europe so different ? What do </w:t>
      </w:r>
      <w:r>
        <w:rPr>
          <w:rFonts w:ascii="Garamond" w:hAnsi="Garamond"/>
          <w:sz w:val="20"/>
          <w:szCs w:val="20"/>
          <w:lang w:val="en-US"/>
        </w:rPr>
        <w:t xml:space="preserve">we learn ?, </w:t>
      </w:r>
      <w:r w:rsidRPr="00474D98">
        <w:rPr>
          <w:rFonts w:ascii="Garamond" w:hAnsi="Garamond"/>
          <w:i/>
          <w:sz w:val="20"/>
          <w:szCs w:val="20"/>
          <w:lang w:val="en-US"/>
        </w:rPr>
        <w:t>Horizons stratégiques</w:t>
      </w:r>
      <w:r>
        <w:rPr>
          <w:rFonts w:ascii="Garamond" w:hAnsi="Garamond"/>
          <w:sz w:val="20"/>
          <w:szCs w:val="20"/>
          <w:lang w:val="en-US"/>
        </w:rPr>
        <w:t xml:space="preserve">, 2006/2 - n° 2; </w:t>
      </w:r>
      <w:r w:rsidRPr="00474D98">
        <w:rPr>
          <w:rFonts w:ascii="Garamond" w:hAnsi="Garamond"/>
          <w:sz w:val="20"/>
          <w:szCs w:val="20"/>
        </w:rPr>
        <w:t xml:space="preserve">Tony Judt et Isabelle Hausser, </w:t>
      </w:r>
      <w:r>
        <w:rPr>
          <w:rFonts w:ascii="Garamond" w:hAnsi="Garamond"/>
          <w:sz w:val="20"/>
          <w:szCs w:val="20"/>
        </w:rPr>
        <w:t>« </w:t>
      </w:r>
      <w:r w:rsidRPr="00474D98">
        <w:rPr>
          <w:rFonts w:ascii="Garamond" w:hAnsi="Garamond"/>
          <w:sz w:val="20"/>
          <w:szCs w:val="20"/>
        </w:rPr>
        <w:t>Qu’y a-t-il de vivant et qu’y a-t-il de mort dans la social-démocratie ?</w:t>
      </w:r>
      <w:r>
        <w:rPr>
          <w:rFonts w:ascii="Garamond" w:hAnsi="Garamond"/>
          <w:sz w:val="20"/>
          <w:szCs w:val="20"/>
        </w:rPr>
        <w:t> »</w:t>
      </w:r>
      <w:r w:rsidRPr="00474D98">
        <w:rPr>
          <w:rFonts w:ascii="Garamond" w:hAnsi="Garamond"/>
          <w:sz w:val="20"/>
          <w:szCs w:val="20"/>
        </w:rPr>
        <w:t xml:space="preserve">, </w:t>
      </w:r>
      <w:r w:rsidRPr="00474D98">
        <w:rPr>
          <w:rFonts w:ascii="Garamond" w:hAnsi="Garamond"/>
          <w:i/>
          <w:sz w:val="20"/>
          <w:szCs w:val="20"/>
        </w:rPr>
        <w:t>Commentaire</w:t>
      </w:r>
      <w:r w:rsidRPr="00474D98">
        <w:rPr>
          <w:rFonts w:ascii="Garamond" w:hAnsi="Garamond"/>
          <w:sz w:val="20"/>
          <w:szCs w:val="20"/>
        </w:rPr>
        <w:t>, 2010/1 - Numéro 129, p.39-50</w:t>
      </w:r>
      <w:r>
        <w:rPr>
          <w:rFonts w:ascii="Garamond" w:hAnsi="Garamond"/>
          <w:sz w:val="20"/>
          <w:szCs w:val="20"/>
        </w:rPr>
        <w:t>.</w:t>
      </w:r>
    </w:p>
  </w:footnote>
  <w:footnote w:id="26">
    <w:p w14:paraId="2863AEA9" w14:textId="2A8049BB" w:rsidR="0039329C" w:rsidRPr="00FD56A7" w:rsidRDefault="0039329C" w:rsidP="00FD56A7">
      <w:pPr>
        <w:pStyle w:val="Notedebasdepage"/>
        <w:jc w:val="both"/>
        <w:rPr>
          <w:rFonts w:ascii="Garamond" w:hAnsi="Garamond"/>
          <w:sz w:val="20"/>
          <w:szCs w:val="20"/>
        </w:rPr>
      </w:pPr>
      <w:r w:rsidRPr="00FD56A7">
        <w:rPr>
          <w:rStyle w:val="Marquenotebasdepage"/>
          <w:rFonts w:ascii="Garamond" w:hAnsi="Garamond"/>
          <w:sz w:val="20"/>
          <w:szCs w:val="20"/>
        </w:rPr>
        <w:footnoteRef/>
      </w:r>
      <w:r w:rsidRPr="00FD56A7">
        <w:rPr>
          <w:rFonts w:ascii="Garamond" w:hAnsi="Garamond"/>
          <w:sz w:val="20"/>
          <w:szCs w:val="20"/>
        </w:rPr>
        <w:t xml:space="preserve"> </w:t>
      </w:r>
      <w:r w:rsidRPr="00FD56A7">
        <w:rPr>
          <w:rFonts w:ascii="Garamond" w:hAnsi="Garamond" w:cstheme="minorHAnsi"/>
          <w:sz w:val="20"/>
          <w:szCs w:val="20"/>
        </w:rPr>
        <w:t xml:space="preserve">François Dubet, </w:t>
      </w:r>
      <w:r w:rsidRPr="00FD56A7">
        <w:rPr>
          <w:rFonts w:ascii="Garamond" w:hAnsi="Garamond" w:cstheme="minorHAnsi"/>
          <w:i/>
          <w:sz w:val="20"/>
          <w:szCs w:val="20"/>
        </w:rPr>
        <w:t>Les places et les chances. Repenser la justice sociale</w:t>
      </w:r>
      <w:r w:rsidRPr="00FD56A7">
        <w:rPr>
          <w:rFonts w:ascii="Garamond" w:hAnsi="Garamond" w:cstheme="minorHAnsi"/>
          <w:sz w:val="20"/>
          <w:szCs w:val="20"/>
        </w:rPr>
        <w:t>, Seuil, 2010.</w:t>
      </w:r>
    </w:p>
  </w:footnote>
  <w:footnote w:id="27">
    <w:p w14:paraId="2AFCC0F1" w14:textId="77777777" w:rsidR="0039329C" w:rsidRPr="00590C8B" w:rsidRDefault="0039329C" w:rsidP="00482202">
      <w:pPr>
        <w:pStyle w:val="Notedebasdepage"/>
        <w:jc w:val="both"/>
        <w:rPr>
          <w:rFonts w:ascii="Garamond" w:hAnsi="Garamond"/>
          <w:sz w:val="20"/>
          <w:szCs w:val="20"/>
        </w:rPr>
      </w:pPr>
      <w:r w:rsidRPr="00590C8B">
        <w:rPr>
          <w:rStyle w:val="Marquenotebasdepage"/>
          <w:rFonts w:ascii="Garamond" w:hAnsi="Garamond"/>
          <w:sz w:val="20"/>
          <w:szCs w:val="20"/>
        </w:rPr>
        <w:footnoteRef/>
      </w:r>
      <w:r w:rsidRPr="00590C8B">
        <w:rPr>
          <w:rFonts w:ascii="Garamond" w:hAnsi="Garamond"/>
          <w:sz w:val="20"/>
          <w:szCs w:val="20"/>
        </w:rPr>
        <w:t xml:space="preserve"> Dans l’« </w:t>
      </w:r>
      <w:r w:rsidRPr="00590C8B">
        <w:rPr>
          <w:rFonts w:ascii="Garamond" w:hAnsi="Garamond"/>
          <w:i/>
          <w:sz w:val="20"/>
          <w:szCs w:val="20"/>
        </w:rPr>
        <w:t>arrêt Laval </w:t>
      </w:r>
      <w:r w:rsidRPr="00590C8B">
        <w:rPr>
          <w:rFonts w:ascii="Garamond" w:hAnsi="Garamond"/>
          <w:sz w:val="20"/>
          <w:szCs w:val="20"/>
        </w:rPr>
        <w:t>» de 2007, par exemple, la Cour de Justice de Luxembourg a jugé que tel recours à la grève des travailleurs suédois n’était pas acceptable car, reposant sur un accord local, les dispositions que la grève visait à défendre ne pouvaient être opposées à l’employeur étranger qui avait fait venir en Suède des travailleurs de Lettonie.</w:t>
      </w:r>
    </w:p>
  </w:footnote>
  <w:footnote w:id="28">
    <w:p w14:paraId="1B8F97D3" w14:textId="0260F500" w:rsidR="0039329C" w:rsidRPr="003178E5" w:rsidRDefault="0039329C" w:rsidP="000B51CA">
      <w:pPr>
        <w:widowControl w:val="0"/>
        <w:autoSpaceDE w:val="0"/>
        <w:autoSpaceDN w:val="0"/>
        <w:adjustRightInd w:val="0"/>
        <w:jc w:val="both"/>
        <w:rPr>
          <w:rFonts w:ascii="Garamond" w:hAnsi="Garamond" w:cs="Helvetica"/>
          <w:color w:val="1C1C1C"/>
          <w:sz w:val="20"/>
          <w:szCs w:val="20"/>
        </w:rPr>
      </w:pPr>
      <w:r w:rsidRPr="003178E5">
        <w:rPr>
          <w:rStyle w:val="Marquenotebasdepage"/>
          <w:rFonts w:ascii="Garamond" w:hAnsi="Garamond"/>
          <w:sz w:val="20"/>
          <w:szCs w:val="20"/>
        </w:rPr>
        <w:footnoteRef/>
      </w:r>
      <w:r w:rsidRPr="003178E5">
        <w:rPr>
          <w:rFonts w:ascii="Garamond" w:hAnsi="Garamond"/>
          <w:sz w:val="20"/>
          <w:szCs w:val="20"/>
        </w:rPr>
        <w:t xml:space="preserve"> </w:t>
      </w:r>
      <w:r w:rsidRPr="003178E5">
        <w:rPr>
          <w:rFonts w:ascii="Garamond" w:hAnsi="Garamond" w:cs="Helvetica"/>
          <w:color w:val="1C1C1C"/>
          <w:sz w:val="20"/>
          <w:szCs w:val="20"/>
        </w:rPr>
        <w:t>« </w:t>
      </w:r>
      <w:r w:rsidRPr="003178E5">
        <w:rPr>
          <w:rFonts w:ascii="Garamond" w:hAnsi="Garamond" w:cs="Helvetica"/>
          <w:i/>
          <w:color w:val="1C1C1C"/>
          <w:sz w:val="20"/>
          <w:szCs w:val="20"/>
        </w:rPr>
        <w:t>Adieu, 1945, raccrochons notre pays au Monde </w:t>
      </w:r>
      <w:r w:rsidRPr="003178E5">
        <w:rPr>
          <w:rFonts w:ascii="Garamond" w:hAnsi="Garamond" w:cs="Helvetica"/>
          <w:color w:val="1C1C1C"/>
          <w:sz w:val="20"/>
          <w:szCs w:val="20"/>
        </w:rPr>
        <w:t xml:space="preserve">», Denis Kessler, </w:t>
      </w:r>
      <w:r w:rsidRPr="003178E5">
        <w:rPr>
          <w:rFonts w:ascii="Garamond" w:hAnsi="Garamond" w:cs="Helvetica"/>
          <w:i/>
          <w:iCs/>
          <w:color w:val="1C1C1C"/>
          <w:sz w:val="20"/>
          <w:szCs w:val="20"/>
        </w:rPr>
        <w:t>Challenges</w:t>
      </w:r>
      <w:r w:rsidRPr="003178E5">
        <w:rPr>
          <w:rFonts w:ascii="Garamond" w:hAnsi="Garamond" w:cs="Helvetica"/>
          <w:color w:val="1C1C1C"/>
          <w:sz w:val="20"/>
          <w:szCs w:val="20"/>
        </w:rPr>
        <w:t>, nº 94, 4 octobre 2007.</w:t>
      </w:r>
    </w:p>
  </w:footnote>
  <w:footnote w:id="29">
    <w:p w14:paraId="1AD06858" w14:textId="4CDD1883" w:rsidR="0039329C" w:rsidRPr="00EE0C84" w:rsidRDefault="0039329C" w:rsidP="00EE0C84">
      <w:pPr>
        <w:pStyle w:val="Notedebasdepage"/>
        <w:jc w:val="both"/>
        <w:rPr>
          <w:rFonts w:ascii="Garamond" w:hAnsi="Garamond"/>
          <w:sz w:val="20"/>
          <w:szCs w:val="20"/>
        </w:rPr>
      </w:pPr>
      <w:r w:rsidRPr="00EE0C84">
        <w:rPr>
          <w:rStyle w:val="Marquenotebasdepage"/>
          <w:rFonts w:ascii="Garamond" w:hAnsi="Garamond"/>
          <w:sz w:val="20"/>
          <w:szCs w:val="20"/>
        </w:rPr>
        <w:footnoteRef/>
      </w:r>
      <w:r w:rsidRPr="00EE0C84">
        <w:rPr>
          <w:rFonts w:ascii="Garamond" w:hAnsi="Garamond"/>
          <w:sz w:val="20"/>
          <w:szCs w:val="20"/>
        </w:rPr>
        <w:t xml:space="preserve"> Éloi Laurent, </w:t>
      </w:r>
      <w:r w:rsidRPr="00EE0C84">
        <w:rPr>
          <w:rFonts w:ascii="Garamond" w:hAnsi="Garamond"/>
          <w:i/>
          <w:sz w:val="20"/>
          <w:szCs w:val="20"/>
        </w:rPr>
        <w:t>Le bel avenir de l’Etat-Providence</w:t>
      </w:r>
      <w:r w:rsidRPr="00EE0C84">
        <w:rPr>
          <w:rFonts w:ascii="Garamond" w:hAnsi="Garamond"/>
          <w:sz w:val="20"/>
          <w:szCs w:val="20"/>
        </w:rPr>
        <w:t xml:space="preserve">, </w:t>
      </w:r>
      <w:r w:rsidRPr="00EE0C84">
        <w:rPr>
          <w:rFonts w:ascii="Garamond" w:hAnsi="Garamond" w:cs="Arial"/>
          <w:color w:val="343434"/>
          <w:sz w:val="20"/>
          <w:szCs w:val="20"/>
        </w:rPr>
        <w:t>Les liens qui libèrent, 2014.</w:t>
      </w:r>
    </w:p>
  </w:footnote>
  <w:footnote w:id="30">
    <w:p w14:paraId="2C04F85C" w14:textId="658C4E07" w:rsidR="0039329C" w:rsidRDefault="0039329C" w:rsidP="000A5F8A">
      <w:pPr>
        <w:pStyle w:val="Notedebasdepage"/>
        <w:jc w:val="both"/>
      </w:pPr>
      <w:r w:rsidRPr="000A5F8A">
        <w:rPr>
          <w:rStyle w:val="Marquenotebasdepage"/>
          <w:rFonts w:ascii="Garamond" w:hAnsi="Garamond"/>
          <w:sz w:val="20"/>
          <w:szCs w:val="20"/>
        </w:rPr>
        <w:footnoteRef/>
      </w:r>
      <w:r w:rsidRPr="000A5F8A">
        <w:rPr>
          <w:rFonts w:ascii="Garamond" w:hAnsi="Garamond"/>
          <w:sz w:val="20"/>
          <w:szCs w:val="20"/>
        </w:rPr>
        <w:t xml:space="preserve"> Saskia Sassen, </w:t>
      </w:r>
      <w:r w:rsidRPr="000A5F8A">
        <w:rPr>
          <w:rFonts w:ascii="Garamond" w:hAnsi="Garamond" w:cs="Helvetica"/>
          <w:i/>
          <w:iCs/>
          <w:color w:val="1C1C1C"/>
          <w:sz w:val="20"/>
          <w:szCs w:val="20"/>
        </w:rPr>
        <w:t xml:space="preserve">La Ville globale : New York - Londres – Tokyo, </w:t>
      </w:r>
      <w:r w:rsidRPr="000A5F8A">
        <w:rPr>
          <w:rFonts w:ascii="Garamond" w:hAnsi="Garamond" w:cs="Helvetica"/>
          <w:iCs/>
          <w:color w:val="1C1C1C"/>
          <w:sz w:val="20"/>
          <w:szCs w:val="20"/>
        </w:rPr>
        <w:t xml:space="preserve">Descartes et Cie, </w:t>
      </w:r>
      <w:r w:rsidRPr="000A5F8A">
        <w:rPr>
          <w:rFonts w:ascii="Garamond" w:hAnsi="Garamond" w:cs="Helvetica"/>
          <w:color w:val="1C1C1C"/>
          <w:sz w:val="20"/>
          <w:szCs w:val="20"/>
        </w:rPr>
        <w:t>1996.</w:t>
      </w:r>
      <w:r>
        <w:rPr>
          <w:rFonts w:ascii="Helvetica" w:hAnsi="Helvetica" w:cs="Helvetica"/>
          <w:color w:val="1C1C1C"/>
          <w:sz w:val="28"/>
          <w:szCs w:val="28"/>
        </w:rPr>
        <w:t xml:space="preserve"> </w:t>
      </w:r>
    </w:p>
  </w:footnote>
  <w:footnote w:id="31">
    <w:p w14:paraId="1E96078A" w14:textId="16F47AB4" w:rsidR="0039329C" w:rsidRPr="00B80D81" w:rsidRDefault="0039329C" w:rsidP="00B80D81">
      <w:pPr>
        <w:pStyle w:val="Notedebasdepage"/>
        <w:jc w:val="both"/>
        <w:rPr>
          <w:rFonts w:ascii="Garamond" w:hAnsi="Garamond"/>
          <w:sz w:val="20"/>
          <w:szCs w:val="20"/>
        </w:rPr>
      </w:pPr>
      <w:r w:rsidRPr="00B80D81">
        <w:rPr>
          <w:rStyle w:val="Marquenotebasdepage"/>
          <w:rFonts w:ascii="Garamond" w:hAnsi="Garamond"/>
          <w:sz w:val="20"/>
          <w:szCs w:val="20"/>
        </w:rPr>
        <w:footnoteRef/>
      </w:r>
      <w:r w:rsidRPr="00B80D81">
        <w:rPr>
          <w:rFonts w:ascii="Garamond" w:hAnsi="Garamond"/>
          <w:sz w:val="20"/>
          <w:szCs w:val="20"/>
        </w:rPr>
        <w:t xml:space="preserve"> Bernard Stiegler, </w:t>
      </w:r>
      <w:r w:rsidRPr="00B80D81">
        <w:rPr>
          <w:rFonts w:ascii="Garamond" w:hAnsi="Garamond" w:cs="Helvetica"/>
          <w:i/>
          <w:iCs/>
          <w:color w:val="1C1C1C"/>
          <w:sz w:val="20"/>
          <w:szCs w:val="20"/>
        </w:rPr>
        <w:t>La Société automatique</w:t>
      </w:r>
      <w:r w:rsidRPr="00B80D81">
        <w:rPr>
          <w:rFonts w:ascii="Garamond" w:hAnsi="Garamond" w:cs="Helvetica"/>
          <w:color w:val="1C1C1C"/>
          <w:sz w:val="20"/>
          <w:szCs w:val="20"/>
        </w:rPr>
        <w:t xml:space="preserve"> : </w:t>
      </w:r>
      <w:r w:rsidRPr="00B80D81">
        <w:rPr>
          <w:rFonts w:ascii="Garamond" w:hAnsi="Garamond" w:cs="Helvetica"/>
          <w:i/>
          <w:iCs/>
          <w:color w:val="1C1C1C"/>
          <w:sz w:val="20"/>
          <w:szCs w:val="20"/>
        </w:rPr>
        <w:t>1. L'avenir du travail</w:t>
      </w:r>
      <w:r w:rsidRPr="00B80D81">
        <w:rPr>
          <w:rFonts w:ascii="Garamond" w:hAnsi="Garamond" w:cs="Helvetica"/>
          <w:color w:val="1C1C1C"/>
          <w:sz w:val="20"/>
          <w:szCs w:val="20"/>
        </w:rPr>
        <w:t xml:space="preserve">, Fayard, 2015 ; </w:t>
      </w:r>
      <w:r w:rsidRPr="00B80D81">
        <w:rPr>
          <w:rFonts w:ascii="Garamond" w:hAnsi="Garamond" w:cs="Helvetica"/>
          <w:i/>
          <w:iCs/>
          <w:color w:val="1C1C1C"/>
          <w:sz w:val="20"/>
          <w:szCs w:val="20"/>
        </w:rPr>
        <w:t>L'emploi est mort, vive le travail!</w:t>
      </w:r>
      <w:r w:rsidRPr="00B80D81">
        <w:rPr>
          <w:rFonts w:ascii="Garamond" w:hAnsi="Garamond" w:cs="Helvetica"/>
          <w:color w:val="1C1C1C"/>
          <w:sz w:val="20"/>
          <w:szCs w:val="20"/>
        </w:rPr>
        <w:t xml:space="preserve"> </w:t>
      </w:r>
      <w:r w:rsidRPr="00B80D81">
        <w:rPr>
          <w:rFonts w:ascii="Garamond" w:hAnsi="Garamond" w:cs="Helvetica"/>
          <w:i/>
          <w:color w:val="1C1C1C"/>
          <w:sz w:val="20"/>
          <w:szCs w:val="20"/>
        </w:rPr>
        <w:t>Entretien avec Ariel Kyrou</w:t>
      </w:r>
      <w:r w:rsidRPr="00B80D81">
        <w:rPr>
          <w:rFonts w:ascii="Garamond" w:hAnsi="Garamond" w:cs="Helvetica"/>
          <w:color w:val="1C1C1C"/>
          <w:sz w:val="20"/>
          <w:szCs w:val="20"/>
        </w:rPr>
        <w:t>, Fayard/Mille et une nuits, 2015.</w:t>
      </w:r>
    </w:p>
  </w:footnote>
  <w:footnote w:id="32">
    <w:p w14:paraId="1D1BC01E" w14:textId="6C63335D" w:rsidR="0039329C" w:rsidRPr="005920BF" w:rsidRDefault="0039329C">
      <w:pPr>
        <w:pStyle w:val="Notedebasdepage"/>
        <w:rPr>
          <w:rFonts w:ascii="Garamond" w:hAnsi="Garamond"/>
          <w:sz w:val="20"/>
          <w:szCs w:val="20"/>
        </w:rPr>
      </w:pPr>
      <w:r w:rsidRPr="005920BF">
        <w:rPr>
          <w:rStyle w:val="Marquenotebasdepage"/>
          <w:rFonts w:ascii="Garamond" w:hAnsi="Garamond"/>
          <w:sz w:val="20"/>
          <w:szCs w:val="20"/>
        </w:rPr>
        <w:footnoteRef/>
      </w:r>
      <w:r w:rsidRPr="005920BF">
        <w:rPr>
          <w:rFonts w:ascii="Garamond" w:hAnsi="Garamond"/>
          <w:sz w:val="20"/>
          <w:szCs w:val="20"/>
        </w:rPr>
        <w:t xml:space="preserve"> Bertrand Ogilvie, </w:t>
      </w:r>
      <w:r w:rsidRPr="005920BF">
        <w:rPr>
          <w:rFonts w:ascii="Garamond" w:hAnsi="Garamond"/>
          <w:i/>
          <w:sz w:val="20"/>
          <w:szCs w:val="20"/>
        </w:rPr>
        <w:t>L’homme jetable. Essai sur l’exterminisme et la violence extrême</w:t>
      </w:r>
      <w:r w:rsidRPr="005920BF">
        <w:rPr>
          <w:rFonts w:ascii="Garamond" w:hAnsi="Garamond"/>
          <w:sz w:val="20"/>
          <w:szCs w:val="20"/>
        </w:rPr>
        <w:t>, Amsterdam, 2012.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10378" w14:textId="77777777" w:rsidR="0039329C" w:rsidRDefault="0039329C" w:rsidP="00717B1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BEFABE" w14:textId="77777777" w:rsidR="0039329C" w:rsidRDefault="0039329C" w:rsidP="00717B19">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42425" w14:textId="77777777" w:rsidR="0039329C" w:rsidRDefault="0039329C" w:rsidP="00717B1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03CF1">
      <w:rPr>
        <w:rStyle w:val="Numrodepage"/>
        <w:noProof/>
      </w:rPr>
      <w:t>13</w:t>
    </w:r>
    <w:r>
      <w:rPr>
        <w:rStyle w:val="Numrodepage"/>
      </w:rPr>
      <w:fldChar w:fldCharType="end"/>
    </w:r>
  </w:p>
  <w:p w14:paraId="0D0B6880" w14:textId="77777777" w:rsidR="0039329C" w:rsidRDefault="0039329C" w:rsidP="00717B19">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C84C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175CAF"/>
    <w:multiLevelType w:val="hybridMultilevel"/>
    <w:tmpl w:val="D1F2B288"/>
    <w:lvl w:ilvl="0" w:tplc="4F3ACA78">
      <w:start w:val="29"/>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0C389A"/>
    <w:multiLevelType w:val="hybridMultilevel"/>
    <w:tmpl w:val="769827C2"/>
    <w:lvl w:ilvl="0" w:tplc="040C0011">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7545CD"/>
    <w:multiLevelType w:val="hybridMultilevel"/>
    <w:tmpl w:val="73DE8B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2F3FD6"/>
    <w:multiLevelType w:val="hybridMultilevel"/>
    <w:tmpl w:val="EC947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2D0086"/>
    <w:multiLevelType w:val="hybridMultilevel"/>
    <w:tmpl w:val="CA3E34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E23B5C"/>
    <w:multiLevelType w:val="hybridMultilevel"/>
    <w:tmpl w:val="4934D872"/>
    <w:lvl w:ilvl="0" w:tplc="D298BA5E">
      <w:start w:val="29"/>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C83B6D"/>
    <w:multiLevelType w:val="hybridMultilevel"/>
    <w:tmpl w:val="D0028E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2"/>
  </w:num>
  <w:num w:numId="6">
    <w:abstractNumId w:val="5"/>
  </w:num>
  <w:num w:numId="7">
    <w:abstractNumId w:val="4"/>
  </w:num>
  <w:num w:numId="8">
    <w:abstractNumId w:val="0"/>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19"/>
    <w:rsid w:val="00002006"/>
    <w:rsid w:val="000024A9"/>
    <w:rsid w:val="00002DFC"/>
    <w:rsid w:val="00002EDD"/>
    <w:rsid w:val="00003FF5"/>
    <w:rsid w:val="00006DE7"/>
    <w:rsid w:val="000072E2"/>
    <w:rsid w:val="00007C86"/>
    <w:rsid w:val="000110A9"/>
    <w:rsid w:val="000128CC"/>
    <w:rsid w:val="00012B71"/>
    <w:rsid w:val="0002170C"/>
    <w:rsid w:val="00024032"/>
    <w:rsid w:val="00024852"/>
    <w:rsid w:val="00024892"/>
    <w:rsid w:val="00024F95"/>
    <w:rsid w:val="0002510D"/>
    <w:rsid w:val="0002554B"/>
    <w:rsid w:val="00025685"/>
    <w:rsid w:val="00027FC2"/>
    <w:rsid w:val="00030557"/>
    <w:rsid w:val="000317A8"/>
    <w:rsid w:val="0003244A"/>
    <w:rsid w:val="00032ED2"/>
    <w:rsid w:val="00034917"/>
    <w:rsid w:val="000349BE"/>
    <w:rsid w:val="000363CB"/>
    <w:rsid w:val="00041EE6"/>
    <w:rsid w:val="000420EA"/>
    <w:rsid w:val="00042BD7"/>
    <w:rsid w:val="00044FEB"/>
    <w:rsid w:val="0004500D"/>
    <w:rsid w:val="000461F4"/>
    <w:rsid w:val="00054D30"/>
    <w:rsid w:val="00055386"/>
    <w:rsid w:val="00056514"/>
    <w:rsid w:val="00057747"/>
    <w:rsid w:val="00062E8E"/>
    <w:rsid w:val="00063B13"/>
    <w:rsid w:val="00065B41"/>
    <w:rsid w:val="00065C24"/>
    <w:rsid w:val="00065FBD"/>
    <w:rsid w:val="000706D6"/>
    <w:rsid w:val="00072974"/>
    <w:rsid w:val="00073806"/>
    <w:rsid w:val="00073D60"/>
    <w:rsid w:val="0007438A"/>
    <w:rsid w:val="00074A3B"/>
    <w:rsid w:val="0007756C"/>
    <w:rsid w:val="00083440"/>
    <w:rsid w:val="00085F36"/>
    <w:rsid w:val="00091138"/>
    <w:rsid w:val="00093910"/>
    <w:rsid w:val="00095CD7"/>
    <w:rsid w:val="000963EE"/>
    <w:rsid w:val="000966E3"/>
    <w:rsid w:val="0009690E"/>
    <w:rsid w:val="000969A7"/>
    <w:rsid w:val="00096FC3"/>
    <w:rsid w:val="00097AE1"/>
    <w:rsid w:val="000A11AC"/>
    <w:rsid w:val="000A1851"/>
    <w:rsid w:val="000A25C1"/>
    <w:rsid w:val="000A28D6"/>
    <w:rsid w:val="000A33B2"/>
    <w:rsid w:val="000A47D6"/>
    <w:rsid w:val="000A5F8A"/>
    <w:rsid w:val="000A67CB"/>
    <w:rsid w:val="000A739A"/>
    <w:rsid w:val="000A7CD4"/>
    <w:rsid w:val="000B3567"/>
    <w:rsid w:val="000B42AD"/>
    <w:rsid w:val="000B51CA"/>
    <w:rsid w:val="000B51F2"/>
    <w:rsid w:val="000B5714"/>
    <w:rsid w:val="000B5994"/>
    <w:rsid w:val="000B76A3"/>
    <w:rsid w:val="000C02EC"/>
    <w:rsid w:val="000C1BAD"/>
    <w:rsid w:val="000C6199"/>
    <w:rsid w:val="000D0775"/>
    <w:rsid w:val="000D17E7"/>
    <w:rsid w:val="000D1FD5"/>
    <w:rsid w:val="000D3E72"/>
    <w:rsid w:val="000D4F79"/>
    <w:rsid w:val="000D56B1"/>
    <w:rsid w:val="000D5F88"/>
    <w:rsid w:val="000D6A20"/>
    <w:rsid w:val="000D6BE2"/>
    <w:rsid w:val="000E0FFE"/>
    <w:rsid w:val="000E14F2"/>
    <w:rsid w:val="000E39F7"/>
    <w:rsid w:val="000E45F9"/>
    <w:rsid w:val="000E52E9"/>
    <w:rsid w:val="000F1551"/>
    <w:rsid w:val="000F1D9E"/>
    <w:rsid w:val="000F3576"/>
    <w:rsid w:val="000F3C00"/>
    <w:rsid w:val="000F6267"/>
    <w:rsid w:val="000F686A"/>
    <w:rsid w:val="0010077B"/>
    <w:rsid w:val="00100D0C"/>
    <w:rsid w:val="00103CF1"/>
    <w:rsid w:val="0010401A"/>
    <w:rsid w:val="00104A85"/>
    <w:rsid w:val="00104E50"/>
    <w:rsid w:val="00113566"/>
    <w:rsid w:val="00113F3C"/>
    <w:rsid w:val="00115485"/>
    <w:rsid w:val="0011744B"/>
    <w:rsid w:val="0012032C"/>
    <w:rsid w:val="0012735F"/>
    <w:rsid w:val="00127DC1"/>
    <w:rsid w:val="00131710"/>
    <w:rsid w:val="00131A4D"/>
    <w:rsid w:val="00132536"/>
    <w:rsid w:val="00134A2A"/>
    <w:rsid w:val="00135D8E"/>
    <w:rsid w:val="00136023"/>
    <w:rsid w:val="001407E6"/>
    <w:rsid w:val="00141922"/>
    <w:rsid w:val="00145367"/>
    <w:rsid w:val="00146282"/>
    <w:rsid w:val="00146DB0"/>
    <w:rsid w:val="00146F40"/>
    <w:rsid w:val="0014711E"/>
    <w:rsid w:val="001511F6"/>
    <w:rsid w:val="001565D9"/>
    <w:rsid w:val="00156D0F"/>
    <w:rsid w:val="0015706D"/>
    <w:rsid w:val="001577C3"/>
    <w:rsid w:val="001612FA"/>
    <w:rsid w:val="0016378F"/>
    <w:rsid w:val="001646FB"/>
    <w:rsid w:val="001649ED"/>
    <w:rsid w:val="00164D5A"/>
    <w:rsid w:val="001653D4"/>
    <w:rsid w:val="00175356"/>
    <w:rsid w:val="00180B78"/>
    <w:rsid w:val="0018506B"/>
    <w:rsid w:val="0018516B"/>
    <w:rsid w:val="00185CFF"/>
    <w:rsid w:val="001861B3"/>
    <w:rsid w:val="00190C22"/>
    <w:rsid w:val="00191E5E"/>
    <w:rsid w:val="001924EB"/>
    <w:rsid w:val="0019341E"/>
    <w:rsid w:val="00193A6C"/>
    <w:rsid w:val="001952BF"/>
    <w:rsid w:val="00196D14"/>
    <w:rsid w:val="001970B8"/>
    <w:rsid w:val="001A0999"/>
    <w:rsid w:val="001A22EB"/>
    <w:rsid w:val="001A4509"/>
    <w:rsid w:val="001A5243"/>
    <w:rsid w:val="001A6F4B"/>
    <w:rsid w:val="001B166E"/>
    <w:rsid w:val="001B1880"/>
    <w:rsid w:val="001B2670"/>
    <w:rsid w:val="001B333B"/>
    <w:rsid w:val="001C07FA"/>
    <w:rsid w:val="001C232C"/>
    <w:rsid w:val="001C476E"/>
    <w:rsid w:val="001C4CAD"/>
    <w:rsid w:val="001C4D8A"/>
    <w:rsid w:val="001C608D"/>
    <w:rsid w:val="001C7B17"/>
    <w:rsid w:val="001C7F1C"/>
    <w:rsid w:val="001D0CA8"/>
    <w:rsid w:val="001D1EDF"/>
    <w:rsid w:val="001D221B"/>
    <w:rsid w:val="001D3109"/>
    <w:rsid w:val="001D4674"/>
    <w:rsid w:val="001D4FBC"/>
    <w:rsid w:val="001D5A76"/>
    <w:rsid w:val="001D677A"/>
    <w:rsid w:val="001D734B"/>
    <w:rsid w:val="001D7AE0"/>
    <w:rsid w:val="001E2469"/>
    <w:rsid w:val="001E28C7"/>
    <w:rsid w:val="001E3F53"/>
    <w:rsid w:val="001E69AB"/>
    <w:rsid w:val="001E73F1"/>
    <w:rsid w:val="001F04E1"/>
    <w:rsid w:val="001F2564"/>
    <w:rsid w:val="001F288D"/>
    <w:rsid w:val="001F2CE4"/>
    <w:rsid w:val="001F7853"/>
    <w:rsid w:val="002035C1"/>
    <w:rsid w:val="00203622"/>
    <w:rsid w:val="00203B34"/>
    <w:rsid w:val="00204B88"/>
    <w:rsid w:val="00204C7B"/>
    <w:rsid w:val="0020588C"/>
    <w:rsid w:val="00205E06"/>
    <w:rsid w:val="002067D1"/>
    <w:rsid w:val="00207B15"/>
    <w:rsid w:val="002112CE"/>
    <w:rsid w:val="00211599"/>
    <w:rsid w:val="0021175D"/>
    <w:rsid w:val="00212386"/>
    <w:rsid w:val="00212F91"/>
    <w:rsid w:val="00213E17"/>
    <w:rsid w:val="002140DD"/>
    <w:rsid w:val="00214DEA"/>
    <w:rsid w:val="00217BC2"/>
    <w:rsid w:val="00217E51"/>
    <w:rsid w:val="002210BB"/>
    <w:rsid w:val="002216AE"/>
    <w:rsid w:val="00221CD2"/>
    <w:rsid w:val="00221F20"/>
    <w:rsid w:val="00222E49"/>
    <w:rsid w:val="0022655C"/>
    <w:rsid w:val="00226D05"/>
    <w:rsid w:val="00226EB5"/>
    <w:rsid w:val="002308EE"/>
    <w:rsid w:val="00230A0B"/>
    <w:rsid w:val="00230EBC"/>
    <w:rsid w:val="00233AFA"/>
    <w:rsid w:val="0023402B"/>
    <w:rsid w:val="00234542"/>
    <w:rsid w:val="00234D1F"/>
    <w:rsid w:val="00236A99"/>
    <w:rsid w:val="00237522"/>
    <w:rsid w:val="0024115B"/>
    <w:rsid w:val="0024236A"/>
    <w:rsid w:val="0024291C"/>
    <w:rsid w:val="00243F97"/>
    <w:rsid w:val="00244785"/>
    <w:rsid w:val="00244FED"/>
    <w:rsid w:val="002464F6"/>
    <w:rsid w:val="00246D93"/>
    <w:rsid w:val="00251728"/>
    <w:rsid w:val="00251D66"/>
    <w:rsid w:val="00253539"/>
    <w:rsid w:val="00255852"/>
    <w:rsid w:val="00255C06"/>
    <w:rsid w:val="00256B32"/>
    <w:rsid w:val="00257951"/>
    <w:rsid w:val="00257A9C"/>
    <w:rsid w:val="002615B5"/>
    <w:rsid w:val="0026653B"/>
    <w:rsid w:val="00267B0E"/>
    <w:rsid w:val="002700D3"/>
    <w:rsid w:val="002701FA"/>
    <w:rsid w:val="00270565"/>
    <w:rsid w:val="00271037"/>
    <w:rsid w:val="00271CC7"/>
    <w:rsid w:val="00273F24"/>
    <w:rsid w:val="00274B66"/>
    <w:rsid w:val="002752BA"/>
    <w:rsid w:val="00275422"/>
    <w:rsid w:val="0027553E"/>
    <w:rsid w:val="00275741"/>
    <w:rsid w:val="002758BA"/>
    <w:rsid w:val="00275BA7"/>
    <w:rsid w:val="0027712C"/>
    <w:rsid w:val="002779D0"/>
    <w:rsid w:val="00281DF8"/>
    <w:rsid w:val="00282F02"/>
    <w:rsid w:val="0028388C"/>
    <w:rsid w:val="00284ED1"/>
    <w:rsid w:val="00285C4B"/>
    <w:rsid w:val="0029000B"/>
    <w:rsid w:val="00290EF4"/>
    <w:rsid w:val="002918E8"/>
    <w:rsid w:val="002941EB"/>
    <w:rsid w:val="00294CD6"/>
    <w:rsid w:val="00295CD8"/>
    <w:rsid w:val="002A075C"/>
    <w:rsid w:val="002A3B39"/>
    <w:rsid w:val="002A4D83"/>
    <w:rsid w:val="002A6790"/>
    <w:rsid w:val="002A7324"/>
    <w:rsid w:val="002A748D"/>
    <w:rsid w:val="002A78F2"/>
    <w:rsid w:val="002B0FB9"/>
    <w:rsid w:val="002B2608"/>
    <w:rsid w:val="002B30B3"/>
    <w:rsid w:val="002B30C3"/>
    <w:rsid w:val="002B3D7A"/>
    <w:rsid w:val="002B41A0"/>
    <w:rsid w:val="002B4B27"/>
    <w:rsid w:val="002B5671"/>
    <w:rsid w:val="002B6E72"/>
    <w:rsid w:val="002B7E16"/>
    <w:rsid w:val="002C0D37"/>
    <w:rsid w:val="002C36B5"/>
    <w:rsid w:val="002C378B"/>
    <w:rsid w:val="002D0485"/>
    <w:rsid w:val="002D0DEB"/>
    <w:rsid w:val="002D197C"/>
    <w:rsid w:val="002D255E"/>
    <w:rsid w:val="002D39C2"/>
    <w:rsid w:val="002D49C4"/>
    <w:rsid w:val="002D4C8E"/>
    <w:rsid w:val="002D58B7"/>
    <w:rsid w:val="002D5F3C"/>
    <w:rsid w:val="002D6BDA"/>
    <w:rsid w:val="002D70B2"/>
    <w:rsid w:val="002D7EC2"/>
    <w:rsid w:val="002E01F2"/>
    <w:rsid w:val="002E2524"/>
    <w:rsid w:val="002E367E"/>
    <w:rsid w:val="002E7C7A"/>
    <w:rsid w:val="002F02FD"/>
    <w:rsid w:val="002F0BDE"/>
    <w:rsid w:val="002F1471"/>
    <w:rsid w:val="002F1604"/>
    <w:rsid w:val="002F4E9F"/>
    <w:rsid w:val="002F5F33"/>
    <w:rsid w:val="002F78F7"/>
    <w:rsid w:val="003019BE"/>
    <w:rsid w:val="00302185"/>
    <w:rsid w:val="00303EAE"/>
    <w:rsid w:val="003049CA"/>
    <w:rsid w:val="00304B59"/>
    <w:rsid w:val="0030549A"/>
    <w:rsid w:val="003104F9"/>
    <w:rsid w:val="00312C95"/>
    <w:rsid w:val="00313615"/>
    <w:rsid w:val="00313FDB"/>
    <w:rsid w:val="003162B0"/>
    <w:rsid w:val="003178E5"/>
    <w:rsid w:val="00317CD5"/>
    <w:rsid w:val="0032063A"/>
    <w:rsid w:val="003206DF"/>
    <w:rsid w:val="003224B4"/>
    <w:rsid w:val="0032267E"/>
    <w:rsid w:val="00322E3C"/>
    <w:rsid w:val="00325262"/>
    <w:rsid w:val="00325635"/>
    <w:rsid w:val="00325A23"/>
    <w:rsid w:val="00325F5C"/>
    <w:rsid w:val="00326BF9"/>
    <w:rsid w:val="00326ED1"/>
    <w:rsid w:val="00331E41"/>
    <w:rsid w:val="003333AA"/>
    <w:rsid w:val="00335358"/>
    <w:rsid w:val="003358D8"/>
    <w:rsid w:val="0034033C"/>
    <w:rsid w:val="00340A92"/>
    <w:rsid w:val="003411CB"/>
    <w:rsid w:val="00341586"/>
    <w:rsid w:val="00342A59"/>
    <w:rsid w:val="0034355F"/>
    <w:rsid w:val="00344F8E"/>
    <w:rsid w:val="00350111"/>
    <w:rsid w:val="0035064C"/>
    <w:rsid w:val="00355908"/>
    <w:rsid w:val="00355E6D"/>
    <w:rsid w:val="00362633"/>
    <w:rsid w:val="00362BAF"/>
    <w:rsid w:val="00363E60"/>
    <w:rsid w:val="003647EF"/>
    <w:rsid w:val="00364A3F"/>
    <w:rsid w:val="00364BA1"/>
    <w:rsid w:val="00367823"/>
    <w:rsid w:val="003746FB"/>
    <w:rsid w:val="003758E5"/>
    <w:rsid w:val="0037716D"/>
    <w:rsid w:val="0038202F"/>
    <w:rsid w:val="00382D05"/>
    <w:rsid w:val="00384624"/>
    <w:rsid w:val="0039047D"/>
    <w:rsid w:val="00392420"/>
    <w:rsid w:val="00392A12"/>
    <w:rsid w:val="00392AFF"/>
    <w:rsid w:val="0039329C"/>
    <w:rsid w:val="00393B9F"/>
    <w:rsid w:val="00394746"/>
    <w:rsid w:val="00395A8C"/>
    <w:rsid w:val="00397FF3"/>
    <w:rsid w:val="003A3119"/>
    <w:rsid w:val="003A3890"/>
    <w:rsid w:val="003A6420"/>
    <w:rsid w:val="003A6558"/>
    <w:rsid w:val="003A72A6"/>
    <w:rsid w:val="003A7E3A"/>
    <w:rsid w:val="003B2368"/>
    <w:rsid w:val="003B41EE"/>
    <w:rsid w:val="003B49CD"/>
    <w:rsid w:val="003B5FEA"/>
    <w:rsid w:val="003B6A97"/>
    <w:rsid w:val="003B765A"/>
    <w:rsid w:val="003C0ACE"/>
    <w:rsid w:val="003C0DF3"/>
    <w:rsid w:val="003C1D70"/>
    <w:rsid w:val="003C1E38"/>
    <w:rsid w:val="003C289E"/>
    <w:rsid w:val="003C3B94"/>
    <w:rsid w:val="003C3E73"/>
    <w:rsid w:val="003C490B"/>
    <w:rsid w:val="003C4920"/>
    <w:rsid w:val="003C671A"/>
    <w:rsid w:val="003D161D"/>
    <w:rsid w:val="003D3DB2"/>
    <w:rsid w:val="003D5AAA"/>
    <w:rsid w:val="003D66D5"/>
    <w:rsid w:val="003D76AF"/>
    <w:rsid w:val="003E082C"/>
    <w:rsid w:val="003E1963"/>
    <w:rsid w:val="003E5125"/>
    <w:rsid w:val="003F2D68"/>
    <w:rsid w:val="003F416F"/>
    <w:rsid w:val="003F6F6D"/>
    <w:rsid w:val="00401712"/>
    <w:rsid w:val="00402005"/>
    <w:rsid w:val="00402769"/>
    <w:rsid w:val="004053EF"/>
    <w:rsid w:val="004059CB"/>
    <w:rsid w:val="00405B48"/>
    <w:rsid w:val="0040609D"/>
    <w:rsid w:val="00407B4E"/>
    <w:rsid w:val="004101F4"/>
    <w:rsid w:val="004111EF"/>
    <w:rsid w:val="00412123"/>
    <w:rsid w:val="00412C54"/>
    <w:rsid w:val="00414EBC"/>
    <w:rsid w:val="004152ED"/>
    <w:rsid w:val="00415C5C"/>
    <w:rsid w:val="00416639"/>
    <w:rsid w:val="004202B1"/>
    <w:rsid w:val="00420442"/>
    <w:rsid w:val="00421F5C"/>
    <w:rsid w:val="00426093"/>
    <w:rsid w:val="00427DCF"/>
    <w:rsid w:val="00430501"/>
    <w:rsid w:val="004308A3"/>
    <w:rsid w:val="004319E0"/>
    <w:rsid w:val="00432C1A"/>
    <w:rsid w:val="004356A2"/>
    <w:rsid w:val="00435CBD"/>
    <w:rsid w:val="00437A69"/>
    <w:rsid w:val="00444978"/>
    <w:rsid w:val="004457EB"/>
    <w:rsid w:val="004458E5"/>
    <w:rsid w:val="004459DF"/>
    <w:rsid w:val="004504D2"/>
    <w:rsid w:val="004510F0"/>
    <w:rsid w:val="004551D8"/>
    <w:rsid w:val="004553FD"/>
    <w:rsid w:val="00455B22"/>
    <w:rsid w:val="004560D6"/>
    <w:rsid w:val="00456EB8"/>
    <w:rsid w:val="00457D62"/>
    <w:rsid w:val="00460AEA"/>
    <w:rsid w:val="00461A5A"/>
    <w:rsid w:val="0047138A"/>
    <w:rsid w:val="004723D0"/>
    <w:rsid w:val="00473860"/>
    <w:rsid w:val="004747A4"/>
    <w:rsid w:val="00474D98"/>
    <w:rsid w:val="00474DA9"/>
    <w:rsid w:val="00477349"/>
    <w:rsid w:val="00477504"/>
    <w:rsid w:val="00481967"/>
    <w:rsid w:val="00482202"/>
    <w:rsid w:val="004839CA"/>
    <w:rsid w:val="004840DF"/>
    <w:rsid w:val="00486FFD"/>
    <w:rsid w:val="00492482"/>
    <w:rsid w:val="004932F1"/>
    <w:rsid w:val="004947D0"/>
    <w:rsid w:val="00494804"/>
    <w:rsid w:val="004955F3"/>
    <w:rsid w:val="004960AD"/>
    <w:rsid w:val="004A3DBF"/>
    <w:rsid w:val="004A42EF"/>
    <w:rsid w:val="004A463F"/>
    <w:rsid w:val="004A4E00"/>
    <w:rsid w:val="004A53C6"/>
    <w:rsid w:val="004B22FC"/>
    <w:rsid w:val="004B2657"/>
    <w:rsid w:val="004B2D20"/>
    <w:rsid w:val="004B6061"/>
    <w:rsid w:val="004B76D9"/>
    <w:rsid w:val="004C04D7"/>
    <w:rsid w:val="004C3E64"/>
    <w:rsid w:val="004C4AAE"/>
    <w:rsid w:val="004D2987"/>
    <w:rsid w:val="004D4F15"/>
    <w:rsid w:val="004E0049"/>
    <w:rsid w:val="004E0714"/>
    <w:rsid w:val="004E0942"/>
    <w:rsid w:val="004E206D"/>
    <w:rsid w:val="004E269A"/>
    <w:rsid w:val="004E27BE"/>
    <w:rsid w:val="004E2CE6"/>
    <w:rsid w:val="004E3597"/>
    <w:rsid w:val="004E41E5"/>
    <w:rsid w:val="004E51F2"/>
    <w:rsid w:val="004E681F"/>
    <w:rsid w:val="004F03CC"/>
    <w:rsid w:val="004F20BF"/>
    <w:rsid w:val="004F427A"/>
    <w:rsid w:val="004F55DA"/>
    <w:rsid w:val="00501868"/>
    <w:rsid w:val="005019C8"/>
    <w:rsid w:val="00503B11"/>
    <w:rsid w:val="00503F94"/>
    <w:rsid w:val="00505AF7"/>
    <w:rsid w:val="0050754E"/>
    <w:rsid w:val="005109A7"/>
    <w:rsid w:val="00511742"/>
    <w:rsid w:val="00513381"/>
    <w:rsid w:val="0051416B"/>
    <w:rsid w:val="0051619E"/>
    <w:rsid w:val="0051793F"/>
    <w:rsid w:val="005202B8"/>
    <w:rsid w:val="00521E84"/>
    <w:rsid w:val="00523182"/>
    <w:rsid w:val="00524AAE"/>
    <w:rsid w:val="00527A62"/>
    <w:rsid w:val="005303F9"/>
    <w:rsid w:val="00530790"/>
    <w:rsid w:val="00532373"/>
    <w:rsid w:val="00532BB1"/>
    <w:rsid w:val="00535CCC"/>
    <w:rsid w:val="00537418"/>
    <w:rsid w:val="00540CE8"/>
    <w:rsid w:val="005420C3"/>
    <w:rsid w:val="005427E5"/>
    <w:rsid w:val="00543FA0"/>
    <w:rsid w:val="005459CF"/>
    <w:rsid w:val="005564F7"/>
    <w:rsid w:val="005566E6"/>
    <w:rsid w:val="00557357"/>
    <w:rsid w:val="00557C79"/>
    <w:rsid w:val="00560266"/>
    <w:rsid w:val="00560392"/>
    <w:rsid w:val="00560CA6"/>
    <w:rsid w:val="005610E8"/>
    <w:rsid w:val="00562F04"/>
    <w:rsid w:val="00563948"/>
    <w:rsid w:val="00563962"/>
    <w:rsid w:val="005653F1"/>
    <w:rsid w:val="0056718C"/>
    <w:rsid w:val="00567D45"/>
    <w:rsid w:val="00567D7E"/>
    <w:rsid w:val="00572A27"/>
    <w:rsid w:val="00576015"/>
    <w:rsid w:val="00576D16"/>
    <w:rsid w:val="00577041"/>
    <w:rsid w:val="0057766F"/>
    <w:rsid w:val="0057783B"/>
    <w:rsid w:val="005800FC"/>
    <w:rsid w:val="00581CC2"/>
    <w:rsid w:val="00582627"/>
    <w:rsid w:val="0058308A"/>
    <w:rsid w:val="00583DCB"/>
    <w:rsid w:val="005845BF"/>
    <w:rsid w:val="00584B16"/>
    <w:rsid w:val="00590C8B"/>
    <w:rsid w:val="00590CAC"/>
    <w:rsid w:val="005920BF"/>
    <w:rsid w:val="0059391B"/>
    <w:rsid w:val="005945F1"/>
    <w:rsid w:val="005946A3"/>
    <w:rsid w:val="005965E8"/>
    <w:rsid w:val="005A06F6"/>
    <w:rsid w:val="005A3488"/>
    <w:rsid w:val="005A60D6"/>
    <w:rsid w:val="005B033B"/>
    <w:rsid w:val="005B096B"/>
    <w:rsid w:val="005B0F53"/>
    <w:rsid w:val="005B168A"/>
    <w:rsid w:val="005B1A2E"/>
    <w:rsid w:val="005B285A"/>
    <w:rsid w:val="005B569B"/>
    <w:rsid w:val="005B5BF6"/>
    <w:rsid w:val="005B66EB"/>
    <w:rsid w:val="005B7D98"/>
    <w:rsid w:val="005C1770"/>
    <w:rsid w:val="005C4337"/>
    <w:rsid w:val="005C602A"/>
    <w:rsid w:val="005D03D4"/>
    <w:rsid w:val="005D0D46"/>
    <w:rsid w:val="005D0D77"/>
    <w:rsid w:val="005D3C5A"/>
    <w:rsid w:val="005D4C08"/>
    <w:rsid w:val="005D6201"/>
    <w:rsid w:val="005E085C"/>
    <w:rsid w:val="005E13B9"/>
    <w:rsid w:val="005E1477"/>
    <w:rsid w:val="005E19D3"/>
    <w:rsid w:val="005E3B68"/>
    <w:rsid w:val="005E78F4"/>
    <w:rsid w:val="005F0E1B"/>
    <w:rsid w:val="005F12EE"/>
    <w:rsid w:val="005F15FA"/>
    <w:rsid w:val="005F21B3"/>
    <w:rsid w:val="005F21FA"/>
    <w:rsid w:val="005F48F9"/>
    <w:rsid w:val="005F4F15"/>
    <w:rsid w:val="00603204"/>
    <w:rsid w:val="00604DF1"/>
    <w:rsid w:val="006075B8"/>
    <w:rsid w:val="00610734"/>
    <w:rsid w:val="00610CD0"/>
    <w:rsid w:val="00614AFD"/>
    <w:rsid w:val="006203F4"/>
    <w:rsid w:val="0062447F"/>
    <w:rsid w:val="006249E6"/>
    <w:rsid w:val="00624B13"/>
    <w:rsid w:val="0062543B"/>
    <w:rsid w:val="00626209"/>
    <w:rsid w:val="006264C2"/>
    <w:rsid w:val="00626F64"/>
    <w:rsid w:val="00627E8A"/>
    <w:rsid w:val="00627F8D"/>
    <w:rsid w:val="00630090"/>
    <w:rsid w:val="00630F2E"/>
    <w:rsid w:val="00632B01"/>
    <w:rsid w:val="00635435"/>
    <w:rsid w:val="006362C2"/>
    <w:rsid w:val="00637B08"/>
    <w:rsid w:val="006401AC"/>
    <w:rsid w:val="0064099F"/>
    <w:rsid w:val="00643EC0"/>
    <w:rsid w:val="00644964"/>
    <w:rsid w:val="00645340"/>
    <w:rsid w:val="00645759"/>
    <w:rsid w:val="00652F52"/>
    <w:rsid w:val="0065407D"/>
    <w:rsid w:val="006549BE"/>
    <w:rsid w:val="006554BE"/>
    <w:rsid w:val="00655F0E"/>
    <w:rsid w:val="0066134B"/>
    <w:rsid w:val="0066197D"/>
    <w:rsid w:val="00662778"/>
    <w:rsid w:val="00662E21"/>
    <w:rsid w:val="00663D56"/>
    <w:rsid w:val="00665B67"/>
    <w:rsid w:val="00667749"/>
    <w:rsid w:val="0067107E"/>
    <w:rsid w:val="006716B6"/>
    <w:rsid w:val="00674730"/>
    <w:rsid w:val="00677673"/>
    <w:rsid w:val="00677E5C"/>
    <w:rsid w:val="0068043D"/>
    <w:rsid w:val="00682752"/>
    <w:rsid w:val="00682BB7"/>
    <w:rsid w:val="00682BF9"/>
    <w:rsid w:val="0068332A"/>
    <w:rsid w:val="006839D9"/>
    <w:rsid w:val="006857D6"/>
    <w:rsid w:val="0068768F"/>
    <w:rsid w:val="00687FAC"/>
    <w:rsid w:val="00690DE7"/>
    <w:rsid w:val="00692A3E"/>
    <w:rsid w:val="006932A8"/>
    <w:rsid w:val="00693FC6"/>
    <w:rsid w:val="0069408F"/>
    <w:rsid w:val="006942C7"/>
    <w:rsid w:val="00697291"/>
    <w:rsid w:val="00697582"/>
    <w:rsid w:val="006A01DF"/>
    <w:rsid w:val="006A04BE"/>
    <w:rsid w:val="006A0D6A"/>
    <w:rsid w:val="006A1374"/>
    <w:rsid w:val="006A45D0"/>
    <w:rsid w:val="006A54E8"/>
    <w:rsid w:val="006A56E8"/>
    <w:rsid w:val="006B0067"/>
    <w:rsid w:val="006B18F9"/>
    <w:rsid w:val="006B1A13"/>
    <w:rsid w:val="006B6072"/>
    <w:rsid w:val="006B6822"/>
    <w:rsid w:val="006B6D75"/>
    <w:rsid w:val="006C05E0"/>
    <w:rsid w:val="006C0913"/>
    <w:rsid w:val="006C18E8"/>
    <w:rsid w:val="006C21EE"/>
    <w:rsid w:val="006D1E0E"/>
    <w:rsid w:val="006E22F9"/>
    <w:rsid w:val="006E2398"/>
    <w:rsid w:val="006E26E2"/>
    <w:rsid w:val="006E70C6"/>
    <w:rsid w:val="006E7E6A"/>
    <w:rsid w:val="006F3A0D"/>
    <w:rsid w:val="006F455D"/>
    <w:rsid w:val="006F4F5A"/>
    <w:rsid w:val="006F621B"/>
    <w:rsid w:val="006F6768"/>
    <w:rsid w:val="006F6A7A"/>
    <w:rsid w:val="007004C7"/>
    <w:rsid w:val="007016C8"/>
    <w:rsid w:val="00703B06"/>
    <w:rsid w:val="00704E30"/>
    <w:rsid w:val="00704FDE"/>
    <w:rsid w:val="007067BD"/>
    <w:rsid w:val="00707E6B"/>
    <w:rsid w:val="007129E5"/>
    <w:rsid w:val="007153FD"/>
    <w:rsid w:val="00716D17"/>
    <w:rsid w:val="00717B19"/>
    <w:rsid w:val="00720D0E"/>
    <w:rsid w:val="007260A4"/>
    <w:rsid w:val="0072701A"/>
    <w:rsid w:val="00730E5D"/>
    <w:rsid w:val="00732286"/>
    <w:rsid w:val="007334F1"/>
    <w:rsid w:val="00735BE9"/>
    <w:rsid w:val="007369C8"/>
    <w:rsid w:val="00736FD7"/>
    <w:rsid w:val="00741656"/>
    <w:rsid w:val="007416BB"/>
    <w:rsid w:val="00741DE5"/>
    <w:rsid w:val="00743E6E"/>
    <w:rsid w:val="00744001"/>
    <w:rsid w:val="0074430B"/>
    <w:rsid w:val="00744B70"/>
    <w:rsid w:val="00744E44"/>
    <w:rsid w:val="007453BC"/>
    <w:rsid w:val="00745A3F"/>
    <w:rsid w:val="0074668A"/>
    <w:rsid w:val="007468BB"/>
    <w:rsid w:val="0074771B"/>
    <w:rsid w:val="00747F21"/>
    <w:rsid w:val="007513E6"/>
    <w:rsid w:val="00753083"/>
    <w:rsid w:val="007550C1"/>
    <w:rsid w:val="00756793"/>
    <w:rsid w:val="00757D24"/>
    <w:rsid w:val="00760CB5"/>
    <w:rsid w:val="007613C1"/>
    <w:rsid w:val="007625C5"/>
    <w:rsid w:val="007657D6"/>
    <w:rsid w:val="00765E79"/>
    <w:rsid w:val="00766CE5"/>
    <w:rsid w:val="007720B2"/>
    <w:rsid w:val="0077274C"/>
    <w:rsid w:val="007744B2"/>
    <w:rsid w:val="0077463E"/>
    <w:rsid w:val="00777066"/>
    <w:rsid w:val="0077772E"/>
    <w:rsid w:val="00781557"/>
    <w:rsid w:val="00782083"/>
    <w:rsid w:val="0078476A"/>
    <w:rsid w:val="00785872"/>
    <w:rsid w:val="007861CF"/>
    <w:rsid w:val="00786E06"/>
    <w:rsid w:val="007910B3"/>
    <w:rsid w:val="00791EE9"/>
    <w:rsid w:val="007923E7"/>
    <w:rsid w:val="00795564"/>
    <w:rsid w:val="00796235"/>
    <w:rsid w:val="007A038A"/>
    <w:rsid w:val="007A07BC"/>
    <w:rsid w:val="007A49F8"/>
    <w:rsid w:val="007A52D6"/>
    <w:rsid w:val="007A6B50"/>
    <w:rsid w:val="007A788A"/>
    <w:rsid w:val="007A79F9"/>
    <w:rsid w:val="007B0396"/>
    <w:rsid w:val="007B0F7D"/>
    <w:rsid w:val="007B1897"/>
    <w:rsid w:val="007B1B4F"/>
    <w:rsid w:val="007B4AF4"/>
    <w:rsid w:val="007B6CAD"/>
    <w:rsid w:val="007B725B"/>
    <w:rsid w:val="007B7A3B"/>
    <w:rsid w:val="007C0785"/>
    <w:rsid w:val="007C3E2F"/>
    <w:rsid w:val="007C44D3"/>
    <w:rsid w:val="007C45F7"/>
    <w:rsid w:val="007C4712"/>
    <w:rsid w:val="007C53F6"/>
    <w:rsid w:val="007C6833"/>
    <w:rsid w:val="007C7354"/>
    <w:rsid w:val="007D2C8B"/>
    <w:rsid w:val="007D3F13"/>
    <w:rsid w:val="007D5478"/>
    <w:rsid w:val="007E1DC9"/>
    <w:rsid w:val="007E2B07"/>
    <w:rsid w:val="007E2BFD"/>
    <w:rsid w:val="007E34DA"/>
    <w:rsid w:val="007E3921"/>
    <w:rsid w:val="007E4CC0"/>
    <w:rsid w:val="007E640E"/>
    <w:rsid w:val="007E6CC2"/>
    <w:rsid w:val="007E6F03"/>
    <w:rsid w:val="007F1074"/>
    <w:rsid w:val="007F69E5"/>
    <w:rsid w:val="007F76DC"/>
    <w:rsid w:val="007F7A99"/>
    <w:rsid w:val="00800A17"/>
    <w:rsid w:val="00803192"/>
    <w:rsid w:val="00805627"/>
    <w:rsid w:val="008060FD"/>
    <w:rsid w:val="00806660"/>
    <w:rsid w:val="00814B2F"/>
    <w:rsid w:val="0081505F"/>
    <w:rsid w:val="00820566"/>
    <w:rsid w:val="00822636"/>
    <w:rsid w:val="00822711"/>
    <w:rsid w:val="00822AA1"/>
    <w:rsid w:val="008231CD"/>
    <w:rsid w:val="00823344"/>
    <w:rsid w:val="00836635"/>
    <w:rsid w:val="00836AF3"/>
    <w:rsid w:val="008408B7"/>
    <w:rsid w:val="0084395A"/>
    <w:rsid w:val="008440BF"/>
    <w:rsid w:val="00852B37"/>
    <w:rsid w:val="0085322A"/>
    <w:rsid w:val="00853C27"/>
    <w:rsid w:val="00853FA0"/>
    <w:rsid w:val="0085530B"/>
    <w:rsid w:val="0085567F"/>
    <w:rsid w:val="00855B99"/>
    <w:rsid w:val="008560E7"/>
    <w:rsid w:val="00857A2E"/>
    <w:rsid w:val="00860623"/>
    <w:rsid w:val="008615BE"/>
    <w:rsid w:val="00865E35"/>
    <w:rsid w:val="00865F5A"/>
    <w:rsid w:val="00865FB3"/>
    <w:rsid w:val="00866109"/>
    <w:rsid w:val="008670FD"/>
    <w:rsid w:val="00867588"/>
    <w:rsid w:val="00867758"/>
    <w:rsid w:val="00870604"/>
    <w:rsid w:val="00872236"/>
    <w:rsid w:val="00872781"/>
    <w:rsid w:val="00874507"/>
    <w:rsid w:val="00874605"/>
    <w:rsid w:val="00876A27"/>
    <w:rsid w:val="00877221"/>
    <w:rsid w:val="00880B20"/>
    <w:rsid w:val="00880F9A"/>
    <w:rsid w:val="008819B4"/>
    <w:rsid w:val="0088203E"/>
    <w:rsid w:val="008843F1"/>
    <w:rsid w:val="00886AE8"/>
    <w:rsid w:val="00887CB3"/>
    <w:rsid w:val="00891075"/>
    <w:rsid w:val="008921E1"/>
    <w:rsid w:val="00892993"/>
    <w:rsid w:val="00892D86"/>
    <w:rsid w:val="00893479"/>
    <w:rsid w:val="008A0095"/>
    <w:rsid w:val="008A1A32"/>
    <w:rsid w:val="008A2FE3"/>
    <w:rsid w:val="008A58B4"/>
    <w:rsid w:val="008A5C14"/>
    <w:rsid w:val="008B0263"/>
    <w:rsid w:val="008B04BE"/>
    <w:rsid w:val="008B1329"/>
    <w:rsid w:val="008B3182"/>
    <w:rsid w:val="008B4A04"/>
    <w:rsid w:val="008C1FAC"/>
    <w:rsid w:val="008C2A0F"/>
    <w:rsid w:val="008C5E76"/>
    <w:rsid w:val="008C6BD0"/>
    <w:rsid w:val="008D11B2"/>
    <w:rsid w:val="008D144B"/>
    <w:rsid w:val="008D1834"/>
    <w:rsid w:val="008D1A36"/>
    <w:rsid w:val="008D3AF5"/>
    <w:rsid w:val="008D761A"/>
    <w:rsid w:val="008E0D18"/>
    <w:rsid w:val="008E5A71"/>
    <w:rsid w:val="008E6328"/>
    <w:rsid w:val="008E7718"/>
    <w:rsid w:val="008E7B25"/>
    <w:rsid w:val="008F0523"/>
    <w:rsid w:val="008F49C5"/>
    <w:rsid w:val="008F61EC"/>
    <w:rsid w:val="008F67DE"/>
    <w:rsid w:val="008F6C24"/>
    <w:rsid w:val="008F7DCA"/>
    <w:rsid w:val="00901CCB"/>
    <w:rsid w:val="009020FA"/>
    <w:rsid w:val="0090231B"/>
    <w:rsid w:val="009030FD"/>
    <w:rsid w:val="00904308"/>
    <w:rsid w:val="00910D6E"/>
    <w:rsid w:val="0091155C"/>
    <w:rsid w:val="009117DB"/>
    <w:rsid w:val="009128C3"/>
    <w:rsid w:val="0092022B"/>
    <w:rsid w:val="009213A4"/>
    <w:rsid w:val="0092360C"/>
    <w:rsid w:val="00924E56"/>
    <w:rsid w:val="00924FF2"/>
    <w:rsid w:val="009301D4"/>
    <w:rsid w:val="00930244"/>
    <w:rsid w:val="00932346"/>
    <w:rsid w:val="00933922"/>
    <w:rsid w:val="00933F3B"/>
    <w:rsid w:val="00934BD2"/>
    <w:rsid w:val="00935C4E"/>
    <w:rsid w:val="00936574"/>
    <w:rsid w:val="00936C0D"/>
    <w:rsid w:val="00943B71"/>
    <w:rsid w:val="00944AFC"/>
    <w:rsid w:val="00946C3E"/>
    <w:rsid w:val="0095081F"/>
    <w:rsid w:val="00951776"/>
    <w:rsid w:val="009529E0"/>
    <w:rsid w:val="009540CC"/>
    <w:rsid w:val="00955962"/>
    <w:rsid w:val="00962F0D"/>
    <w:rsid w:val="009661F9"/>
    <w:rsid w:val="00971240"/>
    <w:rsid w:val="0097129A"/>
    <w:rsid w:val="00972E95"/>
    <w:rsid w:val="009736C2"/>
    <w:rsid w:val="00974432"/>
    <w:rsid w:val="00980A4F"/>
    <w:rsid w:val="00982055"/>
    <w:rsid w:val="009837B7"/>
    <w:rsid w:val="00983F0F"/>
    <w:rsid w:val="009844C1"/>
    <w:rsid w:val="00984CA2"/>
    <w:rsid w:val="00985022"/>
    <w:rsid w:val="00986874"/>
    <w:rsid w:val="00987069"/>
    <w:rsid w:val="00992A40"/>
    <w:rsid w:val="009949D2"/>
    <w:rsid w:val="0099677E"/>
    <w:rsid w:val="0099694B"/>
    <w:rsid w:val="009A0C24"/>
    <w:rsid w:val="009A109B"/>
    <w:rsid w:val="009A147B"/>
    <w:rsid w:val="009A31A6"/>
    <w:rsid w:val="009A5392"/>
    <w:rsid w:val="009A5C13"/>
    <w:rsid w:val="009A6352"/>
    <w:rsid w:val="009A7186"/>
    <w:rsid w:val="009B18A9"/>
    <w:rsid w:val="009B1C66"/>
    <w:rsid w:val="009B1D3A"/>
    <w:rsid w:val="009B3154"/>
    <w:rsid w:val="009B35AC"/>
    <w:rsid w:val="009B3B37"/>
    <w:rsid w:val="009B3D85"/>
    <w:rsid w:val="009B3F8D"/>
    <w:rsid w:val="009B4EE4"/>
    <w:rsid w:val="009C0058"/>
    <w:rsid w:val="009C0121"/>
    <w:rsid w:val="009C1AAF"/>
    <w:rsid w:val="009C4689"/>
    <w:rsid w:val="009C48C3"/>
    <w:rsid w:val="009C5A07"/>
    <w:rsid w:val="009C6458"/>
    <w:rsid w:val="009C64D2"/>
    <w:rsid w:val="009C708C"/>
    <w:rsid w:val="009D0CB1"/>
    <w:rsid w:val="009D14DF"/>
    <w:rsid w:val="009D1514"/>
    <w:rsid w:val="009D1F68"/>
    <w:rsid w:val="009D38A8"/>
    <w:rsid w:val="009D4942"/>
    <w:rsid w:val="009D4A53"/>
    <w:rsid w:val="009D72BE"/>
    <w:rsid w:val="009E1260"/>
    <w:rsid w:val="009E1462"/>
    <w:rsid w:val="009E1FFD"/>
    <w:rsid w:val="009E50F9"/>
    <w:rsid w:val="009E5FF1"/>
    <w:rsid w:val="009E6B8A"/>
    <w:rsid w:val="009E74E2"/>
    <w:rsid w:val="009F0DAA"/>
    <w:rsid w:val="009F2116"/>
    <w:rsid w:val="009F358A"/>
    <w:rsid w:val="009F4566"/>
    <w:rsid w:val="009F5FDF"/>
    <w:rsid w:val="009F62A8"/>
    <w:rsid w:val="009F72EE"/>
    <w:rsid w:val="009F7B13"/>
    <w:rsid w:val="00A02A07"/>
    <w:rsid w:val="00A054C0"/>
    <w:rsid w:val="00A077BF"/>
    <w:rsid w:val="00A105B7"/>
    <w:rsid w:val="00A107AC"/>
    <w:rsid w:val="00A110F7"/>
    <w:rsid w:val="00A11143"/>
    <w:rsid w:val="00A1357F"/>
    <w:rsid w:val="00A14B5C"/>
    <w:rsid w:val="00A16F11"/>
    <w:rsid w:val="00A20AA1"/>
    <w:rsid w:val="00A20ABC"/>
    <w:rsid w:val="00A21172"/>
    <w:rsid w:val="00A245B2"/>
    <w:rsid w:val="00A24BC9"/>
    <w:rsid w:val="00A27E5E"/>
    <w:rsid w:val="00A27FAC"/>
    <w:rsid w:val="00A27FF2"/>
    <w:rsid w:val="00A304D0"/>
    <w:rsid w:val="00A30A76"/>
    <w:rsid w:val="00A33555"/>
    <w:rsid w:val="00A338E9"/>
    <w:rsid w:val="00A35D38"/>
    <w:rsid w:val="00A42727"/>
    <w:rsid w:val="00A429B7"/>
    <w:rsid w:val="00A46AB6"/>
    <w:rsid w:val="00A5342D"/>
    <w:rsid w:val="00A54C5A"/>
    <w:rsid w:val="00A5522F"/>
    <w:rsid w:val="00A5637C"/>
    <w:rsid w:val="00A5676D"/>
    <w:rsid w:val="00A5693C"/>
    <w:rsid w:val="00A56D2C"/>
    <w:rsid w:val="00A604E8"/>
    <w:rsid w:val="00A61C2B"/>
    <w:rsid w:val="00A62660"/>
    <w:rsid w:val="00A626F7"/>
    <w:rsid w:val="00A70CF5"/>
    <w:rsid w:val="00A71D71"/>
    <w:rsid w:val="00A722BB"/>
    <w:rsid w:val="00A73C58"/>
    <w:rsid w:val="00A74851"/>
    <w:rsid w:val="00A750FA"/>
    <w:rsid w:val="00A758C0"/>
    <w:rsid w:val="00A763BB"/>
    <w:rsid w:val="00A8069B"/>
    <w:rsid w:val="00A808DD"/>
    <w:rsid w:val="00A81415"/>
    <w:rsid w:val="00A81784"/>
    <w:rsid w:val="00A82D7D"/>
    <w:rsid w:val="00A84AB1"/>
    <w:rsid w:val="00A85FAB"/>
    <w:rsid w:val="00A86AD9"/>
    <w:rsid w:val="00A91A53"/>
    <w:rsid w:val="00A92DD0"/>
    <w:rsid w:val="00A931FB"/>
    <w:rsid w:val="00A93958"/>
    <w:rsid w:val="00A93B9E"/>
    <w:rsid w:val="00A9423C"/>
    <w:rsid w:val="00A949C4"/>
    <w:rsid w:val="00A95987"/>
    <w:rsid w:val="00AA1BD0"/>
    <w:rsid w:val="00AA2DEC"/>
    <w:rsid w:val="00AA3680"/>
    <w:rsid w:val="00AA3C08"/>
    <w:rsid w:val="00AA4B4E"/>
    <w:rsid w:val="00AA772B"/>
    <w:rsid w:val="00AA7B69"/>
    <w:rsid w:val="00AB0CC0"/>
    <w:rsid w:val="00AB1AAD"/>
    <w:rsid w:val="00AB32FF"/>
    <w:rsid w:val="00AB5380"/>
    <w:rsid w:val="00AB5AD5"/>
    <w:rsid w:val="00AB67EF"/>
    <w:rsid w:val="00AB68BD"/>
    <w:rsid w:val="00AC01A5"/>
    <w:rsid w:val="00AC2127"/>
    <w:rsid w:val="00AC3183"/>
    <w:rsid w:val="00AD501B"/>
    <w:rsid w:val="00AD5B7E"/>
    <w:rsid w:val="00AD5CA3"/>
    <w:rsid w:val="00AD6CCE"/>
    <w:rsid w:val="00AE0001"/>
    <w:rsid w:val="00AE0770"/>
    <w:rsid w:val="00AE0BF7"/>
    <w:rsid w:val="00AE0E2A"/>
    <w:rsid w:val="00AE4735"/>
    <w:rsid w:val="00AE505A"/>
    <w:rsid w:val="00AE55E0"/>
    <w:rsid w:val="00AE61E1"/>
    <w:rsid w:val="00AE6FC4"/>
    <w:rsid w:val="00AE7968"/>
    <w:rsid w:val="00AE7D93"/>
    <w:rsid w:val="00AE7EC4"/>
    <w:rsid w:val="00AF42F0"/>
    <w:rsid w:val="00AF4732"/>
    <w:rsid w:val="00AF7DBF"/>
    <w:rsid w:val="00B0098D"/>
    <w:rsid w:val="00B022BC"/>
    <w:rsid w:val="00B031EB"/>
    <w:rsid w:val="00B04EAE"/>
    <w:rsid w:val="00B12785"/>
    <w:rsid w:val="00B12DB4"/>
    <w:rsid w:val="00B13802"/>
    <w:rsid w:val="00B1670D"/>
    <w:rsid w:val="00B16A34"/>
    <w:rsid w:val="00B17A4C"/>
    <w:rsid w:val="00B226B1"/>
    <w:rsid w:val="00B22AB0"/>
    <w:rsid w:val="00B25629"/>
    <w:rsid w:val="00B25BCB"/>
    <w:rsid w:val="00B26712"/>
    <w:rsid w:val="00B27F7B"/>
    <w:rsid w:val="00B30023"/>
    <w:rsid w:val="00B33015"/>
    <w:rsid w:val="00B33A93"/>
    <w:rsid w:val="00B34E36"/>
    <w:rsid w:val="00B34E60"/>
    <w:rsid w:val="00B42074"/>
    <w:rsid w:val="00B441F1"/>
    <w:rsid w:val="00B468EC"/>
    <w:rsid w:val="00B474D7"/>
    <w:rsid w:val="00B51934"/>
    <w:rsid w:val="00B519D8"/>
    <w:rsid w:val="00B51BEA"/>
    <w:rsid w:val="00B52A2D"/>
    <w:rsid w:val="00B53566"/>
    <w:rsid w:val="00B539E3"/>
    <w:rsid w:val="00B547A3"/>
    <w:rsid w:val="00B56DF8"/>
    <w:rsid w:val="00B57F7D"/>
    <w:rsid w:val="00B629EE"/>
    <w:rsid w:val="00B65C97"/>
    <w:rsid w:val="00B729CB"/>
    <w:rsid w:val="00B73ACE"/>
    <w:rsid w:val="00B74F8F"/>
    <w:rsid w:val="00B7576F"/>
    <w:rsid w:val="00B7635A"/>
    <w:rsid w:val="00B773D1"/>
    <w:rsid w:val="00B80D81"/>
    <w:rsid w:val="00B817D5"/>
    <w:rsid w:val="00B820C5"/>
    <w:rsid w:val="00B83B89"/>
    <w:rsid w:val="00B84348"/>
    <w:rsid w:val="00B865AC"/>
    <w:rsid w:val="00B869BA"/>
    <w:rsid w:val="00B871AD"/>
    <w:rsid w:val="00B90D96"/>
    <w:rsid w:val="00B91E81"/>
    <w:rsid w:val="00B93AE8"/>
    <w:rsid w:val="00B93B33"/>
    <w:rsid w:val="00B9525F"/>
    <w:rsid w:val="00B95493"/>
    <w:rsid w:val="00B963F5"/>
    <w:rsid w:val="00BA00F3"/>
    <w:rsid w:val="00BA45CE"/>
    <w:rsid w:val="00BA4D3E"/>
    <w:rsid w:val="00BA4F64"/>
    <w:rsid w:val="00BA7C96"/>
    <w:rsid w:val="00BB04D8"/>
    <w:rsid w:val="00BB38A0"/>
    <w:rsid w:val="00BB3A5A"/>
    <w:rsid w:val="00BB50FB"/>
    <w:rsid w:val="00BB5B5C"/>
    <w:rsid w:val="00BB5BA2"/>
    <w:rsid w:val="00BB5BC9"/>
    <w:rsid w:val="00BB6A4A"/>
    <w:rsid w:val="00BC060F"/>
    <w:rsid w:val="00BC1F9A"/>
    <w:rsid w:val="00BC3F64"/>
    <w:rsid w:val="00BC4D78"/>
    <w:rsid w:val="00BC5576"/>
    <w:rsid w:val="00BC5D33"/>
    <w:rsid w:val="00BC74E6"/>
    <w:rsid w:val="00BD480E"/>
    <w:rsid w:val="00BD6FBE"/>
    <w:rsid w:val="00BD754C"/>
    <w:rsid w:val="00BE03DB"/>
    <w:rsid w:val="00BE323C"/>
    <w:rsid w:val="00BE3420"/>
    <w:rsid w:val="00BE47BC"/>
    <w:rsid w:val="00BE569A"/>
    <w:rsid w:val="00BF3D1C"/>
    <w:rsid w:val="00BF3E2E"/>
    <w:rsid w:val="00BF5EB6"/>
    <w:rsid w:val="00BF6584"/>
    <w:rsid w:val="00C01000"/>
    <w:rsid w:val="00C0251D"/>
    <w:rsid w:val="00C02D41"/>
    <w:rsid w:val="00C03046"/>
    <w:rsid w:val="00C03C78"/>
    <w:rsid w:val="00C04E6D"/>
    <w:rsid w:val="00C04FAD"/>
    <w:rsid w:val="00C055F6"/>
    <w:rsid w:val="00C05793"/>
    <w:rsid w:val="00C0799B"/>
    <w:rsid w:val="00C107B4"/>
    <w:rsid w:val="00C1113E"/>
    <w:rsid w:val="00C13E16"/>
    <w:rsid w:val="00C1449A"/>
    <w:rsid w:val="00C14C57"/>
    <w:rsid w:val="00C15041"/>
    <w:rsid w:val="00C16A06"/>
    <w:rsid w:val="00C22370"/>
    <w:rsid w:val="00C22995"/>
    <w:rsid w:val="00C23258"/>
    <w:rsid w:val="00C23CEE"/>
    <w:rsid w:val="00C24A28"/>
    <w:rsid w:val="00C2501E"/>
    <w:rsid w:val="00C26698"/>
    <w:rsid w:val="00C2714E"/>
    <w:rsid w:val="00C303F1"/>
    <w:rsid w:val="00C35492"/>
    <w:rsid w:val="00C365A5"/>
    <w:rsid w:val="00C37271"/>
    <w:rsid w:val="00C3774F"/>
    <w:rsid w:val="00C37DBC"/>
    <w:rsid w:val="00C40129"/>
    <w:rsid w:val="00C42E6B"/>
    <w:rsid w:val="00C45C16"/>
    <w:rsid w:val="00C460BA"/>
    <w:rsid w:val="00C4732C"/>
    <w:rsid w:val="00C47AFE"/>
    <w:rsid w:val="00C47EE2"/>
    <w:rsid w:val="00C47FC4"/>
    <w:rsid w:val="00C50A64"/>
    <w:rsid w:val="00C5264A"/>
    <w:rsid w:val="00C52669"/>
    <w:rsid w:val="00C52EFC"/>
    <w:rsid w:val="00C53832"/>
    <w:rsid w:val="00C54632"/>
    <w:rsid w:val="00C54A7E"/>
    <w:rsid w:val="00C54BDE"/>
    <w:rsid w:val="00C570D3"/>
    <w:rsid w:val="00C57370"/>
    <w:rsid w:val="00C614BA"/>
    <w:rsid w:val="00C71870"/>
    <w:rsid w:val="00C74563"/>
    <w:rsid w:val="00C752F0"/>
    <w:rsid w:val="00C760E7"/>
    <w:rsid w:val="00C765C0"/>
    <w:rsid w:val="00C773A8"/>
    <w:rsid w:val="00C8327E"/>
    <w:rsid w:val="00C84594"/>
    <w:rsid w:val="00C8504C"/>
    <w:rsid w:val="00C857E9"/>
    <w:rsid w:val="00C85E45"/>
    <w:rsid w:val="00C86948"/>
    <w:rsid w:val="00C873FC"/>
    <w:rsid w:val="00C90236"/>
    <w:rsid w:val="00C91206"/>
    <w:rsid w:val="00C91D75"/>
    <w:rsid w:val="00C92279"/>
    <w:rsid w:val="00C974EE"/>
    <w:rsid w:val="00C975E5"/>
    <w:rsid w:val="00C97778"/>
    <w:rsid w:val="00CA29E2"/>
    <w:rsid w:val="00CA2B7F"/>
    <w:rsid w:val="00CA5154"/>
    <w:rsid w:val="00CA5434"/>
    <w:rsid w:val="00CA612C"/>
    <w:rsid w:val="00CA62C6"/>
    <w:rsid w:val="00CA795B"/>
    <w:rsid w:val="00CB408B"/>
    <w:rsid w:val="00CB4541"/>
    <w:rsid w:val="00CB7237"/>
    <w:rsid w:val="00CC225C"/>
    <w:rsid w:val="00CC4DA2"/>
    <w:rsid w:val="00CC5EEC"/>
    <w:rsid w:val="00CC6B24"/>
    <w:rsid w:val="00CC6C8F"/>
    <w:rsid w:val="00CC76BC"/>
    <w:rsid w:val="00CD2F39"/>
    <w:rsid w:val="00CD40AE"/>
    <w:rsid w:val="00CD5548"/>
    <w:rsid w:val="00CD6EF8"/>
    <w:rsid w:val="00CD7067"/>
    <w:rsid w:val="00CD792D"/>
    <w:rsid w:val="00CE0E3C"/>
    <w:rsid w:val="00CE3C14"/>
    <w:rsid w:val="00CE4E1B"/>
    <w:rsid w:val="00CE60B7"/>
    <w:rsid w:val="00CE6418"/>
    <w:rsid w:val="00CE7E08"/>
    <w:rsid w:val="00CE7E30"/>
    <w:rsid w:val="00CF04C4"/>
    <w:rsid w:val="00CF2D1C"/>
    <w:rsid w:val="00CF4808"/>
    <w:rsid w:val="00CF654C"/>
    <w:rsid w:val="00CF79C9"/>
    <w:rsid w:val="00D04EB4"/>
    <w:rsid w:val="00D10AEB"/>
    <w:rsid w:val="00D13137"/>
    <w:rsid w:val="00D1563A"/>
    <w:rsid w:val="00D17C85"/>
    <w:rsid w:val="00D2277A"/>
    <w:rsid w:val="00D22CB9"/>
    <w:rsid w:val="00D230EC"/>
    <w:rsid w:val="00D24265"/>
    <w:rsid w:val="00D2564C"/>
    <w:rsid w:val="00D26B18"/>
    <w:rsid w:val="00D27AEC"/>
    <w:rsid w:val="00D3254A"/>
    <w:rsid w:val="00D32598"/>
    <w:rsid w:val="00D3402D"/>
    <w:rsid w:val="00D34088"/>
    <w:rsid w:val="00D368DB"/>
    <w:rsid w:val="00D371CA"/>
    <w:rsid w:val="00D37316"/>
    <w:rsid w:val="00D40B59"/>
    <w:rsid w:val="00D42A3E"/>
    <w:rsid w:val="00D4735E"/>
    <w:rsid w:val="00D47ADF"/>
    <w:rsid w:val="00D512F2"/>
    <w:rsid w:val="00D517BC"/>
    <w:rsid w:val="00D52E1A"/>
    <w:rsid w:val="00D54F91"/>
    <w:rsid w:val="00D5628D"/>
    <w:rsid w:val="00D62495"/>
    <w:rsid w:val="00D627AA"/>
    <w:rsid w:val="00D65101"/>
    <w:rsid w:val="00D66526"/>
    <w:rsid w:val="00D66FBB"/>
    <w:rsid w:val="00D6733A"/>
    <w:rsid w:val="00D70A72"/>
    <w:rsid w:val="00D70EE1"/>
    <w:rsid w:val="00D72134"/>
    <w:rsid w:val="00D72B3F"/>
    <w:rsid w:val="00D73904"/>
    <w:rsid w:val="00D756AA"/>
    <w:rsid w:val="00D75723"/>
    <w:rsid w:val="00D75E9E"/>
    <w:rsid w:val="00D77DF6"/>
    <w:rsid w:val="00D802D3"/>
    <w:rsid w:val="00D80673"/>
    <w:rsid w:val="00D8088F"/>
    <w:rsid w:val="00D80B97"/>
    <w:rsid w:val="00D81183"/>
    <w:rsid w:val="00D831F7"/>
    <w:rsid w:val="00D83902"/>
    <w:rsid w:val="00D85115"/>
    <w:rsid w:val="00D872D8"/>
    <w:rsid w:val="00D87D26"/>
    <w:rsid w:val="00D93390"/>
    <w:rsid w:val="00D93788"/>
    <w:rsid w:val="00D950DA"/>
    <w:rsid w:val="00D966D8"/>
    <w:rsid w:val="00D977FE"/>
    <w:rsid w:val="00DA1187"/>
    <w:rsid w:val="00DA1B66"/>
    <w:rsid w:val="00DA315B"/>
    <w:rsid w:val="00DA36D4"/>
    <w:rsid w:val="00DA3BE1"/>
    <w:rsid w:val="00DA728C"/>
    <w:rsid w:val="00DA7F4F"/>
    <w:rsid w:val="00DB02B5"/>
    <w:rsid w:val="00DB1958"/>
    <w:rsid w:val="00DB45EE"/>
    <w:rsid w:val="00DB4981"/>
    <w:rsid w:val="00DC10B0"/>
    <w:rsid w:val="00DC2027"/>
    <w:rsid w:val="00DC2977"/>
    <w:rsid w:val="00DC3AB7"/>
    <w:rsid w:val="00DC3D47"/>
    <w:rsid w:val="00DD01B1"/>
    <w:rsid w:val="00DD0EA4"/>
    <w:rsid w:val="00DD13CC"/>
    <w:rsid w:val="00DD32A5"/>
    <w:rsid w:val="00DD475E"/>
    <w:rsid w:val="00DD658A"/>
    <w:rsid w:val="00DD7A0B"/>
    <w:rsid w:val="00DE3527"/>
    <w:rsid w:val="00DE3D7D"/>
    <w:rsid w:val="00DE3EFA"/>
    <w:rsid w:val="00DE46F7"/>
    <w:rsid w:val="00DE5DB6"/>
    <w:rsid w:val="00DE79EF"/>
    <w:rsid w:val="00DE7CE1"/>
    <w:rsid w:val="00DF0110"/>
    <w:rsid w:val="00DF461A"/>
    <w:rsid w:val="00DF5FE1"/>
    <w:rsid w:val="00DF6ACB"/>
    <w:rsid w:val="00E028C7"/>
    <w:rsid w:val="00E03C7B"/>
    <w:rsid w:val="00E10888"/>
    <w:rsid w:val="00E116DA"/>
    <w:rsid w:val="00E13C46"/>
    <w:rsid w:val="00E14372"/>
    <w:rsid w:val="00E1498E"/>
    <w:rsid w:val="00E151DF"/>
    <w:rsid w:val="00E16BC2"/>
    <w:rsid w:val="00E17AE3"/>
    <w:rsid w:val="00E20E9C"/>
    <w:rsid w:val="00E24755"/>
    <w:rsid w:val="00E248D4"/>
    <w:rsid w:val="00E2509B"/>
    <w:rsid w:val="00E254C8"/>
    <w:rsid w:val="00E25CFE"/>
    <w:rsid w:val="00E26C02"/>
    <w:rsid w:val="00E30EF2"/>
    <w:rsid w:val="00E327A8"/>
    <w:rsid w:val="00E32EF8"/>
    <w:rsid w:val="00E33C8C"/>
    <w:rsid w:val="00E34768"/>
    <w:rsid w:val="00E34A4D"/>
    <w:rsid w:val="00E356DB"/>
    <w:rsid w:val="00E35F70"/>
    <w:rsid w:val="00E36579"/>
    <w:rsid w:val="00E40D51"/>
    <w:rsid w:val="00E40F43"/>
    <w:rsid w:val="00E4159C"/>
    <w:rsid w:val="00E41E50"/>
    <w:rsid w:val="00E42558"/>
    <w:rsid w:val="00E433A2"/>
    <w:rsid w:val="00E43978"/>
    <w:rsid w:val="00E44B88"/>
    <w:rsid w:val="00E450D0"/>
    <w:rsid w:val="00E45563"/>
    <w:rsid w:val="00E45F4B"/>
    <w:rsid w:val="00E466B7"/>
    <w:rsid w:val="00E466F2"/>
    <w:rsid w:val="00E46AE2"/>
    <w:rsid w:val="00E47828"/>
    <w:rsid w:val="00E47875"/>
    <w:rsid w:val="00E478BC"/>
    <w:rsid w:val="00E50716"/>
    <w:rsid w:val="00E524B0"/>
    <w:rsid w:val="00E548AA"/>
    <w:rsid w:val="00E5532F"/>
    <w:rsid w:val="00E55FC2"/>
    <w:rsid w:val="00E57041"/>
    <w:rsid w:val="00E602D4"/>
    <w:rsid w:val="00E60916"/>
    <w:rsid w:val="00E62903"/>
    <w:rsid w:val="00E6346D"/>
    <w:rsid w:val="00E638D9"/>
    <w:rsid w:val="00E63B99"/>
    <w:rsid w:val="00E65B65"/>
    <w:rsid w:val="00E65E72"/>
    <w:rsid w:val="00E665F6"/>
    <w:rsid w:val="00E670F5"/>
    <w:rsid w:val="00E7102D"/>
    <w:rsid w:val="00E71091"/>
    <w:rsid w:val="00E719FE"/>
    <w:rsid w:val="00E71B41"/>
    <w:rsid w:val="00E7239B"/>
    <w:rsid w:val="00E72808"/>
    <w:rsid w:val="00E73EA2"/>
    <w:rsid w:val="00E75857"/>
    <w:rsid w:val="00E762FD"/>
    <w:rsid w:val="00E76CE6"/>
    <w:rsid w:val="00E77D81"/>
    <w:rsid w:val="00E809DC"/>
    <w:rsid w:val="00E81643"/>
    <w:rsid w:val="00E83072"/>
    <w:rsid w:val="00E859FC"/>
    <w:rsid w:val="00E85D3D"/>
    <w:rsid w:val="00E86B4B"/>
    <w:rsid w:val="00E86EF6"/>
    <w:rsid w:val="00E901F4"/>
    <w:rsid w:val="00E925AE"/>
    <w:rsid w:val="00E93F64"/>
    <w:rsid w:val="00E9624F"/>
    <w:rsid w:val="00E966F0"/>
    <w:rsid w:val="00EA0232"/>
    <w:rsid w:val="00EA36B8"/>
    <w:rsid w:val="00EA3C51"/>
    <w:rsid w:val="00EA697C"/>
    <w:rsid w:val="00EA72D1"/>
    <w:rsid w:val="00EB0150"/>
    <w:rsid w:val="00EB49F9"/>
    <w:rsid w:val="00EB5B54"/>
    <w:rsid w:val="00EB7BA4"/>
    <w:rsid w:val="00EB7E49"/>
    <w:rsid w:val="00EB7FCE"/>
    <w:rsid w:val="00EC03B3"/>
    <w:rsid w:val="00EC14D8"/>
    <w:rsid w:val="00EC1E4A"/>
    <w:rsid w:val="00EC29AC"/>
    <w:rsid w:val="00EC3370"/>
    <w:rsid w:val="00EC4335"/>
    <w:rsid w:val="00EC5349"/>
    <w:rsid w:val="00EC541E"/>
    <w:rsid w:val="00EC5989"/>
    <w:rsid w:val="00EC6EFE"/>
    <w:rsid w:val="00EC7960"/>
    <w:rsid w:val="00ED13E9"/>
    <w:rsid w:val="00ED40F1"/>
    <w:rsid w:val="00ED5332"/>
    <w:rsid w:val="00ED5751"/>
    <w:rsid w:val="00EE0C84"/>
    <w:rsid w:val="00EE2C6C"/>
    <w:rsid w:val="00EE2D0C"/>
    <w:rsid w:val="00EE33F2"/>
    <w:rsid w:val="00EE669B"/>
    <w:rsid w:val="00EE6778"/>
    <w:rsid w:val="00EF057B"/>
    <w:rsid w:val="00EF1B93"/>
    <w:rsid w:val="00EF25AA"/>
    <w:rsid w:val="00EF293B"/>
    <w:rsid w:val="00EF3453"/>
    <w:rsid w:val="00EF371B"/>
    <w:rsid w:val="00EF429C"/>
    <w:rsid w:val="00EF456A"/>
    <w:rsid w:val="00EF48EC"/>
    <w:rsid w:val="00EF784D"/>
    <w:rsid w:val="00F004AA"/>
    <w:rsid w:val="00F01FAF"/>
    <w:rsid w:val="00F02BB1"/>
    <w:rsid w:val="00F0367F"/>
    <w:rsid w:val="00F043FB"/>
    <w:rsid w:val="00F076D8"/>
    <w:rsid w:val="00F07C37"/>
    <w:rsid w:val="00F109E4"/>
    <w:rsid w:val="00F10E68"/>
    <w:rsid w:val="00F11A00"/>
    <w:rsid w:val="00F13CAE"/>
    <w:rsid w:val="00F13CE5"/>
    <w:rsid w:val="00F15FEF"/>
    <w:rsid w:val="00F17781"/>
    <w:rsid w:val="00F17F72"/>
    <w:rsid w:val="00F21B92"/>
    <w:rsid w:val="00F22768"/>
    <w:rsid w:val="00F23B7D"/>
    <w:rsid w:val="00F2483D"/>
    <w:rsid w:val="00F24CEE"/>
    <w:rsid w:val="00F26152"/>
    <w:rsid w:val="00F2797A"/>
    <w:rsid w:val="00F311E6"/>
    <w:rsid w:val="00F33821"/>
    <w:rsid w:val="00F34789"/>
    <w:rsid w:val="00F36817"/>
    <w:rsid w:val="00F376F8"/>
    <w:rsid w:val="00F408C8"/>
    <w:rsid w:val="00F426B0"/>
    <w:rsid w:val="00F42E18"/>
    <w:rsid w:val="00F446CF"/>
    <w:rsid w:val="00F45C95"/>
    <w:rsid w:val="00F45DBC"/>
    <w:rsid w:val="00F46ABE"/>
    <w:rsid w:val="00F4745D"/>
    <w:rsid w:val="00F57881"/>
    <w:rsid w:val="00F644B1"/>
    <w:rsid w:val="00F65FA8"/>
    <w:rsid w:val="00F671BE"/>
    <w:rsid w:val="00F70B68"/>
    <w:rsid w:val="00F70EB3"/>
    <w:rsid w:val="00F71398"/>
    <w:rsid w:val="00F71A01"/>
    <w:rsid w:val="00F71B2C"/>
    <w:rsid w:val="00F722B2"/>
    <w:rsid w:val="00F72535"/>
    <w:rsid w:val="00F737A3"/>
    <w:rsid w:val="00F74084"/>
    <w:rsid w:val="00F74142"/>
    <w:rsid w:val="00F7495C"/>
    <w:rsid w:val="00F7524E"/>
    <w:rsid w:val="00F764E0"/>
    <w:rsid w:val="00F76E28"/>
    <w:rsid w:val="00F77CBA"/>
    <w:rsid w:val="00F81A73"/>
    <w:rsid w:val="00F83662"/>
    <w:rsid w:val="00F85CA6"/>
    <w:rsid w:val="00F86511"/>
    <w:rsid w:val="00F87778"/>
    <w:rsid w:val="00F90E6D"/>
    <w:rsid w:val="00F9156B"/>
    <w:rsid w:val="00F9177A"/>
    <w:rsid w:val="00F91A45"/>
    <w:rsid w:val="00F937D5"/>
    <w:rsid w:val="00F93A21"/>
    <w:rsid w:val="00F97449"/>
    <w:rsid w:val="00FA00DB"/>
    <w:rsid w:val="00FA3757"/>
    <w:rsid w:val="00FA4122"/>
    <w:rsid w:val="00FA469F"/>
    <w:rsid w:val="00FA5033"/>
    <w:rsid w:val="00FA5AC1"/>
    <w:rsid w:val="00FA6987"/>
    <w:rsid w:val="00FA6DC2"/>
    <w:rsid w:val="00FA79C7"/>
    <w:rsid w:val="00FB037C"/>
    <w:rsid w:val="00FB05D0"/>
    <w:rsid w:val="00FB2434"/>
    <w:rsid w:val="00FB4D20"/>
    <w:rsid w:val="00FB5F71"/>
    <w:rsid w:val="00FB61D0"/>
    <w:rsid w:val="00FB63E9"/>
    <w:rsid w:val="00FB698C"/>
    <w:rsid w:val="00FB6E9D"/>
    <w:rsid w:val="00FC008E"/>
    <w:rsid w:val="00FC0AA1"/>
    <w:rsid w:val="00FC14A9"/>
    <w:rsid w:val="00FC34EC"/>
    <w:rsid w:val="00FC3A16"/>
    <w:rsid w:val="00FC560D"/>
    <w:rsid w:val="00FC79B4"/>
    <w:rsid w:val="00FD17BA"/>
    <w:rsid w:val="00FD1AB1"/>
    <w:rsid w:val="00FD531B"/>
    <w:rsid w:val="00FD56A7"/>
    <w:rsid w:val="00FE1C46"/>
    <w:rsid w:val="00FE220B"/>
    <w:rsid w:val="00FE22D4"/>
    <w:rsid w:val="00FE405A"/>
    <w:rsid w:val="00FE445A"/>
    <w:rsid w:val="00FE4960"/>
    <w:rsid w:val="00FE5265"/>
    <w:rsid w:val="00FE7A26"/>
    <w:rsid w:val="00FF07F9"/>
    <w:rsid w:val="00FF13D5"/>
    <w:rsid w:val="00FF39BC"/>
    <w:rsid w:val="00FF41B9"/>
    <w:rsid w:val="00FF6D82"/>
    <w:rsid w:val="00FF71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BC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B1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17B19"/>
    <w:pPr>
      <w:tabs>
        <w:tab w:val="center" w:pos="4320"/>
        <w:tab w:val="right" w:pos="8640"/>
      </w:tabs>
    </w:pPr>
  </w:style>
  <w:style w:type="character" w:styleId="Numrodepage">
    <w:name w:val="page number"/>
    <w:basedOn w:val="Policepardfaut"/>
    <w:rsid w:val="00717B19"/>
  </w:style>
  <w:style w:type="paragraph" w:customStyle="1" w:styleId="Dfaut">
    <w:name w:val="D∫faut"/>
    <w:rsid w:val="00002006"/>
    <w:pPr>
      <w:overflowPunct w:val="0"/>
      <w:autoSpaceDE w:val="0"/>
      <w:autoSpaceDN w:val="0"/>
      <w:adjustRightInd w:val="0"/>
      <w:spacing w:line="240" w:lineRule="atLeast"/>
    </w:pPr>
    <w:rPr>
      <w:rFonts w:ascii="Helvetica" w:hAnsi="Helvetica"/>
      <w:color w:val="000000"/>
      <w:sz w:val="24"/>
      <w:lang w:val="en-US"/>
    </w:rPr>
  </w:style>
  <w:style w:type="character" w:styleId="lev">
    <w:name w:val="Strong"/>
    <w:qFormat/>
    <w:rsid w:val="005845BF"/>
    <w:rPr>
      <w:b/>
      <w:bCs/>
    </w:rPr>
  </w:style>
  <w:style w:type="paragraph" w:customStyle="1" w:styleId="XNPC">
    <w:name w:val="XNPC"/>
    <w:rsid w:val="00704FDE"/>
    <w:pPr>
      <w:widowControl w:val="0"/>
      <w:tabs>
        <w:tab w:val="left" w:pos="280"/>
      </w:tabs>
      <w:autoSpaceDE w:val="0"/>
      <w:autoSpaceDN w:val="0"/>
      <w:adjustRightInd w:val="0"/>
      <w:spacing w:before="20" w:line="200" w:lineRule="atLeast"/>
      <w:jc w:val="both"/>
    </w:pPr>
    <w:rPr>
      <w:color w:val="000000"/>
      <w:w w:val="1"/>
      <w:sz w:val="16"/>
      <w:szCs w:val="16"/>
    </w:rPr>
  </w:style>
  <w:style w:type="paragraph" w:styleId="Paragraphedeliste">
    <w:name w:val="List Paragraph"/>
    <w:basedOn w:val="Normal"/>
    <w:uiPriority w:val="34"/>
    <w:qFormat/>
    <w:rsid w:val="00F2483D"/>
    <w:pPr>
      <w:ind w:left="708"/>
    </w:pPr>
  </w:style>
  <w:style w:type="paragraph" w:styleId="Pieddepage">
    <w:name w:val="footer"/>
    <w:basedOn w:val="Normal"/>
    <w:link w:val="PieddepageCar"/>
    <w:rsid w:val="005B285A"/>
    <w:pPr>
      <w:tabs>
        <w:tab w:val="center" w:pos="4536"/>
        <w:tab w:val="right" w:pos="9072"/>
      </w:tabs>
    </w:pPr>
  </w:style>
  <w:style w:type="character" w:customStyle="1" w:styleId="PieddepageCar">
    <w:name w:val="Pied de page Car"/>
    <w:link w:val="Pieddepage"/>
    <w:rsid w:val="005B285A"/>
    <w:rPr>
      <w:sz w:val="24"/>
      <w:szCs w:val="24"/>
      <w:lang w:val="fr-FR" w:eastAsia="fr-FR"/>
    </w:rPr>
  </w:style>
  <w:style w:type="character" w:styleId="Lienhypertexte">
    <w:name w:val="Hyperlink"/>
    <w:unhideWhenUsed/>
    <w:rsid w:val="003E082C"/>
    <w:rPr>
      <w:color w:val="0000FF"/>
      <w:u w:val="single"/>
    </w:rPr>
  </w:style>
  <w:style w:type="character" w:customStyle="1" w:styleId="citecrochet">
    <w:name w:val="cite_crochet"/>
    <w:rsid w:val="003E082C"/>
  </w:style>
  <w:style w:type="paragraph" w:styleId="Sansinterligne">
    <w:name w:val="No Spacing"/>
    <w:uiPriority w:val="1"/>
    <w:qFormat/>
    <w:rsid w:val="00C53832"/>
    <w:pPr>
      <w:overflowPunct w:val="0"/>
      <w:autoSpaceDE w:val="0"/>
      <w:autoSpaceDN w:val="0"/>
      <w:adjustRightInd w:val="0"/>
    </w:pPr>
    <w:rPr>
      <w:lang w:val="en-US"/>
    </w:rPr>
  </w:style>
  <w:style w:type="character" w:customStyle="1" w:styleId="XSECCar">
    <w:name w:val="XSEC Car"/>
    <w:link w:val="XSEC"/>
    <w:locked/>
    <w:rsid w:val="00C53832"/>
    <w:rPr>
      <w:color w:val="000000"/>
      <w:lang w:val="fr-FR" w:eastAsia="fr-FR"/>
    </w:rPr>
  </w:style>
  <w:style w:type="paragraph" w:customStyle="1" w:styleId="XSEC">
    <w:name w:val="XSEC"/>
    <w:link w:val="XSECCar"/>
    <w:rsid w:val="00C53832"/>
    <w:pPr>
      <w:autoSpaceDE w:val="0"/>
      <w:autoSpaceDN w:val="0"/>
      <w:adjustRightInd w:val="0"/>
      <w:spacing w:before="80" w:line="240" w:lineRule="atLeast"/>
      <w:ind w:firstLine="560"/>
      <w:jc w:val="both"/>
    </w:pPr>
    <w:rPr>
      <w:color w:val="000000"/>
    </w:rPr>
  </w:style>
  <w:style w:type="paragraph" w:customStyle="1" w:styleId="XENC">
    <w:name w:val="XENC"/>
    <w:rsid w:val="00C53832"/>
    <w:pPr>
      <w:autoSpaceDE w:val="0"/>
      <w:autoSpaceDN w:val="0"/>
      <w:adjustRightInd w:val="0"/>
      <w:spacing w:line="220" w:lineRule="atLeast"/>
      <w:jc w:val="both"/>
    </w:pPr>
    <w:rPr>
      <w:sz w:val="18"/>
      <w:szCs w:val="18"/>
    </w:rPr>
  </w:style>
  <w:style w:type="paragraph" w:styleId="Notedebasdepage">
    <w:name w:val="footnote text"/>
    <w:basedOn w:val="Normal"/>
    <w:link w:val="NotedebasdepageCar"/>
    <w:rsid w:val="006C18E8"/>
  </w:style>
  <w:style w:type="character" w:customStyle="1" w:styleId="NotedebasdepageCar">
    <w:name w:val="Note de bas de page Car"/>
    <w:basedOn w:val="Policepardfaut"/>
    <w:link w:val="Notedebasdepage"/>
    <w:rsid w:val="006C18E8"/>
    <w:rPr>
      <w:sz w:val="24"/>
      <w:szCs w:val="24"/>
    </w:rPr>
  </w:style>
  <w:style w:type="character" w:styleId="Marquenotebasdepage">
    <w:name w:val="footnote reference"/>
    <w:basedOn w:val="Policepardfaut"/>
    <w:rsid w:val="006C18E8"/>
    <w:rPr>
      <w:vertAlign w:val="superscript"/>
    </w:rPr>
  </w:style>
  <w:style w:type="paragraph" w:styleId="NormalWeb">
    <w:name w:val="Normal (Web)"/>
    <w:basedOn w:val="Normal"/>
    <w:uiPriority w:val="99"/>
    <w:unhideWhenUsed/>
    <w:rsid w:val="00E60916"/>
    <w:pPr>
      <w:spacing w:before="100" w:beforeAutospacing="1" w:after="100" w:afterAutospacing="1"/>
    </w:pPr>
    <w:rPr>
      <w:rFonts w:ascii="Times" w:hAnsi="Times"/>
      <w:sz w:val="20"/>
      <w:szCs w:val="20"/>
    </w:rPr>
  </w:style>
  <w:style w:type="character" w:customStyle="1" w:styleId="para">
    <w:name w:val="para"/>
    <w:basedOn w:val="Policepardfaut"/>
    <w:rsid w:val="00180B78"/>
    <w:rPr>
      <w:rFonts w:ascii="Arial" w:hAnsi="Arial" w:cs="Arial" w:hint="default"/>
      <w:sz w:val="20"/>
      <w:szCs w:val="20"/>
    </w:rPr>
  </w:style>
  <w:style w:type="paragraph" w:customStyle="1" w:styleId="Paragraphedeliste1">
    <w:name w:val="Paragraphe de liste1"/>
    <w:basedOn w:val="Normal"/>
    <w:rsid w:val="009E1462"/>
    <w:pPr>
      <w:ind w:left="720"/>
      <w:contextualSpacing/>
    </w:pPr>
    <w:rPr>
      <w:rFonts w:ascii="Cambria" w:eastAsia="MS ??" w:hAnsi="Cambria"/>
    </w:rPr>
  </w:style>
  <w:style w:type="paragraph" w:customStyle="1" w:styleId="Paragraphedeliste2">
    <w:name w:val="Paragraphe de liste2"/>
    <w:basedOn w:val="Normal"/>
    <w:rsid w:val="008231CD"/>
    <w:pPr>
      <w:ind w:left="720"/>
      <w:contextualSpacing/>
    </w:pPr>
    <w:rPr>
      <w:rFonts w:ascii="Cambria" w:eastAsia="MS ??"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B1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17B19"/>
    <w:pPr>
      <w:tabs>
        <w:tab w:val="center" w:pos="4320"/>
        <w:tab w:val="right" w:pos="8640"/>
      </w:tabs>
    </w:pPr>
  </w:style>
  <w:style w:type="character" w:styleId="Numrodepage">
    <w:name w:val="page number"/>
    <w:basedOn w:val="Policepardfaut"/>
    <w:rsid w:val="00717B19"/>
  </w:style>
  <w:style w:type="paragraph" w:customStyle="1" w:styleId="Dfaut">
    <w:name w:val="D∫faut"/>
    <w:rsid w:val="00002006"/>
    <w:pPr>
      <w:overflowPunct w:val="0"/>
      <w:autoSpaceDE w:val="0"/>
      <w:autoSpaceDN w:val="0"/>
      <w:adjustRightInd w:val="0"/>
      <w:spacing w:line="240" w:lineRule="atLeast"/>
    </w:pPr>
    <w:rPr>
      <w:rFonts w:ascii="Helvetica" w:hAnsi="Helvetica"/>
      <w:color w:val="000000"/>
      <w:sz w:val="24"/>
      <w:lang w:val="en-US"/>
    </w:rPr>
  </w:style>
  <w:style w:type="character" w:styleId="lev">
    <w:name w:val="Strong"/>
    <w:qFormat/>
    <w:rsid w:val="005845BF"/>
    <w:rPr>
      <w:b/>
      <w:bCs/>
    </w:rPr>
  </w:style>
  <w:style w:type="paragraph" w:customStyle="1" w:styleId="XNPC">
    <w:name w:val="XNPC"/>
    <w:rsid w:val="00704FDE"/>
    <w:pPr>
      <w:widowControl w:val="0"/>
      <w:tabs>
        <w:tab w:val="left" w:pos="280"/>
      </w:tabs>
      <w:autoSpaceDE w:val="0"/>
      <w:autoSpaceDN w:val="0"/>
      <w:adjustRightInd w:val="0"/>
      <w:spacing w:before="20" w:line="200" w:lineRule="atLeast"/>
      <w:jc w:val="both"/>
    </w:pPr>
    <w:rPr>
      <w:color w:val="000000"/>
      <w:w w:val="1"/>
      <w:sz w:val="16"/>
      <w:szCs w:val="16"/>
    </w:rPr>
  </w:style>
  <w:style w:type="paragraph" w:styleId="Paragraphedeliste">
    <w:name w:val="List Paragraph"/>
    <w:basedOn w:val="Normal"/>
    <w:uiPriority w:val="34"/>
    <w:qFormat/>
    <w:rsid w:val="00F2483D"/>
    <w:pPr>
      <w:ind w:left="708"/>
    </w:pPr>
  </w:style>
  <w:style w:type="paragraph" w:styleId="Pieddepage">
    <w:name w:val="footer"/>
    <w:basedOn w:val="Normal"/>
    <w:link w:val="PieddepageCar"/>
    <w:rsid w:val="005B285A"/>
    <w:pPr>
      <w:tabs>
        <w:tab w:val="center" w:pos="4536"/>
        <w:tab w:val="right" w:pos="9072"/>
      </w:tabs>
    </w:pPr>
  </w:style>
  <w:style w:type="character" w:customStyle="1" w:styleId="PieddepageCar">
    <w:name w:val="Pied de page Car"/>
    <w:link w:val="Pieddepage"/>
    <w:rsid w:val="005B285A"/>
    <w:rPr>
      <w:sz w:val="24"/>
      <w:szCs w:val="24"/>
      <w:lang w:val="fr-FR" w:eastAsia="fr-FR"/>
    </w:rPr>
  </w:style>
  <w:style w:type="character" w:styleId="Lienhypertexte">
    <w:name w:val="Hyperlink"/>
    <w:unhideWhenUsed/>
    <w:rsid w:val="003E082C"/>
    <w:rPr>
      <w:color w:val="0000FF"/>
      <w:u w:val="single"/>
    </w:rPr>
  </w:style>
  <w:style w:type="character" w:customStyle="1" w:styleId="citecrochet">
    <w:name w:val="cite_crochet"/>
    <w:rsid w:val="003E082C"/>
  </w:style>
  <w:style w:type="paragraph" w:styleId="Sansinterligne">
    <w:name w:val="No Spacing"/>
    <w:uiPriority w:val="1"/>
    <w:qFormat/>
    <w:rsid w:val="00C53832"/>
    <w:pPr>
      <w:overflowPunct w:val="0"/>
      <w:autoSpaceDE w:val="0"/>
      <w:autoSpaceDN w:val="0"/>
      <w:adjustRightInd w:val="0"/>
    </w:pPr>
    <w:rPr>
      <w:lang w:val="en-US"/>
    </w:rPr>
  </w:style>
  <w:style w:type="character" w:customStyle="1" w:styleId="XSECCar">
    <w:name w:val="XSEC Car"/>
    <w:link w:val="XSEC"/>
    <w:locked/>
    <w:rsid w:val="00C53832"/>
    <w:rPr>
      <w:color w:val="000000"/>
      <w:lang w:val="fr-FR" w:eastAsia="fr-FR"/>
    </w:rPr>
  </w:style>
  <w:style w:type="paragraph" w:customStyle="1" w:styleId="XSEC">
    <w:name w:val="XSEC"/>
    <w:link w:val="XSECCar"/>
    <w:rsid w:val="00C53832"/>
    <w:pPr>
      <w:autoSpaceDE w:val="0"/>
      <w:autoSpaceDN w:val="0"/>
      <w:adjustRightInd w:val="0"/>
      <w:spacing w:before="80" w:line="240" w:lineRule="atLeast"/>
      <w:ind w:firstLine="560"/>
      <w:jc w:val="both"/>
    </w:pPr>
    <w:rPr>
      <w:color w:val="000000"/>
    </w:rPr>
  </w:style>
  <w:style w:type="paragraph" w:customStyle="1" w:styleId="XENC">
    <w:name w:val="XENC"/>
    <w:rsid w:val="00C53832"/>
    <w:pPr>
      <w:autoSpaceDE w:val="0"/>
      <w:autoSpaceDN w:val="0"/>
      <w:adjustRightInd w:val="0"/>
      <w:spacing w:line="220" w:lineRule="atLeast"/>
      <w:jc w:val="both"/>
    </w:pPr>
    <w:rPr>
      <w:sz w:val="18"/>
      <w:szCs w:val="18"/>
    </w:rPr>
  </w:style>
  <w:style w:type="paragraph" w:styleId="Notedebasdepage">
    <w:name w:val="footnote text"/>
    <w:basedOn w:val="Normal"/>
    <w:link w:val="NotedebasdepageCar"/>
    <w:rsid w:val="006C18E8"/>
  </w:style>
  <w:style w:type="character" w:customStyle="1" w:styleId="NotedebasdepageCar">
    <w:name w:val="Note de bas de page Car"/>
    <w:basedOn w:val="Policepardfaut"/>
    <w:link w:val="Notedebasdepage"/>
    <w:rsid w:val="006C18E8"/>
    <w:rPr>
      <w:sz w:val="24"/>
      <w:szCs w:val="24"/>
    </w:rPr>
  </w:style>
  <w:style w:type="character" w:styleId="Marquenotebasdepage">
    <w:name w:val="footnote reference"/>
    <w:basedOn w:val="Policepardfaut"/>
    <w:rsid w:val="006C18E8"/>
    <w:rPr>
      <w:vertAlign w:val="superscript"/>
    </w:rPr>
  </w:style>
  <w:style w:type="paragraph" w:styleId="NormalWeb">
    <w:name w:val="Normal (Web)"/>
    <w:basedOn w:val="Normal"/>
    <w:uiPriority w:val="99"/>
    <w:unhideWhenUsed/>
    <w:rsid w:val="00E60916"/>
    <w:pPr>
      <w:spacing w:before="100" w:beforeAutospacing="1" w:after="100" w:afterAutospacing="1"/>
    </w:pPr>
    <w:rPr>
      <w:rFonts w:ascii="Times" w:hAnsi="Times"/>
      <w:sz w:val="20"/>
      <w:szCs w:val="20"/>
    </w:rPr>
  </w:style>
  <w:style w:type="character" w:customStyle="1" w:styleId="para">
    <w:name w:val="para"/>
    <w:basedOn w:val="Policepardfaut"/>
    <w:rsid w:val="00180B78"/>
    <w:rPr>
      <w:rFonts w:ascii="Arial" w:hAnsi="Arial" w:cs="Arial" w:hint="default"/>
      <w:sz w:val="20"/>
      <w:szCs w:val="20"/>
    </w:rPr>
  </w:style>
  <w:style w:type="paragraph" w:customStyle="1" w:styleId="Paragraphedeliste1">
    <w:name w:val="Paragraphe de liste1"/>
    <w:basedOn w:val="Normal"/>
    <w:rsid w:val="009E1462"/>
    <w:pPr>
      <w:ind w:left="720"/>
      <w:contextualSpacing/>
    </w:pPr>
    <w:rPr>
      <w:rFonts w:ascii="Cambria" w:eastAsia="MS ??" w:hAnsi="Cambria"/>
    </w:rPr>
  </w:style>
  <w:style w:type="paragraph" w:customStyle="1" w:styleId="Paragraphedeliste2">
    <w:name w:val="Paragraphe de liste2"/>
    <w:basedOn w:val="Normal"/>
    <w:rsid w:val="008231CD"/>
    <w:pPr>
      <w:ind w:left="720"/>
      <w:contextualSpacing/>
    </w:pPr>
    <w:rPr>
      <w:rFonts w:ascii="Cambria" w:eastAsia="MS ??"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87445">
      <w:bodyDiv w:val="1"/>
      <w:marLeft w:val="0"/>
      <w:marRight w:val="0"/>
      <w:marTop w:val="0"/>
      <w:marBottom w:val="0"/>
      <w:divBdr>
        <w:top w:val="none" w:sz="0" w:space="0" w:color="auto"/>
        <w:left w:val="none" w:sz="0" w:space="0" w:color="auto"/>
        <w:bottom w:val="none" w:sz="0" w:space="0" w:color="auto"/>
        <w:right w:val="none" w:sz="0" w:space="0" w:color="auto"/>
      </w:divBdr>
    </w:div>
    <w:div w:id="1727297894">
      <w:bodyDiv w:val="1"/>
      <w:marLeft w:val="0"/>
      <w:marRight w:val="0"/>
      <w:marTop w:val="0"/>
      <w:marBottom w:val="0"/>
      <w:divBdr>
        <w:top w:val="none" w:sz="0" w:space="0" w:color="auto"/>
        <w:left w:val="none" w:sz="0" w:space="0" w:color="auto"/>
        <w:bottom w:val="none" w:sz="0" w:space="0" w:color="auto"/>
        <w:right w:val="none" w:sz="0" w:space="0" w:color="auto"/>
      </w:divBdr>
    </w:div>
    <w:div w:id="1979416255">
      <w:bodyDiv w:val="1"/>
      <w:marLeft w:val="0"/>
      <w:marRight w:val="0"/>
      <w:marTop w:val="0"/>
      <w:marBottom w:val="0"/>
      <w:divBdr>
        <w:top w:val="none" w:sz="0" w:space="0" w:color="auto"/>
        <w:left w:val="none" w:sz="0" w:space="0" w:color="auto"/>
        <w:bottom w:val="none" w:sz="0" w:space="0" w:color="auto"/>
        <w:right w:val="none" w:sz="0" w:space="0" w:color="auto"/>
      </w:divBdr>
    </w:div>
    <w:div w:id="21007863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C795-79A0-7A42-971F-75668161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6141</Words>
  <Characters>33654</Characters>
  <Application>Microsoft Macintosh Word</Application>
  <DocSecurity>0</DocSecurity>
  <Lines>509</Lines>
  <Paragraphs>86</Paragraphs>
  <ScaleCrop>false</ScaleCrop>
  <HeadingPairs>
    <vt:vector size="2" baseType="variant">
      <vt:variant>
        <vt:lpstr>Titre</vt:lpstr>
      </vt:variant>
      <vt:variant>
        <vt:i4>1</vt:i4>
      </vt:variant>
    </vt:vector>
  </HeadingPairs>
  <TitlesOfParts>
    <vt:vector size="1" baseType="lpstr">
      <vt:lpstr>IX</vt:lpstr>
    </vt:vector>
  </TitlesOfParts>
  <Company>ceclr-cgkr</Company>
  <LinksUpToDate>false</LinksUpToDate>
  <CharactersWithSpaces>39709</CharactersWithSpaces>
  <SharedDoc>false</SharedDoc>
  <HLinks>
    <vt:vector size="54" baseType="variant">
      <vt:variant>
        <vt:i4>5308469</vt:i4>
      </vt:variant>
      <vt:variant>
        <vt:i4>24</vt:i4>
      </vt:variant>
      <vt:variant>
        <vt:i4>0</vt:i4>
      </vt:variant>
      <vt:variant>
        <vt:i4>5</vt:i4>
      </vt:variant>
      <vt:variant>
        <vt:lpwstr>http://fr.wikipedia.org/wiki/Sandro_Botticelli</vt:lpwstr>
      </vt:variant>
      <vt:variant>
        <vt:lpwstr/>
      </vt:variant>
      <vt:variant>
        <vt:i4>6684767</vt:i4>
      </vt:variant>
      <vt:variant>
        <vt:i4>21</vt:i4>
      </vt:variant>
      <vt:variant>
        <vt:i4>0</vt:i4>
      </vt:variant>
      <vt:variant>
        <vt:i4>5</vt:i4>
      </vt:variant>
      <vt:variant>
        <vt:lpwstr>http://fr.wikipedia.org/wiki/P%C3%A9trarque</vt:lpwstr>
      </vt:variant>
      <vt:variant>
        <vt:lpwstr/>
      </vt:variant>
      <vt:variant>
        <vt:i4>1638470</vt:i4>
      </vt:variant>
      <vt:variant>
        <vt:i4>18</vt:i4>
      </vt:variant>
      <vt:variant>
        <vt:i4>0</vt:i4>
      </vt:variant>
      <vt:variant>
        <vt:i4>5</vt:i4>
      </vt:variant>
      <vt:variant>
        <vt:lpwstr>http://fr.wikipedia.org/wiki/Boccace</vt:lpwstr>
      </vt:variant>
      <vt:variant>
        <vt:lpwstr/>
      </vt:variant>
      <vt:variant>
        <vt:i4>1769544</vt:i4>
      </vt:variant>
      <vt:variant>
        <vt:i4>15</vt:i4>
      </vt:variant>
      <vt:variant>
        <vt:i4>0</vt:i4>
      </vt:variant>
      <vt:variant>
        <vt:i4>5</vt:i4>
      </vt:variant>
      <vt:variant>
        <vt:lpwstr>http://fr.wikipedia.org/wiki/Cosm%C3%A9tique</vt:lpwstr>
      </vt:variant>
      <vt:variant>
        <vt:lpwstr/>
      </vt:variant>
      <vt:variant>
        <vt:i4>6946909</vt:i4>
      </vt:variant>
      <vt:variant>
        <vt:i4>12</vt:i4>
      </vt:variant>
      <vt:variant>
        <vt:i4>0</vt:i4>
      </vt:variant>
      <vt:variant>
        <vt:i4>5</vt:i4>
      </vt:variant>
      <vt:variant>
        <vt:lpwstr>http://fr.wikipedia.org/wiki/Miroir</vt:lpwstr>
      </vt:variant>
      <vt:variant>
        <vt:lpwstr/>
      </vt:variant>
      <vt:variant>
        <vt:i4>4456498</vt:i4>
      </vt:variant>
      <vt:variant>
        <vt:i4>9</vt:i4>
      </vt:variant>
      <vt:variant>
        <vt:i4>0</vt:i4>
      </vt:variant>
      <vt:variant>
        <vt:i4>5</vt:i4>
      </vt:variant>
      <vt:variant>
        <vt:lpwstr>http://fr.wikipedia.org/wiki/B%C3%BBcher_des_Vanit%C3%A9s</vt:lpwstr>
      </vt:variant>
      <vt:variant>
        <vt:lpwstr/>
      </vt:variant>
      <vt:variant>
        <vt:i4>4194311</vt:i4>
      </vt:variant>
      <vt:variant>
        <vt:i4>6</vt:i4>
      </vt:variant>
      <vt:variant>
        <vt:i4>0</vt:i4>
      </vt:variant>
      <vt:variant>
        <vt:i4>5</vt:i4>
      </vt:variant>
      <vt:variant>
        <vt:lpwstr>http://fr.wikipedia.org/wiki/Peine_de_mort</vt:lpwstr>
      </vt:variant>
      <vt:variant>
        <vt:lpwstr/>
      </vt:variant>
      <vt:variant>
        <vt:i4>655424</vt:i4>
      </vt:variant>
      <vt:variant>
        <vt:i4>3</vt:i4>
      </vt:variant>
      <vt:variant>
        <vt:i4>0</vt:i4>
      </vt:variant>
      <vt:variant>
        <vt:i4>5</vt:i4>
      </vt:variant>
      <vt:variant>
        <vt:lpwstr>http://fr.wikipedia.org/wiki/Torture</vt:lpwstr>
      </vt:variant>
      <vt:variant>
        <vt:lpwstr/>
      </vt:variant>
      <vt:variant>
        <vt:i4>6946889</vt:i4>
      </vt:variant>
      <vt:variant>
        <vt:i4>0</vt:i4>
      </vt:variant>
      <vt:variant>
        <vt:i4>0</vt:i4>
      </vt:variant>
      <vt:variant>
        <vt:i4>5</vt:i4>
      </vt:variant>
      <vt:variant>
        <vt:lpwstr>http://fr.wikipedia.org/wiki/Profit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dc:title>
  <dc:subject/>
  <dc:creator>Edouard Delruelle</dc:creator>
  <cp:keywords/>
  <dc:description/>
  <cp:lastModifiedBy>Edouard Delruelle</cp:lastModifiedBy>
  <cp:revision>21</cp:revision>
  <cp:lastPrinted>2011-03-25T07:56:00Z</cp:lastPrinted>
  <dcterms:created xsi:type="dcterms:W3CDTF">2015-07-22T07:58:00Z</dcterms:created>
  <dcterms:modified xsi:type="dcterms:W3CDTF">2015-07-22T09:10:00Z</dcterms:modified>
</cp:coreProperties>
</file>