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C82D3" w14:textId="77777777" w:rsidR="005C6614" w:rsidRDefault="005C6614" w:rsidP="00FC0F14">
      <w:pPr>
        <w:rPr>
          <w:b/>
          <w:sz w:val="28"/>
          <w:szCs w:val="28"/>
        </w:rPr>
      </w:pPr>
    </w:p>
    <w:p w14:paraId="5221AC1A" w14:textId="77777777" w:rsidR="0014546A" w:rsidRPr="00824772" w:rsidRDefault="0025313D" w:rsidP="0025313D">
      <w:pPr>
        <w:jc w:val="center"/>
        <w:rPr>
          <w:b/>
          <w:sz w:val="28"/>
          <w:szCs w:val="28"/>
        </w:rPr>
      </w:pPr>
      <w:r w:rsidRPr="00824772">
        <w:rPr>
          <w:b/>
          <w:sz w:val="28"/>
          <w:szCs w:val="28"/>
        </w:rPr>
        <w:t>« Pour une école de l’égaliberté »</w:t>
      </w:r>
    </w:p>
    <w:p w14:paraId="70D44C11" w14:textId="77777777" w:rsidR="0025313D" w:rsidRPr="0025313D" w:rsidRDefault="0025313D" w:rsidP="0025313D">
      <w:pPr>
        <w:jc w:val="center"/>
        <w:rPr>
          <w:b/>
        </w:rPr>
      </w:pPr>
    </w:p>
    <w:p w14:paraId="1B77143A" w14:textId="77777777" w:rsidR="0025313D" w:rsidRPr="0025313D" w:rsidRDefault="0025313D" w:rsidP="0025313D">
      <w:pPr>
        <w:jc w:val="center"/>
        <w:rPr>
          <w:b/>
          <w:sz w:val="22"/>
          <w:szCs w:val="22"/>
        </w:rPr>
      </w:pPr>
      <w:r w:rsidRPr="0025313D">
        <w:rPr>
          <w:b/>
          <w:sz w:val="22"/>
          <w:szCs w:val="22"/>
        </w:rPr>
        <w:t>150</w:t>
      </w:r>
      <w:r w:rsidRPr="0025313D">
        <w:rPr>
          <w:b/>
          <w:sz w:val="22"/>
          <w:szCs w:val="22"/>
          <w:vertAlign w:val="superscript"/>
        </w:rPr>
        <w:t>e</w:t>
      </w:r>
      <w:r w:rsidRPr="0025313D">
        <w:rPr>
          <w:b/>
          <w:sz w:val="22"/>
          <w:szCs w:val="22"/>
        </w:rPr>
        <w:t xml:space="preserve"> anniversaire de la fondation de</w:t>
      </w:r>
    </w:p>
    <w:p w14:paraId="424FA5D9" w14:textId="77777777" w:rsidR="0025313D" w:rsidRPr="00824772" w:rsidRDefault="00824772" w:rsidP="0025313D">
      <w:pPr>
        <w:jc w:val="center"/>
        <w:rPr>
          <w:b/>
          <w:i/>
          <w:sz w:val="22"/>
          <w:szCs w:val="22"/>
        </w:rPr>
      </w:pPr>
      <w:r w:rsidRPr="00824772">
        <w:rPr>
          <w:b/>
          <w:i/>
          <w:sz w:val="22"/>
          <w:szCs w:val="22"/>
        </w:rPr>
        <w:t>L</w:t>
      </w:r>
      <w:r w:rsidR="0025313D" w:rsidRPr="00824772">
        <w:rPr>
          <w:b/>
          <w:i/>
          <w:sz w:val="22"/>
          <w:szCs w:val="22"/>
        </w:rPr>
        <w:t>a Ligue de l’Enseignement et de l’Éducation permanente</w:t>
      </w:r>
    </w:p>
    <w:p w14:paraId="049A5931" w14:textId="77777777" w:rsidR="0025313D" w:rsidRPr="0025313D" w:rsidRDefault="0025313D" w:rsidP="0025313D">
      <w:pPr>
        <w:jc w:val="center"/>
        <w:rPr>
          <w:b/>
          <w:sz w:val="22"/>
          <w:szCs w:val="22"/>
        </w:rPr>
      </w:pPr>
      <w:r>
        <w:rPr>
          <w:b/>
          <w:sz w:val="22"/>
          <w:szCs w:val="22"/>
        </w:rPr>
        <w:t>S</w:t>
      </w:r>
      <w:r w:rsidRPr="0025313D">
        <w:rPr>
          <w:b/>
          <w:sz w:val="22"/>
          <w:szCs w:val="22"/>
        </w:rPr>
        <w:t>éance académique</w:t>
      </w:r>
    </w:p>
    <w:p w14:paraId="305C5ABC" w14:textId="77777777" w:rsidR="0025313D" w:rsidRPr="0025313D" w:rsidRDefault="0025313D" w:rsidP="0025313D">
      <w:pPr>
        <w:jc w:val="center"/>
        <w:rPr>
          <w:b/>
          <w:sz w:val="22"/>
          <w:szCs w:val="22"/>
        </w:rPr>
      </w:pPr>
      <w:r w:rsidRPr="0025313D">
        <w:rPr>
          <w:b/>
          <w:sz w:val="22"/>
          <w:szCs w:val="22"/>
        </w:rPr>
        <w:t>Hôtel de Ville de Bruxelles</w:t>
      </w:r>
    </w:p>
    <w:p w14:paraId="62119F08" w14:textId="77777777" w:rsidR="0025313D" w:rsidRPr="0025313D" w:rsidRDefault="0025313D" w:rsidP="0025313D">
      <w:pPr>
        <w:jc w:val="center"/>
        <w:rPr>
          <w:b/>
          <w:sz w:val="22"/>
          <w:szCs w:val="22"/>
        </w:rPr>
      </w:pPr>
      <w:r w:rsidRPr="0025313D">
        <w:rPr>
          <w:b/>
          <w:sz w:val="22"/>
          <w:szCs w:val="22"/>
        </w:rPr>
        <w:t>8 octobre 2014</w:t>
      </w:r>
    </w:p>
    <w:p w14:paraId="4F7FF6AD" w14:textId="77777777" w:rsidR="005C6614" w:rsidRDefault="005C6614" w:rsidP="00286FDE">
      <w:pPr>
        <w:spacing w:line="276" w:lineRule="auto"/>
        <w:jc w:val="both"/>
        <w:rPr>
          <w:sz w:val="22"/>
          <w:szCs w:val="22"/>
        </w:rPr>
      </w:pPr>
    </w:p>
    <w:p w14:paraId="71D40ADA" w14:textId="4307F76D" w:rsidR="00BD7CA0" w:rsidRDefault="00875A56" w:rsidP="00286FDE">
      <w:pPr>
        <w:spacing w:line="276" w:lineRule="auto"/>
        <w:jc w:val="both"/>
        <w:rPr>
          <w:sz w:val="22"/>
          <w:szCs w:val="22"/>
        </w:rPr>
      </w:pPr>
      <w:r>
        <w:rPr>
          <w:sz w:val="22"/>
          <w:szCs w:val="22"/>
        </w:rPr>
        <w:t xml:space="preserve">En cette circonstance </w:t>
      </w:r>
      <w:r w:rsidR="0025313D" w:rsidRPr="00FD532A">
        <w:rPr>
          <w:sz w:val="22"/>
          <w:szCs w:val="22"/>
        </w:rPr>
        <w:t xml:space="preserve">joyeuse et solennelle, dans ce cadre prestigieux, devant tant de personnalités et d’amis, </w:t>
      </w:r>
      <w:r>
        <w:rPr>
          <w:sz w:val="22"/>
          <w:szCs w:val="22"/>
        </w:rPr>
        <w:t xml:space="preserve">c’est </w:t>
      </w:r>
      <w:r w:rsidR="00572A9A">
        <w:rPr>
          <w:sz w:val="22"/>
          <w:szCs w:val="22"/>
        </w:rPr>
        <w:t xml:space="preserve">à la fois </w:t>
      </w:r>
      <w:r>
        <w:rPr>
          <w:sz w:val="22"/>
          <w:szCs w:val="22"/>
        </w:rPr>
        <w:t>un</w:t>
      </w:r>
      <w:r w:rsidR="00572A9A">
        <w:rPr>
          <w:sz w:val="22"/>
          <w:szCs w:val="22"/>
        </w:rPr>
        <w:t xml:space="preserve"> </w:t>
      </w:r>
      <w:r w:rsidR="0025313D" w:rsidRPr="00FD532A">
        <w:rPr>
          <w:sz w:val="22"/>
          <w:szCs w:val="22"/>
        </w:rPr>
        <w:t xml:space="preserve">honneur </w:t>
      </w:r>
      <w:r w:rsidR="00572A9A">
        <w:rPr>
          <w:sz w:val="22"/>
          <w:szCs w:val="22"/>
        </w:rPr>
        <w:t xml:space="preserve">et un plaisir </w:t>
      </w:r>
      <w:r w:rsidR="0087343B">
        <w:rPr>
          <w:sz w:val="22"/>
          <w:szCs w:val="22"/>
        </w:rPr>
        <w:t>p</w:t>
      </w:r>
      <w:r w:rsidR="00572A9A">
        <w:rPr>
          <w:sz w:val="22"/>
          <w:szCs w:val="22"/>
        </w:rPr>
        <w:t>our moi d’être à cette tribune</w:t>
      </w:r>
      <w:r w:rsidR="00FD1FCA">
        <w:rPr>
          <w:sz w:val="22"/>
          <w:szCs w:val="22"/>
        </w:rPr>
        <w:t xml:space="preserve">. </w:t>
      </w:r>
      <w:r w:rsidR="00861B7F">
        <w:rPr>
          <w:sz w:val="22"/>
          <w:szCs w:val="22"/>
        </w:rPr>
        <w:t>M</w:t>
      </w:r>
      <w:r w:rsidR="0087343B">
        <w:rPr>
          <w:sz w:val="22"/>
          <w:szCs w:val="22"/>
        </w:rPr>
        <w:t>ais</w:t>
      </w:r>
      <w:r>
        <w:rPr>
          <w:sz w:val="22"/>
          <w:szCs w:val="22"/>
        </w:rPr>
        <w:t xml:space="preserve"> </w:t>
      </w:r>
      <w:r w:rsidR="00861B7F">
        <w:rPr>
          <w:sz w:val="22"/>
          <w:szCs w:val="22"/>
        </w:rPr>
        <w:t xml:space="preserve">c’est </w:t>
      </w:r>
      <w:r w:rsidR="00572A9A">
        <w:rPr>
          <w:sz w:val="22"/>
          <w:szCs w:val="22"/>
        </w:rPr>
        <w:t xml:space="preserve">un </w:t>
      </w:r>
      <w:r w:rsidR="00572A9A" w:rsidRPr="00FD532A">
        <w:rPr>
          <w:sz w:val="22"/>
          <w:szCs w:val="22"/>
        </w:rPr>
        <w:t xml:space="preserve">honneur </w:t>
      </w:r>
      <w:r w:rsidR="00572A9A">
        <w:rPr>
          <w:sz w:val="22"/>
          <w:szCs w:val="22"/>
        </w:rPr>
        <w:t xml:space="preserve">et un plaisir </w:t>
      </w:r>
      <w:r>
        <w:rPr>
          <w:sz w:val="22"/>
          <w:szCs w:val="22"/>
        </w:rPr>
        <w:t>teinté</w:t>
      </w:r>
      <w:r w:rsidR="00572A9A">
        <w:rPr>
          <w:sz w:val="22"/>
          <w:szCs w:val="22"/>
        </w:rPr>
        <w:t>s</w:t>
      </w:r>
      <w:r>
        <w:rPr>
          <w:sz w:val="22"/>
          <w:szCs w:val="22"/>
        </w:rPr>
        <w:t xml:space="preserve"> de la </w:t>
      </w:r>
      <w:r w:rsidR="0087343B">
        <w:rPr>
          <w:sz w:val="22"/>
          <w:szCs w:val="22"/>
        </w:rPr>
        <w:t xml:space="preserve">crainte </w:t>
      </w:r>
      <w:r w:rsidR="004E7E95" w:rsidRPr="00FD532A">
        <w:rPr>
          <w:sz w:val="22"/>
          <w:szCs w:val="22"/>
        </w:rPr>
        <w:t xml:space="preserve">de </w:t>
      </w:r>
      <w:r w:rsidR="00824772" w:rsidRPr="00FD532A">
        <w:rPr>
          <w:sz w:val="22"/>
          <w:szCs w:val="22"/>
        </w:rPr>
        <w:t>décevoir</w:t>
      </w:r>
      <w:r w:rsidR="004E7E95" w:rsidRPr="00FD532A">
        <w:rPr>
          <w:sz w:val="22"/>
          <w:szCs w:val="22"/>
        </w:rPr>
        <w:t xml:space="preserve"> vos attentes. Car que peut-on </w:t>
      </w:r>
      <w:r w:rsidR="00581ED3" w:rsidRPr="00286FDE">
        <w:rPr>
          <w:sz w:val="22"/>
          <w:szCs w:val="22"/>
        </w:rPr>
        <w:t>attendre d’un philosophe ? D</w:t>
      </w:r>
      <w:r w:rsidR="004E7E95" w:rsidRPr="00286FDE">
        <w:rPr>
          <w:sz w:val="22"/>
          <w:szCs w:val="22"/>
        </w:rPr>
        <w:t>es interrogations, des doutes, des apories –</w:t>
      </w:r>
      <w:r w:rsidR="00581ED3" w:rsidRPr="00286FDE">
        <w:rPr>
          <w:sz w:val="22"/>
          <w:szCs w:val="22"/>
        </w:rPr>
        <w:t xml:space="preserve"> </w:t>
      </w:r>
      <w:r w:rsidR="004E7E95" w:rsidRPr="00286FDE">
        <w:rPr>
          <w:sz w:val="22"/>
          <w:szCs w:val="22"/>
        </w:rPr>
        <w:t>peu de répon</w:t>
      </w:r>
      <w:r w:rsidR="00581ED3" w:rsidRPr="00286FDE">
        <w:rPr>
          <w:sz w:val="22"/>
          <w:szCs w:val="22"/>
        </w:rPr>
        <w:t xml:space="preserve">ses, </w:t>
      </w:r>
      <w:r w:rsidR="00735CC9">
        <w:rPr>
          <w:sz w:val="22"/>
          <w:szCs w:val="22"/>
        </w:rPr>
        <w:t xml:space="preserve">je le crains, </w:t>
      </w:r>
      <w:r w:rsidR="00581ED3" w:rsidRPr="00286FDE">
        <w:rPr>
          <w:sz w:val="22"/>
          <w:szCs w:val="22"/>
        </w:rPr>
        <w:t>encore moins de solutions …</w:t>
      </w:r>
      <w:r w:rsidR="00572A9A" w:rsidRPr="00286FDE">
        <w:rPr>
          <w:sz w:val="22"/>
          <w:szCs w:val="22"/>
        </w:rPr>
        <w:t xml:space="preserve"> </w:t>
      </w:r>
      <w:r w:rsidR="00286FDE" w:rsidRPr="00286FDE">
        <w:rPr>
          <w:sz w:val="22"/>
          <w:szCs w:val="22"/>
        </w:rPr>
        <w:t>La philosophie, écrivait Michel Foucault, ce n’est pas « </w:t>
      </w:r>
      <w:r w:rsidR="00286FDE" w:rsidRPr="00286FDE">
        <w:rPr>
          <w:i/>
          <w:sz w:val="22"/>
          <w:szCs w:val="22"/>
        </w:rPr>
        <w:t>légitimer ce qu’on sait déjà </w:t>
      </w:r>
      <w:r w:rsidR="00286FDE" w:rsidRPr="00286FDE">
        <w:rPr>
          <w:sz w:val="22"/>
          <w:szCs w:val="22"/>
        </w:rPr>
        <w:t>», mais « </w:t>
      </w:r>
      <w:r w:rsidR="00286FDE" w:rsidRPr="00286FDE">
        <w:rPr>
          <w:i/>
          <w:sz w:val="22"/>
          <w:szCs w:val="22"/>
        </w:rPr>
        <w:t>entreprendre de savoir comment et jusqu’où il serait possible de penser autrement </w:t>
      </w:r>
      <w:r w:rsidR="00286FDE" w:rsidRPr="00286FDE">
        <w:rPr>
          <w:sz w:val="22"/>
          <w:szCs w:val="22"/>
        </w:rPr>
        <w:t>»</w:t>
      </w:r>
      <w:r w:rsidR="00286FDE" w:rsidRPr="00286FDE">
        <w:rPr>
          <w:rStyle w:val="Marquenotebasdepage"/>
          <w:sz w:val="22"/>
          <w:szCs w:val="22"/>
        </w:rPr>
        <w:footnoteReference w:id="1"/>
      </w:r>
      <w:r w:rsidR="00286FDE" w:rsidRPr="00286FDE">
        <w:rPr>
          <w:sz w:val="22"/>
          <w:szCs w:val="22"/>
        </w:rPr>
        <w:t>.</w:t>
      </w:r>
    </w:p>
    <w:p w14:paraId="22D37527" w14:textId="77777777" w:rsidR="00BD7CA0" w:rsidRDefault="00BD7CA0" w:rsidP="00286FDE">
      <w:pPr>
        <w:spacing w:line="276" w:lineRule="auto"/>
        <w:jc w:val="both"/>
        <w:rPr>
          <w:sz w:val="22"/>
          <w:szCs w:val="22"/>
        </w:rPr>
      </w:pPr>
    </w:p>
    <w:p w14:paraId="119EB2F0" w14:textId="15227E4D" w:rsidR="00286FDE" w:rsidRDefault="00735CC9" w:rsidP="00286FDE">
      <w:pPr>
        <w:spacing w:line="276" w:lineRule="auto"/>
        <w:jc w:val="both"/>
        <w:rPr>
          <w:sz w:val="22"/>
          <w:szCs w:val="22"/>
        </w:rPr>
      </w:pPr>
      <w:r>
        <w:rPr>
          <w:sz w:val="22"/>
          <w:szCs w:val="22"/>
        </w:rPr>
        <w:t xml:space="preserve">Mais </w:t>
      </w:r>
      <w:r w:rsidR="00861B7F">
        <w:rPr>
          <w:sz w:val="22"/>
          <w:szCs w:val="22"/>
        </w:rPr>
        <w:t xml:space="preserve">je suis également convaincu que, </w:t>
      </w:r>
      <w:r>
        <w:rPr>
          <w:sz w:val="22"/>
          <w:szCs w:val="22"/>
        </w:rPr>
        <w:t>ainsi comprise,</w:t>
      </w:r>
      <w:r w:rsidR="00286FDE">
        <w:rPr>
          <w:sz w:val="22"/>
          <w:szCs w:val="22"/>
        </w:rPr>
        <w:t xml:space="preserve"> la philosophie n’est </w:t>
      </w:r>
      <w:r w:rsidR="00BD7CA0">
        <w:rPr>
          <w:sz w:val="22"/>
          <w:szCs w:val="22"/>
        </w:rPr>
        <w:t>en fait</w:t>
      </w:r>
      <w:r w:rsidR="00286FDE">
        <w:rPr>
          <w:sz w:val="22"/>
          <w:szCs w:val="22"/>
        </w:rPr>
        <w:t xml:space="preserve"> rien d’autre qu’un exercice de </w:t>
      </w:r>
      <w:r w:rsidR="00286FDE" w:rsidRPr="00306700">
        <w:rPr>
          <w:i/>
          <w:sz w:val="22"/>
          <w:szCs w:val="22"/>
        </w:rPr>
        <w:t>laïcité radicale</w:t>
      </w:r>
      <w:r w:rsidR="00286FDE">
        <w:rPr>
          <w:sz w:val="22"/>
          <w:szCs w:val="22"/>
        </w:rPr>
        <w:t xml:space="preserve"> – si l’on entend par </w:t>
      </w:r>
      <w:r w:rsidR="00FD1FCA">
        <w:rPr>
          <w:sz w:val="22"/>
          <w:szCs w:val="22"/>
        </w:rPr>
        <w:t>là</w:t>
      </w:r>
      <w:r w:rsidR="00286FDE">
        <w:rPr>
          <w:sz w:val="22"/>
          <w:szCs w:val="22"/>
        </w:rPr>
        <w:t xml:space="preserve"> plus (et autre chose) que</w:t>
      </w:r>
      <w:r w:rsidR="00286FDE" w:rsidRPr="00FD532A">
        <w:rPr>
          <w:sz w:val="22"/>
          <w:szCs w:val="22"/>
        </w:rPr>
        <w:t xml:space="preserve"> la séparatio</w:t>
      </w:r>
      <w:r w:rsidR="00286FDE">
        <w:rPr>
          <w:sz w:val="22"/>
          <w:szCs w:val="22"/>
        </w:rPr>
        <w:t xml:space="preserve">n de l’Etat et de l’Eglise : </w:t>
      </w:r>
      <w:r w:rsidR="00286FDE" w:rsidRPr="00FD532A">
        <w:rPr>
          <w:sz w:val="22"/>
          <w:szCs w:val="22"/>
        </w:rPr>
        <w:t xml:space="preserve">le refus de </w:t>
      </w:r>
      <w:r w:rsidR="00286FDE" w:rsidRPr="00306700">
        <w:rPr>
          <w:i/>
          <w:sz w:val="22"/>
          <w:szCs w:val="22"/>
        </w:rPr>
        <w:t>tout</w:t>
      </w:r>
      <w:r w:rsidR="00286FDE" w:rsidRPr="00FD532A">
        <w:rPr>
          <w:sz w:val="22"/>
          <w:szCs w:val="22"/>
        </w:rPr>
        <w:t xml:space="preserve"> dogme, qu’il soit religieux, poli</w:t>
      </w:r>
      <w:r>
        <w:rPr>
          <w:sz w:val="22"/>
          <w:szCs w:val="22"/>
        </w:rPr>
        <w:t xml:space="preserve">tique ou économique ; </w:t>
      </w:r>
      <w:r w:rsidR="00286FDE" w:rsidRPr="00FD532A">
        <w:rPr>
          <w:sz w:val="22"/>
          <w:szCs w:val="22"/>
        </w:rPr>
        <w:t xml:space="preserve">la critique de </w:t>
      </w:r>
      <w:r>
        <w:rPr>
          <w:sz w:val="22"/>
          <w:szCs w:val="22"/>
        </w:rPr>
        <w:t>nos</w:t>
      </w:r>
      <w:r w:rsidR="00286FDE" w:rsidRPr="00FD532A">
        <w:rPr>
          <w:sz w:val="22"/>
          <w:szCs w:val="22"/>
        </w:rPr>
        <w:t xml:space="preserve"> propres certitudes, </w:t>
      </w:r>
      <w:r>
        <w:rPr>
          <w:sz w:val="22"/>
          <w:szCs w:val="22"/>
        </w:rPr>
        <w:t xml:space="preserve">la mise </w:t>
      </w:r>
      <w:r w:rsidR="00286FDE">
        <w:rPr>
          <w:sz w:val="22"/>
          <w:szCs w:val="22"/>
        </w:rPr>
        <w:t xml:space="preserve">à l’épreuve de </w:t>
      </w:r>
      <w:r>
        <w:rPr>
          <w:sz w:val="22"/>
          <w:szCs w:val="22"/>
        </w:rPr>
        <w:t>nos principes,</w:t>
      </w:r>
      <w:r w:rsidR="00286FDE">
        <w:rPr>
          <w:sz w:val="22"/>
          <w:szCs w:val="22"/>
        </w:rPr>
        <w:t xml:space="preserve"> non pour désespérer </w:t>
      </w:r>
      <w:r>
        <w:rPr>
          <w:sz w:val="22"/>
          <w:szCs w:val="22"/>
        </w:rPr>
        <w:t>de nous-mêmes</w:t>
      </w:r>
      <w:r w:rsidR="00286FDE">
        <w:rPr>
          <w:sz w:val="22"/>
          <w:szCs w:val="22"/>
        </w:rPr>
        <w:t xml:space="preserve">, mais au contraire pour garder intacte </w:t>
      </w:r>
      <w:r>
        <w:rPr>
          <w:sz w:val="22"/>
          <w:szCs w:val="22"/>
        </w:rPr>
        <w:t>la puissance émancipatrice de toute pensée réellement libre</w:t>
      </w:r>
      <w:r w:rsidR="00286FDE">
        <w:rPr>
          <w:sz w:val="22"/>
          <w:szCs w:val="22"/>
        </w:rPr>
        <w:t xml:space="preserve">. </w:t>
      </w:r>
    </w:p>
    <w:p w14:paraId="51ECD159" w14:textId="77777777" w:rsidR="00572A9A" w:rsidRDefault="00572A9A" w:rsidP="0025313D">
      <w:pPr>
        <w:spacing w:line="276" w:lineRule="auto"/>
        <w:jc w:val="both"/>
        <w:rPr>
          <w:sz w:val="22"/>
          <w:szCs w:val="22"/>
        </w:rPr>
      </w:pPr>
    </w:p>
    <w:p w14:paraId="0082C61C" w14:textId="5E18B65A" w:rsidR="00B64809" w:rsidRPr="00174271" w:rsidRDefault="00B64809" w:rsidP="0025313D">
      <w:pPr>
        <w:spacing w:line="276" w:lineRule="auto"/>
        <w:jc w:val="both"/>
        <w:rPr>
          <w:sz w:val="22"/>
          <w:szCs w:val="22"/>
        </w:rPr>
      </w:pPr>
      <w:r>
        <w:rPr>
          <w:sz w:val="22"/>
          <w:szCs w:val="22"/>
        </w:rPr>
        <w:t xml:space="preserve">C’est </w:t>
      </w:r>
      <w:r w:rsidR="003C70A6">
        <w:rPr>
          <w:sz w:val="22"/>
          <w:szCs w:val="22"/>
        </w:rPr>
        <w:t xml:space="preserve">dans cette perspective </w:t>
      </w:r>
      <w:r w:rsidR="00286FDE">
        <w:rPr>
          <w:sz w:val="22"/>
          <w:szCs w:val="22"/>
        </w:rPr>
        <w:t xml:space="preserve">que je voudrais </w:t>
      </w:r>
      <w:r w:rsidR="003C70A6">
        <w:rPr>
          <w:sz w:val="22"/>
          <w:szCs w:val="22"/>
        </w:rPr>
        <w:t xml:space="preserve">réfléchir, avec vous ce soir, à l’actualité de nos idéaux de liberté et d’égalité. Quel sens ont-ils encore aujourd’hui ? </w:t>
      </w:r>
      <w:r w:rsidR="0087343B">
        <w:rPr>
          <w:sz w:val="22"/>
          <w:szCs w:val="22"/>
        </w:rPr>
        <w:t>Pourquoi et comment</w:t>
      </w:r>
      <w:r w:rsidR="00830112" w:rsidRPr="00FD532A">
        <w:rPr>
          <w:sz w:val="22"/>
          <w:szCs w:val="22"/>
        </w:rPr>
        <w:t xml:space="preserve"> se battre pour eux</w:t>
      </w:r>
      <w:r w:rsidR="00A02001">
        <w:rPr>
          <w:sz w:val="22"/>
          <w:szCs w:val="22"/>
        </w:rPr>
        <w:t xml:space="preserve"> dans le cadre de l’école</w:t>
      </w:r>
      <w:r w:rsidR="00327C04">
        <w:rPr>
          <w:sz w:val="22"/>
          <w:szCs w:val="22"/>
        </w:rPr>
        <w:t xml:space="preserve"> ? Cette </w:t>
      </w:r>
      <w:r w:rsidR="00FF05FD" w:rsidRPr="00B64809">
        <w:rPr>
          <w:sz w:val="22"/>
          <w:szCs w:val="22"/>
        </w:rPr>
        <w:t>actualité de nos idéaux de libert</w:t>
      </w:r>
      <w:r w:rsidR="00A34699" w:rsidRPr="00B64809">
        <w:rPr>
          <w:sz w:val="22"/>
          <w:szCs w:val="22"/>
        </w:rPr>
        <w:t>é et d’égalité, je voudrais l’</w:t>
      </w:r>
      <w:r w:rsidR="00FF05FD" w:rsidRPr="00B64809">
        <w:rPr>
          <w:sz w:val="22"/>
          <w:szCs w:val="22"/>
        </w:rPr>
        <w:t xml:space="preserve">interroger </w:t>
      </w:r>
      <w:r w:rsidR="00A34699" w:rsidRPr="00B64809">
        <w:rPr>
          <w:sz w:val="22"/>
          <w:szCs w:val="22"/>
        </w:rPr>
        <w:t xml:space="preserve">en tant que philosophe, mais </w:t>
      </w:r>
      <w:r w:rsidR="00CB17C3" w:rsidRPr="00B64809">
        <w:rPr>
          <w:sz w:val="22"/>
          <w:szCs w:val="22"/>
        </w:rPr>
        <w:t xml:space="preserve">aussi </w:t>
      </w:r>
      <w:r w:rsidR="003B317D" w:rsidRPr="00B64809">
        <w:rPr>
          <w:sz w:val="22"/>
          <w:szCs w:val="22"/>
        </w:rPr>
        <w:t xml:space="preserve">(puisque je suis un philosophe impur, qui </w:t>
      </w:r>
      <w:r w:rsidR="003C70A6">
        <w:rPr>
          <w:sz w:val="22"/>
          <w:szCs w:val="22"/>
        </w:rPr>
        <w:t>s’est souvent aventuré hors des murs</w:t>
      </w:r>
      <w:r w:rsidR="003B317D" w:rsidRPr="00B64809">
        <w:rPr>
          <w:sz w:val="22"/>
          <w:szCs w:val="22"/>
        </w:rPr>
        <w:t xml:space="preserve"> de l’Université)</w:t>
      </w:r>
      <w:r w:rsidR="00CB17C3" w:rsidRPr="00B64809">
        <w:rPr>
          <w:sz w:val="22"/>
          <w:szCs w:val="22"/>
        </w:rPr>
        <w:t xml:space="preserve"> à partir de</w:t>
      </w:r>
      <w:r w:rsidR="00A34699" w:rsidRPr="00B64809">
        <w:rPr>
          <w:sz w:val="22"/>
          <w:szCs w:val="22"/>
        </w:rPr>
        <w:t xml:space="preserve"> deux expériences « de t</w:t>
      </w:r>
      <w:r w:rsidR="00A34699" w:rsidRPr="00174271">
        <w:rPr>
          <w:sz w:val="22"/>
          <w:szCs w:val="22"/>
        </w:rPr>
        <w:t>errain » que j’ai e</w:t>
      </w:r>
      <w:r w:rsidR="00C330A6" w:rsidRPr="00174271">
        <w:rPr>
          <w:sz w:val="22"/>
          <w:szCs w:val="22"/>
        </w:rPr>
        <w:t xml:space="preserve">u la chance </w:t>
      </w:r>
      <w:r w:rsidRPr="00174271">
        <w:rPr>
          <w:sz w:val="22"/>
          <w:szCs w:val="22"/>
        </w:rPr>
        <w:t>de mener ces dernières années :</w:t>
      </w:r>
    </w:p>
    <w:p w14:paraId="7CCD837B" w14:textId="130AE23C" w:rsidR="00B64809" w:rsidRPr="00174271" w:rsidRDefault="00C330A6" w:rsidP="00581ED3">
      <w:pPr>
        <w:pStyle w:val="Paragraphedeliste"/>
        <w:numPr>
          <w:ilvl w:val="0"/>
          <w:numId w:val="9"/>
        </w:numPr>
        <w:spacing w:line="276" w:lineRule="auto"/>
        <w:ind w:left="426"/>
        <w:jc w:val="both"/>
        <w:rPr>
          <w:rFonts w:asciiTheme="minorHAnsi" w:hAnsiTheme="minorHAnsi"/>
          <w:sz w:val="22"/>
          <w:szCs w:val="22"/>
          <w:lang w:val="fr-FR"/>
        </w:rPr>
      </w:pPr>
      <w:r w:rsidRPr="00174271">
        <w:rPr>
          <w:rFonts w:asciiTheme="minorHAnsi" w:hAnsiTheme="minorHAnsi"/>
          <w:sz w:val="22"/>
          <w:szCs w:val="22"/>
          <w:lang w:val="fr-FR"/>
        </w:rPr>
        <w:t xml:space="preserve">à la direction du </w:t>
      </w:r>
      <w:r w:rsidRPr="00174271">
        <w:rPr>
          <w:rFonts w:asciiTheme="minorHAnsi" w:hAnsiTheme="minorHAnsi"/>
          <w:i/>
          <w:sz w:val="22"/>
          <w:szCs w:val="22"/>
          <w:lang w:val="fr-FR"/>
        </w:rPr>
        <w:t xml:space="preserve">Centre pour l’égalité des chances </w:t>
      </w:r>
      <w:r w:rsidR="00D93373" w:rsidRPr="00174271">
        <w:rPr>
          <w:rFonts w:asciiTheme="minorHAnsi" w:hAnsiTheme="minorHAnsi"/>
          <w:sz w:val="22"/>
          <w:szCs w:val="22"/>
          <w:lang w:val="fr-FR"/>
        </w:rPr>
        <w:t xml:space="preserve">de 2007 à 2013, j’ai été témoin </w:t>
      </w:r>
      <w:r w:rsidR="00CB17C3" w:rsidRPr="00174271">
        <w:rPr>
          <w:rFonts w:asciiTheme="minorHAnsi" w:hAnsiTheme="minorHAnsi"/>
          <w:sz w:val="22"/>
          <w:szCs w:val="22"/>
          <w:lang w:val="fr-FR"/>
        </w:rPr>
        <w:t>privilégié</w:t>
      </w:r>
      <w:r w:rsidR="00D93373" w:rsidRPr="00174271">
        <w:rPr>
          <w:rFonts w:asciiTheme="minorHAnsi" w:hAnsiTheme="minorHAnsi"/>
          <w:sz w:val="22"/>
          <w:szCs w:val="22"/>
          <w:lang w:val="fr-FR"/>
        </w:rPr>
        <w:t xml:space="preserve"> de l’évolution de notre société en matière d’interculturalité, d’intégration, de</w:t>
      </w:r>
      <w:r w:rsidR="00B64809" w:rsidRPr="00174271">
        <w:rPr>
          <w:rFonts w:asciiTheme="minorHAnsi" w:hAnsiTheme="minorHAnsi"/>
          <w:sz w:val="22"/>
          <w:szCs w:val="22"/>
          <w:lang w:val="fr-FR"/>
        </w:rPr>
        <w:t xml:space="preserve"> discrimination et de racisme ;</w:t>
      </w:r>
    </w:p>
    <w:p w14:paraId="5A8A0CA6" w14:textId="2DD05319" w:rsidR="00B64809" w:rsidRPr="00174271" w:rsidRDefault="00D93373" w:rsidP="00581ED3">
      <w:pPr>
        <w:pStyle w:val="Paragraphedeliste"/>
        <w:numPr>
          <w:ilvl w:val="0"/>
          <w:numId w:val="9"/>
        </w:numPr>
        <w:spacing w:line="276" w:lineRule="auto"/>
        <w:ind w:left="426"/>
        <w:jc w:val="both"/>
        <w:rPr>
          <w:rFonts w:asciiTheme="minorHAnsi" w:hAnsiTheme="minorHAnsi"/>
          <w:sz w:val="22"/>
          <w:szCs w:val="22"/>
          <w:lang w:val="fr-FR"/>
        </w:rPr>
      </w:pPr>
      <w:r w:rsidRPr="00174271">
        <w:rPr>
          <w:rFonts w:asciiTheme="minorHAnsi" w:hAnsiTheme="minorHAnsi"/>
          <w:sz w:val="22"/>
          <w:szCs w:val="22"/>
          <w:lang w:val="fr-FR"/>
        </w:rPr>
        <w:t>plus récemment, entre 2013 et 2014, à la demande du Ministre</w:t>
      </w:r>
      <w:r w:rsidR="00FD1FCA">
        <w:rPr>
          <w:rFonts w:asciiTheme="minorHAnsi" w:hAnsiTheme="minorHAnsi"/>
          <w:sz w:val="22"/>
          <w:szCs w:val="22"/>
          <w:lang w:val="fr-FR"/>
        </w:rPr>
        <w:t xml:space="preserve"> de l’Économie de Wallonie, Jean-Claude</w:t>
      </w:r>
      <w:r w:rsidRPr="00174271">
        <w:rPr>
          <w:rFonts w:asciiTheme="minorHAnsi" w:hAnsiTheme="minorHAnsi"/>
          <w:sz w:val="22"/>
          <w:szCs w:val="22"/>
          <w:lang w:val="fr-FR"/>
        </w:rPr>
        <w:t xml:space="preserve"> Marcourt, j’ai réalisé un travail de prospective sur le redressement socio-économique de la Wallonie intitulé « </w:t>
      </w:r>
      <w:r w:rsidRPr="00174271">
        <w:rPr>
          <w:rFonts w:asciiTheme="minorHAnsi" w:hAnsiTheme="minorHAnsi"/>
          <w:i/>
          <w:sz w:val="22"/>
          <w:szCs w:val="22"/>
          <w:lang w:val="fr-FR"/>
        </w:rPr>
        <w:t>Un Pacte pour la Wallonie </w:t>
      </w:r>
      <w:r w:rsidRPr="00174271">
        <w:rPr>
          <w:rFonts w:asciiTheme="minorHAnsi" w:hAnsiTheme="minorHAnsi"/>
          <w:sz w:val="22"/>
          <w:szCs w:val="22"/>
          <w:lang w:val="fr-FR"/>
        </w:rPr>
        <w:t>»</w:t>
      </w:r>
      <w:r w:rsidR="004939F3">
        <w:rPr>
          <w:rStyle w:val="Marquenotebasdepage"/>
          <w:rFonts w:asciiTheme="minorHAnsi" w:hAnsiTheme="minorHAnsi"/>
          <w:sz w:val="22"/>
          <w:szCs w:val="22"/>
          <w:lang w:val="fr-FR"/>
        </w:rPr>
        <w:footnoteReference w:id="2"/>
      </w:r>
      <w:r w:rsidRPr="00174271">
        <w:rPr>
          <w:rFonts w:asciiTheme="minorHAnsi" w:hAnsiTheme="minorHAnsi"/>
          <w:sz w:val="22"/>
          <w:szCs w:val="22"/>
          <w:lang w:val="fr-FR"/>
        </w:rPr>
        <w:t xml:space="preserve">. </w:t>
      </w:r>
    </w:p>
    <w:p w14:paraId="273AE17D" w14:textId="77777777" w:rsidR="00541822" w:rsidRDefault="00541822" w:rsidP="00170671">
      <w:pPr>
        <w:spacing w:line="276" w:lineRule="auto"/>
        <w:jc w:val="both"/>
        <w:rPr>
          <w:sz w:val="22"/>
          <w:szCs w:val="22"/>
        </w:rPr>
      </w:pPr>
    </w:p>
    <w:p w14:paraId="11B90B33" w14:textId="1677D6C0" w:rsidR="00811946" w:rsidRDefault="00D93373" w:rsidP="00170671">
      <w:pPr>
        <w:spacing w:line="276" w:lineRule="auto"/>
        <w:jc w:val="both"/>
        <w:rPr>
          <w:sz w:val="22"/>
          <w:szCs w:val="22"/>
        </w:rPr>
      </w:pPr>
      <w:r w:rsidRPr="00B64809">
        <w:rPr>
          <w:sz w:val="22"/>
          <w:szCs w:val="22"/>
        </w:rPr>
        <w:t xml:space="preserve">Or précisément, la question </w:t>
      </w:r>
      <w:r w:rsidRPr="0087343B">
        <w:rPr>
          <w:i/>
          <w:sz w:val="22"/>
          <w:szCs w:val="22"/>
        </w:rPr>
        <w:t>interculturelle</w:t>
      </w:r>
      <w:r w:rsidRPr="00B64809">
        <w:rPr>
          <w:sz w:val="22"/>
          <w:szCs w:val="22"/>
        </w:rPr>
        <w:t xml:space="preserve"> d’une part, la q</w:t>
      </w:r>
      <w:r w:rsidR="00CB17C3" w:rsidRPr="00B64809">
        <w:rPr>
          <w:sz w:val="22"/>
          <w:szCs w:val="22"/>
        </w:rPr>
        <w:t xml:space="preserve">uestion </w:t>
      </w:r>
      <w:r w:rsidR="00CB17C3" w:rsidRPr="0087343B">
        <w:rPr>
          <w:i/>
          <w:sz w:val="22"/>
          <w:szCs w:val="22"/>
        </w:rPr>
        <w:t>socio-économique</w:t>
      </w:r>
      <w:r w:rsidR="00CB17C3" w:rsidRPr="00B64809">
        <w:rPr>
          <w:sz w:val="22"/>
          <w:szCs w:val="22"/>
        </w:rPr>
        <w:t xml:space="preserve"> </w:t>
      </w:r>
      <w:r w:rsidRPr="00B64809">
        <w:rPr>
          <w:sz w:val="22"/>
          <w:szCs w:val="22"/>
        </w:rPr>
        <w:t>d’a</w:t>
      </w:r>
      <w:r w:rsidR="00CB17C3" w:rsidRPr="00B64809">
        <w:rPr>
          <w:sz w:val="22"/>
          <w:szCs w:val="22"/>
        </w:rPr>
        <w:t>utre part, sont les deux questions cru</w:t>
      </w:r>
      <w:r w:rsidR="00CB17C3" w:rsidRPr="00FD1FCA">
        <w:rPr>
          <w:sz w:val="22"/>
          <w:szCs w:val="22"/>
        </w:rPr>
        <w:t>ciales</w:t>
      </w:r>
      <w:r w:rsidRPr="00FD1FCA">
        <w:rPr>
          <w:sz w:val="22"/>
          <w:szCs w:val="22"/>
        </w:rPr>
        <w:t xml:space="preserve"> de l’école </w:t>
      </w:r>
      <w:r w:rsidR="007A3ABE" w:rsidRPr="00FD1FCA">
        <w:rPr>
          <w:sz w:val="22"/>
          <w:szCs w:val="22"/>
        </w:rPr>
        <w:t xml:space="preserve">publique </w:t>
      </w:r>
      <w:r w:rsidRPr="00FD1FCA">
        <w:rPr>
          <w:sz w:val="22"/>
          <w:szCs w:val="22"/>
        </w:rPr>
        <w:t>aujourd’hui</w:t>
      </w:r>
      <w:r w:rsidR="007A3ABE" w:rsidRPr="00FD1FCA">
        <w:rPr>
          <w:sz w:val="22"/>
          <w:szCs w:val="22"/>
        </w:rPr>
        <w:t xml:space="preserve">. </w:t>
      </w:r>
      <w:r w:rsidR="00541822" w:rsidRPr="00FD1FCA">
        <w:rPr>
          <w:sz w:val="22"/>
          <w:szCs w:val="22"/>
        </w:rPr>
        <w:t>Et c</w:t>
      </w:r>
      <w:r w:rsidR="009C2FD7" w:rsidRPr="00FD1FCA">
        <w:rPr>
          <w:sz w:val="22"/>
          <w:szCs w:val="22"/>
        </w:rPr>
        <w:t xml:space="preserve">omme pour nous lancer un défi à nous-mêmes, j’ai choisi </w:t>
      </w:r>
      <w:r w:rsidR="009C2FD7">
        <w:rPr>
          <w:sz w:val="22"/>
          <w:szCs w:val="22"/>
        </w:rPr>
        <w:t>un titre volontairement offensif : « </w:t>
      </w:r>
      <w:r w:rsidR="009C2FD7" w:rsidRPr="00811946">
        <w:rPr>
          <w:i/>
          <w:sz w:val="22"/>
          <w:szCs w:val="22"/>
        </w:rPr>
        <w:t>po</w:t>
      </w:r>
      <w:r w:rsidR="00AA4778" w:rsidRPr="00811946">
        <w:rPr>
          <w:i/>
          <w:sz w:val="22"/>
          <w:szCs w:val="22"/>
        </w:rPr>
        <w:t>ur une école de l’égaliberté </w:t>
      </w:r>
      <w:r w:rsidR="00AA4778">
        <w:rPr>
          <w:sz w:val="22"/>
          <w:szCs w:val="22"/>
        </w:rPr>
        <w:t>».</w:t>
      </w:r>
    </w:p>
    <w:p w14:paraId="32E3D34B" w14:textId="77777777" w:rsidR="00811946" w:rsidRDefault="00811946" w:rsidP="00170671">
      <w:pPr>
        <w:spacing w:line="276" w:lineRule="auto"/>
        <w:jc w:val="both"/>
        <w:rPr>
          <w:sz w:val="22"/>
          <w:szCs w:val="22"/>
        </w:rPr>
      </w:pPr>
    </w:p>
    <w:p w14:paraId="52DD30DA" w14:textId="5C43ACCA" w:rsidR="00832B6E" w:rsidRDefault="00811946" w:rsidP="00170671">
      <w:pPr>
        <w:spacing w:line="276" w:lineRule="auto"/>
        <w:jc w:val="both"/>
        <w:rPr>
          <w:sz w:val="22"/>
          <w:szCs w:val="22"/>
        </w:rPr>
      </w:pPr>
      <w:r>
        <w:rPr>
          <w:sz w:val="22"/>
          <w:szCs w:val="22"/>
        </w:rPr>
        <w:t>« É</w:t>
      </w:r>
      <w:r w:rsidR="009C2FD7">
        <w:rPr>
          <w:sz w:val="22"/>
          <w:szCs w:val="22"/>
        </w:rPr>
        <w:t>galiberté</w:t>
      </w:r>
      <w:r>
        <w:rPr>
          <w:sz w:val="22"/>
          <w:szCs w:val="22"/>
        </w:rPr>
        <w:t xml:space="preserve"> ». </w:t>
      </w:r>
      <w:r w:rsidR="00541822">
        <w:rPr>
          <w:sz w:val="22"/>
          <w:szCs w:val="22"/>
        </w:rPr>
        <w:t xml:space="preserve">Ce mot-valise </w:t>
      </w:r>
      <w:r>
        <w:rPr>
          <w:sz w:val="22"/>
          <w:szCs w:val="22"/>
        </w:rPr>
        <w:t xml:space="preserve">a </w:t>
      </w:r>
      <w:r w:rsidR="0099386E" w:rsidRPr="00FD532A">
        <w:rPr>
          <w:sz w:val="22"/>
          <w:szCs w:val="22"/>
        </w:rPr>
        <w:t xml:space="preserve">été forgé par le philosophe </w:t>
      </w:r>
      <w:r w:rsidR="009C2FD7">
        <w:rPr>
          <w:sz w:val="22"/>
          <w:szCs w:val="22"/>
        </w:rPr>
        <w:t xml:space="preserve">français </w:t>
      </w:r>
      <w:r w:rsidR="0099386E" w:rsidRPr="00FD532A">
        <w:rPr>
          <w:sz w:val="22"/>
          <w:szCs w:val="22"/>
        </w:rPr>
        <w:t>Etienne Balibar</w:t>
      </w:r>
      <w:r w:rsidR="00A046F0" w:rsidRPr="00FD532A">
        <w:rPr>
          <w:rStyle w:val="Marquenotebasdepage"/>
          <w:sz w:val="22"/>
          <w:szCs w:val="22"/>
        </w:rPr>
        <w:footnoteReference w:id="3"/>
      </w:r>
      <w:r w:rsidR="0087343B">
        <w:rPr>
          <w:sz w:val="22"/>
          <w:szCs w:val="22"/>
        </w:rPr>
        <w:t xml:space="preserve">. L’égaliberté, c’est, comme le mot l’indique, </w:t>
      </w:r>
      <w:r w:rsidR="009C2FD7">
        <w:rPr>
          <w:sz w:val="22"/>
          <w:szCs w:val="22"/>
        </w:rPr>
        <w:t>« l’égale liberté » : l’exigence inconditionnelle d’une égale liberté</w:t>
      </w:r>
      <w:r w:rsidR="00CC22D2">
        <w:rPr>
          <w:sz w:val="22"/>
          <w:szCs w:val="22"/>
        </w:rPr>
        <w:t xml:space="preserve"> </w:t>
      </w:r>
      <w:r w:rsidR="00CC22D2">
        <w:rPr>
          <w:sz w:val="22"/>
          <w:szCs w:val="22"/>
        </w:rPr>
        <w:lastRenderedPageBreak/>
        <w:t>pour tous les humains en tant qu’ils sont tous citoyens. Exigence littéralement révolutionnaire, que l’on trouve énoncée pour la première fois dans la</w:t>
      </w:r>
      <w:r w:rsidR="009C2FD7">
        <w:rPr>
          <w:sz w:val="22"/>
          <w:szCs w:val="22"/>
        </w:rPr>
        <w:t xml:space="preserve"> </w:t>
      </w:r>
      <w:r w:rsidR="00CC22D2" w:rsidRPr="00540023">
        <w:rPr>
          <w:i/>
          <w:sz w:val="22"/>
          <w:szCs w:val="22"/>
        </w:rPr>
        <w:t>Déclaration des droits de l’homme et du citoyen</w:t>
      </w:r>
      <w:r w:rsidR="00CC22D2">
        <w:rPr>
          <w:sz w:val="22"/>
          <w:szCs w:val="22"/>
        </w:rPr>
        <w:t xml:space="preserve"> de 1789. Prenons la mesure de cette dimension révolutionnair</w:t>
      </w:r>
      <w:r w:rsidR="00951794">
        <w:rPr>
          <w:sz w:val="22"/>
          <w:szCs w:val="22"/>
        </w:rPr>
        <w:t>e de l’égaliberté :</w:t>
      </w:r>
    </w:p>
    <w:p w14:paraId="383FECE0" w14:textId="07A6206D" w:rsidR="00FD532A" w:rsidRPr="00FD532A" w:rsidRDefault="00832B6E" w:rsidP="001B0A1E">
      <w:pPr>
        <w:pStyle w:val="Dfaut"/>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jc w:val="both"/>
        <w:rPr>
          <w:rFonts w:asciiTheme="minorHAnsi" w:hAnsiTheme="minorHAnsi"/>
          <w:i/>
          <w:sz w:val="22"/>
          <w:szCs w:val="22"/>
          <w:lang w:val="fr-FR"/>
        </w:rPr>
      </w:pPr>
      <w:r>
        <w:rPr>
          <w:rFonts w:asciiTheme="minorHAnsi" w:hAnsiTheme="minorHAnsi"/>
          <w:sz w:val="22"/>
          <w:szCs w:val="22"/>
          <w:lang w:val="fr-FR"/>
        </w:rPr>
        <w:t>l</w:t>
      </w:r>
      <w:r w:rsidR="00D921C0">
        <w:rPr>
          <w:rFonts w:asciiTheme="minorHAnsi" w:hAnsiTheme="minorHAnsi"/>
          <w:sz w:val="22"/>
          <w:szCs w:val="22"/>
          <w:lang w:val="fr-FR"/>
        </w:rPr>
        <w:t>a démocratie athénienne a</w:t>
      </w:r>
      <w:r w:rsidR="00FD532A" w:rsidRPr="00FD532A">
        <w:rPr>
          <w:rFonts w:asciiTheme="minorHAnsi" w:hAnsiTheme="minorHAnsi"/>
          <w:sz w:val="22"/>
          <w:szCs w:val="22"/>
          <w:lang w:val="fr-FR"/>
        </w:rPr>
        <w:t xml:space="preserve"> </w:t>
      </w:r>
      <w:r w:rsidR="00951794">
        <w:rPr>
          <w:rFonts w:asciiTheme="minorHAnsi" w:hAnsiTheme="minorHAnsi"/>
          <w:sz w:val="22"/>
          <w:szCs w:val="22"/>
          <w:lang w:val="fr-FR"/>
        </w:rPr>
        <w:t xml:space="preserve">certes </w:t>
      </w:r>
      <w:r w:rsidR="00FD532A" w:rsidRPr="00FD532A">
        <w:rPr>
          <w:rFonts w:asciiTheme="minorHAnsi" w:hAnsiTheme="minorHAnsi"/>
          <w:sz w:val="22"/>
          <w:szCs w:val="22"/>
          <w:lang w:val="fr-FR"/>
        </w:rPr>
        <w:t xml:space="preserve">inventé l’autonomie politique, le droit à la citoyenneté. Mais </w:t>
      </w:r>
      <w:r w:rsidR="00581ED3">
        <w:rPr>
          <w:rFonts w:asciiTheme="minorHAnsi" w:hAnsiTheme="minorHAnsi"/>
          <w:sz w:val="22"/>
          <w:szCs w:val="22"/>
          <w:lang w:val="fr-FR"/>
        </w:rPr>
        <w:t xml:space="preserve">comme on sait, </w:t>
      </w:r>
      <w:r w:rsidR="00FD532A" w:rsidRPr="00FD532A">
        <w:rPr>
          <w:rFonts w:asciiTheme="minorHAnsi" w:hAnsiTheme="minorHAnsi"/>
          <w:sz w:val="22"/>
          <w:szCs w:val="22"/>
          <w:lang w:val="fr-FR"/>
        </w:rPr>
        <w:t>ce droi</w:t>
      </w:r>
      <w:r w:rsidR="00581ED3">
        <w:rPr>
          <w:rFonts w:asciiTheme="minorHAnsi" w:hAnsiTheme="minorHAnsi"/>
          <w:sz w:val="22"/>
          <w:szCs w:val="22"/>
          <w:lang w:val="fr-FR"/>
        </w:rPr>
        <w:t xml:space="preserve">t n’était pas universel : </w:t>
      </w:r>
      <w:r w:rsidR="00FD532A" w:rsidRPr="00FD532A">
        <w:rPr>
          <w:rFonts w:asciiTheme="minorHAnsi" w:hAnsiTheme="minorHAnsi"/>
          <w:sz w:val="22"/>
          <w:szCs w:val="22"/>
          <w:lang w:val="fr-FR"/>
        </w:rPr>
        <w:t>il exclua</w:t>
      </w:r>
      <w:r>
        <w:rPr>
          <w:rFonts w:asciiTheme="minorHAnsi" w:hAnsiTheme="minorHAnsi"/>
          <w:sz w:val="22"/>
          <w:szCs w:val="22"/>
          <w:lang w:val="fr-FR"/>
        </w:rPr>
        <w:t xml:space="preserve">it les étrangers, les femmes, </w:t>
      </w:r>
      <w:r w:rsidR="00FD532A" w:rsidRPr="00FD532A">
        <w:rPr>
          <w:rFonts w:asciiTheme="minorHAnsi" w:hAnsiTheme="minorHAnsi"/>
          <w:sz w:val="22"/>
          <w:szCs w:val="22"/>
          <w:lang w:val="fr-FR"/>
        </w:rPr>
        <w:t>les esclaves. L’égalité de droits (</w:t>
      </w:r>
      <w:r>
        <w:rPr>
          <w:rFonts w:asciiTheme="minorHAnsi" w:hAnsiTheme="minorHAnsi"/>
          <w:sz w:val="22"/>
          <w:szCs w:val="22"/>
          <w:lang w:val="fr-FR"/>
        </w:rPr>
        <w:t>l’</w:t>
      </w:r>
      <w:r w:rsidR="00FD532A" w:rsidRPr="00FD532A">
        <w:rPr>
          <w:rFonts w:asciiTheme="minorHAnsi" w:hAnsiTheme="minorHAnsi"/>
          <w:i/>
          <w:sz w:val="22"/>
          <w:szCs w:val="22"/>
          <w:lang w:val="fr-FR"/>
        </w:rPr>
        <w:t>isonomia</w:t>
      </w:r>
      <w:r w:rsidR="00FD532A" w:rsidRPr="00FD532A">
        <w:rPr>
          <w:rFonts w:asciiTheme="minorHAnsi" w:hAnsiTheme="minorHAnsi"/>
          <w:sz w:val="22"/>
          <w:szCs w:val="22"/>
          <w:lang w:val="fr-FR"/>
        </w:rPr>
        <w:t>)</w:t>
      </w:r>
      <w:r w:rsidR="00951794">
        <w:rPr>
          <w:rFonts w:asciiTheme="minorHAnsi" w:hAnsiTheme="minorHAnsi"/>
          <w:sz w:val="22"/>
          <w:szCs w:val="22"/>
          <w:lang w:val="fr-FR"/>
        </w:rPr>
        <w:t xml:space="preserve"> </w:t>
      </w:r>
      <w:r w:rsidR="00FD532A" w:rsidRPr="00FD532A">
        <w:rPr>
          <w:rFonts w:asciiTheme="minorHAnsi" w:hAnsiTheme="minorHAnsi"/>
          <w:sz w:val="22"/>
          <w:szCs w:val="22"/>
          <w:lang w:val="fr-FR"/>
        </w:rPr>
        <w:t>étai</w:t>
      </w:r>
      <w:r w:rsidR="00584414">
        <w:rPr>
          <w:rFonts w:asciiTheme="minorHAnsi" w:hAnsiTheme="minorHAnsi"/>
          <w:sz w:val="22"/>
          <w:szCs w:val="22"/>
          <w:lang w:val="fr-FR"/>
        </w:rPr>
        <w:t>t</w:t>
      </w:r>
      <w:r w:rsidR="00FD532A" w:rsidRPr="00FD532A">
        <w:rPr>
          <w:rFonts w:asciiTheme="minorHAnsi" w:hAnsiTheme="minorHAnsi"/>
          <w:sz w:val="22"/>
          <w:szCs w:val="22"/>
          <w:lang w:val="fr-FR"/>
        </w:rPr>
        <w:t xml:space="preserve"> circonscrite au petit nombre (10%) des individus mâles, propriétaires et autochtones ;</w:t>
      </w:r>
    </w:p>
    <w:p w14:paraId="5D505B2A" w14:textId="174A61A2" w:rsidR="00FD532A" w:rsidRPr="00FD532A" w:rsidRDefault="00FD532A" w:rsidP="001B0A1E">
      <w:pPr>
        <w:pStyle w:val="Dfaut"/>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jc w:val="both"/>
        <w:rPr>
          <w:rFonts w:asciiTheme="minorHAnsi" w:hAnsiTheme="minorHAnsi"/>
          <w:i/>
          <w:sz w:val="22"/>
          <w:szCs w:val="22"/>
          <w:lang w:val="fr-FR"/>
        </w:rPr>
      </w:pPr>
      <w:r w:rsidRPr="00FD532A">
        <w:rPr>
          <w:rFonts w:asciiTheme="minorHAnsi" w:hAnsiTheme="minorHAnsi"/>
          <w:sz w:val="22"/>
          <w:szCs w:val="22"/>
          <w:lang w:val="fr-FR"/>
        </w:rPr>
        <w:t xml:space="preserve">à Jérusalem, </w:t>
      </w:r>
      <w:r w:rsidR="00951794">
        <w:rPr>
          <w:rFonts w:asciiTheme="minorHAnsi" w:hAnsiTheme="minorHAnsi"/>
          <w:sz w:val="22"/>
          <w:szCs w:val="22"/>
          <w:lang w:val="fr-FR"/>
        </w:rPr>
        <w:t xml:space="preserve">5 siècles plus tard, </w:t>
      </w:r>
      <w:r w:rsidRPr="00FD532A">
        <w:rPr>
          <w:rFonts w:asciiTheme="minorHAnsi" w:hAnsiTheme="minorHAnsi"/>
          <w:sz w:val="22"/>
          <w:szCs w:val="22"/>
          <w:lang w:val="fr-FR"/>
        </w:rPr>
        <w:t xml:space="preserve">Saint Paul délivre au nom du Christ un message d’universalité et d’égalité de tous les êtres humains, par-delà leur appartenance à quelque classe, communauté, statut : « </w:t>
      </w:r>
      <w:r w:rsidRPr="00FD532A">
        <w:rPr>
          <w:rFonts w:asciiTheme="minorHAnsi" w:eastAsiaTheme="minorHAnsi" w:hAnsiTheme="minorHAnsi" w:cs="Times"/>
          <w:i/>
          <w:sz w:val="22"/>
          <w:szCs w:val="22"/>
          <w:lang w:val="fr-FR" w:eastAsia="en-US"/>
        </w:rPr>
        <w:t>Il n'y a plus ni Juif ni Grec, ni esclave ni</w:t>
      </w:r>
      <w:r w:rsidR="00951794">
        <w:rPr>
          <w:rFonts w:asciiTheme="minorHAnsi" w:eastAsiaTheme="minorHAnsi" w:hAnsiTheme="minorHAnsi" w:cs="Times"/>
          <w:i/>
          <w:sz w:val="22"/>
          <w:szCs w:val="22"/>
          <w:lang w:val="fr-FR" w:eastAsia="en-US"/>
        </w:rPr>
        <w:t xml:space="preserve"> homme</w:t>
      </w:r>
      <w:r w:rsidRPr="00FD532A">
        <w:rPr>
          <w:rFonts w:asciiTheme="minorHAnsi" w:eastAsiaTheme="minorHAnsi" w:hAnsiTheme="minorHAnsi" w:cs="Times"/>
          <w:i/>
          <w:sz w:val="22"/>
          <w:szCs w:val="22"/>
          <w:lang w:val="fr-FR" w:eastAsia="en-US"/>
        </w:rPr>
        <w:t xml:space="preserve"> libre, ni homme ni femme; car tous vous êtes</w:t>
      </w:r>
      <w:r w:rsidR="00832B6E">
        <w:rPr>
          <w:rFonts w:asciiTheme="minorHAnsi" w:eastAsiaTheme="minorHAnsi" w:hAnsiTheme="minorHAnsi" w:cs="Times"/>
          <w:i/>
          <w:sz w:val="22"/>
          <w:szCs w:val="22"/>
          <w:lang w:val="fr-FR" w:eastAsia="en-US"/>
        </w:rPr>
        <w:t xml:space="preserve"> tous</w:t>
      </w:r>
      <w:r w:rsidRPr="00FD532A">
        <w:rPr>
          <w:rFonts w:asciiTheme="minorHAnsi" w:eastAsiaTheme="minorHAnsi" w:hAnsiTheme="minorHAnsi" w:cs="Times"/>
          <w:i/>
          <w:sz w:val="22"/>
          <w:szCs w:val="22"/>
          <w:lang w:val="fr-FR" w:eastAsia="en-US"/>
        </w:rPr>
        <w:t xml:space="preserve"> un </w:t>
      </w:r>
      <w:r w:rsidR="00832B6E" w:rsidRPr="00832B6E">
        <w:rPr>
          <w:rFonts w:asciiTheme="minorHAnsi" w:eastAsiaTheme="minorHAnsi" w:hAnsiTheme="minorHAnsi" w:cs="Times"/>
          <w:sz w:val="22"/>
          <w:szCs w:val="22"/>
          <w:lang w:val="fr-FR" w:eastAsia="en-US"/>
        </w:rPr>
        <w:t>(= tous égaux)</w:t>
      </w:r>
      <w:r w:rsidR="00832B6E">
        <w:rPr>
          <w:rFonts w:asciiTheme="minorHAnsi" w:eastAsiaTheme="minorHAnsi" w:hAnsiTheme="minorHAnsi" w:cs="Times"/>
          <w:i/>
          <w:sz w:val="22"/>
          <w:szCs w:val="22"/>
          <w:lang w:val="fr-FR" w:eastAsia="en-US"/>
        </w:rPr>
        <w:t xml:space="preserve"> </w:t>
      </w:r>
      <w:r w:rsidRPr="00FD532A">
        <w:rPr>
          <w:rFonts w:asciiTheme="minorHAnsi" w:eastAsiaTheme="minorHAnsi" w:hAnsiTheme="minorHAnsi" w:cs="Times"/>
          <w:i/>
          <w:sz w:val="22"/>
          <w:szCs w:val="22"/>
          <w:lang w:val="fr-FR" w:eastAsia="en-US"/>
        </w:rPr>
        <w:t>en Jésus-Christ</w:t>
      </w:r>
      <w:r w:rsidRPr="00FD532A">
        <w:rPr>
          <w:rFonts w:asciiTheme="minorHAnsi" w:eastAsiaTheme="minorHAnsi" w:hAnsiTheme="minorHAnsi" w:cs="Times"/>
          <w:sz w:val="22"/>
          <w:szCs w:val="22"/>
          <w:lang w:val="fr-FR" w:eastAsia="en-US"/>
        </w:rPr>
        <w:t xml:space="preserve"> </w:t>
      </w:r>
      <w:r w:rsidRPr="00FD532A">
        <w:rPr>
          <w:rFonts w:asciiTheme="minorHAnsi" w:hAnsiTheme="minorHAnsi"/>
          <w:sz w:val="22"/>
          <w:szCs w:val="22"/>
          <w:lang w:val="fr-FR"/>
        </w:rPr>
        <w:t>»</w:t>
      </w:r>
      <w:r w:rsidR="00584414">
        <w:rPr>
          <w:rFonts w:asciiTheme="minorHAnsi" w:hAnsiTheme="minorHAnsi"/>
          <w:sz w:val="22"/>
          <w:szCs w:val="22"/>
          <w:lang w:val="fr-FR"/>
        </w:rPr>
        <w:t xml:space="preserve"> (</w:t>
      </w:r>
      <w:r w:rsidR="00584414" w:rsidRPr="00584414">
        <w:rPr>
          <w:rFonts w:asciiTheme="minorHAnsi" w:hAnsiTheme="minorHAnsi"/>
          <w:i/>
          <w:sz w:val="22"/>
          <w:szCs w:val="22"/>
          <w:lang w:val="fr-FR"/>
        </w:rPr>
        <w:t>Épître aux Galates</w:t>
      </w:r>
      <w:r w:rsidR="00584414">
        <w:rPr>
          <w:rFonts w:asciiTheme="minorHAnsi" w:hAnsiTheme="minorHAnsi"/>
          <w:i/>
          <w:sz w:val="22"/>
          <w:szCs w:val="22"/>
          <w:lang w:val="fr-FR"/>
        </w:rPr>
        <w:t>, 3 ;</w:t>
      </w:r>
      <w:r w:rsidR="00FD1FCA">
        <w:rPr>
          <w:rFonts w:asciiTheme="minorHAnsi" w:hAnsiTheme="minorHAnsi"/>
          <w:i/>
          <w:sz w:val="22"/>
          <w:szCs w:val="22"/>
          <w:lang w:val="fr-FR"/>
        </w:rPr>
        <w:t xml:space="preserve"> </w:t>
      </w:r>
      <w:r w:rsidR="00584414">
        <w:rPr>
          <w:rFonts w:asciiTheme="minorHAnsi" w:hAnsiTheme="minorHAnsi"/>
          <w:i/>
          <w:sz w:val="22"/>
          <w:szCs w:val="22"/>
          <w:lang w:val="fr-FR"/>
        </w:rPr>
        <w:t>26-28</w:t>
      </w:r>
      <w:r w:rsidR="00584414">
        <w:rPr>
          <w:rFonts w:asciiTheme="minorHAnsi" w:hAnsiTheme="minorHAnsi"/>
          <w:sz w:val="22"/>
          <w:szCs w:val="22"/>
          <w:lang w:val="fr-FR"/>
        </w:rPr>
        <w:t>)</w:t>
      </w:r>
      <w:r w:rsidRPr="00FD532A">
        <w:rPr>
          <w:rFonts w:asciiTheme="minorHAnsi" w:hAnsiTheme="minorHAnsi"/>
          <w:sz w:val="22"/>
          <w:szCs w:val="22"/>
          <w:lang w:val="fr-FR"/>
        </w:rPr>
        <w:t>. Mais c’est une égalité purement spirituelle, déconnectée de toute citoyenneté, puisqu’elle n’est effective que dans le corps mystique du Christ. Les inégalités terrestres, ainsi que toutes les formes temporelles de domination, sont de ce fait légitimées (« </w:t>
      </w:r>
      <w:r w:rsidRPr="00FD532A">
        <w:rPr>
          <w:rFonts w:asciiTheme="minorHAnsi" w:hAnsiTheme="minorHAnsi"/>
          <w:i/>
          <w:sz w:val="22"/>
          <w:szCs w:val="22"/>
          <w:lang w:val="fr-FR"/>
        </w:rPr>
        <w:t>Rendez à César … </w:t>
      </w:r>
      <w:r w:rsidRPr="00FD532A">
        <w:rPr>
          <w:rFonts w:asciiTheme="minorHAnsi" w:hAnsiTheme="minorHAnsi"/>
          <w:sz w:val="22"/>
          <w:szCs w:val="22"/>
          <w:lang w:val="fr-FR"/>
        </w:rPr>
        <w:t>») comme autant d’épreuves que l’homme doit endurer avant d’accéder au Royaume de Dieu</w:t>
      </w:r>
      <w:r w:rsidR="00493FDA">
        <w:rPr>
          <w:rFonts w:asciiTheme="minorHAnsi" w:hAnsiTheme="minorHAnsi"/>
          <w:sz w:val="22"/>
          <w:szCs w:val="22"/>
          <w:lang w:val="fr-FR"/>
        </w:rPr>
        <w:t>.</w:t>
      </w:r>
    </w:p>
    <w:p w14:paraId="66C28FAC" w14:textId="77777777" w:rsidR="00832B6E" w:rsidRDefault="00832B6E" w:rsidP="00171FDF">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00EDCB5B" w14:textId="25DB9365" w:rsidR="00171FDF" w:rsidRDefault="00FD532A" w:rsidP="00171FDF">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5B43D6">
        <w:rPr>
          <w:rFonts w:asciiTheme="minorHAnsi" w:hAnsiTheme="minorHAnsi"/>
          <w:sz w:val="22"/>
          <w:szCs w:val="22"/>
          <w:lang w:val="fr-FR"/>
        </w:rPr>
        <w:t>Autrement dit, on a d’un côté une citoyenneté sans universalité (Athènes) et de l’autre une universalité sans citoy</w:t>
      </w:r>
      <w:r w:rsidR="00C71944">
        <w:rPr>
          <w:rFonts w:asciiTheme="minorHAnsi" w:hAnsiTheme="minorHAnsi"/>
          <w:sz w:val="22"/>
          <w:szCs w:val="22"/>
          <w:lang w:val="fr-FR"/>
        </w:rPr>
        <w:t>enneté (Jérusalem). L</w:t>
      </w:r>
      <w:r w:rsidRPr="005B43D6">
        <w:rPr>
          <w:rFonts w:asciiTheme="minorHAnsi" w:hAnsiTheme="minorHAnsi"/>
          <w:sz w:val="22"/>
          <w:szCs w:val="22"/>
          <w:lang w:val="fr-FR"/>
        </w:rPr>
        <w:t xml:space="preserve">a Déclaration de 1789, elle, conjoint les deux : elle fait </w:t>
      </w:r>
      <w:r w:rsidR="00832B6E">
        <w:rPr>
          <w:rFonts w:asciiTheme="minorHAnsi" w:hAnsiTheme="minorHAnsi"/>
          <w:sz w:val="22"/>
          <w:szCs w:val="22"/>
          <w:lang w:val="fr-FR"/>
        </w:rPr>
        <w:t xml:space="preserve">de tous les humains, des citoyens égaux en droit et en liberté. </w:t>
      </w:r>
      <w:r w:rsidRPr="00171FDF">
        <w:rPr>
          <w:rFonts w:asciiTheme="minorHAnsi" w:hAnsiTheme="minorHAnsi"/>
          <w:sz w:val="22"/>
          <w:szCs w:val="22"/>
          <w:lang w:val="fr-FR"/>
        </w:rPr>
        <w:t>La liberté est nécessairement égalité</w:t>
      </w:r>
      <w:r w:rsidR="00951794">
        <w:rPr>
          <w:rFonts w:asciiTheme="minorHAnsi" w:hAnsiTheme="minorHAnsi"/>
          <w:sz w:val="22"/>
          <w:szCs w:val="22"/>
          <w:lang w:val="fr-FR"/>
        </w:rPr>
        <w:t xml:space="preserve"> et inversement. C</w:t>
      </w:r>
      <w:r w:rsidRPr="00171FDF">
        <w:rPr>
          <w:rFonts w:asciiTheme="minorHAnsi" w:hAnsiTheme="minorHAnsi"/>
          <w:sz w:val="22"/>
          <w:szCs w:val="22"/>
          <w:lang w:val="fr-FR"/>
        </w:rPr>
        <w:t xml:space="preserve">ar si la liberté n’est pas égalité, si je suis libre d’être le maître d’autrui, alors lui n’est pas libre, et </w:t>
      </w:r>
      <w:r w:rsidRPr="00171FDF">
        <w:rPr>
          <w:rFonts w:asciiTheme="minorHAnsi" w:hAnsiTheme="minorHAnsi"/>
          <w:i/>
          <w:sz w:val="22"/>
          <w:szCs w:val="22"/>
          <w:lang w:val="fr-FR"/>
        </w:rPr>
        <w:t>ma</w:t>
      </w:r>
      <w:r w:rsidRPr="00171FDF">
        <w:rPr>
          <w:rFonts w:asciiTheme="minorHAnsi" w:hAnsiTheme="minorHAnsi"/>
          <w:sz w:val="22"/>
          <w:szCs w:val="22"/>
          <w:lang w:val="fr-FR"/>
        </w:rPr>
        <w:t xml:space="preserve"> liberté est </w:t>
      </w:r>
      <w:r w:rsidRPr="00171FDF">
        <w:rPr>
          <w:rFonts w:asciiTheme="minorHAnsi" w:hAnsiTheme="minorHAnsi"/>
          <w:i/>
          <w:sz w:val="22"/>
          <w:szCs w:val="22"/>
          <w:lang w:val="fr-FR"/>
        </w:rPr>
        <w:t>pour lui</w:t>
      </w:r>
      <w:r w:rsidRPr="00171FDF">
        <w:rPr>
          <w:rFonts w:asciiTheme="minorHAnsi" w:hAnsiTheme="minorHAnsi"/>
          <w:sz w:val="22"/>
          <w:szCs w:val="22"/>
          <w:lang w:val="fr-FR"/>
        </w:rPr>
        <w:t xml:space="preserve"> assujettissement (ce qui est contradictoire) ; inversement, </w:t>
      </w:r>
      <w:r w:rsidR="0089666B" w:rsidRPr="00171FDF">
        <w:rPr>
          <w:rFonts w:asciiTheme="minorHAnsi" w:hAnsiTheme="minorHAnsi"/>
          <w:sz w:val="22"/>
          <w:szCs w:val="22"/>
          <w:lang w:val="fr-FR"/>
        </w:rPr>
        <w:t xml:space="preserve">qu’est-ce que l’égalité, sinon </w:t>
      </w:r>
      <w:r w:rsidRPr="00171FDF">
        <w:rPr>
          <w:rFonts w:asciiTheme="minorHAnsi" w:hAnsiTheme="minorHAnsi"/>
          <w:sz w:val="22"/>
          <w:szCs w:val="22"/>
          <w:lang w:val="fr-FR"/>
        </w:rPr>
        <w:t>la négation de tout assujettissement, donc l’affirmation de la liberté, la « </w:t>
      </w:r>
      <w:r w:rsidRPr="00171FDF">
        <w:rPr>
          <w:rFonts w:asciiTheme="minorHAnsi" w:hAnsiTheme="minorHAnsi"/>
          <w:i/>
          <w:sz w:val="22"/>
          <w:szCs w:val="22"/>
          <w:lang w:val="fr-FR"/>
        </w:rPr>
        <w:t>libération de la liberté elle-même </w:t>
      </w:r>
      <w:r w:rsidRPr="00171FDF">
        <w:rPr>
          <w:rFonts w:asciiTheme="minorHAnsi" w:hAnsiTheme="minorHAnsi"/>
          <w:sz w:val="22"/>
          <w:szCs w:val="22"/>
          <w:lang w:val="fr-FR"/>
        </w:rPr>
        <w:t>»</w:t>
      </w:r>
      <w:r w:rsidRPr="00171FDF">
        <w:rPr>
          <w:rStyle w:val="Marquenotebasdepage"/>
          <w:rFonts w:asciiTheme="minorHAnsi" w:hAnsiTheme="minorHAnsi"/>
          <w:sz w:val="22"/>
          <w:szCs w:val="22"/>
          <w:lang w:val="fr-FR"/>
        </w:rPr>
        <w:footnoteReference w:id="4"/>
      </w:r>
      <w:r w:rsidR="0089666B" w:rsidRPr="00171FDF">
        <w:rPr>
          <w:rFonts w:asciiTheme="minorHAnsi" w:hAnsiTheme="minorHAnsi"/>
          <w:sz w:val="22"/>
          <w:szCs w:val="22"/>
          <w:lang w:val="fr-FR"/>
        </w:rPr>
        <w:t> ?</w:t>
      </w:r>
    </w:p>
    <w:p w14:paraId="6D20457F" w14:textId="77777777" w:rsidR="00D921C0" w:rsidRDefault="00D921C0" w:rsidP="00D82672">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73CB97F5" w14:textId="65992D1B" w:rsidR="00D82672" w:rsidRDefault="00195ADB" w:rsidP="00D82672">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Il est donc faux de dire</w:t>
      </w:r>
      <w:r w:rsidR="0089666B" w:rsidRPr="00171FDF">
        <w:rPr>
          <w:rFonts w:asciiTheme="minorHAnsi" w:hAnsiTheme="minorHAnsi"/>
          <w:sz w:val="22"/>
          <w:szCs w:val="22"/>
          <w:lang w:val="fr-FR"/>
        </w:rPr>
        <w:t xml:space="preserve"> </w:t>
      </w:r>
      <w:r w:rsidR="00832B6E">
        <w:rPr>
          <w:rFonts w:asciiTheme="minorHAnsi" w:hAnsiTheme="minorHAnsi"/>
          <w:sz w:val="22"/>
          <w:szCs w:val="22"/>
          <w:lang w:val="fr-FR"/>
        </w:rPr>
        <w:t xml:space="preserve">(c’est notamment la thèse de Tocqueville) </w:t>
      </w:r>
      <w:r w:rsidR="0089666B" w:rsidRPr="00171FDF">
        <w:rPr>
          <w:rFonts w:asciiTheme="minorHAnsi" w:hAnsiTheme="minorHAnsi"/>
          <w:sz w:val="22"/>
          <w:szCs w:val="22"/>
          <w:lang w:val="fr-FR"/>
        </w:rPr>
        <w:t xml:space="preserve">que égalité et liberté </w:t>
      </w:r>
      <w:r w:rsidR="0087343B">
        <w:rPr>
          <w:rFonts w:asciiTheme="minorHAnsi" w:hAnsiTheme="minorHAnsi"/>
          <w:sz w:val="22"/>
          <w:szCs w:val="22"/>
          <w:lang w:val="fr-FR"/>
        </w:rPr>
        <w:t xml:space="preserve">sont en proportion inverse, comme s’il fallait choisir entre des politiques plus égalitaires et des politiques plus libérales. </w:t>
      </w:r>
      <w:r w:rsidR="00666D5E" w:rsidRPr="00171FDF">
        <w:rPr>
          <w:rFonts w:asciiTheme="minorHAnsi" w:hAnsiTheme="minorHAnsi"/>
          <w:sz w:val="22"/>
          <w:szCs w:val="22"/>
          <w:lang w:val="fr-FR"/>
        </w:rPr>
        <w:t xml:space="preserve">L’observation historique montre le contraire : </w:t>
      </w:r>
      <w:r w:rsidR="0089666B" w:rsidRPr="00171FDF">
        <w:rPr>
          <w:rFonts w:asciiTheme="minorHAnsi" w:hAnsiTheme="minorHAnsi"/>
          <w:sz w:val="22"/>
          <w:szCs w:val="22"/>
          <w:lang w:val="fr-FR"/>
        </w:rPr>
        <w:t>il n’y a pas d’exemples de restrictions des libertés sans inégalités sociales, ni d’inégalités</w:t>
      </w:r>
      <w:r w:rsidR="00581ED3">
        <w:rPr>
          <w:rFonts w:asciiTheme="minorHAnsi" w:hAnsiTheme="minorHAnsi"/>
          <w:sz w:val="22"/>
          <w:szCs w:val="22"/>
          <w:lang w:val="fr-FR"/>
        </w:rPr>
        <w:t xml:space="preserve"> sans restrictions des libertés</w:t>
      </w:r>
      <w:r w:rsidR="0089666B" w:rsidRPr="00171FDF">
        <w:rPr>
          <w:rFonts w:asciiTheme="minorHAnsi" w:hAnsiTheme="minorHAnsi"/>
          <w:sz w:val="22"/>
          <w:szCs w:val="22"/>
          <w:lang w:val="fr-FR"/>
        </w:rPr>
        <w:t xml:space="preserve">. En URSS, pays du Goulag et de la censure, les inégalités entre les apparatchiks et </w:t>
      </w:r>
      <w:r w:rsidR="00171FDF" w:rsidRPr="00171FDF">
        <w:rPr>
          <w:rFonts w:asciiTheme="minorHAnsi" w:hAnsiTheme="minorHAnsi"/>
          <w:sz w:val="22"/>
          <w:szCs w:val="22"/>
          <w:lang w:val="fr-FR"/>
        </w:rPr>
        <w:t xml:space="preserve">le peuple étaient gigantesques. </w:t>
      </w:r>
      <w:r w:rsidR="0089666B" w:rsidRPr="00171FDF">
        <w:rPr>
          <w:rFonts w:asciiTheme="minorHAnsi" w:hAnsiTheme="minorHAnsi"/>
          <w:sz w:val="22"/>
          <w:szCs w:val="22"/>
          <w:lang w:val="fr-FR"/>
        </w:rPr>
        <w:t xml:space="preserve">Inversement, </w:t>
      </w:r>
      <w:r w:rsidR="00CC55AB">
        <w:rPr>
          <w:rFonts w:asciiTheme="minorHAnsi" w:hAnsiTheme="minorHAnsi"/>
          <w:sz w:val="22"/>
          <w:szCs w:val="22"/>
          <w:lang w:val="fr-FR"/>
        </w:rPr>
        <w:t>dans des pays comme les</w:t>
      </w:r>
      <w:r w:rsidR="0089666B" w:rsidRPr="00171FDF">
        <w:rPr>
          <w:rFonts w:asciiTheme="minorHAnsi" w:hAnsiTheme="minorHAnsi"/>
          <w:sz w:val="22"/>
          <w:szCs w:val="22"/>
          <w:lang w:val="fr-FR"/>
        </w:rPr>
        <w:t xml:space="preserve"> Etats-Unis ou </w:t>
      </w:r>
      <w:r w:rsidR="00832B6E">
        <w:rPr>
          <w:rFonts w:asciiTheme="minorHAnsi" w:hAnsiTheme="minorHAnsi"/>
          <w:sz w:val="22"/>
          <w:szCs w:val="22"/>
          <w:lang w:val="fr-FR"/>
        </w:rPr>
        <w:t>la</w:t>
      </w:r>
      <w:r w:rsidR="0089666B" w:rsidRPr="00171FDF">
        <w:rPr>
          <w:rFonts w:asciiTheme="minorHAnsi" w:hAnsiTheme="minorHAnsi"/>
          <w:sz w:val="22"/>
          <w:szCs w:val="22"/>
          <w:lang w:val="fr-FR"/>
        </w:rPr>
        <w:t xml:space="preserve"> Chine</w:t>
      </w:r>
      <w:r w:rsidR="00951794">
        <w:rPr>
          <w:rFonts w:asciiTheme="minorHAnsi" w:hAnsiTheme="minorHAnsi"/>
          <w:sz w:val="22"/>
          <w:szCs w:val="22"/>
          <w:lang w:val="fr-FR"/>
        </w:rPr>
        <w:t>, où les inégalités économiques sont criantes</w:t>
      </w:r>
      <w:r w:rsidR="00CC55AB">
        <w:rPr>
          <w:rFonts w:asciiTheme="minorHAnsi" w:hAnsiTheme="minorHAnsi"/>
          <w:sz w:val="22"/>
          <w:szCs w:val="22"/>
          <w:lang w:val="fr-FR"/>
        </w:rPr>
        <w:t>,</w:t>
      </w:r>
      <w:r w:rsidR="0089666B" w:rsidRPr="00171FDF">
        <w:rPr>
          <w:rFonts w:asciiTheme="minorHAnsi" w:hAnsiTheme="minorHAnsi"/>
          <w:sz w:val="22"/>
          <w:szCs w:val="22"/>
          <w:lang w:val="fr-FR"/>
        </w:rPr>
        <w:t xml:space="preserve"> le taux d’emprisonnement </w:t>
      </w:r>
      <w:r w:rsidR="00493FDA">
        <w:rPr>
          <w:rFonts w:asciiTheme="minorHAnsi" w:hAnsiTheme="minorHAnsi"/>
          <w:sz w:val="22"/>
          <w:szCs w:val="22"/>
          <w:lang w:val="fr-FR"/>
        </w:rPr>
        <w:t xml:space="preserve">et </w:t>
      </w:r>
      <w:r w:rsidR="00C71944">
        <w:rPr>
          <w:rFonts w:asciiTheme="minorHAnsi" w:hAnsiTheme="minorHAnsi"/>
          <w:sz w:val="22"/>
          <w:szCs w:val="22"/>
          <w:lang w:val="fr-FR"/>
        </w:rPr>
        <w:t>le nombre d’exécutions à mort</w:t>
      </w:r>
      <w:r w:rsidR="00493FDA">
        <w:rPr>
          <w:rFonts w:asciiTheme="minorHAnsi" w:hAnsiTheme="minorHAnsi"/>
          <w:sz w:val="22"/>
          <w:szCs w:val="22"/>
          <w:lang w:val="fr-FR"/>
        </w:rPr>
        <w:t xml:space="preserve"> sont</w:t>
      </w:r>
      <w:r w:rsidR="0089666B" w:rsidRPr="00171FDF">
        <w:rPr>
          <w:rFonts w:asciiTheme="minorHAnsi" w:hAnsiTheme="minorHAnsi"/>
          <w:sz w:val="22"/>
          <w:szCs w:val="22"/>
          <w:lang w:val="fr-FR"/>
        </w:rPr>
        <w:t xml:space="preserve"> </w:t>
      </w:r>
      <w:r w:rsidR="00CC55AB">
        <w:rPr>
          <w:rFonts w:asciiTheme="minorHAnsi" w:hAnsiTheme="minorHAnsi"/>
          <w:sz w:val="22"/>
          <w:szCs w:val="22"/>
          <w:lang w:val="fr-FR"/>
        </w:rPr>
        <w:t xml:space="preserve">parmi </w:t>
      </w:r>
      <w:r w:rsidR="0089666B" w:rsidRPr="00171FDF">
        <w:rPr>
          <w:rFonts w:asciiTheme="minorHAnsi" w:hAnsiTheme="minorHAnsi"/>
          <w:sz w:val="22"/>
          <w:szCs w:val="22"/>
          <w:lang w:val="fr-FR"/>
        </w:rPr>
        <w:t>le</w:t>
      </w:r>
      <w:r w:rsidR="00493FDA">
        <w:rPr>
          <w:rFonts w:asciiTheme="minorHAnsi" w:hAnsiTheme="minorHAnsi"/>
          <w:sz w:val="22"/>
          <w:szCs w:val="22"/>
          <w:lang w:val="fr-FR"/>
        </w:rPr>
        <w:t>s</w:t>
      </w:r>
      <w:r w:rsidR="0089666B" w:rsidRPr="00171FDF">
        <w:rPr>
          <w:rFonts w:asciiTheme="minorHAnsi" w:hAnsiTheme="minorHAnsi"/>
          <w:sz w:val="22"/>
          <w:szCs w:val="22"/>
          <w:lang w:val="fr-FR"/>
        </w:rPr>
        <w:t xml:space="preserve"> plus élevé</w:t>
      </w:r>
      <w:r w:rsidR="00493FDA">
        <w:rPr>
          <w:rFonts w:asciiTheme="minorHAnsi" w:hAnsiTheme="minorHAnsi"/>
          <w:sz w:val="22"/>
          <w:szCs w:val="22"/>
          <w:lang w:val="fr-FR"/>
        </w:rPr>
        <w:t>s</w:t>
      </w:r>
      <w:r w:rsidR="00C70408">
        <w:rPr>
          <w:rFonts w:asciiTheme="minorHAnsi" w:hAnsiTheme="minorHAnsi"/>
          <w:sz w:val="22"/>
          <w:szCs w:val="22"/>
          <w:lang w:val="fr-FR"/>
        </w:rPr>
        <w:t xml:space="preserve">. </w:t>
      </w:r>
      <w:r w:rsidR="00171FDF" w:rsidRPr="00171FDF">
        <w:rPr>
          <w:rFonts w:asciiTheme="minorHAnsi" w:hAnsiTheme="minorHAnsi"/>
          <w:i/>
          <w:sz w:val="22"/>
          <w:szCs w:val="22"/>
          <w:lang w:val="fr-FR"/>
        </w:rPr>
        <w:t>A contrario</w:t>
      </w:r>
      <w:r w:rsidR="0089666B" w:rsidRPr="00171FDF">
        <w:rPr>
          <w:rFonts w:asciiTheme="minorHAnsi" w:hAnsiTheme="minorHAnsi"/>
          <w:sz w:val="22"/>
          <w:szCs w:val="22"/>
          <w:lang w:val="fr-FR"/>
        </w:rPr>
        <w:t xml:space="preserve">, les pays qui mènent les politiques sociales les plus </w:t>
      </w:r>
      <w:r w:rsidR="00832B6E">
        <w:rPr>
          <w:rFonts w:asciiTheme="minorHAnsi" w:hAnsiTheme="minorHAnsi"/>
          <w:sz w:val="22"/>
          <w:szCs w:val="22"/>
          <w:lang w:val="fr-FR"/>
        </w:rPr>
        <w:t>fortes</w:t>
      </w:r>
      <w:r w:rsidR="0089666B" w:rsidRPr="00171FDF">
        <w:rPr>
          <w:rFonts w:asciiTheme="minorHAnsi" w:hAnsiTheme="minorHAnsi"/>
          <w:sz w:val="22"/>
          <w:szCs w:val="22"/>
          <w:lang w:val="fr-FR"/>
        </w:rPr>
        <w:t xml:space="preserve"> sont aussi les pays où les libertés pu</w:t>
      </w:r>
      <w:r w:rsidR="00581ED3">
        <w:rPr>
          <w:rFonts w:asciiTheme="minorHAnsi" w:hAnsiTheme="minorHAnsi"/>
          <w:sz w:val="22"/>
          <w:szCs w:val="22"/>
          <w:lang w:val="fr-FR"/>
        </w:rPr>
        <w:t>bliques sont les mieux assurées.</w:t>
      </w:r>
    </w:p>
    <w:p w14:paraId="637A2AE6" w14:textId="77777777" w:rsidR="00306700" w:rsidRDefault="00306700" w:rsidP="00D82672">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03952338" w14:textId="7BA8C7E0" w:rsidR="007C1C8B" w:rsidRDefault="00306700" w:rsidP="00670151">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 xml:space="preserve">Or </w:t>
      </w:r>
      <w:r w:rsidR="00CC55AB" w:rsidRPr="00777798">
        <w:rPr>
          <w:rFonts w:asciiTheme="minorHAnsi" w:hAnsiTheme="minorHAnsi"/>
          <w:sz w:val="22"/>
          <w:szCs w:val="22"/>
          <w:lang w:val="fr-FR"/>
        </w:rPr>
        <w:t xml:space="preserve">c’est exactement ce principe d’égaliberté qui a guidé les fondateurs de la </w:t>
      </w:r>
      <w:r w:rsidR="00CC55AB" w:rsidRPr="00777798">
        <w:rPr>
          <w:rFonts w:asciiTheme="minorHAnsi" w:hAnsiTheme="minorHAnsi"/>
          <w:i/>
          <w:sz w:val="22"/>
          <w:szCs w:val="22"/>
          <w:lang w:val="fr-FR"/>
        </w:rPr>
        <w:t xml:space="preserve">Ligue de l’enseignement </w:t>
      </w:r>
      <w:r w:rsidR="00CC55AB" w:rsidRPr="00777798">
        <w:rPr>
          <w:rFonts w:asciiTheme="minorHAnsi" w:hAnsiTheme="minorHAnsi"/>
          <w:sz w:val="22"/>
          <w:szCs w:val="22"/>
          <w:lang w:val="fr-FR"/>
        </w:rPr>
        <w:t>en 1864 : une</w:t>
      </w:r>
      <w:r w:rsidR="00CC55AB">
        <w:rPr>
          <w:rFonts w:asciiTheme="minorHAnsi" w:hAnsiTheme="minorHAnsi"/>
          <w:sz w:val="22"/>
          <w:szCs w:val="22"/>
          <w:lang w:val="fr-FR"/>
        </w:rPr>
        <w:t xml:space="preserve"> école qui libère, c’est une école qui libère les enfants </w:t>
      </w:r>
      <w:r w:rsidR="00CC55AB" w:rsidRPr="009B3FD4">
        <w:rPr>
          <w:rFonts w:asciiTheme="minorHAnsi" w:hAnsiTheme="minorHAnsi"/>
          <w:i/>
          <w:sz w:val="22"/>
          <w:szCs w:val="22"/>
          <w:lang w:val="fr-FR"/>
        </w:rPr>
        <w:t>à la fois</w:t>
      </w:r>
      <w:r w:rsidR="00CC55AB">
        <w:rPr>
          <w:rFonts w:asciiTheme="minorHAnsi" w:hAnsiTheme="minorHAnsi"/>
          <w:sz w:val="22"/>
          <w:szCs w:val="22"/>
          <w:lang w:val="fr-FR"/>
        </w:rPr>
        <w:t xml:space="preserve"> </w:t>
      </w:r>
      <w:r w:rsidR="009B3FD4">
        <w:rPr>
          <w:rFonts w:asciiTheme="minorHAnsi" w:hAnsiTheme="minorHAnsi"/>
          <w:sz w:val="22"/>
          <w:szCs w:val="22"/>
          <w:lang w:val="fr-FR"/>
        </w:rPr>
        <w:t xml:space="preserve">de l’emprise dogmatique de la religion et de la misère sociale. Ce ne sont pas deux combats </w:t>
      </w:r>
      <w:r w:rsidR="00777798">
        <w:rPr>
          <w:rFonts w:asciiTheme="minorHAnsi" w:hAnsiTheme="minorHAnsi"/>
          <w:sz w:val="22"/>
          <w:szCs w:val="22"/>
          <w:lang w:val="fr-FR"/>
        </w:rPr>
        <w:t>juxtaposés</w:t>
      </w:r>
      <w:r w:rsidR="009B3FD4">
        <w:rPr>
          <w:rFonts w:asciiTheme="minorHAnsi" w:hAnsiTheme="minorHAnsi"/>
          <w:sz w:val="22"/>
          <w:szCs w:val="22"/>
          <w:lang w:val="fr-FR"/>
        </w:rPr>
        <w:t xml:space="preserve">: c’est le </w:t>
      </w:r>
      <w:r w:rsidR="009B3FD4" w:rsidRPr="00777798">
        <w:rPr>
          <w:rFonts w:asciiTheme="minorHAnsi" w:hAnsiTheme="minorHAnsi"/>
          <w:i/>
          <w:sz w:val="22"/>
          <w:szCs w:val="22"/>
          <w:lang w:val="fr-FR"/>
        </w:rPr>
        <w:t>même</w:t>
      </w:r>
      <w:r w:rsidR="009B3FD4">
        <w:rPr>
          <w:rFonts w:asciiTheme="minorHAnsi" w:hAnsiTheme="minorHAnsi"/>
          <w:sz w:val="22"/>
          <w:szCs w:val="22"/>
          <w:lang w:val="fr-FR"/>
        </w:rPr>
        <w:t xml:space="preserve"> combat. Et il </w:t>
      </w:r>
      <w:r w:rsidR="00A02001">
        <w:rPr>
          <w:rFonts w:asciiTheme="minorHAnsi" w:hAnsiTheme="minorHAnsi"/>
          <w:sz w:val="22"/>
          <w:szCs w:val="22"/>
          <w:lang w:val="fr-FR"/>
        </w:rPr>
        <w:t xml:space="preserve">faut </w:t>
      </w:r>
      <w:r w:rsidR="009B3FD4">
        <w:rPr>
          <w:rFonts w:asciiTheme="minorHAnsi" w:hAnsiTheme="minorHAnsi"/>
          <w:sz w:val="22"/>
          <w:szCs w:val="22"/>
          <w:lang w:val="fr-FR"/>
        </w:rPr>
        <w:t>même aller plus loin : non seulement l’instruction obligatoire et gratuite postule l’égalité des enfants entre eux, mais l’exigence de libre pensée (l’idée qu’il faut apprendre à l’élève à penser par lui-même</w:t>
      </w:r>
      <w:r w:rsidR="008E5164">
        <w:rPr>
          <w:rFonts w:asciiTheme="minorHAnsi" w:hAnsiTheme="minorHAnsi"/>
          <w:sz w:val="22"/>
          <w:szCs w:val="22"/>
          <w:lang w:val="fr-FR"/>
        </w:rPr>
        <w:t xml:space="preserve">) postule quelque chose d’encore plus révolutionnaire, qui est </w:t>
      </w:r>
      <w:r w:rsidR="008E5164" w:rsidRPr="00306700">
        <w:rPr>
          <w:rFonts w:asciiTheme="minorHAnsi" w:hAnsiTheme="minorHAnsi"/>
          <w:i/>
          <w:sz w:val="22"/>
          <w:szCs w:val="22"/>
          <w:lang w:val="fr-FR"/>
        </w:rPr>
        <w:t>l’égalité des intelligences</w:t>
      </w:r>
      <w:r w:rsidR="008E5164">
        <w:rPr>
          <w:rFonts w:asciiTheme="minorHAnsi" w:hAnsiTheme="minorHAnsi"/>
          <w:sz w:val="22"/>
          <w:szCs w:val="22"/>
          <w:lang w:val="fr-FR"/>
        </w:rPr>
        <w:t>, jusqu’à l’égalité entre le maître et l’élève. Avant (disons)</w:t>
      </w:r>
      <w:r w:rsidR="00434260">
        <w:rPr>
          <w:rFonts w:asciiTheme="minorHAnsi" w:hAnsiTheme="minorHAnsi"/>
          <w:sz w:val="22"/>
          <w:szCs w:val="22"/>
          <w:lang w:val="fr-FR"/>
        </w:rPr>
        <w:t xml:space="preserve"> Rousseau et 1789, le rapport pédagogique </w:t>
      </w:r>
      <w:r w:rsidR="008E5164">
        <w:rPr>
          <w:rFonts w:asciiTheme="minorHAnsi" w:hAnsiTheme="minorHAnsi"/>
          <w:sz w:val="22"/>
          <w:szCs w:val="22"/>
          <w:lang w:val="fr-FR"/>
        </w:rPr>
        <w:t xml:space="preserve">entre maître et élève </w:t>
      </w:r>
      <w:r w:rsidR="00434260">
        <w:rPr>
          <w:rFonts w:asciiTheme="minorHAnsi" w:hAnsiTheme="minorHAnsi"/>
          <w:sz w:val="22"/>
          <w:szCs w:val="22"/>
          <w:lang w:val="fr-FR"/>
        </w:rPr>
        <w:t>était un rapport hiérarchique d’autorité, qui justifiait le magistère de l’Eglise sur l’éducation</w:t>
      </w:r>
      <w:r w:rsidR="002F65AF">
        <w:rPr>
          <w:rFonts w:asciiTheme="minorHAnsi" w:hAnsiTheme="minorHAnsi"/>
          <w:sz w:val="22"/>
          <w:szCs w:val="22"/>
          <w:lang w:val="fr-FR"/>
        </w:rPr>
        <w:t xml:space="preserve"> : le maître </w:t>
      </w:r>
      <w:r w:rsidR="00C70408">
        <w:rPr>
          <w:rFonts w:asciiTheme="minorHAnsi" w:hAnsiTheme="minorHAnsi"/>
          <w:sz w:val="22"/>
          <w:szCs w:val="22"/>
          <w:lang w:val="fr-FR"/>
        </w:rPr>
        <w:t>était</w:t>
      </w:r>
      <w:r w:rsidR="002F65AF">
        <w:rPr>
          <w:rFonts w:asciiTheme="minorHAnsi" w:hAnsiTheme="minorHAnsi"/>
          <w:sz w:val="22"/>
          <w:szCs w:val="22"/>
          <w:lang w:val="fr-FR"/>
        </w:rPr>
        <w:t xml:space="preserve"> aux élèves ce que le prêtre </w:t>
      </w:r>
      <w:r w:rsidR="00C70408">
        <w:rPr>
          <w:rFonts w:asciiTheme="minorHAnsi" w:hAnsiTheme="minorHAnsi"/>
          <w:sz w:val="22"/>
          <w:szCs w:val="22"/>
          <w:lang w:val="fr-FR"/>
        </w:rPr>
        <w:t xml:space="preserve">était </w:t>
      </w:r>
      <w:r w:rsidR="002F65AF">
        <w:rPr>
          <w:rFonts w:asciiTheme="minorHAnsi" w:hAnsiTheme="minorHAnsi"/>
          <w:sz w:val="22"/>
          <w:szCs w:val="22"/>
          <w:lang w:val="fr-FR"/>
        </w:rPr>
        <w:t xml:space="preserve">au croyant, </w:t>
      </w:r>
      <w:r w:rsidR="00C71944">
        <w:rPr>
          <w:rFonts w:asciiTheme="minorHAnsi" w:hAnsiTheme="minorHAnsi"/>
          <w:sz w:val="22"/>
          <w:szCs w:val="22"/>
          <w:lang w:val="fr-FR"/>
        </w:rPr>
        <w:t xml:space="preserve">comme </w:t>
      </w:r>
      <w:r w:rsidR="002F65AF">
        <w:rPr>
          <w:rFonts w:asciiTheme="minorHAnsi" w:hAnsiTheme="minorHAnsi"/>
          <w:sz w:val="22"/>
          <w:szCs w:val="22"/>
          <w:lang w:val="fr-FR"/>
        </w:rPr>
        <w:t>le père à ses enfants</w:t>
      </w:r>
      <w:r w:rsidR="00551DF1">
        <w:rPr>
          <w:rFonts w:asciiTheme="minorHAnsi" w:hAnsiTheme="minorHAnsi"/>
          <w:sz w:val="22"/>
          <w:szCs w:val="22"/>
          <w:lang w:val="fr-FR"/>
        </w:rPr>
        <w:t xml:space="preserve"> et le roi à ses sujets</w:t>
      </w:r>
      <w:r w:rsidR="00434260">
        <w:rPr>
          <w:rFonts w:asciiTheme="minorHAnsi" w:hAnsiTheme="minorHAnsi"/>
          <w:sz w:val="22"/>
          <w:szCs w:val="22"/>
          <w:lang w:val="fr-FR"/>
        </w:rPr>
        <w:t xml:space="preserve">. Mais les Lumières introduisent une idée révolutionnaire : celle d’une </w:t>
      </w:r>
      <w:r w:rsidR="00434260" w:rsidRPr="00C71944">
        <w:rPr>
          <w:rFonts w:asciiTheme="minorHAnsi" w:hAnsiTheme="minorHAnsi"/>
          <w:i/>
          <w:sz w:val="22"/>
          <w:szCs w:val="22"/>
          <w:lang w:val="fr-FR"/>
        </w:rPr>
        <w:t>transmission</w:t>
      </w:r>
      <w:r w:rsidR="00434260">
        <w:rPr>
          <w:rFonts w:asciiTheme="minorHAnsi" w:hAnsiTheme="minorHAnsi"/>
          <w:sz w:val="22"/>
          <w:szCs w:val="22"/>
          <w:lang w:val="fr-FR"/>
        </w:rPr>
        <w:t xml:space="preserve"> qui ne soit pas une </w:t>
      </w:r>
      <w:r w:rsidR="00434260" w:rsidRPr="00C71944">
        <w:rPr>
          <w:rFonts w:asciiTheme="minorHAnsi" w:hAnsiTheme="minorHAnsi"/>
          <w:i/>
          <w:sz w:val="22"/>
          <w:szCs w:val="22"/>
          <w:lang w:val="fr-FR"/>
        </w:rPr>
        <w:t>imposition</w:t>
      </w:r>
      <w:r w:rsidR="008E5164">
        <w:rPr>
          <w:rFonts w:asciiTheme="minorHAnsi" w:hAnsiTheme="minorHAnsi"/>
          <w:i/>
          <w:sz w:val="22"/>
          <w:szCs w:val="22"/>
          <w:lang w:val="fr-FR"/>
        </w:rPr>
        <w:t> </w:t>
      </w:r>
      <w:r w:rsidR="008E5164">
        <w:rPr>
          <w:rFonts w:asciiTheme="minorHAnsi" w:hAnsiTheme="minorHAnsi"/>
          <w:sz w:val="22"/>
          <w:szCs w:val="22"/>
          <w:lang w:val="fr-FR"/>
        </w:rPr>
        <w:t>; l’idée que</w:t>
      </w:r>
      <w:r w:rsidR="0031074F">
        <w:rPr>
          <w:rFonts w:asciiTheme="minorHAnsi" w:hAnsiTheme="minorHAnsi"/>
          <w:sz w:val="22"/>
          <w:szCs w:val="22"/>
          <w:lang w:val="fr-FR"/>
        </w:rPr>
        <w:t xml:space="preserve"> </w:t>
      </w:r>
      <w:r w:rsidR="00434260">
        <w:rPr>
          <w:rFonts w:asciiTheme="minorHAnsi" w:hAnsiTheme="minorHAnsi"/>
          <w:sz w:val="22"/>
          <w:szCs w:val="22"/>
          <w:lang w:val="fr-FR"/>
        </w:rPr>
        <w:t>l’élève est l’égal de son maître en intelligence,</w:t>
      </w:r>
      <w:r w:rsidR="008E5164">
        <w:rPr>
          <w:rFonts w:asciiTheme="minorHAnsi" w:hAnsiTheme="minorHAnsi"/>
          <w:sz w:val="22"/>
          <w:szCs w:val="22"/>
          <w:lang w:val="fr-FR"/>
        </w:rPr>
        <w:t xml:space="preserve"> et que le travail du maître est </w:t>
      </w:r>
      <w:r w:rsidR="00434260">
        <w:rPr>
          <w:rFonts w:asciiTheme="minorHAnsi" w:hAnsiTheme="minorHAnsi"/>
          <w:sz w:val="22"/>
          <w:szCs w:val="22"/>
          <w:lang w:val="fr-FR"/>
        </w:rPr>
        <w:t>de faire éprouver à ses élèves en quoi il est semblable à eux</w:t>
      </w:r>
      <w:r w:rsidR="00777798">
        <w:rPr>
          <w:rStyle w:val="Marquenotebasdepage"/>
          <w:rFonts w:asciiTheme="minorHAnsi" w:hAnsiTheme="minorHAnsi"/>
          <w:sz w:val="22"/>
          <w:szCs w:val="22"/>
          <w:lang w:val="fr-FR"/>
        </w:rPr>
        <w:footnoteReference w:id="5"/>
      </w:r>
      <w:r w:rsidR="00986955">
        <w:rPr>
          <w:rFonts w:asciiTheme="minorHAnsi" w:hAnsiTheme="minorHAnsi"/>
          <w:sz w:val="22"/>
          <w:szCs w:val="22"/>
          <w:lang w:val="fr-FR"/>
        </w:rPr>
        <w:t>.</w:t>
      </w:r>
    </w:p>
    <w:p w14:paraId="58D57B5C" w14:textId="77777777" w:rsidR="00FC0F14" w:rsidRDefault="00FC0F14" w:rsidP="00670151">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46C29113" w14:textId="727A348B" w:rsidR="002A3914" w:rsidRDefault="002A3914" w:rsidP="00862A75">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 xml:space="preserve">Une telle égaliberté, toutefois, est une </w:t>
      </w:r>
      <w:r w:rsidRPr="00306700">
        <w:rPr>
          <w:rFonts w:asciiTheme="minorHAnsi" w:hAnsiTheme="minorHAnsi"/>
          <w:i/>
          <w:sz w:val="22"/>
          <w:szCs w:val="22"/>
          <w:lang w:val="fr-FR"/>
        </w:rPr>
        <w:t>aporie</w:t>
      </w:r>
      <w:r>
        <w:rPr>
          <w:rFonts w:asciiTheme="minorHAnsi" w:hAnsiTheme="minorHAnsi"/>
          <w:sz w:val="22"/>
          <w:szCs w:val="22"/>
          <w:lang w:val="fr-FR"/>
        </w:rPr>
        <w:t xml:space="preserve"> – féconde, mais une aporie. </w:t>
      </w:r>
      <w:r w:rsidR="008E5164">
        <w:rPr>
          <w:rFonts w:asciiTheme="minorHAnsi" w:hAnsiTheme="minorHAnsi"/>
          <w:sz w:val="22"/>
          <w:szCs w:val="22"/>
          <w:lang w:val="fr-FR"/>
        </w:rPr>
        <w:t xml:space="preserve">Car comment </w:t>
      </w:r>
      <w:r w:rsidR="0031074F">
        <w:rPr>
          <w:rFonts w:asciiTheme="minorHAnsi" w:hAnsiTheme="minorHAnsi"/>
          <w:sz w:val="22"/>
          <w:szCs w:val="22"/>
          <w:lang w:val="fr-FR"/>
        </w:rPr>
        <w:t>t</w:t>
      </w:r>
      <w:r w:rsidR="00551DF1">
        <w:rPr>
          <w:rFonts w:asciiTheme="minorHAnsi" w:hAnsiTheme="minorHAnsi"/>
          <w:sz w:val="22"/>
          <w:szCs w:val="22"/>
          <w:lang w:val="fr-FR"/>
        </w:rPr>
        <w:t>ransmettre sans imposer</w:t>
      </w:r>
      <w:r w:rsidR="0031074F">
        <w:rPr>
          <w:rFonts w:asciiTheme="minorHAnsi" w:hAnsiTheme="minorHAnsi"/>
          <w:sz w:val="22"/>
          <w:szCs w:val="22"/>
          <w:lang w:val="fr-FR"/>
        </w:rPr>
        <w:t> ? Cela consiste-t-il à</w:t>
      </w:r>
      <w:r w:rsidR="0017637A">
        <w:rPr>
          <w:rFonts w:asciiTheme="minorHAnsi" w:hAnsiTheme="minorHAnsi"/>
          <w:sz w:val="22"/>
          <w:szCs w:val="22"/>
          <w:lang w:val="fr-FR"/>
        </w:rPr>
        <w:t xml:space="preserve"> donner </w:t>
      </w:r>
      <w:r w:rsidR="0031074F">
        <w:rPr>
          <w:rFonts w:asciiTheme="minorHAnsi" w:hAnsiTheme="minorHAnsi"/>
          <w:sz w:val="22"/>
          <w:szCs w:val="22"/>
          <w:lang w:val="fr-FR"/>
        </w:rPr>
        <w:t xml:space="preserve">à l’enfant les </w:t>
      </w:r>
      <w:r w:rsidR="0017637A">
        <w:rPr>
          <w:rFonts w:asciiTheme="minorHAnsi" w:hAnsiTheme="minorHAnsi"/>
          <w:sz w:val="22"/>
          <w:szCs w:val="22"/>
          <w:lang w:val="fr-FR"/>
        </w:rPr>
        <w:t>compétences dont il aura besoin pour</w:t>
      </w:r>
      <w:r w:rsidR="00820412">
        <w:rPr>
          <w:rFonts w:asciiTheme="minorHAnsi" w:hAnsiTheme="minorHAnsi"/>
          <w:sz w:val="22"/>
          <w:szCs w:val="22"/>
          <w:lang w:val="fr-FR"/>
        </w:rPr>
        <w:t xml:space="preserve"> s’orienter dans la vie </w:t>
      </w:r>
      <w:r w:rsidR="00E9188B">
        <w:rPr>
          <w:rFonts w:asciiTheme="minorHAnsi" w:hAnsiTheme="minorHAnsi"/>
          <w:sz w:val="22"/>
          <w:szCs w:val="22"/>
          <w:lang w:val="fr-FR"/>
        </w:rPr>
        <w:t>en évitant toute inculcation idéologique, tout dressage politique</w:t>
      </w:r>
      <w:r w:rsidR="00777798">
        <w:rPr>
          <w:rFonts w:asciiTheme="minorHAnsi" w:hAnsiTheme="minorHAnsi"/>
          <w:sz w:val="22"/>
          <w:szCs w:val="22"/>
          <w:lang w:val="fr-FR"/>
        </w:rPr>
        <w:t> ? O</w:t>
      </w:r>
      <w:r w:rsidR="0017637A">
        <w:rPr>
          <w:rFonts w:asciiTheme="minorHAnsi" w:hAnsiTheme="minorHAnsi"/>
          <w:sz w:val="22"/>
          <w:szCs w:val="22"/>
          <w:lang w:val="fr-FR"/>
        </w:rPr>
        <w:t xml:space="preserve">u </w:t>
      </w:r>
      <w:r w:rsidR="00820412">
        <w:rPr>
          <w:rFonts w:asciiTheme="minorHAnsi" w:hAnsiTheme="minorHAnsi"/>
          <w:sz w:val="22"/>
          <w:szCs w:val="22"/>
          <w:lang w:val="fr-FR"/>
        </w:rPr>
        <w:t xml:space="preserve">est-ce </w:t>
      </w:r>
      <w:r>
        <w:rPr>
          <w:rFonts w:asciiTheme="minorHAnsi" w:hAnsiTheme="minorHAnsi"/>
          <w:sz w:val="22"/>
          <w:szCs w:val="22"/>
          <w:lang w:val="fr-FR"/>
        </w:rPr>
        <w:t xml:space="preserve">façonner sa personnalité, lui inculquer des valeurs </w:t>
      </w:r>
      <w:r w:rsidR="00820412">
        <w:rPr>
          <w:rFonts w:asciiTheme="minorHAnsi" w:hAnsiTheme="minorHAnsi"/>
          <w:sz w:val="22"/>
          <w:szCs w:val="22"/>
          <w:lang w:val="fr-FR"/>
        </w:rPr>
        <w:t xml:space="preserve">pour en </w:t>
      </w:r>
      <w:r w:rsidR="0017637A">
        <w:rPr>
          <w:rFonts w:asciiTheme="minorHAnsi" w:hAnsiTheme="minorHAnsi"/>
          <w:sz w:val="22"/>
          <w:szCs w:val="22"/>
          <w:lang w:val="fr-FR"/>
        </w:rPr>
        <w:t>faire un citoyen</w:t>
      </w:r>
      <w:r w:rsidR="00547492">
        <w:rPr>
          <w:rFonts w:asciiTheme="minorHAnsi" w:hAnsiTheme="minorHAnsi"/>
          <w:sz w:val="22"/>
          <w:szCs w:val="22"/>
          <w:lang w:val="fr-FR"/>
        </w:rPr>
        <w:t xml:space="preserve"> responsable </w:t>
      </w:r>
      <w:r w:rsidR="00820412">
        <w:rPr>
          <w:rFonts w:asciiTheme="minorHAnsi" w:hAnsiTheme="minorHAnsi"/>
          <w:sz w:val="22"/>
          <w:szCs w:val="22"/>
          <w:lang w:val="fr-FR"/>
        </w:rPr>
        <w:t xml:space="preserve">? </w:t>
      </w:r>
      <w:r w:rsidR="0017637A">
        <w:rPr>
          <w:rFonts w:asciiTheme="minorHAnsi" w:hAnsiTheme="minorHAnsi"/>
          <w:sz w:val="22"/>
          <w:szCs w:val="22"/>
          <w:lang w:val="fr-FR"/>
        </w:rPr>
        <w:t xml:space="preserve">C’est tout le débat, interne à la laïcité même, entre </w:t>
      </w:r>
      <w:r w:rsidR="0017637A" w:rsidRPr="00581ED3">
        <w:rPr>
          <w:rFonts w:asciiTheme="minorHAnsi" w:hAnsiTheme="minorHAnsi"/>
          <w:i/>
          <w:sz w:val="22"/>
          <w:szCs w:val="22"/>
          <w:lang w:val="fr-FR"/>
        </w:rPr>
        <w:t>l’instruction</w:t>
      </w:r>
      <w:r w:rsidR="00C8515B">
        <w:rPr>
          <w:rFonts w:asciiTheme="minorHAnsi" w:hAnsiTheme="minorHAnsi"/>
          <w:sz w:val="22"/>
          <w:szCs w:val="22"/>
          <w:lang w:val="fr-FR"/>
        </w:rPr>
        <w:t xml:space="preserve"> (Condorcet)</w:t>
      </w:r>
      <w:r w:rsidR="004E7FF1">
        <w:rPr>
          <w:rFonts w:asciiTheme="minorHAnsi" w:hAnsiTheme="minorHAnsi"/>
          <w:sz w:val="22"/>
          <w:szCs w:val="22"/>
          <w:lang w:val="fr-FR"/>
        </w:rPr>
        <w:t xml:space="preserve">, qui se conçoit comme transmission de </w:t>
      </w:r>
      <w:r w:rsidR="004E7FF1" w:rsidRPr="00581ED3">
        <w:rPr>
          <w:rFonts w:asciiTheme="minorHAnsi" w:hAnsiTheme="minorHAnsi"/>
          <w:i/>
          <w:sz w:val="22"/>
          <w:szCs w:val="22"/>
          <w:lang w:val="fr-FR"/>
        </w:rPr>
        <w:t>savoirs</w:t>
      </w:r>
      <w:r w:rsidR="004E7FF1">
        <w:rPr>
          <w:rFonts w:asciiTheme="minorHAnsi" w:hAnsiTheme="minorHAnsi"/>
          <w:sz w:val="22"/>
          <w:szCs w:val="22"/>
          <w:lang w:val="fr-FR"/>
        </w:rPr>
        <w:t>,</w:t>
      </w:r>
      <w:r w:rsidR="0017637A">
        <w:rPr>
          <w:rFonts w:asciiTheme="minorHAnsi" w:hAnsiTheme="minorHAnsi"/>
          <w:sz w:val="22"/>
          <w:szCs w:val="22"/>
          <w:lang w:val="fr-FR"/>
        </w:rPr>
        <w:t xml:space="preserve"> et </w:t>
      </w:r>
      <w:r w:rsidR="0017637A" w:rsidRPr="00581ED3">
        <w:rPr>
          <w:rFonts w:asciiTheme="minorHAnsi" w:hAnsiTheme="minorHAnsi"/>
          <w:i/>
          <w:sz w:val="22"/>
          <w:szCs w:val="22"/>
          <w:lang w:val="fr-FR"/>
        </w:rPr>
        <w:t>l’éducation</w:t>
      </w:r>
      <w:r w:rsidR="00C8515B">
        <w:rPr>
          <w:rFonts w:asciiTheme="minorHAnsi" w:hAnsiTheme="minorHAnsi"/>
          <w:sz w:val="22"/>
          <w:szCs w:val="22"/>
          <w:lang w:val="fr-FR"/>
        </w:rPr>
        <w:t xml:space="preserve"> (Jules Ferry)</w:t>
      </w:r>
      <w:r w:rsidR="004E7FF1">
        <w:rPr>
          <w:rFonts w:asciiTheme="minorHAnsi" w:hAnsiTheme="minorHAnsi"/>
          <w:sz w:val="22"/>
          <w:szCs w:val="22"/>
          <w:lang w:val="fr-FR"/>
        </w:rPr>
        <w:t xml:space="preserve">, qui se conçoit </w:t>
      </w:r>
      <w:r w:rsidR="00820412">
        <w:rPr>
          <w:rFonts w:asciiTheme="minorHAnsi" w:hAnsiTheme="minorHAnsi"/>
          <w:sz w:val="22"/>
          <w:szCs w:val="22"/>
          <w:lang w:val="fr-FR"/>
        </w:rPr>
        <w:t xml:space="preserve">comme </w:t>
      </w:r>
      <w:r w:rsidR="00C20236">
        <w:rPr>
          <w:rFonts w:asciiTheme="minorHAnsi" w:hAnsiTheme="minorHAnsi"/>
          <w:sz w:val="22"/>
          <w:szCs w:val="22"/>
          <w:lang w:val="fr-FR"/>
        </w:rPr>
        <w:t xml:space="preserve">transmission de </w:t>
      </w:r>
      <w:r w:rsidR="00C20236" w:rsidRPr="00581ED3">
        <w:rPr>
          <w:rFonts w:asciiTheme="minorHAnsi" w:hAnsiTheme="minorHAnsi"/>
          <w:i/>
          <w:sz w:val="22"/>
          <w:szCs w:val="22"/>
          <w:lang w:val="fr-FR"/>
        </w:rPr>
        <w:t>valeurs</w:t>
      </w:r>
      <w:r>
        <w:rPr>
          <w:rFonts w:asciiTheme="minorHAnsi" w:hAnsiTheme="minorHAnsi"/>
          <w:sz w:val="22"/>
          <w:szCs w:val="22"/>
          <w:lang w:val="fr-FR"/>
        </w:rPr>
        <w:t>.</w:t>
      </w:r>
    </w:p>
    <w:p w14:paraId="249E8A47" w14:textId="77777777" w:rsidR="002A3914" w:rsidRPr="004E7FF1" w:rsidRDefault="002A3914" w:rsidP="00862A75">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5DE216CC" w14:textId="0091C64C" w:rsidR="00BB1A80" w:rsidRDefault="00C20236" w:rsidP="00862A75">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4E7FF1">
        <w:rPr>
          <w:rFonts w:asciiTheme="minorHAnsi" w:hAnsiTheme="minorHAnsi"/>
          <w:sz w:val="22"/>
          <w:szCs w:val="22"/>
          <w:lang w:val="fr-FR"/>
        </w:rPr>
        <w:t>Il n’y a pas de solution théorique à ce dilemme</w:t>
      </w:r>
      <w:r w:rsidR="003D4C42" w:rsidRPr="004E7FF1">
        <w:rPr>
          <w:rFonts w:asciiTheme="minorHAnsi" w:hAnsiTheme="minorHAnsi"/>
          <w:sz w:val="22"/>
          <w:szCs w:val="22"/>
          <w:lang w:val="fr-FR"/>
        </w:rPr>
        <w:t>. L</w:t>
      </w:r>
      <w:r w:rsidR="00C8515B" w:rsidRPr="004E7FF1">
        <w:rPr>
          <w:rFonts w:asciiTheme="minorHAnsi" w:hAnsiTheme="minorHAnsi"/>
          <w:sz w:val="22"/>
          <w:szCs w:val="22"/>
          <w:lang w:val="fr-FR"/>
        </w:rPr>
        <w:t>’éco</w:t>
      </w:r>
      <w:r w:rsidR="003D4C42" w:rsidRPr="004E7FF1">
        <w:rPr>
          <w:rFonts w:asciiTheme="minorHAnsi" w:hAnsiTheme="minorHAnsi"/>
          <w:sz w:val="22"/>
          <w:szCs w:val="22"/>
          <w:lang w:val="fr-FR"/>
        </w:rPr>
        <w:t xml:space="preserve">le publique, </w:t>
      </w:r>
      <w:r w:rsidR="00C8515B" w:rsidRPr="004E7FF1">
        <w:rPr>
          <w:rFonts w:asciiTheme="minorHAnsi" w:hAnsiTheme="minorHAnsi"/>
          <w:sz w:val="22"/>
          <w:szCs w:val="22"/>
          <w:lang w:val="fr-FR"/>
        </w:rPr>
        <w:t xml:space="preserve">en France </w:t>
      </w:r>
      <w:r w:rsidR="002A3914" w:rsidRPr="004E7FF1">
        <w:rPr>
          <w:rFonts w:asciiTheme="minorHAnsi" w:hAnsiTheme="minorHAnsi"/>
          <w:sz w:val="22"/>
          <w:szCs w:val="22"/>
          <w:lang w:val="fr-FR"/>
        </w:rPr>
        <w:t>comme</w:t>
      </w:r>
      <w:r w:rsidR="003D4C42" w:rsidRPr="004E7FF1">
        <w:rPr>
          <w:rFonts w:asciiTheme="minorHAnsi" w:hAnsiTheme="minorHAnsi"/>
          <w:sz w:val="22"/>
          <w:szCs w:val="22"/>
          <w:lang w:val="fr-FR"/>
        </w:rPr>
        <w:t xml:space="preserve"> en</w:t>
      </w:r>
      <w:r w:rsidR="00C8515B" w:rsidRPr="004E7FF1">
        <w:rPr>
          <w:rFonts w:asciiTheme="minorHAnsi" w:hAnsiTheme="minorHAnsi"/>
          <w:sz w:val="22"/>
          <w:szCs w:val="22"/>
          <w:lang w:val="fr-FR"/>
        </w:rPr>
        <w:t xml:space="preserve"> Belgique, </w:t>
      </w:r>
      <w:r w:rsidR="002A3914" w:rsidRPr="004E7FF1">
        <w:rPr>
          <w:rFonts w:asciiTheme="minorHAnsi" w:hAnsiTheme="minorHAnsi"/>
          <w:sz w:val="22"/>
          <w:szCs w:val="22"/>
          <w:lang w:val="fr-FR"/>
        </w:rPr>
        <w:t xml:space="preserve">a toujours oscillé entre les deux </w:t>
      </w:r>
      <w:r w:rsidR="00C8515B" w:rsidRPr="004E7FF1">
        <w:rPr>
          <w:rFonts w:asciiTheme="minorHAnsi" w:hAnsiTheme="minorHAnsi"/>
          <w:sz w:val="22"/>
          <w:szCs w:val="22"/>
          <w:lang w:val="fr-FR"/>
        </w:rPr>
        <w:t>modèles</w:t>
      </w:r>
      <w:r w:rsidR="0031074F" w:rsidRPr="004E7FF1">
        <w:rPr>
          <w:rFonts w:asciiTheme="minorHAnsi" w:hAnsiTheme="minorHAnsi"/>
          <w:sz w:val="22"/>
          <w:szCs w:val="22"/>
          <w:lang w:val="fr-FR"/>
        </w:rPr>
        <w:t xml:space="preserve">. </w:t>
      </w:r>
      <w:r w:rsidR="002A3914" w:rsidRPr="004E7FF1">
        <w:rPr>
          <w:rFonts w:asciiTheme="minorHAnsi" w:hAnsiTheme="minorHAnsi"/>
          <w:sz w:val="22"/>
          <w:szCs w:val="22"/>
          <w:lang w:val="fr-FR"/>
        </w:rPr>
        <w:t xml:space="preserve">Dès l’origine, </w:t>
      </w:r>
      <w:r w:rsidR="004E7FF1">
        <w:rPr>
          <w:rFonts w:asciiTheme="minorHAnsi" w:hAnsiTheme="minorHAnsi"/>
          <w:sz w:val="22"/>
          <w:szCs w:val="22"/>
          <w:lang w:val="fr-FR"/>
        </w:rPr>
        <w:t>au tournant des</w:t>
      </w:r>
      <w:r w:rsidR="006E4A4B" w:rsidRPr="004E7FF1">
        <w:rPr>
          <w:rFonts w:asciiTheme="minorHAnsi" w:hAnsiTheme="minorHAnsi"/>
          <w:sz w:val="22"/>
          <w:szCs w:val="22"/>
          <w:lang w:val="fr-FR"/>
        </w:rPr>
        <w:t xml:space="preserve"> XIX</w:t>
      </w:r>
      <w:r w:rsidR="006E4A4B" w:rsidRPr="004E7FF1">
        <w:rPr>
          <w:rFonts w:asciiTheme="minorHAnsi" w:hAnsiTheme="minorHAnsi"/>
          <w:sz w:val="22"/>
          <w:szCs w:val="22"/>
          <w:vertAlign w:val="superscript"/>
          <w:lang w:val="fr-FR"/>
        </w:rPr>
        <w:t>e</w:t>
      </w:r>
      <w:r w:rsidR="006E4A4B" w:rsidRPr="004E7FF1">
        <w:rPr>
          <w:rFonts w:asciiTheme="minorHAnsi" w:hAnsiTheme="minorHAnsi"/>
          <w:sz w:val="22"/>
          <w:szCs w:val="22"/>
          <w:lang w:val="fr-FR"/>
        </w:rPr>
        <w:t xml:space="preserve"> et XX</w:t>
      </w:r>
      <w:r w:rsidR="006E4A4B" w:rsidRPr="004E7FF1">
        <w:rPr>
          <w:rFonts w:asciiTheme="minorHAnsi" w:hAnsiTheme="minorHAnsi"/>
          <w:sz w:val="22"/>
          <w:szCs w:val="22"/>
          <w:vertAlign w:val="superscript"/>
          <w:lang w:val="fr-FR"/>
        </w:rPr>
        <w:t>e</w:t>
      </w:r>
      <w:r w:rsidR="00306700" w:rsidRPr="004E7FF1">
        <w:rPr>
          <w:rFonts w:asciiTheme="minorHAnsi" w:hAnsiTheme="minorHAnsi"/>
          <w:sz w:val="22"/>
          <w:szCs w:val="22"/>
          <w:lang w:val="fr-FR"/>
        </w:rPr>
        <w:t xml:space="preserve"> siècles, l’école publique (jusqu’à </w:t>
      </w:r>
      <w:r w:rsidR="00FC0F14" w:rsidRPr="004E7FF1">
        <w:rPr>
          <w:rFonts w:asciiTheme="minorHAnsi" w:hAnsiTheme="minorHAnsi"/>
          <w:sz w:val="22"/>
          <w:szCs w:val="22"/>
          <w:lang w:val="fr-FR"/>
        </w:rPr>
        <w:t>l’École</w:t>
      </w:r>
      <w:r w:rsidR="00FC0F14">
        <w:rPr>
          <w:rFonts w:asciiTheme="minorHAnsi" w:hAnsiTheme="minorHAnsi"/>
          <w:sz w:val="22"/>
          <w:szCs w:val="22"/>
          <w:lang w:val="fr-FR"/>
        </w:rPr>
        <w:t>-M</w:t>
      </w:r>
      <w:r w:rsidR="004E7FF1">
        <w:rPr>
          <w:rFonts w:asciiTheme="minorHAnsi" w:hAnsiTheme="minorHAnsi"/>
          <w:sz w:val="22"/>
          <w:szCs w:val="22"/>
          <w:lang w:val="fr-FR"/>
        </w:rPr>
        <w:t xml:space="preserve">odèle d’Alexis </w:t>
      </w:r>
      <w:r w:rsidR="00FC0F14" w:rsidRPr="00306700">
        <w:rPr>
          <w:rFonts w:asciiTheme="minorHAnsi" w:hAnsiTheme="minorHAnsi"/>
          <w:sz w:val="22"/>
          <w:szCs w:val="22"/>
          <w:lang w:val="fr-FR"/>
        </w:rPr>
        <w:t>Sluy</w:t>
      </w:r>
      <w:r w:rsidR="006E4A4B" w:rsidRPr="00306700">
        <w:rPr>
          <w:rFonts w:asciiTheme="minorHAnsi" w:hAnsiTheme="minorHAnsi"/>
          <w:sz w:val="22"/>
          <w:szCs w:val="22"/>
          <w:lang w:val="fr-FR"/>
        </w:rPr>
        <w:t>s</w:t>
      </w:r>
      <w:r w:rsidR="006E4A4B">
        <w:rPr>
          <w:rFonts w:asciiTheme="minorHAnsi" w:hAnsiTheme="minorHAnsi"/>
          <w:sz w:val="22"/>
          <w:szCs w:val="22"/>
          <w:lang w:val="fr-FR"/>
        </w:rPr>
        <w:t xml:space="preserve">) est </w:t>
      </w:r>
      <w:r w:rsidR="00170AFC" w:rsidRPr="00170AFC">
        <w:rPr>
          <w:rFonts w:asciiTheme="minorHAnsi" w:hAnsiTheme="minorHAnsi"/>
          <w:sz w:val="22"/>
          <w:szCs w:val="22"/>
          <w:lang w:val="fr-FR"/>
        </w:rPr>
        <w:t xml:space="preserve">travaillée par ses propres contradictions </w:t>
      </w:r>
      <w:r w:rsidR="00BD5788">
        <w:rPr>
          <w:rFonts w:asciiTheme="minorHAnsi" w:hAnsiTheme="minorHAnsi"/>
          <w:sz w:val="22"/>
          <w:szCs w:val="22"/>
          <w:lang w:val="fr-FR"/>
        </w:rPr>
        <w:t>:</w:t>
      </w:r>
    </w:p>
    <w:p w14:paraId="12986678" w14:textId="59C10D6D" w:rsidR="00170AFC" w:rsidRDefault="0031074F" w:rsidP="0031074F">
      <w:pPr>
        <w:pStyle w:val="Dfaut"/>
        <w:numPr>
          <w:ilvl w:val="0"/>
          <w:numId w:val="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cs="Georgia"/>
          <w:sz w:val="22"/>
          <w:szCs w:val="22"/>
          <w:u w:color="94971C"/>
          <w:lang w:val="fr-FR"/>
        </w:rPr>
      </w:pPr>
      <w:r>
        <w:rPr>
          <w:rFonts w:asciiTheme="minorHAnsi" w:hAnsiTheme="minorHAnsi" w:cs="Georgia"/>
          <w:sz w:val="22"/>
          <w:szCs w:val="22"/>
          <w:lang w:val="fr-FR"/>
        </w:rPr>
        <w:t xml:space="preserve">tout en </w:t>
      </w:r>
      <w:r w:rsidR="004E7FF1">
        <w:rPr>
          <w:rFonts w:asciiTheme="minorHAnsi" w:hAnsiTheme="minorHAnsi" w:cs="Georgia"/>
          <w:sz w:val="22"/>
          <w:szCs w:val="22"/>
          <w:lang w:val="fr-FR"/>
        </w:rPr>
        <w:t>se dressant</w:t>
      </w:r>
      <w:r>
        <w:rPr>
          <w:rFonts w:asciiTheme="minorHAnsi" w:hAnsiTheme="minorHAnsi" w:cs="Georgia"/>
          <w:sz w:val="22"/>
          <w:szCs w:val="22"/>
          <w:lang w:val="fr-FR"/>
        </w:rPr>
        <w:t xml:space="preserve"> contre l’É</w:t>
      </w:r>
      <w:r w:rsidR="00170AFC" w:rsidRPr="00170AFC">
        <w:rPr>
          <w:rFonts w:asciiTheme="minorHAnsi" w:hAnsiTheme="minorHAnsi" w:cs="Georgia"/>
          <w:sz w:val="22"/>
          <w:szCs w:val="22"/>
          <w:lang w:val="fr-FR"/>
        </w:rPr>
        <w:t>glise, l’école de la république intervenait sur les enfants au nom de principes t</w:t>
      </w:r>
      <w:r>
        <w:rPr>
          <w:rFonts w:asciiTheme="minorHAnsi" w:hAnsiTheme="minorHAnsi" w:cs="Georgia"/>
          <w:sz w:val="22"/>
          <w:szCs w:val="22"/>
          <w:lang w:val="fr-FR"/>
        </w:rPr>
        <w:t>out aussi sacrés que ceux de l’É</w:t>
      </w:r>
      <w:r w:rsidR="00170AFC" w:rsidRPr="00170AFC">
        <w:rPr>
          <w:rFonts w:asciiTheme="minorHAnsi" w:hAnsiTheme="minorHAnsi" w:cs="Georgia"/>
          <w:sz w:val="22"/>
          <w:szCs w:val="22"/>
          <w:lang w:val="fr-FR"/>
        </w:rPr>
        <w:t>glise</w:t>
      </w:r>
      <w:r w:rsidR="00170AFC" w:rsidRPr="00170AFC">
        <w:rPr>
          <w:rFonts w:asciiTheme="minorHAnsi" w:hAnsiTheme="minorHAnsi"/>
          <w:sz w:val="22"/>
          <w:szCs w:val="22"/>
          <w:lang w:val="fr-FR"/>
        </w:rPr>
        <w:t xml:space="preserve">. </w:t>
      </w:r>
      <w:r>
        <w:rPr>
          <w:rFonts w:asciiTheme="minorHAnsi" w:hAnsiTheme="minorHAnsi" w:cs="Georgia"/>
          <w:sz w:val="22"/>
          <w:szCs w:val="22"/>
          <w:u w:color="94971C"/>
          <w:lang w:val="fr-FR"/>
        </w:rPr>
        <w:t>D</w:t>
      </w:r>
      <w:r w:rsidR="00170AFC">
        <w:rPr>
          <w:rFonts w:asciiTheme="minorHAnsi" w:hAnsiTheme="minorHAnsi" w:cs="Georgia"/>
          <w:sz w:val="22"/>
          <w:szCs w:val="22"/>
          <w:u w:color="94971C"/>
          <w:lang w:val="fr-FR"/>
        </w:rPr>
        <w:t xml:space="preserve">e même que </w:t>
      </w:r>
      <w:r>
        <w:rPr>
          <w:rFonts w:asciiTheme="minorHAnsi" w:hAnsiTheme="minorHAnsi" w:cs="Georgia"/>
          <w:sz w:val="22"/>
          <w:szCs w:val="22"/>
          <w:u w:color="94971C"/>
          <w:lang w:val="fr-FR"/>
        </w:rPr>
        <w:t xml:space="preserve">le prêtre, aussi </w:t>
      </w:r>
      <w:r w:rsidR="004E7FF1">
        <w:rPr>
          <w:rFonts w:asciiTheme="minorHAnsi" w:hAnsiTheme="minorHAnsi" w:cs="Georgia"/>
          <w:sz w:val="22"/>
          <w:szCs w:val="22"/>
          <w:u w:color="94971C"/>
          <w:lang w:val="fr-FR"/>
        </w:rPr>
        <w:t>répugnant</w:t>
      </w:r>
      <w:r>
        <w:rPr>
          <w:rFonts w:asciiTheme="minorHAnsi" w:hAnsiTheme="minorHAnsi" w:cs="Georgia"/>
          <w:sz w:val="22"/>
          <w:szCs w:val="22"/>
          <w:u w:color="94971C"/>
          <w:lang w:val="fr-FR"/>
        </w:rPr>
        <w:t xml:space="preserve"> peut-il être</w:t>
      </w:r>
      <w:r w:rsidR="00581ED3">
        <w:rPr>
          <w:rFonts w:asciiTheme="minorHAnsi" w:hAnsiTheme="minorHAnsi" w:cs="Georgia"/>
          <w:sz w:val="22"/>
          <w:szCs w:val="22"/>
          <w:u w:color="94971C"/>
          <w:lang w:val="fr-FR"/>
        </w:rPr>
        <w:t xml:space="preserve"> personnellement</w:t>
      </w:r>
      <w:r w:rsidR="00170AFC">
        <w:rPr>
          <w:rFonts w:asciiTheme="minorHAnsi" w:hAnsiTheme="minorHAnsi" w:cs="Georgia"/>
          <w:sz w:val="22"/>
          <w:szCs w:val="22"/>
          <w:u w:color="94971C"/>
          <w:lang w:val="fr-FR"/>
        </w:rPr>
        <w:t xml:space="preserve">, </w:t>
      </w:r>
      <w:r w:rsidR="00862A75" w:rsidRPr="00170AFC">
        <w:rPr>
          <w:rFonts w:asciiTheme="minorHAnsi" w:hAnsiTheme="minorHAnsi" w:cs="Georgia"/>
          <w:sz w:val="22"/>
          <w:szCs w:val="22"/>
          <w:u w:color="94971C"/>
          <w:lang w:val="fr-FR"/>
        </w:rPr>
        <w:t xml:space="preserve">dès qu’il dit la messe, </w:t>
      </w:r>
      <w:r w:rsidR="00170AFC">
        <w:rPr>
          <w:rFonts w:asciiTheme="minorHAnsi" w:hAnsiTheme="minorHAnsi" w:cs="Georgia"/>
          <w:sz w:val="22"/>
          <w:szCs w:val="22"/>
          <w:u w:color="94971C"/>
          <w:lang w:val="fr-FR"/>
        </w:rPr>
        <w:t>devient la figure de Dieu sur terre, de même l</w:t>
      </w:r>
      <w:r>
        <w:rPr>
          <w:rFonts w:asciiTheme="minorHAnsi" w:hAnsiTheme="minorHAnsi" w:cs="Georgia"/>
          <w:sz w:val="22"/>
          <w:szCs w:val="22"/>
          <w:u w:color="94971C"/>
          <w:lang w:val="fr-FR"/>
        </w:rPr>
        <w:t>’instituteur</w:t>
      </w:r>
      <w:r w:rsidR="00862A75" w:rsidRPr="00170AFC">
        <w:rPr>
          <w:rFonts w:asciiTheme="minorHAnsi" w:hAnsiTheme="minorHAnsi" w:cs="Georgia"/>
          <w:sz w:val="22"/>
          <w:szCs w:val="22"/>
          <w:u w:color="94971C"/>
          <w:lang w:val="fr-FR"/>
        </w:rPr>
        <w:t xml:space="preserve">, dès qu’il fait la classe, est </w:t>
      </w:r>
      <w:r w:rsidR="00BD5788">
        <w:rPr>
          <w:rFonts w:asciiTheme="minorHAnsi" w:hAnsiTheme="minorHAnsi" w:cs="Georgia"/>
          <w:sz w:val="22"/>
          <w:szCs w:val="22"/>
          <w:u w:color="94971C"/>
          <w:lang w:val="fr-FR"/>
        </w:rPr>
        <w:t xml:space="preserve">l’incarnation de la République. Comme le </w:t>
      </w:r>
      <w:r w:rsidR="00B525D3">
        <w:rPr>
          <w:rFonts w:asciiTheme="minorHAnsi" w:hAnsiTheme="minorHAnsi" w:cs="Georgia"/>
          <w:sz w:val="22"/>
          <w:szCs w:val="22"/>
          <w:u w:color="94971C"/>
          <w:lang w:val="fr-FR"/>
        </w:rPr>
        <w:t xml:space="preserve">prêtre qui dit au fidèle : </w:t>
      </w:r>
      <w:r w:rsidR="00F9785A">
        <w:rPr>
          <w:rFonts w:asciiTheme="minorHAnsi" w:hAnsiTheme="minorHAnsi" w:cs="Georgia"/>
          <w:sz w:val="22"/>
          <w:szCs w:val="22"/>
          <w:u w:color="94971C"/>
          <w:lang w:val="fr-FR"/>
        </w:rPr>
        <w:t>« </w:t>
      </w:r>
      <w:r w:rsidR="00B525D3" w:rsidRPr="00F9785A">
        <w:rPr>
          <w:rFonts w:asciiTheme="minorHAnsi" w:hAnsiTheme="minorHAnsi" w:cs="Georgia"/>
          <w:i/>
          <w:sz w:val="22"/>
          <w:szCs w:val="22"/>
          <w:u w:color="94971C"/>
          <w:lang w:val="fr-FR"/>
        </w:rPr>
        <w:t>priez</w:t>
      </w:r>
      <w:r w:rsidR="00BD5788" w:rsidRPr="00F9785A">
        <w:rPr>
          <w:rFonts w:asciiTheme="minorHAnsi" w:hAnsiTheme="minorHAnsi" w:cs="Georgia"/>
          <w:i/>
          <w:sz w:val="22"/>
          <w:szCs w:val="22"/>
          <w:u w:color="94971C"/>
          <w:lang w:val="fr-FR"/>
        </w:rPr>
        <w:t>, obéissez, et vous finirez par croire et être sauvé</w:t>
      </w:r>
      <w:r w:rsidR="00F9785A" w:rsidRPr="00F9785A">
        <w:rPr>
          <w:rFonts w:asciiTheme="minorHAnsi" w:hAnsiTheme="minorHAnsi" w:cs="Georgia"/>
          <w:i/>
          <w:sz w:val="22"/>
          <w:szCs w:val="22"/>
          <w:u w:color="94971C"/>
          <w:lang w:val="fr-FR"/>
        </w:rPr>
        <w:t> </w:t>
      </w:r>
      <w:r w:rsidR="00F9785A">
        <w:rPr>
          <w:rFonts w:asciiTheme="minorHAnsi" w:hAnsiTheme="minorHAnsi" w:cs="Georgia"/>
          <w:sz w:val="22"/>
          <w:szCs w:val="22"/>
          <w:u w:color="94971C"/>
          <w:lang w:val="fr-FR"/>
        </w:rPr>
        <w:t>»</w:t>
      </w:r>
      <w:r w:rsidR="00BD5788">
        <w:rPr>
          <w:rFonts w:asciiTheme="minorHAnsi" w:hAnsiTheme="minorHAnsi" w:cs="Georgia"/>
          <w:sz w:val="22"/>
          <w:szCs w:val="22"/>
          <w:u w:color="94971C"/>
          <w:lang w:val="fr-FR"/>
        </w:rPr>
        <w:t>, l’</w:t>
      </w:r>
      <w:r w:rsidR="00B525D3">
        <w:rPr>
          <w:rFonts w:asciiTheme="minorHAnsi" w:hAnsiTheme="minorHAnsi" w:cs="Georgia"/>
          <w:sz w:val="22"/>
          <w:szCs w:val="22"/>
          <w:u w:color="94971C"/>
          <w:lang w:val="fr-FR"/>
        </w:rPr>
        <w:t xml:space="preserve">instituteur laïque dit à ses élèves : </w:t>
      </w:r>
      <w:r w:rsidR="00F9785A">
        <w:rPr>
          <w:rFonts w:asciiTheme="minorHAnsi" w:hAnsiTheme="minorHAnsi" w:cs="Georgia"/>
          <w:sz w:val="22"/>
          <w:szCs w:val="22"/>
          <w:u w:color="94971C"/>
          <w:lang w:val="fr-FR"/>
        </w:rPr>
        <w:t>« </w:t>
      </w:r>
      <w:r w:rsidR="00B525D3" w:rsidRPr="00F9785A">
        <w:rPr>
          <w:rFonts w:asciiTheme="minorHAnsi" w:hAnsiTheme="minorHAnsi" w:cs="Georgia"/>
          <w:i/>
          <w:sz w:val="22"/>
          <w:szCs w:val="22"/>
          <w:u w:color="94971C"/>
          <w:lang w:val="fr-FR"/>
        </w:rPr>
        <w:t>étudiez, obéissez</w:t>
      </w:r>
      <w:r w:rsidR="00BD5788" w:rsidRPr="00F9785A">
        <w:rPr>
          <w:rFonts w:asciiTheme="minorHAnsi" w:hAnsiTheme="minorHAnsi" w:cs="Georgia"/>
          <w:i/>
          <w:sz w:val="22"/>
          <w:szCs w:val="22"/>
          <w:u w:color="94971C"/>
          <w:lang w:val="fr-FR"/>
        </w:rPr>
        <w:t xml:space="preserve">, et </w:t>
      </w:r>
      <w:r w:rsidR="00B525D3" w:rsidRPr="00F9785A">
        <w:rPr>
          <w:rFonts w:asciiTheme="minorHAnsi" w:hAnsiTheme="minorHAnsi" w:cs="Georgia"/>
          <w:i/>
          <w:sz w:val="22"/>
          <w:szCs w:val="22"/>
          <w:u w:color="94971C"/>
          <w:lang w:val="fr-FR"/>
        </w:rPr>
        <w:t>vous finirez p</w:t>
      </w:r>
      <w:r w:rsidR="00BE1DDA">
        <w:rPr>
          <w:rFonts w:asciiTheme="minorHAnsi" w:hAnsiTheme="minorHAnsi" w:cs="Georgia"/>
          <w:i/>
          <w:sz w:val="22"/>
          <w:szCs w:val="22"/>
          <w:u w:color="94971C"/>
          <w:lang w:val="fr-FR"/>
        </w:rPr>
        <w:t xml:space="preserve">ar être rationnels, autonomes </w:t>
      </w:r>
      <w:r w:rsidR="00F9785A">
        <w:rPr>
          <w:rFonts w:asciiTheme="minorHAnsi" w:hAnsiTheme="minorHAnsi" w:cs="Georgia"/>
          <w:sz w:val="22"/>
          <w:szCs w:val="22"/>
          <w:u w:color="94971C"/>
          <w:lang w:val="fr-FR"/>
        </w:rPr>
        <w:t>»</w:t>
      </w:r>
      <w:r w:rsidR="00B525D3">
        <w:rPr>
          <w:rStyle w:val="Marquenotebasdepage"/>
          <w:rFonts w:asciiTheme="minorHAnsi" w:hAnsiTheme="minorHAnsi" w:cs="Georgia"/>
          <w:sz w:val="22"/>
          <w:szCs w:val="22"/>
          <w:u w:color="94971C"/>
          <w:lang w:val="fr-FR"/>
        </w:rPr>
        <w:footnoteReference w:id="6"/>
      </w:r>
      <w:r w:rsidR="00B525D3">
        <w:rPr>
          <w:rFonts w:asciiTheme="minorHAnsi" w:hAnsiTheme="minorHAnsi" w:cs="Georgia"/>
          <w:sz w:val="22"/>
          <w:szCs w:val="22"/>
          <w:u w:color="94971C"/>
          <w:lang w:val="fr-FR"/>
        </w:rPr>
        <w:t> ;</w:t>
      </w:r>
    </w:p>
    <w:p w14:paraId="649A7590" w14:textId="15314695" w:rsidR="00BD5788" w:rsidRDefault="0031074F" w:rsidP="0031074F">
      <w:pPr>
        <w:pStyle w:val="Dfaut"/>
        <w:numPr>
          <w:ilvl w:val="0"/>
          <w:numId w:val="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cs="Georgia"/>
          <w:sz w:val="22"/>
          <w:szCs w:val="22"/>
          <w:u w:color="94971C"/>
          <w:lang w:val="fr-FR"/>
        </w:rPr>
      </w:pPr>
      <w:r>
        <w:rPr>
          <w:rFonts w:asciiTheme="minorHAnsi" w:hAnsiTheme="minorHAnsi" w:cs="Georgia"/>
          <w:sz w:val="22"/>
          <w:szCs w:val="22"/>
          <w:u w:color="94971C"/>
          <w:lang w:val="fr-FR"/>
        </w:rPr>
        <w:t>quant à</w:t>
      </w:r>
      <w:r w:rsidR="00BD5788">
        <w:rPr>
          <w:rFonts w:asciiTheme="minorHAnsi" w:hAnsiTheme="minorHAnsi" w:cs="Georgia"/>
          <w:sz w:val="22"/>
          <w:szCs w:val="22"/>
          <w:u w:color="94971C"/>
          <w:lang w:val="fr-FR"/>
        </w:rPr>
        <w:t xml:space="preserve"> l’instruction obligatoire, on sait qu’elle se limitait à l’école primaire, et que le secondaire (pour ne rien dire de l’Université) était réservé aux élites – et aux élites masculines qui plus est. L’école de Jules Ferry était en </w:t>
      </w:r>
      <w:r w:rsidR="00B525D3">
        <w:rPr>
          <w:rFonts w:asciiTheme="minorHAnsi" w:hAnsiTheme="minorHAnsi" w:cs="Georgia"/>
          <w:sz w:val="22"/>
          <w:szCs w:val="22"/>
          <w:u w:color="94971C"/>
          <w:lang w:val="fr-FR"/>
        </w:rPr>
        <w:t>réalité</w:t>
      </w:r>
      <w:r w:rsidR="00BD5788">
        <w:rPr>
          <w:rFonts w:asciiTheme="minorHAnsi" w:hAnsiTheme="minorHAnsi" w:cs="Georgia"/>
          <w:sz w:val="22"/>
          <w:szCs w:val="22"/>
          <w:u w:color="94971C"/>
          <w:lang w:val="fr-FR"/>
        </w:rPr>
        <w:t xml:space="preserve"> appariée au fonctionnement du capitalisme et aux intérêts de la bourgeoisie</w:t>
      </w:r>
      <w:r w:rsidR="00B525D3">
        <w:rPr>
          <w:rFonts w:asciiTheme="minorHAnsi" w:hAnsiTheme="minorHAnsi" w:cs="Georgia"/>
          <w:sz w:val="22"/>
          <w:szCs w:val="22"/>
          <w:u w:color="94971C"/>
          <w:lang w:val="fr-FR"/>
        </w:rPr>
        <w:t xml:space="preserve"> de son époque</w:t>
      </w:r>
      <w:r w:rsidR="00BD5788">
        <w:rPr>
          <w:rFonts w:asciiTheme="minorHAnsi" w:hAnsiTheme="minorHAnsi" w:cs="Georgia"/>
          <w:sz w:val="22"/>
          <w:szCs w:val="22"/>
          <w:u w:color="94971C"/>
          <w:lang w:val="fr-FR"/>
        </w:rPr>
        <w:t xml:space="preserve">. </w:t>
      </w:r>
    </w:p>
    <w:p w14:paraId="653315A6" w14:textId="77777777" w:rsidR="00F910D4" w:rsidRDefault="00F910D4" w:rsidP="00670151">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10EA575C" w14:textId="50E9DB09" w:rsidR="00FC0F14" w:rsidRDefault="00B525D3" w:rsidP="00671C8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 xml:space="preserve">Voilà qui n’enlève rien à la grandeur de l’œuvre de Jules Ferry, ni </w:t>
      </w:r>
      <w:r w:rsidR="00547492">
        <w:rPr>
          <w:rFonts w:asciiTheme="minorHAnsi" w:hAnsiTheme="minorHAnsi"/>
          <w:sz w:val="22"/>
          <w:szCs w:val="22"/>
          <w:lang w:val="fr-FR"/>
        </w:rPr>
        <w:t xml:space="preserve">de la </w:t>
      </w:r>
      <w:r w:rsidR="00547492" w:rsidRPr="00986955">
        <w:rPr>
          <w:rFonts w:asciiTheme="minorHAnsi" w:hAnsiTheme="minorHAnsi"/>
          <w:i/>
          <w:sz w:val="22"/>
          <w:szCs w:val="22"/>
          <w:lang w:val="fr-FR"/>
        </w:rPr>
        <w:t>Ligue de l’enseignement</w:t>
      </w:r>
      <w:r w:rsidR="004E7FF1">
        <w:rPr>
          <w:rFonts w:asciiTheme="minorHAnsi" w:hAnsiTheme="minorHAnsi"/>
          <w:sz w:val="22"/>
          <w:szCs w:val="22"/>
          <w:lang w:val="fr-FR"/>
        </w:rPr>
        <w:t>. M</w:t>
      </w:r>
      <w:r>
        <w:rPr>
          <w:rFonts w:asciiTheme="minorHAnsi" w:hAnsiTheme="minorHAnsi"/>
          <w:sz w:val="22"/>
          <w:szCs w:val="22"/>
          <w:lang w:val="fr-FR"/>
        </w:rPr>
        <w:t xml:space="preserve">ais </w:t>
      </w:r>
      <w:r w:rsidR="00C70408">
        <w:rPr>
          <w:rFonts w:asciiTheme="minorHAnsi" w:hAnsiTheme="minorHAnsi"/>
          <w:sz w:val="22"/>
          <w:szCs w:val="22"/>
          <w:lang w:val="fr-FR"/>
        </w:rPr>
        <w:t>cela</w:t>
      </w:r>
      <w:r>
        <w:rPr>
          <w:rFonts w:asciiTheme="minorHAnsi" w:hAnsiTheme="minorHAnsi"/>
          <w:sz w:val="22"/>
          <w:szCs w:val="22"/>
          <w:lang w:val="fr-FR"/>
        </w:rPr>
        <w:t xml:space="preserve"> indique qu’</w:t>
      </w:r>
      <w:r w:rsidR="00F910D4">
        <w:rPr>
          <w:rFonts w:asciiTheme="minorHAnsi" w:hAnsiTheme="minorHAnsi"/>
          <w:sz w:val="22"/>
          <w:szCs w:val="22"/>
          <w:lang w:val="fr-FR"/>
        </w:rPr>
        <w:t xml:space="preserve">il n’y a pas une bonne nature, </w:t>
      </w:r>
      <w:r>
        <w:rPr>
          <w:rFonts w:asciiTheme="minorHAnsi" w:hAnsiTheme="minorHAnsi"/>
          <w:sz w:val="22"/>
          <w:szCs w:val="22"/>
          <w:lang w:val="fr-FR"/>
        </w:rPr>
        <w:t xml:space="preserve">une essence de l’école publique, encore moins un « Âge d’Or » </w:t>
      </w:r>
      <w:r w:rsidR="00F9785A">
        <w:rPr>
          <w:rFonts w:asciiTheme="minorHAnsi" w:hAnsiTheme="minorHAnsi"/>
          <w:sz w:val="22"/>
          <w:szCs w:val="22"/>
          <w:lang w:val="fr-FR"/>
        </w:rPr>
        <w:t>où tour</w:t>
      </w:r>
      <w:r w:rsidR="00C70408">
        <w:rPr>
          <w:rFonts w:asciiTheme="minorHAnsi" w:hAnsiTheme="minorHAnsi"/>
          <w:sz w:val="22"/>
          <w:szCs w:val="22"/>
          <w:lang w:val="fr-FR"/>
        </w:rPr>
        <w:t>ner nos regards nostalgiques. L</w:t>
      </w:r>
      <w:r w:rsidR="00F9785A">
        <w:rPr>
          <w:rFonts w:asciiTheme="minorHAnsi" w:hAnsiTheme="minorHAnsi"/>
          <w:sz w:val="22"/>
          <w:szCs w:val="22"/>
          <w:lang w:val="fr-FR"/>
        </w:rPr>
        <w:t xml:space="preserve">’école publique est (et a toujours été) en conflit avec elle-même ; </w:t>
      </w:r>
      <w:r w:rsidR="000C6B06">
        <w:rPr>
          <w:rFonts w:asciiTheme="minorHAnsi" w:hAnsiTheme="minorHAnsi"/>
          <w:sz w:val="22"/>
          <w:szCs w:val="22"/>
          <w:lang w:val="fr-FR"/>
        </w:rPr>
        <w:t xml:space="preserve">elle ne doit </w:t>
      </w:r>
      <w:r w:rsidR="006E4A4B">
        <w:rPr>
          <w:rFonts w:asciiTheme="minorHAnsi" w:hAnsiTheme="minorHAnsi"/>
          <w:sz w:val="22"/>
          <w:szCs w:val="22"/>
          <w:lang w:val="fr-FR"/>
        </w:rPr>
        <w:t xml:space="preserve">donc </w:t>
      </w:r>
      <w:r w:rsidR="000C6B06">
        <w:rPr>
          <w:rFonts w:asciiTheme="minorHAnsi" w:hAnsiTheme="minorHAnsi"/>
          <w:sz w:val="22"/>
          <w:szCs w:val="22"/>
          <w:lang w:val="fr-FR"/>
        </w:rPr>
        <w:t>pas seulement combattre des adversaires extérieurs (l’Église ou le Capital</w:t>
      </w:r>
      <w:r w:rsidR="00F34E37">
        <w:rPr>
          <w:rFonts w:asciiTheme="minorHAnsi" w:hAnsiTheme="minorHAnsi"/>
          <w:sz w:val="22"/>
          <w:szCs w:val="22"/>
          <w:lang w:val="fr-FR"/>
        </w:rPr>
        <w:t xml:space="preserve">), mais </w:t>
      </w:r>
      <w:r w:rsidR="0031074F">
        <w:rPr>
          <w:rFonts w:asciiTheme="minorHAnsi" w:hAnsiTheme="minorHAnsi"/>
          <w:sz w:val="22"/>
          <w:szCs w:val="22"/>
          <w:lang w:val="fr-FR"/>
        </w:rPr>
        <w:t xml:space="preserve">elle </w:t>
      </w:r>
      <w:r w:rsidR="00F34E37">
        <w:rPr>
          <w:rFonts w:asciiTheme="minorHAnsi" w:hAnsiTheme="minorHAnsi"/>
          <w:sz w:val="22"/>
          <w:szCs w:val="22"/>
          <w:lang w:val="fr-FR"/>
        </w:rPr>
        <w:t xml:space="preserve">doit aussi affronter ses propres </w:t>
      </w:r>
      <w:r w:rsidR="006E4A4B">
        <w:rPr>
          <w:rFonts w:asciiTheme="minorHAnsi" w:hAnsiTheme="minorHAnsi"/>
          <w:sz w:val="22"/>
          <w:szCs w:val="22"/>
          <w:lang w:val="fr-FR"/>
        </w:rPr>
        <w:t>apories</w:t>
      </w:r>
      <w:r w:rsidR="00F34E37">
        <w:rPr>
          <w:rFonts w:asciiTheme="minorHAnsi" w:hAnsiTheme="minorHAnsi"/>
          <w:sz w:val="22"/>
          <w:szCs w:val="22"/>
          <w:lang w:val="fr-FR"/>
        </w:rPr>
        <w:t xml:space="preserve">. </w:t>
      </w:r>
      <w:r w:rsidR="006E4A4B">
        <w:rPr>
          <w:rFonts w:asciiTheme="minorHAnsi" w:hAnsiTheme="minorHAnsi"/>
          <w:sz w:val="22"/>
          <w:szCs w:val="22"/>
          <w:lang w:val="fr-FR"/>
        </w:rPr>
        <w:t xml:space="preserve">Gommer ces contradictions, c’est </w:t>
      </w:r>
      <w:r w:rsidR="00F34E37">
        <w:rPr>
          <w:rFonts w:asciiTheme="minorHAnsi" w:hAnsiTheme="minorHAnsi"/>
          <w:sz w:val="22"/>
          <w:szCs w:val="22"/>
          <w:lang w:val="fr-FR"/>
        </w:rPr>
        <w:t>déconnecter l’école (</w:t>
      </w:r>
      <w:r w:rsidR="002415A8">
        <w:rPr>
          <w:rFonts w:asciiTheme="minorHAnsi" w:hAnsiTheme="minorHAnsi"/>
          <w:sz w:val="22"/>
          <w:szCs w:val="22"/>
          <w:lang w:val="fr-FR"/>
        </w:rPr>
        <w:t>publique) du principe d</w:t>
      </w:r>
      <w:r w:rsidR="00F34E37">
        <w:rPr>
          <w:rFonts w:asciiTheme="minorHAnsi" w:hAnsiTheme="minorHAnsi"/>
          <w:sz w:val="22"/>
          <w:szCs w:val="22"/>
          <w:lang w:val="fr-FR"/>
        </w:rPr>
        <w:t>’égaliberté.</w:t>
      </w:r>
    </w:p>
    <w:p w14:paraId="3CEC8E1B" w14:textId="77777777" w:rsidR="00306700" w:rsidRDefault="00306700" w:rsidP="00671C8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69E4355D" w14:textId="101D381E" w:rsidR="00671C8B" w:rsidRDefault="006E5CA8" w:rsidP="00671C8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 xml:space="preserve">Or c’est précisément ce que l’on </w:t>
      </w:r>
      <w:r w:rsidRPr="004E7FF1">
        <w:rPr>
          <w:rFonts w:asciiTheme="minorHAnsi" w:hAnsiTheme="minorHAnsi"/>
          <w:sz w:val="22"/>
          <w:szCs w:val="22"/>
          <w:lang w:val="fr-FR"/>
        </w:rPr>
        <w:t>observe d</w:t>
      </w:r>
      <w:r w:rsidR="00F34E37" w:rsidRPr="004E7FF1">
        <w:rPr>
          <w:rFonts w:asciiTheme="minorHAnsi" w:hAnsiTheme="minorHAnsi"/>
          <w:sz w:val="22"/>
          <w:szCs w:val="22"/>
          <w:lang w:val="fr-FR"/>
        </w:rPr>
        <w:t xml:space="preserve">ans les débats </w:t>
      </w:r>
      <w:r w:rsidR="002415A8" w:rsidRPr="004E7FF1">
        <w:rPr>
          <w:rFonts w:asciiTheme="minorHAnsi" w:hAnsiTheme="minorHAnsi"/>
          <w:sz w:val="22"/>
          <w:szCs w:val="22"/>
          <w:lang w:val="fr-FR"/>
        </w:rPr>
        <w:t xml:space="preserve">actuels </w:t>
      </w:r>
      <w:r w:rsidRPr="004E7FF1">
        <w:rPr>
          <w:rFonts w:asciiTheme="minorHAnsi" w:hAnsiTheme="minorHAnsi"/>
          <w:sz w:val="22"/>
          <w:szCs w:val="22"/>
          <w:lang w:val="fr-FR"/>
        </w:rPr>
        <w:t xml:space="preserve">autour de l’école. </w:t>
      </w:r>
      <w:r w:rsidR="00671C8B" w:rsidRPr="004E7FF1">
        <w:rPr>
          <w:rFonts w:asciiTheme="minorHAnsi" w:hAnsiTheme="minorHAnsi"/>
          <w:sz w:val="22"/>
          <w:szCs w:val="22"/>
          <w:lang w:val="fr-FR"/>
        </w:rPr>
        <w:t>Si j’ai intitulé ma conférence « Pour une école de l’égaliberté », c’est</w:t>
      </w:r>
      <w:r w:rsidR="00671C8B">
        <w:rPr>
          <w:rFonts w:asciiTheme="minorHAnsi" w:hAnsiTheme="minorHAnsi"/>
          <w:sz w:val="22"/>
          <w:szCs w:val="22"/>
          <w:lang w:val="fr-FR"/>
        </w:rPr>
        <w:t xml:space="preserve"> aussi pour manifester mon désaccord avec la plupart des discours qui sont tenus aujourd’hui </w:t>
      </w:r>
      <w:r w:rsidR="00E60575">
        <w:rPr>
          <w:rFonts w:asciiTheme="minorHAnsi" w:hAnsiTheme="minorHAnsi"/>
          <w:sz w:val="22"/>
          <w:szCs w:val="22"/>
          <w:lang w:val="fr-FR"/>
        </w:rPr>
        <w:t>sur</w:t>
      </w:r>
      <w:r w:rsidR="00671C8B">
        <w:rPr>
          <w:rFonts w:asciiTheme="minorHAnsi" w:hAnsiTheme="minorHAnsi"/>
          <w:sz w:val="22"/>
          <w:szCs w:val="22"/>
          <w:lang w:val="fr-FR"/>
        </w:rPr>
        <w:t xml:space="preserve"> l’école. Quels sont ces discours ? Schématiquement, il y en a trois :</w:t>
      </w:r>
    </w:p>
    <w:p w14:paraId="24F40521" w14:textId="77777777" w:rsidR="00671C8B" w:rsidRDefault="00671C8B" w:rsidP="00671C8B">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72C73DDA" w14:textId="1B153D3C" w:rsidR="00807BE0" w:rsidRPr="00667346" w:rsidRDefault="00671C8B" w:rsidP="00807BE0">
      <w:pPr>
        <w:pStyle w:val="Dfaut"/>
        <w:numPr>
          <w:ilvl w:val="0"/>
          <w:numId w:val="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sz w:val="22"/>
          <w:szCs w:val="22"/>
          <w:lang w:val="fr-FR"/>
        </w:rPr>
      </w:pPr>
      <w:r w:rsidRPr="00667346">
        <w:rPr>
          <w:rFonts w:asciiTheme="minorHAnsi" w:hAnsiTheme="minorHAnsi"/>
          <w:sz w:val="22"/>
          <w:szCs w:val="22"/>
          <w:lang w:val="fr-FR"/>
        </w:rPr>
        <w:t>le discours sur l’école</w:t>
      </w:r>
      <w:r w:rsidR="007646B3" w:rsidRPr="00667346">
        <w:rPr>
          <w:rFonts w:asciiTheme="minorHAnsi" w:hAnsiTheme="minorHAnsi"/>
          <w:sz w:val="22"/>
          <w:szCs w:val="22"/>
          <w:lang w:val="fr-FR"/>
        </w:rPr>
        <w:t xml:space="preserve"> qui domine le milieu de l’enseig</w:t>
      </w:r>
      <w:r w:rsidRPr="00667346">
        <w:rPr>
          <w:rFonts w:asciiTheme="minorHAnsi" w:hAnsiTheme="minorHAnsi"/>
          <w:sz w:val="22"/>
          <w:szCs w:val="22"/>
          <w:lang w:val="fr-FR"/>
        </w:rPr>
        <w:t xml:space="preserve">nement lui-même, c’est ce qu’on appelle </w:t>
      </w:r>
      <w:r w:rsidR="006B3394">
        <w:rPr>
          <w:rFonts w:asciiTheme="minorHAnsi" w:hAnsiTheme="minorHAnsi"/>
          <w:sz w:val="22"/>
          <w:szCs w:val="22"/>
          <w:lang w:val="fr-FR"/>
        </w:rPr>
        <w:t xml:space="preserve">(un peu méchamment) </w:t>
      </w:r>
      <w:r w:rsidR="007646B3" w:rsidRPr="00667346">
        <w:rPr>
          <w:rFonts w:asciiTheme="minorHAnsi" w:hAnsiTheme="minorHAnsi"/>
          <w:sz w:val="22"/>
          <w:szCs w:val="22"/>
          <w:lang w:val="fr-FR"/>
        </w:rPr>
        <w:t xml:space="preserve">le </w:t>
      </w:r>
      <w:r w:rsidRPr="00667346">
        <w:rPr>
          <w:rFonts w:asciiTheme="minorHAnsi" w:hAnsiTheme="minorHAnsi"/>
          <w:sz w:val="22"/>
          <w:szCs w:val="22"/>
          <w:lang w:val="fr-FR"/>
        </w:rPr>
        <w:t>« </w:t>
      </w:r>
      <w:r w:rsidR="007646B3" w:rsidRPr="00667346">
        <w:rPr>
          <w:rFonts w:asciiTheme="minorHAnsi" w:hAnsiTheme="minorHAnsi"/>
          <w:sz w:val="22"/>
          <w:szCs w:val="22"/>
          <w:lang w:val="fr-FR"/>
        </w:rPr>
        <w:t>pédagogisme</w:t>
      </w:r>
      <w:r w:rsidR="007C53DF">
        <w:rPr>
          <w:rFonts w:asciiTheme="minorHAnsi" w:hAnsiTheme="minorHAnsi"/>
          <w:sz w:val="22"/>
          <w:szCs w:val="22"/>
          <w:lang w:val="fr-FR"/>
        </w:rPr>
        <w:t xml:space="preserve"> », </w:t>
      </w:r>
      <w:r w:rsidR="00807BE0" w:rsidRPr="00667346">
        <w:rPr>
          <w:rFonts w:asciiTheme="minorHAnsi" w:hAnsiTheme="minorHAnsi"/>
          <w:sz w:val="22"/>
          <w:szCs w:val="22"/>
          <w:lang w:val="fr-FR"/>
        </w:rPr>
        <w:t>dont le théoricien le plus connu d</w:t>
      </w:r>
      <w:r w:rsidR="007C53DF">
        <w:rPr>
          <w:rFonts w:asciiTheme="minorHAnsi" w:hAnsiTheme="minorHAnsi"/>
          <w:sz w:val="22"/>
          <w:szCs w:val="22"/>
          <w:lang w:val="fr-FR"/>
        </w:rPr>
        <w:t xml:space="preserve">ans le champ francophone est Philippe </w:t>
      </w:r>
      <w:r w:rsidR="00807BE0" w:rsidRPr="00667346">
        <w:rPr>
          <w:rFonts w:asciiTheme="minorHAnsi" w:hAnsiTheme="minorHAnsi"/>
          <w:sz w:val="22"/>
          <w:szCs w:val="22"/>
          <w:lang w:val="fr-FR"/>
        </w:rPr>
        <w:t xml:space="preserve">Meirieu. Ce discours dit en substance : il faut </w:t>
      </w:r>
      <w:r w:rsidR="00807BE0" w:rsidRPr="00667346">
        <w:rPr>
          <w:rFonts w:asciiTheme="minorHAnsi" w:hAnsiTheme="minorHAnsi" w:cs="Times"/>
          <w:sz w:val="22"/>
          <w:szCs w:val="22"/>
          <w:lang w:val="fr-FR"/>
        </w:rPr>
        <w:t xml:space="preserve">mettre </w:t>
      </w:r>
      <w:r w:rsidR="00807BE0" w:rsidRPr="00C71944">
        <w:rPr>
          <w:rFonts w:asciiTheme="minorHAnsi" w:hAnsiTheme="minorHAnsi" w:cs="Times"/>
          <w:i/>
          <w:sz w:val="22"/>
          <w:szCs w:val="22"/>
          <w:lang w:val="fr-FR"/>
        </w:rPr>
        <w:t>l'élève</w:t>
      </w:r>
      <w:r w:rsidR="00807BE0" w:rsidRPr="00667346">
        <w:rPr>
          <w:rFonts w:asciiTheme="minorHAnsi" w:hAnsiTheme="minorHAnsi" w:cs="Times"/>
          <w:sz w:val="22"/>
          <w:szCs w:val="22"/>
          <w:lang w:val="fr-FR"/>
        </w:rPr>
        <w:t xml:space="preserve"> au centre du système scol</w:t>
      </w:r>
      <w:r w:rsidR="00547492">
        <w:rPr>
          <w:rFonts w:asciiTheme="minorHAnsi" w:hAnsiTheme="minorHAnsi" w:cs="Times"/>
          <w:sz w:val="22"/>
          <w:szCs w:val="22"/>
          <w:lang w:val="fr-FR"/>
        </w:rPr>
        <w:t xml:space="preserve">aire, plutôt que l'enseignant. </w:t>
      </w:r>
      <w:r w:rsidR="006E4A4B">
        <w:rPr>
          <w:rFonts w:asciiTheme="minorHAnsi" w:hAnsiTheme="minorHAnsi"/>
          <w:sz w:val="22"/>
          <w:szCs w:val="22"/>
          <w:lang w:val="fr-FR"/>
        </w:rPr>
        <w:t>Cette</w:t>
      </w:r>
      <w:r w:rsidR="006E4A4B" w:rsidRPr="00D86AB5">
        <w:rPr>
          <w:rFonts w:asciiTheme="minorHAnsi" w:hAnsiTheme="minorHAnsi"/>
          <w:sz w:val="22"/>
          <w:szCs w:val="22"/>
          <w:lang w:val="fr-FR"/>
        </w:rPr>
        <w:t xml:space="preserve"> pédagogie centrée sur l’enfant</w:t>
      </w:r>
      <w:r w:rsidR="006E4A4B">
        <w:rPr>
          <w:rFonts w:asciiTheme="minorHAnsi" w:hAnsiTheme="minorHAnsi"/>
          <w:sz w:val="22"/>
          <w:szCs w:val="22"/>
          <w:lang w:val="fr-FR"/>
        </w:rPr>
        <w:t xml:space="preserve"> </w:t>
      </w:r>
      <w:r w:rsidR="006B3394">
        <w:rPr>
          <w:rFonts w:asciiTheme="minorHAnsi" w:hAnsiTheme="minorHAnsi"/>
          <w:sz w:val="22"/>
          <w:szCs w:val="22"/>
          <w:lang w:val="fr-FR"/>
        </w:rPr>
        <w:t>est</w:t>
      </w:r>
      <w:r w:rsidR="006E4A4B">
        <w:rPr>
          <w:rFonts w:asciiTheme="minorHAnsi" w:hAnsiTheme="minorHAnsi"/>
          <w:sz w:val="22"/>
          <w:szCs w:val="22"/>
          <w:lang w:val="fr-FR"/>
        </w:rPr>
        <w:t xml:space="preserve"> née dans les années 70 de </w:t>
      </w:r>
      <w:r w:rsidR="006E4A4B" w:rsidRPr="00D86AB5">
        <w:rPr>
          <w:rFonts w:asciiTheme="minorHAnsi" w:hAnsiTheme="minorHAnsi"/>
          <w:sz w:val="22"/>
          <w:szCs w:val="22"/>
          <w:lang w:val="fr-FR"/>
        </w:rPr>
        <w:t xml:space="preserve">la critique de l’école comme lieu </w:t>
      </w:r>
      <w:r w:rsidR="006E4A4B">
        <w:rPr>
          <w:rFonts w:asciiTheme="minorHAnsi" w:hAnsiTheme="minorHAnsi"/>
          <w:sz w:val="22"/>
          <w:szCs w:val="22"/>
          <w:lang w:val="fr-FR"/>
        </w:rPr>
        <w:t>de reproduction des inégalités</w:t>
      </w:r>
      <w:r w:rsidR="004E7FF1">
        <w:rPr>
          <w:rStyle w:val="Marquenotebasdepage"/>
          <w:rFonts w:asciiTheme="minorHAnsi" w:hAnsiTheme="minorHAnsi"/>
          <w:sz w:val="22"/>
          <w:szCs w:val="22"/>
          <w:lang w:val="fr-FR"/>
        </w:rPr>
        <w:footnoteReference w:id="7"/>
      </w:r>
      <w:r w:rsidR="004E7FF1">
        <w:rPr>
          <w:rFonts w:asciiTheme="minorHAnsi" w:hAnsiTheme="minorHAnsi"/>
          <w:sz w:val="22"/>
          <w:szCs w:val="22"/>
          <w:lang w:val="fr-FR"/>
        </w:rPr>
        <w:t xml:space="preserve">. </w:t>
      </w:r>
      <w:r w:rsidR="006E4A4B" w:rsidRPr="00D86AB5">
        <w:rPr>
          <w:rFonts w:asciiTheme="minorHAnsi" w:hAnsiTheme="minorHAnsi"/>
          <w:sz w:val="22"/>
          <w:szCs w:val="22"/>
          <w:lang w:val="fr-FR"/>
        </w:rPr>
        <w:t>Pour intégrer les enfa</w:t>
      </w:r>
      <w:r w:rsidR="006E4A4B">
        <w:rPr>
          <w:rFonts w:asciiTheme="minorHAnsi" w:hAnsiTheme="minorHAnsi"/>
          <w:sz w:val="22"/>
          <w:szCs w:val="22"/>
          <w:lang w:val="fr-FR"/>
        </w:rPr>
        <w:t xml:space="preserve">nts des classes populaires, </w:t>
      </w:r>
      <w:r w:rsidR="006E4A4B" w:rsidRPr="00D86AB5">
        <w:rPr>
          <w:rFonts w:asciiTheme="minorHAnsi" w:hAnsiTheme="minorHAnsi"/>
          <w:sz w:val="22"/>
          <w:szCs w:val="22"/>
          <w:lang w:val="fr-FR"/>
        </w:rPr>
        <w:t>l’institution scolaire</w:t>
      </w:r>
      <w:r w:rsidR="006E4A4B">
        <w:rPr>
          <w:rFonts w:asciiTheme="minorHAnsi" w:hAnsiTheme="minorHAnsi"/>
          <w:sz w:val="22"/>
          <w:szCs w:val="22"/>
          <w:lang w:val="fr-FR"/>
        </w:rPr>
        <w:t xml:space="preserve"> doit</w:t>
      </w:r>
      <w:r w:rsidR="006E4A4B" w:rsidRPr="00D86AB5">
        <w:rPr>
          <w:rFonts w:asciiTheme="minorHAnsi" w:hAnsiTheme="minorHAnsi"/>
          <w:sz w:val="22"/>
          <w:szCs w:val="22"/>
          <w:lang w:val="fr-FR"/>
        </w:rPr>
        <w:t xml:space="preserve"> </w:t>
      </w:r>
      <w:r w:rsidR="006E4A4B">
        <w:rPr>
          <w:rFonts w:asciiTheme="minorHAnsi" w:hAnsiTheme="minorHAnsi"/>
          <w:sz w:val="22"/>
          <w:szCs w:val="22"/>
          <w:lang w:val="fr-FR"/>
        </w:rPr>
        <w:t>s’adapter à eux, partir de leurs</w:t>
      </w:r>
      <w:r w:rsidR="006E4A4B" w:rsidRPr="00D86AB5">
        <w:rPr>
          <w:rFonts w:asciiTheme="minorHAnsi" w:hAnsiTheme="minorHAnsi"/>
          <w:sz w:val="22"/>
          <w:szCs w:val="22"/>
          <w:lang w:val="fr-FR"/>
        </w:rPr>
        <w:t xml:space="preserve"> attentes, de</w:t>
      </w:r>
      <w:r w:rsidR="006E4A4B">
        <w:rPr>
          <w:rFonts w:asciiTheme="minorHAnsi" w:hAnsiTheme="minorHAnsi"/>
          <w:sz w:val="22"/>
          <w:szCs w:val="22"/>
          <w:lang w:val="fr-FR"/>
        </w:rPr>
        <w:t xml:space="preserve"> leur vécu</w:t>
      </w:r>
      <w:r w:rsidR="005D66CA">
        <w:rPr>
          <w:rFonts w:asciiTheme="minorHAnsi" w:hAnsiTheme="minorHAnsi"/>
          <w:sz w:val="22"/>
          <w:szCs w:val="22"/>
          <w:lang w:val="fr-FR"/>
        </w:rPr>
        <w:t xml:space="preserve">, en </w:t>
      </w:r>
      <w:r w:rsidR="004E7FF1">
        <w:rPr>
          <w:rFonts w:asciiTheme="minorHAnsi" w:hAnsiTheme="minorHAnsi"/>
          <w:sz w:val="22"/>
          <w:szCs w:val="22"/>
          <w:lang w:val="fr-FR"/>
        </w:rPr>
        <w:t>éliminant</w:t>
      </w:r>
      <w:r w:rsidR="005D66CA">
        <w:rPr>
          <w:rFonts w:asciiTheme="minorHAnsi" w:hAnsiTheme="minorHAnsi"/>
          <w:sz w:val="22"/>
          <w:szCs w:val="22"/>
          <w:lang w:val="fr-FR"/>
        </w:rPr>
        <w:t xml:space="preserve"> tous les marqueurs d’élitisme et de distinction (</w:t>
      </w:r>
      <w:r w:rsidR="004E7FF1">
        <w:rPr>
          <w:rFonts w:asciiTheme="minorHAnsi" w:hAnsiTheme="minorHAnsi"/>
          <w:sz w:val="22"/>
          <w:szCs w:val="22"/>
          <w:lang w:val="fr-FR"/>
        </w:rPr>
        <w:t xml:space="preserve">toujours </w:t>
      </w:r>
      <w:r w:rsidR="005D66CA">
        <w:rPr>
          <w:rFonts w:asciiTheme="minorHAnsi" w:hAnsiTheme="minorHAnsi"/>
          <w:sz w:val="22"/>
          <w:szCs w:val="22"/>
          <w:lang w:val="fr-FR"/>
        </w:rPr>
        <w:t>au sens de Bourdieu)</w:t>
      </w:r>
      <w:r w:rsidR="006E4A4B">
        <w:rPr>
          <w:rFonts w:asciiTheme="minorHAnsi" w:hAnsiTheme="minorHAnsi"/>
          <w:sz w:val="22"/>
          <w:szCs w:val="22"/>
          <w:lang w:val="fr-FR"/>
        </w:rPr>
        <w:t xml:space="preserve">. </w:t>
      </w:r>
      <w:r w:rsidR="00667346">
        <w:rPr>
          <w:rFonts w:asciiTheme="minorHAnsi" w:hAnsiTheme="minorHAnsi" w:cs="Times"/>
          <w:sz w:val="22"/>
          <w:szCs w:val="22"/>
          <w:lang w:val="fr-FR"/>
        </w:rPr>
        <w:t xml:space="preserve">Dans le conflit </w:t>
      </w:r>
      <w:r w:rsidR="00C71944">
        <w:rPr>
          <w:rFonts w:asciiTheme="minorHAnsi" w:hAnsiTheme="minorHAnsi" w:cs="Times"/>
          <w:sz w:val="22"/>
          <w:szCs w:val="22"/>
          <w:lang w:val="fr-FR"/>
        </w:rPr>
        <w:t>« </w:t>
      </w:r>
      <w:r w:rsidR="00667346">
        <w:rPr>
          <w:rFonts w:asciiTheme="minorHAnsi" w:hAnsiTheme="minorHAnsi" w:cs="Times"/>
          <w:sz w:val="22"/>
          <w:szCs w:val="22"/>
          <w:lang w:val="fr-FR"/>
        </w:rPr>
        <w:t>instruction</w:t>
      </w:r>
      <w:r w:rsidR="00C71944">
        <w:rPr>
          <w:rFonts w:asciiTheme="minorHAnsi" w:hAnsiTheme="minorHAnsi" w:cs="Times"/>
          <w:sz w:val="22"/>
          <w:szCs w:val="22"/>
          <w:lang w:val="fr-FR"/>
        </w:rPr>
        <w:t> »</w:t>
      </w:r>
      <w:r w:rsidR="00667346">
        <w:rPr>
          <w:rFonts w:asciiTheme="minorHAnsi" w:hAnsiTheme="minorHAnsi" w:cs="Times"/>
          <w:sz w:val="22"/>
          <w:szCs w:val="22"/>
          <w:lang w:val="fr-FR"/>
        </w:rPr>
        <w:t xml:space="preserve"> </w:t>
      </w:r>
      <w:r w:rsidR="00667346" w:rsidRPr="00667346">
        <w:rPr>
          <w:rFonts w:asciiTheme="minorHAnsi" w:hAnsiTheme="minorHAnsi" w:cs="Times"/>
          <w:i/>
          <w:sz w:val="22"/>
          <w:szCs w:val="22"/>
          <w:lang w:val="fr-FR"/>
        </w:rPr>
        <w:t>versus</w:t>
      </w:r>
      <w:r w:rsidR="00667346">
        <w:rPr>
          <w:rFonts w:asciiTheme="minorHAnsi" w:hAnsiTheme="minorHAnsi" w:cs="Times"/>
          <w:sz w:val="22"/>
          <w:szCs w:val="22"/>
          <w:lang w:val="fr-FR"/>
        </w:rPr>
        <w:t xml:space="preserve"> </w:t>
      </w:r>
      <w:r w:rsidR="00C71944">
        <w:rPr>
          <w:rFonts w:asciiTheme="minorHAnsi" w:hAnsiTheme="minorHAnsi" w:cs="Times"/>
          <w:sz w:val="22"/>
          <w:szCs w:val="22"/>
          <w:lang w:val="fr-FR"/>
        </w:rPr>
        <w:t>« </w:t>
      </w:r>
      <w:r w:rsidR="00667346">
        <w:rPr>
          <w:rFonts w:asciiTheme="minorHAnsi" w:hAnsiTheme="minorHAnsi" w:cs="Times"/>
          <w:sz w:val="22"/>
          <w:szCs w:val="22"/>
          <w:lang w:val="fr-FR"/>
        </w:rPr>
        <w:t>éducation</w:t>
      </w:r>
      <w:r w:rsidR="00C71944">
        <w:rPr>
          <w:rFonts w:asciiTheme="minorHAnsi" w:hAnsiTheme="minorHAnsi" w:cs="Times"/>
          <w:sz w:val="22"/>
          <w:szCs w:val="22"/>
          <w:lang w:val="fr-FR"/>
        </w:rPr>
        <w:t> »</w:t>
      </w:r>
      <w:r w:rsidR="00667346">
        <w:rPr>
          <w:rFonts w:asciiTheme="minorHAnsi" w:hAnsiTheme="minorHAnsi" w:cs="Times"/>
          <w:sz w:val="22"/>
          <w:szCs w:val="22"/>
          <w:lang w:val="fr-FR"/>
        </w:rPr>
        <w:t xml:space="preserve">, le pédagogisme est résolument du côté de l’éducation : </w:t>
      </w:r>
      <w:r w:rsidR="004E7FF1">
        <w:rPr>
          <w:rFonts w:asciiTheme="minorHAnsi" w:hAnsiTheme="minorHAnsi" w:cs="Times"/>
          <w:sz w:val="22"/>
          <w:szCs w:val="22"/>
          <w:lang w:val="fr-FR"/>
        </w:rPr>
        <w:t>sa</w:t>
      </w:r>
      <w:r w:rsidR="005D66CA">
        <w:rPr>
          <w:rFonts w:asciiTheme="minorHAnsi" w:hAnsiTheme="minorHAnsi" w:cs="Times"/>
          <w:sz w:val="22"/>
          <w:szCs w:val="22"/>
          <w:lang w:val="fr-FR"/>
        </w:rPr>
        <w:t xml:space="preserve"> </w:t>
      </w:r>
      <w:r w:rsidR="004E7FF1">
        <w:rPr>
          <w:rFonts w:asciiTheme="minorHAnsi" w:hAnsiTheme="minorHAnsi" w:cs="Times"/>
          <w:sz w:val="22"/>
          <w:szCs w:val="22"/>
          <w:lang w:val="fr-FR"/>
        </w:rPr>
        <w:t xml:space="preserve">fonction d’intégration sociale prime sur celle de </w:t>
      </w:r>
      <w:r w:rsidR="005D66CA">
        <w:rPr>
          <w:rFonts w:asciiTheme="minorHAnsi" w:hAnsiTheme="minorHAnsi" w:cs="Times"/>
          <w:sz w:val="22"/>
          <w:szCs w:val="22"/>
          <w:lang w:val="fr-FR"/>
        </w:rPr>
        <w:t>transmission des savoi</w:t>
      </w:r>
      <w:r w:rsidR="004E7FF1">
        <w:rPr>
          <w:rFonts w:asciiTheme="minorHAnsi" w:hAnsiTheme="minorHAnsi" w:cs="Times"/>
          <w:sz w:val="22"/>
          <w:szCs w:val="22"/>
          <w:lang w:val="fr-FR"/>
        </w:rPr>
        <w:t>rs</w:t>
      </w:r>
      <w:r w:rsidR="005D66CA">
        <w:rPr>
          <w:rFonts w:asciiTheme="minorHAnsi" w:hAnsiTheme="minorHAnsi" w:cs="Times"/>
          <w:sz w:val="22"/>
          <w:szCs w:val="22"/>
          <w:lang w:val="fr-FR"/>
        </w:rPr>
        <w:t>.</w:t>
      </w:r>
    </w:p>
    <w:p w14:paraId="1010E253" w14:textId="77777777" w:rsidR="00807BE0" w:rsidRDefault="00807BE0" w:rsidP="00807BE0">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sz w:val="22"/>
          <w:szCs w:val="22"/>
          <w:lang w:val="fr-FR"/>
        </w:rPr>
      </w:pPr>
    </w:p>
    <w:p w14:paraId="07B3AD9C" w14:textId="6AAB735C" w:rsidR="006C7D0E" w:rsidRDefault="006C7D0E" w:rsidP="00195ADB">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Ce discours pédagogiste</w:t>
      </w:r>
      <w:r w:rsidR="007C53DF">
        <w:rPr>
          <w:rFonts w:asciiTheme="minorHAnsi" w:hAnsiTheme="minorHAnsi"/>
          <w:sz w:val="22"/>
          <w:szCs w:val="22"/>
          <w:lang w:val="fr-FR"/>
        </w:rPr>
        <w:t>, ultra-dominant dans le milieu enseignant,</w:t>
      </w:r>
      <w:r>
        <w:rPr>
          <w:rFonts w:asciiTheme="minorHAnsi" w:hAnsiTheme="minorHAnsi"/>
          <w:sz w:val="22"/>
          <w:szCs w:val="22"/>
          <w:lang w:val="fr-FR"/>
        </w:rPr>
        <w:t xml:space="preserve"> est aujourd’hui attaqué de toutes parts, en même temps que les pratiques éducatives qu’il a inspirées. </w:t>
      </w:r>
      <w:r w:rsidR="00CE633E">
        <w:rPr>
          <w:rFonts w:asciiTheme="minorHAnsi" w:hAnsiTheme="minorHAnsi"/>
          <w:sz w:val="22"/>
          <w:szCs w:val="22"/>
          <w:lang w:val="fr-FR"/>
        </w:rPr>
        <w:t xml:space="preserve">La virulence (voire la violence) des </w:t>
      </w:r>
      <w:r w:rsidR="00581ED3">
        <w:rPr>
          <w:rFonts w:asciiTheme="minorHAnsi" w:hAnsiTheme="minorHAnsi"/>
          <w:sz w:val="22"/>
          <w:szCs w:val="22"/>
          <w:lang w:val="fr-FR"/>
        </w:rPr>
        <w:t xml:space="preserve">discours </w:t>
      </w:r>
      <w:r w:rsidR="00CE633E">
        <w:rPr>
          <w:rFonts w:asciiTheme="minorHAnsi" w:hAnsiTheme="minorHAnsi"/>
          <w:sz w:val="22"/>
          <w:szCs w:val="22"/>
          <w:lang w:val="fr-FR"/>
        </w:rPr>
        <w:t xml:space="preserve">critiques </w:t>
      </w:r>
      <w:r w:rsidR="007C53DF">
        <w:rPr>
          <w:rFonts w:asciiTheme="minorHAnsi" w:hAnsiTheme="minorHAnsi"/>
          <w:sz w:val="22"/>
          <w:szCs w:val="22"/>
          <w:lang w:val="fr-FR"/>
        </w:rPr>
        <w:t xml:space="preserve">contre le pédagogisme </w:t>
      </w:r>
      <w:r w:rsidR="00CE633E">
        <w:rPr>
          <w:rFonts w:asciiTheme="minorHAnsi" w:hAnsiTheme="minorHAnsi"/>
          <w:sz w:val="22"/>
          <w:szCs w:val="22"/>
          <w:lang w:val="fr-FR"/>
        </w:rPr>
        <w:t>témoigne de l’état de crise dans lequel</w:t>
      </w:r>
      <w:r w:rsidR="007C53DF">
        <w:rPr>
          <w:rFonts w:asciiTheme="minorHAnsi" w:hAnsiTheme="minorHAnsi"/>
          <w:sz w:val="22"/>
          <w:szCs w:val="22"/>
          <w:lang w:val="fr-FR"/>
        </w:rPr>
        <w:t xml:space="preserve"> se trouve l’école. Quelles sont c</w:t>
      </w:r>
      <w:r w:rsidR="00CE633E">
        <w:rPr>
          <w:rFonts w:asciiTheme="minorHAnsi" w:hAnsiTheme="minorHAnsi"/>
          <w:sz w:val="22"/>
          <w:szCs w:val="22"/>
          <w:lang w:val="fr-FR"/>
        </w:rPr>
        <w:t>es critiques</w:t>
      </w:r>
      <w:r w:rsidR="007C53DF">
        <w:rPr>
          <w:rFonts w:asciiTheme="minorHAnsi" w:hAnsiTheme="minorHAnsi"/>
          <w:sz w:val="22"/>
          <w:szCs w:val="22"/>
          <w:lang w:val="fr-FR"/>
        </w:rPr>
        <w:t xml:space="preserve"> ? </w:t>
      </w:r>
      <w:r w:rsidR="00581ED3">
        <w:rPr>
          <w:rFonts w:asciiTheme="minorHAnsi" w:hAnsiTheme="minorHAnsi"/>
          <w:sz w:val="22"/>
          <w:szCs w:val="22"/>
          <w:lang w:val="fr-FR"/>
        </w:rPr>
        <w:t xml:space="preserve">On peut en distinguer deux, à la fois opposées mais convergentes </w:t>
      </w:r>
      <w:r w:rsidR="00385703">
        <w:rPr>
          <w:rFonts w:asciiTheme="minorHAnsi" w:hAnsiTheme="minorHAnsi"/>
          <w:sz w:val="22"/>
          <w:szCs w:val="22"/>
          <w:lang w:val="fr-FR"/>
        </w:rPr>
        <w:t>:</w:t>
      </w:r>
    </w:p>
    <w:p w14:paraId="3D764F60" w14:textId="77777777" w:rsidR="006C7D0E" w:rsidRDefault="006C7D0E" w:rsidP="00807BE0">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sz w:val="22"/>
          <w:szCs w:val="22"/>
          <w:lang w:val="fr-FR"/>
        </w:rPr>
      </w:pPr>
    </w:p>
    <w:p w14:paraId="407596D5" w14:textId="0950D128" w:rsidR="00671C8B" w:rsidRDefault="00581ED3" w:rsidP="00CE633E">
      <w:pPr>
        <w:pStyle w:val="Dfaut"/>
        <w:numPr>
          <w:ilvl w:val="0"/>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sz w:val="22"/>
          <w:szCs w:val="22"/>
          <w:lang w:val="fr-FR"/>
        </w:rPr>
      </w:pPr>
      <w:r>
        <w:rPr>
          <w:rFonts w:asciiTheme="minorHAnsi" w:hAnsiTheme="minorHAnsi"/>
          <w:sz w:val="22"/>
          <w:szCs w:val="22"/>
          <w:lang w:val="fr-FR"/>
        </w:rPr>
        <w:t xml:space="preserve">un certain </w:t>
      </w:r>
      <w:r w:rsidR="00CE633E">
        <w:rPr>
          <w:rFonts w:asciiTheme="minorHAnsi" w:hAnsiTheme="minorHAnsi"/>
          <w:sz w:val="22"/>
          <w:szCs w:val="22"/>
          <w:lang w:val="fr-FR"/>
        </w:rPr>
        <w:t>discours « </w:t>
      </w:r>
      <w:r w:rsidR="00CE633E" w:rsidRPr="00306700">
        <w:rPr>
          <w:rFonts w:asciiTheme="minorHAnsi" w:hAnsiTheme="minorHAnsi"/>
          <w:i/>
          <w:sz w:val="22"/>
          <w:szCs w:val="22"/>
          <w:lang w:val="fr-FR"/>
        </w:rPr>
        <w:t>républicain </w:t>
      </w:r>
      <w:r w:rsidR="00CE633E">
        <w:rPr>
          <w:rFonts w:asciiTheme="minorHAnsi" w:hAnsiTheme="minorHAnsi"/>
          <w:sz w:val="22"/>
          <w:szCs w:val="22"/>
          <w:lang w:val="fr-FR"/>
        </w:rPr>
        <w:t>» (appelé aussi « </w:t>
      </w:r>
      <w:r w:rsidR="00CE633E" w:rsidRPr="00306700">
        <w:rPr>
          <w:rFonts w:asciiTheme="minorHAnsi" w:hAnsiTheme="minorHAnsi"/>
          <w:i/>
          <w:sz w:val="22"/>
          <w:szCs w:val="22"/>
          <w:lang w:val="fr-FR"/>
        </w:rPr>
        <w:t>disciplinariste </w:t>
      </w:r>
      <w:r w:rsidR="00CE633E">
        <w:rPr>
          <w:rFonts w:asciiTheme="minorHAnsi" w:hAnsiTheme="minorHAnsi"/>
          <w:sz w:val="22"/>
          <w:szCs w:val="22"/>
          <w:lang w:val="fr-FR"/>
        </w:rPr>
        <w:t>») dénonce le nivellement par le bas</w:t>
      </w:r>
      <w:r w:rsidR="005A1C72">
        <w:rPr>
          <w:rFonts w:asciiTheme="minorHAnsi" w:hAnsiTheme="minorHAnsi"/>
          <w:sz w:val="22"/>
          <w:szCs w:val="22"/>
          <w:lang w:val="fr-FR"/>
        </w:rPr>
        <w:t xml:space="preserve"> et l’individualisme </w:t>
      </w:r>
      <w:r w:rsidR="00CE633E">
        <w:rPr>
          <w:rFonts w:asciiTheme="minorHAnsi" w:hAnsiTheme="minorHAnsi"/>
          <w:sz w:val="22"/>
          <w:szCs w:val="22"/>
          <w:lang w:val="fr-FR"/>
        </w:rPr>
        <w:t>au</w:t>
      </w:r>
      <w:r w:rsidR="005A1C72">
        <w:rPr>
          <w:rFonts w:asciiTheme="minorHAnsi" w:hAnsiTheme="minorHAnsi"/>
          <w:sz w:val="22"/>
          <w:szCs w:val="22"/>
          <w:lang w:val="fr-FR"/>
        </w:rPr>
        <w:t>x</w:t>
      </w:r>
      <w:r w:rsidR="00CE633E">
        <w:rPr>
          <w:rFonts w:asciiTheme="minorHAnsi" w:hAnsiTheme="minorHAnsi"/>
          <w:sz w:val="22"/>
          <w:szCs w:val="22"/>
          <w:lang w:val="fr-FR"/>
        </w:rPr>
        <w:t>quel</w:t>
      </w:r>
      <w:r w:rsidR="005A1C72">
        <w:rPr>
          <w:rFonts w:asciiTheme="minorHAnsi" w:hAnsiTheme="minorHAnsi"/>
          <w:sz w:val="22"/>
          <w:szCs w:val="22"/>
          <w:lang w:val="fr-FR"/>
        </w:rPr>
        <w:t>s</w:t>
      </w:r>
      <w:r w:rsidR="00CE633E">
        <w:rPr>
          <w:rFonts w:asciiTheme="minorHAnsi" w:hAnsiTheme="minorHAnsi"/>
          <w:sz w:val="22"/>
          <w:szCs w:val="22"/>
          <w:lang w:val="fr-FR"/>
        </w:rPr>
        <w:t xml:space="preserve"> aurait conduit le pédagogisme</w:t>
      </w:r>
      <w:r w:rsidR="005A1C72">
        <w:rPr>
          <w:rFonts w:asciiTheme="minorHAnsi" w:hAnsiTheme="minorHAnsi"/>
          <w:sz w:val="22"/>
          <w:szCs w:val="22"/>
          <w:lang w:val="fr-FR"/>
        </w:rPr>
        <w:t>, également accusé d’avoir introduit le consumérisme et le relativisme culturel à l’école</w:t>
      </w:r>
      <w:r w:rsidR="00CE633E">
        <w:rPr>
          <w:rFonts w:asciiTheme="minorHAnsi" w:hAnsiTheme="minorHAnsi"/>
          <w:sz w:val="22"/>
          <w:szCs w:val="22"/>
          <w:lang w:val="fr-FR"/>
        </w:rPr>
        <w:t>. Ce discours</w:t>
      </w:r>
      <w:r w:rsidR="00385703">
        <w:rPr>
          <w:rFonts w:asciiTheme="minorHAnsi" w:hAnsiTheme="minorHAnsi"/>
          <w:sz w:val="22"/>
          <w:szCs w:val="22"/>
          <w:lang w:val="fr-FR"/>
        </w:rPr>
        <w:t xml:space="preserve"> </w:t>
      </w:r>
      <w:r w:rsidR="00195ADB">
        <w:rPr>
          <w:rFonts w:asciiTheme="minorHAnsi" w:hAnsiTheme="minorHAnsi"/>
          <w:sz w:val="22"/>
          <w:szCs w:val="22"/>
          <w:lang w:val="fr-FR"/>
        </w:rPr>
        <w:t xml:space="preserve">« républicain » </w:t>
      </w:r>
      <w:r w:rsidR="00385703">
        <w:rPr>
          <w:rFonts w:asciiTheme="minorHAnsi" w:hAnsiTheme="minorHAnsi"/>
          <w:sz w:val="22"/>
          <w:szCs w:val="22"/>
          <w:lang w:val="fr-FR"/>
        </w:rPr>
        <w:t>(</w:t>
      </w:r>
      <w:r>
        <w:rPr>
          <w:rFonts w:asciiTheme="minorHAnsi" w:hAnsiTheme="minorHAnsi"/>
          <w:sz w:val="22"/>
          <w:szCs w:val="22"/>
          <w:lang w:val="fr-FR"/>
        </w:rPr>
        <w:t>qui englobe</w:t>
      </w:r>
      <w:r w:rsidR="00327C04">
        <w:rPr>
          <w:rFonts w:asciiTheme="minorHAnsi" w:hAnsiTheme="minorHAnsi"/>
          <w:sz w:val="22"/>
          <w:szCs w:val="22"/>
          <w:lang w:val="fr-FR"/>
        </w:rPr>
        <w:t xml:space="preserve"> </w:t>
      </w:r>
      <w:r w:rsidR="005A1C72">
        <w:rPr>
          <w:rFonts w:asciiTheme="minorHAnsi" w:hAnsiTheme="minorHAnsi"/>
          <w:sz w:val="22"/>
          <w:szCs w:val="22"/>
          <w:lang w:val="fr-FR"/>
        </w:rPr>
        <w:t>aussi bien des nostalgiques de l’école de Jules Ferry</w:t>
      </w:r>
      <w:r w:rsidR="005B40AD">
        <w:rPr>
          <w:rStyle w:val="Marquenotebasdepage"/>
          <w:rFonts w:asciiTheme="minorHAnsi" w:hAnsiTheme="minorHAnsi"/>
          <w:sz w:val="22"/>
          <w:szCs w:val="22"/>
          <w:lang w:val="fr-FR"/>
        </w:rPr>
        <w:footnoteReference w:id="8"/>
      </w:r>
      <w:r w:rsidR="00385703">
        <w:rPr>
          <w:rFonts w:asciiTheme="minorHAnsi" w:hAnsiTheme="minorHAnsi"/>
          <w:sz w:val="22"/>
          <w:szCs w:val="22"/>
          <w:lang w:val="fr-FR"/>
        </w:rPr>
        <w:t xml:space="preserve"> que des intellectuels atterrés par l’effondrement des disciplines littéraires</w:t>
      </w:r>
      <w:r w:rsidR="005B40AD">
        <w:rPr>
          <w:rStyle w:val="Marquenotebasdepage"/>
          <w:rFonts w:asciiTheme="minorHAnsi" w:hAnsiTheme="minorHAnsi"/>
          <w:sz w:val="22"/>
          <w:szCs w:val="22"/>
          <w:lang w:val="fr-FR"/>
        </w:rPr>
        <w:footnoteReference w:id="9"/>
      </w:r>
      <w:r w:rsidR="00327C04">
        <w:rPr>
          <w:rFonts w:asciiTheme="minorHAnsi" w:hAnsiTheme="minorHAnsi"/>
          <w:sz w:val="22"/>
          <w:szCs w:val="22"/>
          <w:lang w:val="fr-FR"/>
        </w:rPr>
        <w:t xml:space="preserve">, </w:t>
      </w:r>
      <w:r w:rsidR="00385703">
        <w:rPr>
          <w:rFonts w:asciiTheme="minorHAnsi" w:hAnsiTheme="minorHAnsi"/>
          <w:sz w:val="22"/>
          <w:szCs w:val="22"/>
          <w:lang w:val="fr-FR"/>
        </w:rPr>
        <w:t>ou</w:t>
      </w:r>
      <w:r w:rsidR="005A1C72">
        <w:rPr>
          <w:rFonts w:asciiTheme="minorHAnsi" w:hAnsiTheme="minorHAnsi"/>
          <w:sz w:val="22"/>
          <w:szCs w:val="22"/>
          <w:lang w:val="fr-FR"/>
        </w:rPr>
        <w:t xml:space="preserve"> </w:t>
      </w:r>
      <w:r w:rsidR="00327C04">
        <w:rPr>
          <w:rFonts w:asciiTheme="minorHAnsi" w:hAnsiTheme="minorHAnsi"/>
          <w:sz w:val="22"/>
          <w:szCs w:val="22"/>
          <w:lang w:val="fr-FR"/>
        </w:rPr>
        <w:t xml:space="preserve">encore </w:t>
      </w:r>
      <w:r w:rsidR="005A1C72">
        <w:rPr>
          <w:rFonts w:asciiTheme="minorHAnsi" w:hAnsiTheme="minorHAnsi"/>
          <w:sz w:val="22"/>
          <w:szCs w:val="22"/>
          <w:lang w:val="fr-FR"/>
        </w:rPr>
        <w:t>des trotskistes critiques du néolibéralisme</w:t>
      </w:r>
      <w:r w:rsidR="005B40AD">
        <w:rPr>
          <w:rStyle w:val="Marquenotebasdepage"/>
          <w:rFonts w:asciiTheme="minorHAnsi" w:hAnsiTheme="minorHAnsi"/>
          <w:sz w:val="22"/>
          <w:szCs w:val="22"/>
          <w:lang w:val="fr-FR"/>
        </w:rPr>
        <w:footnoteReference w:id="10"/>
      </w:r>
      <w:r w:rsidR="00385703">
        <w:rPr>
          <w:rFonts w:asciiTheme="minorHAnsi" w:hAnsiTheme="minorHAnsi"/>
          <w:sz w:val="22"/>
          <w:szCs w:val="22"/>
          <w:lang w:val="fr-FR"/>
        </w:rPr>
        <w:t>)</w:t>
      </w:r>
      <w:r w:rsidR="000E2E42">
        <w:rPr>
          <w:rFonts w:asciiTheme="minorHAnsi" w:hAnsiTheme="minorHAnsi"/>
          <w:sz w:val="22"/>
          <w:szCs w:val="22"/>
          <w:lang w:val="fr-FR"/>
        </w:rPr>
        <w:t>,</w:t>
      </w:r>
      <w:r w:rsidR="00CE633E">
        <w:rPr>
          <w:rFonts w:asciiTheme="minorHAnsi" w:hAnsiTheme="minorHAnsi"/>
          <w:sz w:val="22"/>
          <w:szCs w:val="22"/>
          <w:lang w:val="fr-FR"/>
        </w:rPr>
        <w:t xml:space="preserve"> veut remettre </w:t>
      </w:r>
      <w:r w:rsidR="00CE633E" w:rsidRPr="00C26A0C">
        <w:rPr>
          <w:rFonts w:asciiTheme="minorHAnsi" w:hAnsiTheme="minorHAnsi"/>
          <w:i/>
          <w:sz w:val="22"/>
          <w:szCs w:val="22"/>
          <w:lang w:val="fr-FR"/>
        </w:rPr>
        <w:t>l’enseignant</w:t>
      </w:r>
      <w:r w:rsidR="00CE633E">
        <w:rPr>
          <w:rFonts w:asciiTheme="minorHAnsi" w:hAnsiTheme="minorHAnsi"/>
          <w:sz w:val="22"/>
          <w:szCs w:val="22"/>
          <w:lang w:val="fr-FR"/>
        </w:rPr>
        <w:t xml:space="preserve"> au centre de l’institution scolaire, réhabiliter </w:t>
      </w:r>
      <w:r w:rsidR="005A1C72">
        <w:rPr>
          <w:rFonts w:asciiTheme="minorHAnsi" w:hAnsiTheme="minorHAnsi"/>
          <w:sz w:val="22"/>
          <w:szCs w:val="22"/>
          <w:lang w:val="fr-FR"/>
        </w:rPr>
        <w:t>l’autorité du «</w:t>
      </w:r>
      <w:r w:rsidR="00840E45">
        <w:rPr>
          <w:rFonts w:asciiTheme="minorHAnsi" w:hAnsiTheme="minorHAnsi"/>
          <w:sz w:val="22"/>
          <w:szCs w:val="22"/>
          <w:lang w:val="fr-FR"/>
        </w:rPr>
        <w:t> maître », de l’« instituteur »</w:t>
      </w:r>
      <w:r w:rsidR="000E2E42">
        <w:rPr>
          <w:rFonts w:asciiTheme="minorHAnsi" w:hAnsiTheme="minorHAnsi"/>
          <w:sz w:val="22"/>
          <w:szCs w:val="22"/>
          <w:lang w:val="fr-FR"/>
        </w:rPr>
        <w:t xml:space="preserve"> en tant qu’il est l’intercesseur entre l’élèv</w:t>
      </w:r>
      <w:r w:rsidR="00352040">
        <w:rPr>
          <w:rFonts w:asciiTheme="minorHAnsi" w:hAnsiTheme="minorHAnsi"/>
          <w:sz w:val="22"/>
          <w:szCs w:val="22"/>
          <w:lang w:val="fr-FR"/>
        </w:rPr>
        <w:t xml:space="preserve">e et des formes symboliques qui, </w:t>
      </w:r>
      <w:r w:rsidR="000E2E42">
        <w:rPr>
          <w:rFonts w:asciiTheme="minorHAnsi" w:hAnsiTheme="minorHAnsi"/>
          <w:sz w:val="22"/>
          <w:szCs w:val="22"/>
          <w:lang w:val="fr-FR"/>
        </w:rPr>
        <w:t>autrement</w:t>
      </w:r>
      <w:r w:rsidR="00352040">
        <w:rPr>
          <w:rFonts w:asciiTheme="minorHAnsi" w:hAnsiTheme="minorHAnsi"/>
          <w:sz w:val="22"/>
          <w:szCs w:val="22"/>
          <w:lang w:val="fr-FR"/>
        </w:rPr>
        <w:t>,</w:t>
      </w:r>
      <w:r w:rsidR="000E2E42">
        <w:rPr>
          <w:rFonts w:asciiTheme="minorHAnsi" w:hAnsiTheme="minorHAnsi"/>
          <w:sz w:val="22"/>
          <w:szCs w:val="22"/>
          <w:lang w:val="fr-FR"/>
        </w:rPr>
        <w:t xml:space="preserve"> lui resteraient inaccessibles.</w:t>
      </w:r>
      <w:r w:rsidR="00352040">
        <w:rPr>
          <w:rFonts w:asciiTheme="minorHAnsi" w:hAnsiTheme="minorHAnsi"/>
          <w:sz w:val="22"/>
          <w:szCs w:val="22"/>
          <w:lang w:val="fr-FR"/>
        </w:rPr>
        <w:t xml:space="preserve"> L’école doit donc rester (ou redevenir) un espace sanctuarisé où l</w:t>
      </w:r>
      <w:r w:rsidR="0026709B">
        <w:rPr>
          <w:rFonts w:asciiTheme="minorHAnsi" w:hAnsiTheme="minorHAnsi"/>
          <w:sz w:val="22"/>
          <w:szCs w:val="22"/>
          <w:lang w:val="fr-FR"/>
        </w:rPr>
        <w:t>e savoir ne</w:t>
      </w:r>
      <w:r w:rsidR="00436B1F">
        <w:rPr>
          <w:rFonts w:asciiTheme="minorHAnsi" w:hAnsiTheme="minorHAnsi"/>
          <w:sz w:val="22"/>
          <w:szCs w:val="22"/>
          <w:lang w:val="fr-FR"/>
        </w:rPr>
        <w:t xml:space="preserve"> doit pas être instrumentalisé ni </w:t>
      </w:r>
      <w:r w:rsidR="0026709B">
        <w:rPr>
          <w:rFonts w:asciiTheme="minorHAnsi" w:hAnsiTheme="minorHAnsi"/>
          <w:sz w:val="22"/>
          <w:szCs w:val="22"/>
          <w:lang w:val="fr-FR"/>
        </w:rPr>
        <w:t xml:space="preserve">relativisé, mais </w:t>
      </w:r>
      <w:r w:rsidR="00C26A0C">
        <w:rPr>
          <w:rFonts w:asciiTheme="minorHAnsi" w:hAnsiTheme="minorHAnsi"/>
          <w:sz w:val="22"/>
          <w:szCs w:val="22"/>
          <w:lang w:val="fr-FR"/>
        </w:rPr>
        <w:t>préservé dans</w:t>
      </w:r>
      <w:r w:rsidR="0026709B">
        <w:rPr>
          <w:rFonts w:asciiTheme="minorHAnsi" w:hAnsiTheme="minorHAnsi"/>
          <w:sz w:val="22"/>
          <w:szCs w:val="22"/>
          <w:lang w:val="fr-FR"/>
        </w:rPr>
        <w:t xml:space="preserve"> sa </w:t>
      </w:r>
      <w:r w:rsidR="00436B1F">
        <w:rPr>
          <w:rFonts w:asciiTheme="minorHAnsi" w:hAnsiTheme="minorHAnsi"/>
          <w:sz w:val="22"/>
          <w:szCs w:val="22"/>
          <w:lang w:val="fr-FR"/>
        </w:rPr>
        <w:t xml:space="preserve">nature en quelque sorte transcendante et, </w:t>
      </w:r>
      <w:r w:rsidR="007C53DF">
        <w:rPr>
          <w:rFonts w:asciiTheme="minorHAnsi" w:hAnsiTheme="minorHAnsi"/>
          <w:sz w:val="22"/>
          <w:szCs w:val="22"/>
          <w:lang w:val="fr-FR"/>
        </w:rPr>
        <w:t>partant</w:t>
      </w:r>
      <w:r w:rsidR="00436B1F">
        <w:rPr>
          <w:rFonts w:asciiTheme="minorHAnsi" w:hAnsiTheme="minorHAnsi"/>
          <w:sz w:val="22"/>
          <w:szCs w:val="22"/>
          <w:lang w:val="fr-FR"/>
        </w:rPr>
        <w:t>, critique par rapport à la société et aux médias.</w:t>
      </w:r>
    </w:p>
    <w:p w14:paraId="25D805E1" w14:textId="77777777" w:rsidR="00436B1F" w:rsidRDefault="00436B1F" w:rsidP="00436B1F">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sz w:val="22"/>
          <w:szCs w:val="22"/>
          <w:lang w:val="fr-FR"/>
        </w:rPr>
      </w:pPr>
    </w:p>
    <w:p w14:paraId="644CB28A" w14:textId="56C70656" w:rsidR="00D86AB5" w:rsidRDefault="00436B1F" w:rsidP="00436B1F">
      <w:pPr>
        <w:pStyle w:val="Dfaut"/>
        <w:numPr>
          <w:ilvl w:val="0"/>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Theme="minorHAnsi" w:hAnsiTheme="minorHAnsi"/>
          <w:sz w:val="22"/>
          <w:szCs w:val="22"/>
          <w:lang w:val="fr-FR"/>
        </w:rPr>
      </w:pPr>
      <w:r>
        <w:rPr>
          <w:rFonts w:asciiTheme="minorHAnsi" w:hAnsiTheme="minorHAnsi"/>
          <w:sz w:val="22"/>
          <w:szCs w:val="22"/>
          <w:lang w:val="fr-FR"/>
        </w:rPr>
        <w:t xml:space="preserve">C’est un tout autre discours que l’on entend dans les milieux économiques, qui déplorent que </w:t>
      </w:r>
      <w:r w:rsidR="00391C68">
        <w:rPr>
          <w:rFonts w:asciiTheme="minorHAnsi" w:hAnsiTheme="minorHAnsi"/>
          <w:sz w:val="22"/>
          <w:szCs w:val="22"/>
          <w:lang w:val="fr-FR"/>
        </w:rPr>
        <w:t xml:space="preserve">l’école soit </w:t>
      </w:r>
      <w:r w:rsidR="007C53DF">
        <w:rPr>
          <w:rFonts w:asciiTheme="minorHAnsi" w:hAnsiTheme="minorHAnsi"/>
          <w:sz w:val="22"/>
          <w:szCs w:val="22"/>
          <w:lang w:val="fr-FR"/>
        </w:rPr>
        <w:t xml:space="preserve">peu adaptée à la nouvelle </w:t>
      </w:r>
      <w:r>
        <w:rPr>
          <w:rFonts w:asciiTheme="minorHAnsi" w:hAnsiTheme="minorHAnsi"/>
          <w:sz w:val="22"/>
          <w:szCs w:val="22"/>
          <w:lang w:val="fr-FR"/>
        </w:rPr>
        <w:t>économie de l’inn</w:t>
      </w:r>
      <w:r w:rsidR="005D66CA">
        <w:rPr>
          <w:rFonts w:asciiTheme="minorHAnsi" w:hAnsiTheme="minorHAnsi"/>
          <w:sz w:val="22"/>
          <w:szCs w:val="22"/>
          <w:lang w:val="fr-FR"/>
        </w:rPr>
        <w:t>ovation et à la globalisation. Lors de mes entretiens dans le cadre du « Pacte pour la Wallonie », la plupart des chefs d’entreprises (relayés par certains syndicalistes) ont dénoncé l</w:t>
      </w:r>
      <w:r>
        <w:rPr>
          <w:rFonts w:asciiTheme="minorHAnsi" w:hAnsiTheme="minorHAnsi"/>
          <w:sz w:val="22"/>
          <w:szCs w:val="22"/>
          <w:lang w:val="fr-FR"/>
        </w:rPr>
        <w:t>e déficit d</w:t>
      </w:r>
      <w:r w:rsidR="00391C68">
        <w:rPr>
          <w:rFonts w:asciiTheme="minorHAnsi" w:hAnsiTheme="minorHAnsi"/>
          <w:sz w:val="22"/>
          <w:szCs w:val="22"/>
          <w:lang w:val="fr-FR"/>
        </w:rPr>
        <w:t xml:space="preserve">’ingénieurs et de techniciens, </w:t>
      </w:r>
      <w:r>
        <w:rPr>
          <w:rFonts w:asciiTheme="minorHAnsi" w:hAnsiTheme="minorHAnsi"/>
          <w:sz w:val="22"/>
          <w:szCs w:val="22"/>
          <w:lang w:val="fr-FR"/>
        </w:rPr>
        <w:t>la méconnaissance des langues</w:t>
      </w:r>
      <w:r w:rsidR="005D66CA">
        <w:rPr>
          <w:rFonts w:asciiTheme="minorHAnsi" w:hAnsiTheme="minorHAnsi"/>
          <w:sz w:val="22"/>
          <w:szCs w:val="22"/>
          <w:lang w:val="fr-FR"/>
        </w:rPr>
        <w:t xml:space="preserve"> </w:t>
      </w:r>
      <w:r w:rsidR="00840E45">
        <w:rPr>
          <w:rFonts w:asciiTheme="minorHAnsi" w:hAnsiTheme="minorHAnsi"/>
          <w:sz w:val="22"/>
          <w:szCs w:val="22"/>
          <w:lang w:val="fr-FR"/>
        </w:rPr>
        <w:t>et des nouvelles technologies, mais i</w:t>
      </w:r>
      <w:r w:rsidR="005D66CA">
        <w:rPr>
          <w:rFonts w:asciiTheme="minorHAnsi" w:hAnsiTheme="minorHAnsi"/>
          <w:sz w:val="22"/>
          <w:szCs w:val="22"/>
          <w:lang w:val="fr-FR"/>
        </w:rPr>
        <w:t xml:space="preserve">ls ont </w:t>
      </w:r>
      <w:r w:rsidR="00840E45">
        <w:rPr>
          <w:rFonts w:asciiTheme="minorHAnsi" w:hAnsiTheme="minorHAnsi"/>
          <w:sz w:val="22"/>
          <w:szCs w:val="22"/>
          <w:lang w:val="fr-FR"/>
        </w:rPr>
        <w:t>surtout</w:t>
      </w:r>
      <w:r w:rsidR="005D66CA">
        <w:rPr>
          <w:rFonts w:asciiTheme="minorHAnsi" w:hAnsiTheme="minorHAnsi"/>
          <w:sz w:val="22"/>
          <w:szCs w:val="22"/>
          <w:lang w:val="fr-FR"/>
        </w:rPr>
        <w:t xml:space="preserve"> </w:t>
      </w:r>
      <w:r w:rsidR="00897B0C">
        <w:rPr>
          <w:rFonts w:asciiTheme="minorHAnsi" w:hAnsiTheme="minorHAnsi"/>
          <w:sz w:val="22"/>
          <w:szCs w:val="22"/>
          <w:lang w:val="fr-FR"/>
        </w:rPr>
        <w:t xml:space="preserve">insisté sur </w:t>
      </w:r>
      <w:r w:rsidR="005D66CA">
        <w:rPr>
          <w:rFonts w:asciiTheme="minorHAnsi" w:hAnsiTheme="minorHAnsi"/>
          <w:sz w:val="22"/>
          <w:szCs w:val="22"/>
          <w:lang w:val="fr-FR"/>
        </w:rPr>
        <w:t>les</w:t>
      </w:r>
      <w:r w:rsidR="00897B0C">
        <w:rPr>
          <w:rFonts w:asciiTheme="minorHAnsi" w:hAnsiTheme="minorHAnsi"/>
          <w:sz w:val="22"/>
          <w:szCs w:val="22"/>
          <w:lang w:val="fr-FR"/>
        </w:rPr>
        <w:t xml:space="preserve"> </w:t>
      </w:r>
      <w:r w:rsidR="00897B0C" w:rsidRPr="005C70D4">
        <w:rPr>
          <w:rFonts w:asciiTheme="minorHAnsi" w:hAnsiTheme="minorHAnsi"/>
          <w:i/>
          <w:sz w:val="22"/>
          <w:szCs w:val="22"/>
          <w:lang w:val="fr-FR"/>
        </w:rPr>
        <w:t>soft skills</w:t>
      </w:r>
      <w:r w:rsidR="00C71DB7">
        <w:rPr>
          <w:rFonts w:asciiTheme="minorHAnsi" w:hAnsiTheme="minorHAnsi"/>
          <w:sz w:val="22"/>
          <w:szCs w:val="22"/>
          <w:lang w:val="fr-FR"/>
        </w:rPr>
        <w:t xml:space="preserve"> (</w:t>
      </w:r>
      <w:r w:rsidR="00327C04">
        <w:rPr>
          <w:rFonts w:asciiTheme="minorHAnsi" w:hAnsiTheme="minorHAnsi"/>
          <w:sz w:val="22"/>
          <w:szCs w:val="22"/>
          <w:lang w:val="fr-FR"/>
        </w:rPr>
        <w:t xml:space="preserve">sens de l’effort, </w:t>
      </w:r>
      <w:r w:rsidR="00ED01BC">
        <w:rPr>
          <w:rFonts w:asciiTheme="minorHAnsi" w:hAnsiTheme="minorHAnsi"/>
          <w:sz w:val="22"/>
          <w:szCs w:val="22"/>
          <w:lang w:val="fr-FR"/>
        </w:rPr>
        <w:t>investissement de soi</w:t>
      </w:r>
      <w:r w:rsidR="00391C68">
        <w:rPr>
          <w:rFonts w:asciiTheme="minorHAnsi" w:hAnsiTheme="minorHAnsi"/>
          <w:sz w:val="22"/>
          <w:szCs w:val="22"/>
          <w:lang w:val="fr-FR"/>
        </w:rPr>
        <w:t>, flexibilité, inventivité</w:t>
      </w:r>
      <w:r w:rsidR="00840E45">
        <w:rPr>
          <w:rFonts w:asciiTheme="minorHAnsi" w:hAnsiTheme="minorHAnsi"/>
          <w:sz w:val="22"/>
          <w:szCs w:val="22"/>
          <w:lang w:val="fr-FR"/>
        </w:rPr>
        <w:t xml:space="preserve">), sans lesquels ils </w:t>
      </w:r>
      <w:r w:rsidR="00B36503">
        <w:rPr>
          <w:rFonts w:asciiTheme="minorHAnsi" w:hAnsiTheme="minorHAnsi"/>
          <w:sz w:val="22"/>
          <w:szCs w:val="22"/>
          <w:lang w:val="fr-FR"/>
        </w:rPr>
        <w:t xml:space="preserve">ne peuvent </w:t>
      </w:r>
      <w:r w:rsidR="005D66CA">
        <w:rPr>
          <w:rFonts w:asciiTheme="minorHAnsi" w:hAnsiTheme="minorHAnsi"/>
          <w:sz w:val="22"/>
          <w:szCs w:val="22"/>
          <w:lang w:val="fr-FR"/>
        </w:rPr>
        <w:t>optimaliser les compétences et</w:t>
      </w:r>
      <w:r w:rsidR="00897B0C">
        <w:rPr>
          <w:rFonts w:asciiTheme="minorHAnsi" w:hAnsiTheme="minorHAnsi"/>
          <w:sz w:val="22"/>
          <w:szCs w:val="22"/>
          <w:lang w:val="fr-FR"/>
        </w:rPr>
        <w:t xml:space="preserve"> hiérarchiser les profils.</w:t>
      </w:r>
    </w:p>
    <w:p w14:paraId="237570CC" w14:textId="77777777" w:rsidR="00D86AB5" w:rsidRDefault="00D86AB5" w:rsidP="00D86AB5">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66745B82" w14:textId="03D217B3" w:rsidR="009D6D86" w:rsidRDefault="00897B0C" w:rsidP="00D86AB5">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D86AB5">
        <w:rPr>
          <w:rFonts w:asciiTheme="minorHAnsi" w:hAnsiTheme="minorHAnsi"/>
          <w:sz w:val="22"/>
          <w:szCs w:val="22"/>
          <w:lang w:val="fr-FR"/>
        </w:rPr>
        <w:t>Comme on le voit, les critiques</w:t>
      </w:r>
      <w:r w:rsidR="00C71DB7">
        <w:rPr>
          <w:rFonts w:asciiTheme="minorHAnsi" w:hAnsiTheme="minorHAnsi"/>
          <w:sz w:val="22"/>
          <w:szCs w:val="22"/>
          <w:lang w:val="fr-FR"/>
        </w:rPr>
        <w:t xml:space="preserve"> du pédagogisme sont symétriquement opposées</w:t>
      </w:r>
      <w:r w:rsidRPr="00D86AB5">
        <w:rPr>
          <w:rFonts w:asciiTheme="minorHAnsi" w:hAnsiTheme="minorHAnsi"/>
          <w:sz w:val="22"/>
          <w:szCs w:val="22"/>
          <w:lang w:val="fr-FR"/>
        </w:rPr>
        <w:t xml:space="preserve"> : les républicains reprochent à l’école </w:t>
      </w:r>
      <w:r w:rsidR="005D66CA">
        <w:rPr>
          <w:rFonts w:asciiTheme="minorHAnsi" w:hAnsiTheme="minorHAnsi"/>
          <w:sz w:val="22"/>
          <w:szCs w:val="22"/>
          <w:lang w:val="fr-FR"/>
        </w:rPr>
        <w:t>de se diluer dans le</w:t>
      </w:r>
      <w:r w:rsidRPr="00D86AB5">
        <w:rPr>
          <w:rFonts w:asciiTheme="minorHAnsi" w:hAnsiTheme="minorHAnsi"/>
          <w:sz w:val="22"/>
          <w:szCs w:val="22"/>
          <w:lang w:val="fr-FR"/>
        </w:rPr>
        <w:t xml:space="preserve"> néolibéralisme, et voudraient </w:t>
      </w:r>
      <w:r w:rsidR="00327C04">
        <w:rPr>
          <w:rFonts w:asciiTheme="minorHAnsi" w:hAnsiTheme="minorHAnsi"/>
          <w:sz w:val="22"/>
          <w:szCs w:val="22"/>
          <w:lang w:val="fr-FR"/>
        </w:rPr>
        <w:t xml:space="preserve">qu’elle retrouve son autonomie ; </w:t>
      </w:r>
      <w:r w:rsidRPr="00D86AB5">
        <w:rPr>
          <w:rFonts w:asciiTheme="minorHAnsi" w:hAnsiTheme="minorHAnsi"/>
          <w:sz w:val="22"/>
          <w:szCs w:val="22"/>
          <w:lang w:val="fr-FR"/>
        </w:rPr>
        <w:t xml:space="preserve">tandis que les entreprises déplorent au contraire son isolement, et la voudraient davantage immergée dans le monde réel. Mais dans le fond, il y a </w:t>
      </w:r>
      <w:r w:rsidR="00C71DB7">
        <w:rPr>
          <w:rFonts w:asciiTheme="minorHAnsi" w:hAnsiTheme="minorHAnsi"/>
          <w:sz w:val="22"/>
          <w:szCs w:val="22"/>
          <w:lang w:val="fr-FR"/>
        </w:rPr>
        <w:t>convergence des</w:t>
      </w:r>
      <w:r w:rsidR="005C70D4" w:rsidRPr="00D86AB5">
        <w:rPr>
          <w:rFonts w:asciiTheme="minorHAnsi" w:hAnsiTheme="minorHAnsi"/>
          <w:sz w:val="22"/>
          <w:szCs w:val="22"/>
          <w:lang w:val="fr-FR"/>
        </w:rPr>
        <w:t xml:space="preserve"> deux discours</w:t>
      </w:r>
      <w:r w:rsidR="00C71DB7">
        <w:rPr>
          <w:rFonts w:asciiTheme="minorHAnsi" w:hAnsiTheme="minorHAnsi"/>
          <w:sz w:val="22"/>
          <w:szCs w:val="22"/>
          <w:lang w:val="fr-FR"/>
        </w:rPr>
        <w:t xml:space="preserve"> sur un point</w:t>
      </w:r>
      <w:r w:rsidR="005C70D4" w:rsidRPr="00D86AB5">
        <w:rPr>
          <w:rFonts w:asciiTheme="minorHAnsi" w:hAnsiTheme="minorHAnsi"/>
          <w:sz w:val="22"/>
          <w:szCs w:val="22"/>
          <w:lang w:val="fr-FR"/>
        </w:rPr>
        <w:t> : la critique (implicite ou explicite) de l’égalitarisme. L’école devrait assumer, en fin de compte, sa nature hiérarchisante</w:t>
      </w:r>
      <w:r w:rsidR="00FC0F14">
        <w:rPr>
          <w:rFonts w:asciiTheme="minorHAnsi" w:hAnsiTheme="minorHAnsi"/>
          <w:sz w:val="22"/>
          <w:szCs w:val="22"/>
          <w:lang w:val="fr-FR"/>
        </w:rPr>
        <w:t xml:space="preserve"> et élitaire</w:t>
      </w:r>
      <w:r w:rsidR="00391C68">
        <w:rPr>
          <w:rFonts w:asciiTheme="minorHAnsi" w:hAnsiTheme="minorHAnsi"/>
          <w:sz w:val="22"/>
          <w:szCs w:val="22"/>
          <w:lang w:val="fr-FR"/>
        </w:rPr>
        <w:t xml:space="preserve"> </w:t>
      </w:r>
      <w:r w:rsidR="005C70D4" w:rsidRPr="00D86AB5">
        <w:rPr>
          <w:rFonts w:asciiTheme="minorHAnsi" w:hAnsiTheme="minorHAnsi"/>
          <w:sz w:val="22"/>
          <w:szCs w:val="22"/>
          <w:lang w:val="fr-FR"/>
        </w:rPr>
        <w:t xml:space="preserve">– même si les critères de </w:t>
      </w:r>
      <w:r w:rsidR="00FC0F14">
        <w:rPr>
          <w:rFonts w:asciiTheme="minorHAnsi" w:hAnsiTheme="minorHAnsi"/>
          <w:sz w:val="22"/>
          <w:szCs w:val="22"/>
          <w:lang w:val="fr-FR"/>
        </w:rPr>
        <w:t xml:space="preserve">« l’excellence » </w:t>
      </w:r>
      <w:r w:rsidR="009D6D86">
        <w:rPr>
          <w:rFonts w:asciiTheme="minorHAnsi" w:hAnsiTheme="minorHAnsi"/>
          <w:sz w:val="22"/>
          <w:szCs w:val="22"/>
          <w:lang w:val="fr-FR"/>
        </w:rPr>
        <w:t>sont diamétralement opposés.</w:t>
      </w:r>
    </w:p>
    <w:p w14:paraId="047A3DDD" w14:textId="77777777" w:rsidR="009D6D86" w:rsidRDefault="009D6D86" w:rsidP="00D86AB5">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312C80F5" w14:textId="094C11B5" w:rsidR="00D053D8" w:rsidRDefault="005C70D4" w:rsidP="00B908FF">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D86AB5">
        <w:rPr>
          <w:rFonts w:asciiTheme="minorHAnsi" w:hAnsiTheme="minorHAnsi"/>
          <w:sz w:val="22"/>
          <w:szCs w:val="22"/>
          <w:lang w:val="fr-FR"/>
        </w:rPr>
        <w:t xml:space="preserve">Le pédagogisme est donc pris entre deux feux. Mais le plus étonnant, c’est que lui-même a </w:t>
      </w:r>
      <w:r w:rsidR="00ED01BC" w:rsidRPr="00D86AB5">
        <w:rPr>
          <w:rFonts w:asciiTheme="minorHAnsi" w:hAnsiTheme="minorHAnsi"/>
          <w:sz w:val="22"/>
          <w:szCs w:val="22"/>
          <w:lang w:val="fr-FR"/>
        </w:rPr>
        <w:t xml:space="preserve">aujourd’hui </w:t>
      </w:r>
      <w:r w:rsidRPr="00D86AB5">
        <w:rPr>
          <w:rFonts w:asciiTheme="minorHAnsi" w:hAnsiTheme="minorHAnsi"/>
          <w:sz w:val="22"/>
          <w:szCs w:val="22"/>
          <w:lang w:val="fr-FR"/>
        </w:rPr>
        <w:t xml:space="preserve">tendance à abandonner l’objectif </w:t>
      </w:r>
      <w:r w:rsidR="009D6D86">
        <w:rPr>
          <w:rFonts w:asciiTheme="minorHAnsi" w:hAnsiTheme="minorHAnsi"/>
          <w:sz w:val="22"/>
          <w:szCs w:val="22"/>
          <w:lang w:val="fr-FR"/>
        </w:rPr>
        <w:t>de l’</w:t>
      </w:r>
      <w:r w:rsidR="00ED01BC" w:rsidRPr="00D86AB5">
        <w:rPr>
          <w:rFonts w:asciiTheme="minorHAnsi" w:hAnsiTheme="minorHAnsi"/>
          <w:sz w:val="22"/>
          <w:szCs w:val="22"/>
          <w:lang w:val="fr-FR"/>
        </w:rPr>
        <w:t xml:space="preserve">égalité. </w:t>
      </w:r>
      <w:r w:rsidR="00C71DB7">
        <w:rPr>
          <w:rFonts w:asciiTheme="minorHAnsi" w:hAnsiTheme="minorHAnsi"/>
          <w:sz w:val="22"/>
          <w:szCs w:val="22"/>
          <w:lang w:val="fr-FR"/>
        </w:rPr>
        <w:t xml:space="preserve">Le </w:t>
      </w:r>
      <w:r w:rsidR="00ED01BC" w:rsidRPr="00D86AB5">
        <w:rPr>
          <w:rFonts w:asciiTheme="minorHAnsi" w:hAnsiTheme="minorHAnsi"/>
          <w:sz w:val="22"/>
          <w:szCs w:val="22"/>
          <w:lang w:val="fr-FR"/>
        </w:rPr>
        <w:t xml:space="preserve">discours d’un </w:t>
      </w:r>
      <w:r w:rsidR="00697376">
        <w:rPr>
          <w:rFonts w:asciiTheme="minorHAnsi" w:hAnsiTheme="minorHAnsi"/>
          <w:sz w:val="22"/>
          <w:szCs w:val="22"/>
          <w:lang w:val="fr-FR"/>
        </w:rPr>
        <w:t xml:space="preserve">Philippe </w:t>
      </w:r>
      <w:r w:rsidR="00ED01BC" w:rsidRPr="00D86AB5">
        <w:rPr>
          <w:rFonts w:asciiTheme="minorHAnsi" w:hAnsiTheme="minorHAnsi"/>
          <w:sz w:val="22"/>
          <w:szCs w:val="22"/>
          <w:lang w:val="fr-FR"/>
        </w:rPr>
        <w:t xml:space="preserve">Meirieu </w:t>
      </w:r>
      <w:r w:rsidR="00391C68">
        <w:rPr>
          <w:rFonts w:asciiTheme="minorHAnsi" w:hAnsiTheme="minorHAnsi"/>
          <w:sz w:val="22"/>
          <w:szCs w:val="22"/>
          <w:lang w:val="fr-FR"/>
        </w:rPr>
        <w:t>s’est infléchi</w:t>
      </w:r>
      <w:r w:rsidR="00C71DB7">
        <w:rPr>
          <w:rFonts w:asciiTheme="minorHAnsi" w:hAnsiTheme="minorHAnsi"/>
          <w:sz w:val="22"/>
          <w:szCs w:val="22"/>
          <w:lang w:val="fr-FR"/>
        </w:rPr>
        <w:t xml:space="preserve"> </w:t>
      </w:r>
      <w:r w:rsidR="00ED01BC" w:rsidRPr="00D86AB5">
        <w:rPr>
          <w:rFonts w:asciiTheme="minorHAnsi" w:hAnsiTheme="minorHAnsi"/>
          <w:sz w:val="22"/>
          <w:szCs w:val="22"/>
          <w:lang w:val="fr-FR"/>
        </w:rPr>
        <w:t xml:space="preserve">ces dernières années. </w:t>
      </w:r>
      <w:r w:rsidR="005D66CA">
        <w:rPr>
          <w:rFonts w:asciiTheme="minorHAnsi" w:hAnsiTheme="minorHAnsi"/>
          <w:sz w:val="22"/>
          <w:szCs w:val="22"/>
          <w:lang w:val="fr-FR"/>
        </w:rPr>
        <w:t xml:space="preserve">Face à </w:t>
      </w:r>
      <w:r w:rsidR="00DC1405" w:rsidRPr="00D86AB5">
        <w:rPr>
          <w:rFonts w:asciiTheme="minorHAnsi" w:hAnsiTheme="minorHAnsi"/>
          <w:sz w:val="22"/>
          <w:szCs w:val="22"/>
          <w:lang w:val="fr-FR"/>
        </w:rPr>
        <w:t>l’exclusion ou la « désaffiliation »</w:t>
      </w:r>
      <w:r w:rsidR="00697376">
        <w:rPr>
          <w:rFonts w:asciiTheme="minorHAnsi" w:hAnsiTheme="minorHAnsi"/>
          <w:sz w:val="22"/>
          <w:szCs w:val="22"/>
          <w:lang w:val="fr-FR"/>
        </w:rPr>
        <w:t xml:space="preserve"> (Robert Castel)</w:t>
      </w:r>
      <w:r w:rsidR="00DC1405" w:rsidRPr="00D86AB5">
        <w:rPr>
          <w:rFonts w:asciiTheme="minorHAnsi" w:hAnsiTheme="minorHAnsi"/>
          <w:sz w:val="22"/>
          <w:szCs w:val="22"/>
          <w:lang w:val="fr-FR"/>
        </w:rPr>
        <w:t xml:space="preserve"> </w:t>
      </w:r>
      <w:r w:rsidR="00225FA8">
        <w:rPr>
          <w:rFonts w:asciiTheme="minorHAnsi" w:hAnsiTheme="minorHAnsi"/>
          <w:sz w:val="22"/>
          <w:szCs w:val="22"/>
          <w:lang w:val="fr-FR"/>
        </w:rPr>
        <w:t xml:space="preserve">d’un </w:t>
      </w:r>
      <w:r w:rsidR="009D6D86">
        <w:rPr>
          <w:rFonts w:asciiTheme="minorHAnsi" w:hAnsiTheme="minorHAnsi"/>
          <w:sz w:val="22"/>
          <w:szCs w:val="22"/>
          <w:lang w:val="fr-FR"/>
        </w:rPr>
        <w:t xml:space="preserve">nombre </w:t>
      </w:r>
      <w:r w:rsidR="00225FA8">
        <w:rPr>
          <w:rFonts w:asciiTheme="minorHAnsi" w:hAnsiTheme="minorHAnsi"/>
          <w:sz w:val="22"/>
          <w:szCs w:val="22"/>
          <w:lang w:val="fr-FR"/>
        </w:rPr>
        <w:t xml:space="preserve">toujours croissant </w:t>
      </w:r>
      <w:r w:rsidR="00D91B8F">
        <w:rPr>
          <w:rFonts w:asciiTheme="minorHAnsi" w:hAnsiTheme="minorHAnsi"/>
          <w:sz w:val="22"/>
          <w:szCs w:val="22"/>
          <w:lang w:val="fr-FR"/>
        </w:rPr>
        <w:t xml:space="preserve">d’élèves, face </w:t>
      </w:r>
      <w:r w:rsidR="00756EDB">
        <w:rPr>
          <w:rFonts w:asciiTheme="minorHAnsi" w:hAnsiTheme="minorHAnsi"/>
          <w:sz w:val="22"/>
          <w:szCs w:val="22"/>
          <w:lang w:val="fr-FR"/>
        </w:rPr>
        <w:t xml:space="preserve">à </w:t>
      </w:r>
      <w:r w:rsidR="005D66CA">
        <w:rPr>
          <w:rFonts w:asciiTheme="minorHAnsi" w:hAnsiTheme="minorHAnsi"/>
          <w:sz w:val="22"/>
          <w:szCs w:val="22"/>
          <w:lang w:val="fr-FR"/>
        </w:rPr>
        <w:t xml:space="preserve">la dégradation du milieu scolaire, </w:t>
      </w:r>
      <w:r w:rsidR="00756EDB">
        <w:rPr>
          <w:rFonts w:asciiTheme="minorHAnsi" w:hAnsiTheme="minorHAnsi"/>
          <w:sz w:val="22"/>
          <w:szCs w:val="22"/>
          <w:lang w:val="fr-FR"/>
        </w:rPr>
        <w:t xml:space="preserve">Meirieu diagnostique que </w:t>
      </w:r>
      <w:r w:rsidR="00DC1405" w:rsidRPr="00D86AB5">
        <w:rPr>
          <w:rFonts w:asciiTheme="minorHAnsi" w:hAnsiTheme="minorHAnsi"/>
          <w:sz w:val="22"/>
          <w:szCs w:val="22"/>
          <w:lang w:val="fr-FR"/>
        </w:rPr>
        <w:t xml:space="preserve">le problème de l’école aujourd’hui, </w:t>
      </w:r>
      <w:r w:rsidR="009D6D86">
        <w:rPr>
          <w:rFonts w:asciiTheme="minorHAnsi" w:hAnsiTheme="minorHAnsi"/>
          <w:sz w:val="22"/>
          <w:szCs w:val="22"/>
          <w:lang w:val="fr-FR"/>
        </w:rPr>
        <w:t>c’est</w:t>
      </w:r>
      <w:r w:rsidR="00DC1405" w:rsidRPr="00D86AB5">
        <w:rPr>
          <w:rFonts w:asciiTheme="minorHAnsi" w:hAnsiTheme="minorHAnsi"/>
          <w:sz w:val="22"/>
          <w:szCs w:val="22"/>
          <w:lang w:val="fr-FR"/>
        </w:rPr>
        <w:t xml:space="preserve"> ce qu’i</w:t>
      </w:r>
      <w:r w:rsidR="00B36503" w:rsidRPr="00D86AB5">
        <w:rPr>
          <w:rFonts w:asciiTheme="minorHAnsi" w:hAnsiTheme="minorHAnsi"/>
          <w:sz w:val="22"/>
          <w:szCs w:val="22"/>
          <w:lang w:val="fr-FR"/>
        </w:rPr>
        <w:t>l appelle la « </w:t>
      </w:r>
      <w:r w:rsidR="00B36503" w:rsidRPr="009D6D86">
        <w:rPr>
          <w:rFonts w:asciiTheme="minorHAnsi" w:hAnsiTheme="minorHAnsi"/>
          <w:i/>
          <w:sz w:val="22"/>
          <w:szCs w:val="22"/>
          <w:lang w:val="fr-FR"/>
        </w:rPr>
        <w:t>guerre civile </w:t>
      </w:r>
      <w:r w:rsidR="00B36503" w:rsidRPr="00D86AB5">
        <w:rPr>
          <w:rFonts w:asciiTheme="minorHAnsi" w:hAnsiTheme="minorHAnsi"/>
          <w:sz w:val="22"/>
          <w:szCs w:val="22"/>
          <w:lang w:val="fr-FR"/>
        </w:rPr>
        <w:t>»</w:t>
      </w:r>
      <w:r w:rsidR="00D86AB5">
        <w:rPr>
          <w:rStyle w:val="Marquenotebasdepage"/>
          <w:rFonts w:asciiTheme="minorHAnsi" w:hAnsiTheme="minorHAnsi"/>
          <w:sz w:val="22"/>
          <w:szCs w:val="22"/>
          <w:lang w:val="fr-FR"/>
        </w:rPr>
        <w:footnoteReference w:id="11"/>
      </w:r>
      <w:r w:rsidR="00B36503" w:rsidRPr="00D86AB5">
        <w:rPr>
          <w:rFonts w:asciiTheme="minorHAnsi" w:hAnsiTheme="minorHAnsi"/>
          <w:sz w:val="22"/>
          <w:szCs w:val="22"/>
          <w:lang w:val="fr-FR"/>
        </w:rPr>
        <w:t>.</w:t>
      </w:r>
      <w:r w:rsidR="00372E5D" w:rsidRPr="00D86AB5">
        <w:rPr>
          <w:rFonts w:asciiTheme="minorHAnsi" w:hAnsiTheme="minorHAnsi"/>
          <w:sz w:val="22"/>
          <w:szCs w:val="22"/>
          <w:lang w:val="fr-FR"/>
        </w:rPr>
        <w:t xml:space="preserve"> </w:t>
      </w:r>
      <w:r w:rsidR="00756EDB">
        <w:rPr>
          <w:rFonts w:asciiTheme="minorHAnsi" w:hAnsiTheme="minorHAnsi"/>
          <w:sz w:val="22"/>
          <w:szCs w:val="22"/>
          <w:lang w:val="fr-FR"/>
        </w:rPr>
        <w:t>L’école serait en proie à</w:t>
      </w:r>
      <w:r w:rsidR="00C75420">
        <w:rPr>
          <w:rFonts w:asciiTheme="minorHAnsi" w:hAnsiTheme="minorHAnsi"/>
          <w:sz w:val="22"/>
          <w:szCs w:val="22"/>
          <w:lang w:val="fr-FR"/>
        </w:rPr>
        <w:t xml:space="preserve"> </w:t>
      </w:r>
      <w:r w:rsidR="009D6D86">
        <w:rPr>
          <w:rFonts w:asciiTheme="minorHAnsi" w:hAnsiTheme="minorHAnsi"/>
          <w:sz w:val="22"/>
          <w:szCs w:val="22"/>
          <w:lang w:val="fr-FR"/>
        </w:rPr>
        <w:t>une</w:t>
      </w:r>
      <w:r w:rsidR="00C75420">
        <w:rPr>
          <w:rFonts w:asciiTheme="minorHAnsi" w:hAnsiTheme="minorHAnsi"/>
          <w:sz w:val="22"/>
          <w:szCs w:val="22"/>
          <w:lang w:val="fr-FR"/>
        </w:rPr>
        <w:t xml:space="preserve"> violence</w:t>
      </w:r>
      <w:r w:rsidR="009D6D86">
        <w:rPr>
          <w:rFonts w:asciiTheme="minorHAnsi" w:hAnsiTheme="minorHAnsi"/>
          <w:sz w:val="22"/>
          <w:szCs w:val="22"/>
          <w:lang w:val="fr-FR"/>
        </w:rPr>
        <w:t xml:space="preserve"> diffuse, généralisée</w:t>
      </w:r>
      <w:r w:rsidR="00756EDB">
        <w:rPr>
          <w:rFonts w:asciiTheme="minorHAnsi" w:hAnsiTheme="minorHAnsi"/>
          <w:sz w:val="22"/>
          <w:szCs w:val="22"/>
          <w:lang w:val="fr-FR"/>
        </w:rPr>
        <w:t xml:space="preserve"> qui </w:t>
      </w:r>
      <w:r w:rsidR="00C75420">
        <w:rPr>
          <w:rFonts w:asciiTheme="minorHAnsi" w:hAnsiTheme="minorHAnsi"/>
          <w:sz w:val="22"/>
          <w:szCs w:val="22"/>
          <w:lang w:val="fr-FR"/>
        </w:rPr>
        <w:t>se manifesterait de multiples mani</w:t>
      </w:r>
      <w:r w:rsidR="009D6D86">
        <w:rPr>
          <w:rFonts w:asciiTheme="minorHAnsi" w:hAnsiTheme="minorHAnsi"/>
          <w:sz w:val="22"/>
          <w:szCs w:val="22"/>
          <w:lang w:val="fr-FR"/>
        </w:rPr>
        <w:t xml:space="preserve">ères : agressions, harcèlements, </w:t>
      </w:r>
      <w:r w:rsidR="00C75420">
        <w:rPr>
          <w:rFonts w:asciiTheme="minorHAnsi" w:hAnsiTheme="minorHAnsi"/>
          <w:sz w:val="22"/>
          <w:szCs w:val="22"/>
          <w:lang w:val="fr-FR"/>
        </w:rPr>
        <w:t xml:space="preserve">incivilités, </w:t>
      </w:r>
      <w:r w:rsidR="00C75420" w:rsidRPr="005C3A04">
        <w:rPr>
          <w:rFonts w:asciiTheme="minorHAnsi" w:hAnsiTheme="minorHAnsi"/>
          <w:sz w:val="22"/>
          <w:szCs w:val="22"/>
          <w:lang w:val="fr-FR"/>
        </w:rPr>
        <w:t xml:space="preserve">mais aussi absentéisme, </w:t>
      </w:r>
      <w:r w:rsidR="00C75420" w:rsidRPr="005C3A04">
        <w:rPr>
          <w:rFonts w:asciiTheme="minorHAnsi" w:hAnsiTheme="minorHAnsi"/>
          <w:color w:val="auto"/>
          <w:sz w:val="22"/>
          <w:szCs w:val="22"/>
          <w:lang w:val="fr-FR"/>
        </w:rPr>
        <w:t>illettrisme</w:t>
      </w:r>
      <w:r w:rsidR="00C75420" w:rsidRPr="005C3A04">
        <w:rPr>
          <w:rFonts w:asciiTheme="minorHAnsi" w:hAnsiTheme="minorHAnsi"/>
          <w:sz w:val="22"/>
          <w:szCs w:val="22"/>
          <w:lang w:val="fr-FR"/>
        </w:rPr>
        <w:t xml:space="preserve">, </w:t>
      </w:r>
      <w:r w:rsidR="00756EDB" w:rsidRPr="005C3A04">
        <w:rPr>
          <w:rFonts w:asciiTheme="minorHAnsi" w:hAnsiTheme="minorHAnsi"/>
          <w:sz w:val="22"/>
          <w:szCs w:val="22"/>
          <w:lang w:val="fr-FR"/>
        </w:rPr>
        <w:t xml:space="preserve">désoeuvrement ; racisme, communautarisme, tensions identitaires. </w:t>
      </w:r>
      <w:r w:rsidR="00C75420" w:rsidRPr="005C3A04">
        <w:rPr>
          <w:rFonts w:asciiTheme="minorHAnsi" w:hAnsiTheme="minorHAnsi"/>
          <w:sz w:val="22"/>
          <w:szCs w:val="22"/>
          <w:lang w:val="fr-FR"/>
        </w:rPr>
        <w:t>De nombreux jeunes seraient des « </w:t>
      </w:r>
      <w:r w:rsidR="00C75420" w:rsidRPr="005C3A04">
        <w:rPr>
          <w:rFonts w:asciiTheme="minorHAnsi" w:hAnsiTheme="minorHAnsi"/>
          <w:i/>
          <w:sz w:val="22"/>
          <w:szCs w:val="22"/>
          <w:lang w:val="fr-FR"/>
        </w:rPr>
        <w:t>néo-barbares </w:t>
      </w:r>
      <w:r w:rsidR="00C75420" w:rsidRPr="005C3A04">
        <w:rPr>
          <w:rFonts w:asciiTheme="minorHAnsi" w:hAnsiTheme="minorHAnsi"/>
          <w:sz w:val="22"/>
          <w:szCs w:val="22"/>
          <w:lang w:val="fr-FR"/>
        </w:rPr>
        <w:t>»</w:t>
      </w:r>
      <w:r w:rsidR="00C75420" w:rsidRPr="005C3A04">
        <w:rPr>
          <w:rStyle w:val="Marquenotebasdepage"/>
          <w:rFonts w:asciiTheme="minorHAnsi" w:hAnsiTheme="minorHAnsi"/>
          <w:sz w:val="22"/>
          <w:szCs w:val="22"/>
          <w:lang w:val="fr-FR"/>
        </w:rPr>
        <w:footnoteReference w:id="12"/>
      </w:r>
      <w:r w:rsidR="00E33030" w:rsidRPr="005C3A04">
        <w:rPr>
          <w:rFonts w:asciiTheme="minorHAnsi" w:hAnsiTheme="minorHAnsi"/>
          <w:sz w:val="22"/>
          <w:szCs w:val="22"/>
          <w:lang w:val="fr-FR"/>
        </w:rPr>
        <w:t xml:space="preserve"> en </w:t>
      </w:r>
      <w:r w:rsidR="00C75420" w:rsidRPr="005C3A04">
        <w:rPr>
          <w:rFonts w:asciiTheme="minorHAnsi" w:hAnsiTheme="minorHAnsi"/>
          <w:sz w:val="22"/>
          <w:szCs w:val="22"/>
          <w:lang w:val="fr-FR"/>
        </w:rPr>
        <w:t>voie de « </w:t>
      </w:r>
      <w:r w:rsidR="00C75420" w:rsidRPr="00697376">
        <w:rPr>
          <w:rFonts w:asciiTheme="minorHAnsi" w:hAnsiTheme="minorHAnsi"/>
          <w:sz w:val="22"/>
          <w:szCs w:val="22"/>
          <w:lang w:val="fr-FR"/>
        </w:rPr>
        <w:t>déshumanisation </w:t>
      </w:r>
      <w:r w:rsidR="00C75420" w:rsidRPr="005C3A04">
        <w:rPr>
          <w:rFonts w:asciiTheme="minorHAnsi" w:hAnsiTheme="minorHAnsi"/>
          <w:sz w:val="22"/>
          <w:szCs w:val="22"/>
          <w:lang w:val="fr-FR"/>
        </w:rPr>
        <w:t>»</w:t>
      </w:r>
      <w:r w:rsidR="002C2464" w:rsidRPr="005C3A04">
        <w:rPr>
          <w:rFonts w:asciiTheme="minorHAnsi" w:hAnsiTheme="minorHAnsi"/>
          <w:sz w:val="22"/>
          <w:szCs w:val="22"/>
          <w:lang w:val="fr-FR"/>
        </w:rPr>
        <w:t xml:space="preserve">, si bien que </w:t>
      </w:r>
      <w:r w:rsidR="00756EDB" w:rsidRPr="005C3A04">
        <w:rPr>
          <w:rFonts w:asciiTheme="minorHAnsi" w:hAnsiTheme="minorHAnsi"/>
          <w:sz w:val="22"/>
          <w:szCs w:val="22"/>
          <w:lang w:val="fr-FR"/>
        </w:rPr>
        <w:t xml:space="preserve">l’urgence pour </w:t>
      </w:r>
      <w:r w:rsidR="00E33030" w:rsidRPr="005C3A04">
        <w:rPr>
          <w:rFonts w:asciiTheme="minorHAnsi" w:hAnsiTheme="minorHAnsi"/>
          <w:sz w:val="22"/>
          <w:szCs w:val="22"/>
          <w:lang w:val="fr-FR"/>
        </w:rPr>
        <w:t>l’école</w:t>
      </w:r>
      <w:r w:rsidR="00756EDB" w:rsidRPr="005C3A04">
        <w:rPr>
          <w:rFonts w:asciiTheme="minorHAnsi" w:hAnsiTheme="minorHAnsi"/>
          <w:sz w:val="22"/>
          <w:szCs w:val="22"/>
          <w:lang w:val="fr-FR"/>
        </w:rPr>
        <w:t xml:space="preserve"> </w:t>
      </w:r>
      <w:r w:rsidR="00391C68" w:rsidRPr="005C3A04">
        <w:rPr>
          <w:rFonts w:asciiTheme="minorHAnsi" w:hAnsiTheme="minorHAnsi"/>
          <w:sz w:val="22"/>
          <w:szCs w:val="22"/>
          <w:lang w:val="fr-FR"/>
        </w:rPr>
        <w:t xml:space="preserve">aujourd’hui, </w:t>
      </w:r>
      <w:r w:rsidR="00756EDB" w:rsidRPr="005C3A04">
        <w:rPr>
          <w:rFonts w:asciiTheme="minorHAnsi" w:hAnsiTheme="minorHAnsi"/>
          <w:sz w:val="22"/>
          <w:szCs w:val="22"/>
          <w:lang w:val="fr-FR"/>
        </w:rPr>
        <w:t xml:space="preserve">ce </w:t>
      </w:r>
      <w:r w:rsidR="005C3A04" w:rsidRPr="005C3A04">
        <w:rPr>
          <w:rFonts w:asciiTheme="minorHAnsi" w:hAnsiTheme="minorHAnsi"/>
          <w:sz w:val="22"/>
          <w:szCs w:val="22"/>
          <w:lang w:val="fr-FR"/>
        </w:rPr>
        <w:t xml:space="preserve">ne </w:t>
      </w:r>
      <w:r w:rsidR="00756EDB" w:rsidRPr="005C3A04">
        <w:rPr>
          <w:rFonts w:asciiTheme="minorHAnsi" w:hAnsiTheme="minorHAnsi"/>
          <w:sz w:val="22"/>
          <w:szCs w:val="22"/>
          <w:lang w:val="fr-FR"/>
        </w:rPr>
        <w:t xml:space="preserve">serait </w:t>
      </w:r>
      <w:r w:rsidR="005C3A04" w:rsidRPr="005C3A04">
        <w:rPr>
          <w:rFonts w:asciiTheme="minorHAnsi" w:hAnsiTheme="minorHAnsi"/>
          <w:sz w:val="22"/>
          <w:szCs w:val="22"/>
          <w:lang w:val="fr-FR"/>
        </w:rPr>
        <w:t xml:space="preserve">même plus </w:t>
      </w:r>
      <w:r w:rsidR="00756EDB" w:rsidRPr="005C3A04">
        <w:rPr>
          <w:rFonts w:asciiTheme="minorHAnsi" w:hAnsiTheme="minorHAnsi"/>
          <w:sz w:val="22"/>
          <w:szCs w:val="22"/>
          <w:lang w:val="fr-FR"/>
        </w:rPr>
        <w:t xml:space="preserve">de </w:t>
      </w:r>
      <w:r w:rsidR="002C2464" w:rsidRPr="005C3A04">
        <w:rPr>
          <w:rFonts w:asciiTheme="minorHAnsi" w:hAnsiTheme="minorHAnsi"/>
          <w:sz w:val="22"/>
          <w:szCs w:val="22"/>
          <w:lang w:val="fr-FR"/>
        </w:rPr>
        <w:t xml:space="preserve">lutter </w:t>
      </w:r>
      <w:r w:rsidR="00E33030" w:rsidRPr="005C3A04">
        <w:rPr>
          <w:rFonts w:asciiTheme="minorHAnsi" w:hAnsiTheme="minorHAnsi"/>
          <w:sz w:val="22"/>
          <w:szCs w:val="22"/>
          <w:lang w:val="fr-FR"/>
        </w:rPr>
        <w:t>contre</w:t>
      </w:r>
      <w:r w:rsidR="005C3A04" w:rsidRPr="005C3A04">
        <w:rPr>
          <w:rFonts w:asciiTheme="minorHAnsi" w:hAnsiTheme="minorHAnsi"/>
          <w:sz w:val="22"/>
          <w:szCs w:val="22"/>
          <w:lang w:val="fr-FR"/>
        </w:rPr>
        <w:t xml:space="preserve"> les inégalités, mais contre</w:t>
      </w:r>
      <w:r w:rsidR="00E33030" w:rsidRPr="005C3A04">
        <w:rPr>
          <w:rFonts w:asciiTheme="minorHAnsi" w:hAnsiTheme="minorHAnsi"/>
          <w:sz w:val="22"/>
          <w:szCs w:val="22"/>
          <w:lang w:val="fr-FR"/>
        </w:rPr>
        <w:t xml:space="preserve"> la barbarisation de la société : « </w:t>
      </w:r>
      <w:r w:rsidR="00E33030" w:rsidRPr="005C3A04">
        <w:rPr>
          <w:rFonts w:asciiTheme="minorHAnsi" w:hAnsiTheme="minorHAnsi"/>
          <w:i/>
          <w:sz w:val="22"/>
          <w:szCs w:val="22"/>
          <w:lang w:val="fr-FR"/>
        </w:rPr>
        <w:t>éviter la violence </w:t>
      </w:r>
      <w:r w:rsidR="00E33030" w:rsidRPr="005C3A04">
        <w:rPr>
          <w:rFonts w:asciiTheme="minorHAnsi" w:hAnsiTheme="minorHAnsi"/>
          <w:sz w:val="22"/>
          <w:szCs w:val="22"/>
          <w:lang w:val="fr-FR"/>
        </w:rPr>
        <w:t>», « </w:t>
      </w:r>
      <w:r w:rsidR="00E33030" w:rsidRPr="005C3A04">
        <w:rPr>
          <w:rFonts w:asciiTheme="minorHAnsi" w:hAnsiTheme="minorHAnsi"/>
          <w:i/>
          <w:sz w:val="22"/>
          <w:szCs w:val="22"/>
          <w:lang w:val="fr-FR"/>
        </w:rPr>
        <w:t>assurer la survie de la démocratie </w:t>
      </w:r>
      <w:r w:rsidR="00E33030" w:rsidRPr="005C3A04">
        <w:rPr>
          <w:rFonts w:asciiTheme="minorHAnsi" w:hAnsiTheme="minorHAnsi"/>
          <w:sz w:val="22"/>
          <w:szCs w:val="22"/>
          <w:lang w:val="fr-FR"/>
        </w:rPr>
        <w:t xml:space="preserve">». </w:t>
      </w:r>
      <w:r w:rsidR="00697376">
        <w:rPr>
          <w:rFonts w:asciiTheme="minorHAnsi" w:hAnsiTheme="minorHAnsi"/>
          <w:sz w:val="22"/>
          <w:szCs w:val="22"/>
          <w:lang w:val="fr-FR"/>
        </w:rPr>
        <w:t>L’objectif ne serait</w:t>
      </w:r>
      <w:r w:rsidR="005C3A04" w:rsidRPr="005C3A04">
        <w:rPr>
          <w:rFonts w:asciiTheme="minorHAnsi" w:hAnsiTheme="minorHAnsi"/>
          <w:sz w:val="22"/>
          <w:szCs w:val="22"/>
          <w:lang w:val="fr-FR"/>
        </w:rPr>
        <w:t xml:space="preserve"> plus la justice sociale</w:t>
      </w:r>
      <w:r w:rsidR="005C3A04">
        <w:rPr>
          <w:rFonts w:asciiTheme="minorHAnsi" w:hAnsiTheme="minorHAnsi"/>
          <w:sz w:val="22"/>
          <w:szCs w:val="22"/>
          <w:lang w:val="fr-FR"/>
        </w:rPr>
        <w:t>,</w:t>
      </w:r>
      <w:r w:rsidR="005C3A04" w:rsidRPr="005C3A04">
        <w:rPr>
          <w:rFonts w:asciiTheme="minorHAnsi" w:hAnsiTheme="minorHAnsi"/>
          <w:sz w:val="22"/>
          <w:szCs w:val="22"/>
          <w:lang w:val="fr-FR"/>
        </w:rPr>
        <w:t xml:space="preserve"> mais </w:t>
      </w:r>
      <w:r w:rsidR="00697376">
        <w:rPr>
          <w:rFonts w:asciiTheme="minorHAnsi" w:hAnsiTheme="minorHAnsi"/>
          <w:sz w:val="22"/>
          <w:szCs w:val="22"/>
          <w:lang w:val="fr-FR"/>
        </w:rPr>
        <w:t>d’</w:t>
      </w:r>
      <w:r w:rsidR="00E33030" w:rsidRPr="005C3A04">
        <w:rPr>
          <w:rFonts w:asciiTheme="minorHAnsi" w:hAnsiTheme="minorHAnsi"/>
          <w:sz w:val="22"/>
          <w:szCs w:val="22"/>
          <w:lang w:val="fr-FR"/>
        </w:rPr>
        <w:t>apprendre le « </w:t>
      </w:r>
      <w:r w:rsidR="00E33030" w:rsidRPr="005C3A04">
        <w:rPr>
          <w:rFonts w:asciiTheme="minorHAnsi" w:hAnsiTheme="minorHAnsi"/>
          <w:i/>
          <w:sz w:val="22"/>
          <w:szCs w:val="22"/>
          <w:lang w:val="fr-FR"/>
        </w:rPr>
        <w:t>vivre-ensemble </w:t>
      </w:r>
      <w:r w:rsidR="00E33030" w:rsidRPr="005C3A04">
        <w:rPr>
          <w:rFonts w:asciiTheme="minorHAnsi" w:hAnsiTheme="minorHAnsi"/>
          <w:sz w:val="22"/>
          <w:szCs w:val="22"/>
          <w:lang w:val="fr-FR"/>
        </w:rPr>
        <w:t xml:space="preserve">», </w:t>
      </w:r>
      <w:r w:rsidR="00697376">
        <w:rPr>
          <w:rFonts w:asciiTheme="minorHAnsi" w:hAnsiTheme="minorHAnsi"/>
          <w:sz w:val="22"/>
          <w:szCs w:val="22"/>
          <w:lang w:val="fr-FR"/>
        </w:rPr>
        <w:t xml:space="preserve">de </w:t>
      </w:r>
      <w:r w:rsidR="00E33030" w:rsidRPr="005C3A04">
        <w:rPr>
          <w:rFonts w:asciiTheme="minorHAnsi" w:hAnsiTheme="minorHAnsi"/>
          <w:sz w:val="22"/>
          <w:szCs w:val="22"/>
          <w:lang w:val="fr-FR"/>
        </w:rPr>
        <w:t>« </w:t>
      </w:r>
      <w:r w:rsidR="00E33030" w:rsidRPr="005C3A04">
        <w:rPr>
          <w:rFonts w:asciiTheme="minorHAnsi" w:hAnsiTheme="minorHAnsi"/>
          <w:i/>
          <w:sz w:val="22"/>
          <w:szCs w:val="22"/>
          <w:lang w:val="fr-FR"/>
        </w:rPr>
        <w:t>permettre aux futurs citoyens de se parler </w:t>
      </w:r>
      <w:r w:rsidR="00E33030" w:rsidRPr="005C3A04">
        <w:rPr>
          <w:rFonts w:asciiTheme="minorHAnsi" w:hAnsiTheme="minorHAnsi"/>
          <w:sz w:val="22"/>
          <w:szCs w:val="22"/>
          <w:lang w:val="fr-FR"/>
        </w:rPr>
        <w:t>».</w:t>
      </w:r>
      <w:r w:rsidR="00D053D8" w:rsidRPr="005C3A04">
        <w:rPr>
          <w:rFonts w:asciiTheme="minorHAnsi" w:hAnsiTheme="minorHAnsi"/>
          <w:sz w:val="22"/>
          <w:szCs w:val="22"/>
          <w:lang w:val="fr-FR"/>
        </w:rPr>
        <w:t xml:space="preserve"> </w:t>
      </w:r>
      <w:r w:rsidR="00756EDB" w:rsidRPr="005C3A04">
        <w:rPr>
          <w:rFonts w:asciiTheme="minorHAnsi" w:hAnsiTheme="minorHAnsi"/>
          <w:sz w:val="22"/>
          <w:szCs w:val="22"/>
          <w:lang w:val="fr-FR"/>
        </w:rPr>
        <w:t>Même</w:t>
      </w:r>
      <w:r w:rsidR="00E33030" w:rsidRPr="005C3A04">
        <w:rPr>
          <w:rFonts w:asciiTheme="minorHAnsi" w:hAnsiTheme="minorHAnsi"/>
          <w:sz w:val="22"/>
          <w:szCs w:val="22"/>
          <w:lang w:val="fr-FR"/>
        </w:rPr>
        <w:t xml:space="preserve"> la pédagogie progressiste</w:t>
      </w:r>
      <w:r w:rsidR="00D053D8" w:rsidRPr="005C3A04">
        <w:rPr>
          <w:rFonts w:asciiTheme="minorHAnsi" w:hAnsiTheme="minorHAnsi"/>
          <w:sz w:val="22"/>
          <w:szCs w:val="22"/>
          <w:lang w:val="fr-FR"/>
        </w:rPr>
        <w:t xml:space="preserve"> </w:t>
      </w:r>
      <w:r w:rsidR="00E33030" w:rsidRPr="005C3A04">
        <w:rPr>
          <w:rFonts w:asciiTheme="minorHAnsi" w:hAnsiTheme="minorHAnsi"/>
          <w:sz w:val="22"/>
          <w:szCs w:val="22"/>
          <w:lang w:val="fr-FR"/>
        </w:rPr>
        <w:t>est en train de reno</w:t>
      </w:r>
      <w:r w:rsidR="00756EDB" w:rsidRPr="005C3A04">
        <w:rPr>
          <w:rFonts w:asciiTheme="minorHAnsi" w:hAnsiTheme="minorHAnsi"/>
          <w:sz w:val="22"/>
          <w:szCs w:val="22"/>
          <w:lang w:val="fr-FR"/>
        </w:rPr>
        <w:t>ncer à l’école de l’égaliberté …</w:t>
      </w:r>
    </w:p>
    <w:p w14:paraId="4975B463" w14:textId="77777777" w:rsidR="00D053D8" w:rsidRPr="00306700" w:rsidRDefault="00D053D8" w:rsidP="00B908FF">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u w:val="single"/>
          <w:lang w:val="fr-FR"/>
        </w:rPr>
      </w:pPr>
    </w:p>
    <w:p w14:paraId="4F1F8455" w14:textId="3A8B7259" w:rsidR="003D4C42" w:rsidRDefault="009D6D86" w:rsidP="00B908FF">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697376">
        <w:rPr>
          <w:rFonts w:asciiTheme="minorHAnsi" w:hAnsiTheme="minorHAnsi"/>
          <w:sz w:val="22"/>
          <w:szCs w:val="22"/>
          <w:lang w:val="fr-FR"/>
        </w:rPr>
        <w:t>Comment en est-on arrivés là ? Comment en est-on arrivés à ce que, selon les résultats PISA</w:t>
      </w:r>
      <w:r w:rsidR="003819A3" w:rsidRPr="00697376">
        <w:rPr>
          <w:rFonts w:asciiTheme="minorHAnsi" w:hAnsiTheme="minorHAnsi"/>
          <w:sz w:val="22"/>
          <w:szCs w:val="22"/>
          <w:lang w:val="fr-FR"/>
        </w:rPr>
        <w:t xml:space="preserve"> (bien connus de tous)</w:t>
      </w:r>
      <w:r w:rsidRPr="00697376">
        <w:rPr>
          <w:rFonts w:asciiTheme="minorHAnsi" w:hAnsiTheme="minorHAnsi"/>
          <w:sz w:val="22"/>
          <w:szCs w:val="22"/>
          <w:lang w:val="fr-FR"/>
        </w:rPr>
        <w:t>, l’enseignement en</w:t>
      </w:r>
      <w:r>
        <w:rPr>
          <w:rFonts w:asciiTheme="minorHAnsi" w:hAnsiTheme="minorHAnsi"/>
          <w:sz w:val="22"/>
          <w:szCs w:val="22"/>
          <w:lang w:val="fr-FR"/>
        </w:rPr>
        <w:t xml:space="preserve"> Fédération W</w:t>
      </w:r>
      <w:r w:rsidR="003D4C42">
        <w:rPr>
          <w:rFonts w:asciiTheme="minorHAnsi" w:hAnsiTheme="minorHAnsi"/>
          <w:sz w:val="22"/>
          <w:szCs w:val="22"/>
          <w:lang w:val="fr-FR"/>
        </w:rPr>
        <w:t>allonie-Bruxelles soit</w:t>
      </w:r>
    </w:p>
    <w:p w14:paraId="1855C169" w14:textId="50828E77" w:rsidR="003D4C42" w:rsidRDefault="003D4C42" w:rsidP="003D4C42">
      <w:pPr>
        <w:pStyle w:val="Dfaut"/>
        <w:numPr>
          <w:ilvl w:val="0"/>
          <w:numId w:val="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à ce point</w:t>
      </w:r>
      <w:r w:rsidR="009D6D86">
        <w:rPr>
          <w:rFonts w:asciiTheme="minorHAnsi" w:hAnsiTheme="minorHAnsi"/>
          <w:sz w:val="22"/>
          <w:szCs w:val="22"/>
          <w:lang w:val="fr-FR"/>
        </w:rPr>
        <w:t xml:space="preserve"> </w:t>
      </w:r>
      <w:r w:rsidR="009D6D86" w:rsidRPr="00B908FF">
        <w:rPr>
          <w:rFonts w:asciiTheme="minorHAnsi" w:hAnsiTheme="minorHAnsi"/>
          <w:i/>
          <w:sz w:val="22"/>
          <w:szCs w:val="22"/>
          <w:lang w:val="fr-FR"/>
        </w:rPr>
        <w:t>inefficient</w:t>
      </w:r>
      <w:r w:rsidR="00B908FF">
        <w:rPr>
          <w:rFonts w:asciiTheme="minorHAnsi" w:hAnsiTheme="minorHAnsi"/>
          <w:sz w:val="22"/>
          <w:szCs w:val="22"/>
          <w:lang w:val="fr-FR"/>
        </w:rPr>
        <w:t xml:space="preserve"> (nous sommes sous la moyenne de l’OCDE ; </w:t>
      </w:r>
      <w:r w:rsidR="003819A3">
        <w:rPr>
          <w:rFonts w:asciiTheme="minorHAnsi" w:hAnsiTheme="minorHAnsi"/>
          <w:sz w:val="22"/>
          <w:szCs w:val="22"/>
          <w:lang w:val="fr-FR"/>
        </w:rPr>
        <w:t xml:space="preserve">un élève de </w:t>
      </w:r>
      <w:r w:rsidR="009D6D86">
        <w:rPr>
          <w:rFonts w:asciiTheme="minorHAnsi" w:hAnsiTheme="minorHAnsi"/>
          <w:sz w:val="22"/>
          <w:szCs w:val="22"/>
          <w:lang w:val="fr-FR"/>
        </w:rPr>
        <w:t>15 ans accuse un retard d’un an par rapp</w:t>
      </w:r>
      <w:r>
        <w:rPr>
          <w:rFonts w:asciiTheme="minorHAnsi" w:hAnsiTheme="minorHAnsi"/>
          <w:sz w:val="22"/>
          <w:szCs w:val="22"/>
          <w:lang w:val="fr-FR"/>
        </w:rPr>
        <w:t>ort à son condisciple flamand) ;</w:t>
      </w:r>
    </w:p>
    <w:p w14:paraId="4AC1362D" w14:textId="7F50A617" w:rsidR="003D4C42" w:rsidRDefault="00756EDB" w:rsidP="003D4C42">
      <w:pPr>
        <w:pStyle w:val="Dfaut"/>
        <w:numPr>
          <w:ilvl w:val="0"/>
          <w:numId w:val="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et</w:t>
      </w:r>
      <w:r w:rsidR="00697376">
        <w:rPr>
          <w:rFonts w:asciiTheme="minorHAnsi" w:hAnsiTheme="minorHAnsi"/>
          <w:sz w:val="22"/>
          <w:szCs w:val="22"/>
          <w:lang w:val="fr-FR"/>
        </w:rPr>
        <w:t xml:space="preserve"> </w:t>
      </w:r>
      <w:r w:rsidR="003D4C42">
        <w:rPr>
          <w:rFonts w:asciiTheme="minorHAnsi" w:hAnsiTheme="minorHAnsi"/>
          <w:sz w:val="22"/>
          <w:szCs w:val="22"/>
          <w:lang w:val="fr-FR"/>
        </w:rPr>
        <w:t xml:space="preserve">parmi les plus </w:t>
      </w:r>
      <w:r w:rsidR="009D6D86" w:rsidRPr="00B908FF">
        <w:rPr>
          <w:rFonts w:asciiTheme="minorHAnsi" w:hAnsiTheme="minorHAnsi"/>
          <w:i/>
          <w:sz w:val="22"/>
          <w:szCs w:val="22"/>
          <w:lang w:val="fr-FR"/>
        </w:rPr>
        <w:t>inégalitaire</w:t>
      </w:r>
      <w:r w:rsidR="003D4C42">
        <w:rPr>
          <w:rFonts w:asciiTheme="minorHAnsi" w:hAnsiTheme="minorHAnsi"/>
          <w:i/>
          <w:sz w:val="22"/>
          <w:szCs w:val="22"/>
          <w:lang w:val="fr-FR"/>
        </w:rPr>
        <w:t>s</w:t>
      </w:r>
      <w:r w:rsidR="003D4C42">
        <w:rPr>
          <w:rFonts w:asciiTheme="minorHAnsi" w:hAnsiTheme="minorHAnsi"/>
          <w:sz w:val="22"/>
          <w:szCs w:val="22"/>
          <w:lang w:val="fr-FR"/>
        </w:rPr>
        <w:t xml:space="preserve"> </w:t>
      </w:r>
      <w:r w:rsidR="009D6D86">
        <w:rPr>
          <w:rFonts w:asciiTheme="minorHAnsi" w:hAnsiTheme="minorHAnsi"/>
          <w:sz w:val="22"/>
          <w:szCs w:val="22"/>
          <w:lang w:val="fr-FR"/>
        </w:rPr>
        <w:t>de l’OCDE</w:t>
      </w:r>
      <w:r w:rsidR="00B908FF">
        <w:rPr>
          <w:rFonts w:asciiTheme="minorHAnsi" w:hAnsiTheme="minorHAnsi"/>
          <w:sz w:val="22"/>
          <w:szCs w:val="22"/>
          <w:lang w:val="fr-FR"/>
        </w:rPr>
        <w:t xml:space="preserve"> : nos </w:t>
      </w:r>
      <w:r w:rsidR="00ED01BC">
        <w:rPr>
          <w:rFonts w:asciiTheme="minorHAnsi" w:hAnsiTheme="minorHAnsi"/>
          <w:sz w:val="22"/>
          <w:szCs w:val="22"/>
          <w:lang w:val="fr-FR"/>
        </w:rPr>
        <w:t xml:space="preserve">bons élèves </w:t>
      </w:r>
      <w:r w:rsidR="00391C68">
        <w:rPr>
          <w:rFonts w:asciiTheme="minorHAnsi" w:hAnsiTheme="minorHAnsi"/>
          <w:sz w:val="22"/>
          <w:szCs w:val="22"/>
          <w:lang w:val="fr-FR"/>
        </w:rPr>
        <w:t xml:space="preserve">(massivement issus des milieux socio-culturels favorisés) </w:t>
      </w:r>
      <w:r w:rsidR="00ED01BC">
        <w:rPr>
          <w:rFonts w:asciiTheme="minorHAnsi" w:hAnsiTheme="minorHAnsi"/>
          <w:sz w:val="22"/>
          <w:szCs w:val="22"/>
          <w:lang w:val="fr-FR"/>
        </w:rPr>
        <w:t xml:space="preserve">sont meilleurs que la moyenne des Coréens, mais les moins bons </w:t>
      </w:r>
      <w:r w:rsidR="00391C68">
        <w:rPr>
          <w:rFonts w:asciiTheme="minorHAnsi" w:hAnsiTheme="minorHAnsi"/>
          <w:sz w:val="22"/>
          <w:szCs w:val="22"/>
          <w:lang w:val="fr-FR"/>
        </w:rPr>
        <w:t xml:space="preserve">(issus des milieux défavorisés, souvent d’origine immigrée) </w:t>
      </w:r>
      <w:r w:rsidR="00ED01BC">
        <w:rPr>
          <w:rFonts w:asciiTheme="minorHAnsi" w:hAnsiTheme="minorHAnsi"/>
          <w:sz w:val="22"/>
          <w:szCs w:val="22"/>
          <w:lang w:val="fr-FR"/>
        </w:rPr>
        <w:t>sont plus mauvais</w:t>
      </w:r>
      <w:r w:rsidR="00B908FF">
        <w:rPr>
          <w:rFonts w:asciiTheme="minorHAnsi" w:hAnsiTheme="minorHAnsi"/>
          <w:sz w:val="22"/>
          <w:szCs w:val="22"/>
          <w:lang w:val="fr-FR"/>
        </w:rPr>
        <w:t xml:space="preserve"> que la moyenne de</w:t>
      </w:r>
      <w:r w:rsidR="003D4C42">
        <w:rPr>
          <w:rFonts w:asciiTheme="minorHAnsi" w:hAnsiTheme="minorHAnsi"/>
          <w:sz w:val="22"/>
          <w:szCs w:val="22"/>
          <w:lang w:val="fr-FR"/>
        </w:rPr>
        <w:t>s Mexicains</w:t>
      </w:r>
      <w:r w:rsidR="002C2464">
        <w:rPr>
          <w:rFonts w:asciiTheme="minorHAnsi" w:hAnsiTheme="minorHAnsi"/>
          <w:sz w:val="22"/>
          <w:szCs w:val="22"/>
          <w:lang w:val="fr-FR"/>
        </w:rPr>
        <w:t xml:space="preserve"> </w:t>
      </w:r>
      <w:r w:rsidR="003D4C42">
        <w:rPr>
          <w:rFonts w:asciiTheme="minorHAnsi" w:hAnsiTheme="minorHAnsi"/>
          <w:sz w:val="22"/>
          <w:szCs w:val="22"/>
          <w:lang w:val="fr-FR"/>
        </w:rPr>
        <w:t>?</w:t>
      </w:r>
    </w:p>
    <w:p w14:paraId="7B873345" w14:textId="77777777" w:rsidR="003D4C42" w:rsidRDefault="003D4C42" w:rsidP="003D4C42">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1E2A0EE9" w14:textId="3BA8C28B" w:rsidR="003819A3" w:rsidRDefault="00B908FF" w:rsidP="003819A3">
      <w:pPr>
        <w:pStyle w:val="Sansinterligne"/>
        <w:spacing w:line="276" w:lineRule="auto"/>
        <w:jc w:val="both"/>
        <w:rPr>
          <w:lang w:val="fr-FR"/>
        </w:rPr>
      </w:pPr>
      <w:r>
        <w:rPr>
          <w:lang w:val="fr-FR"/>
        </w:rPr>
        <w:t>La responsabilité de ces résultats catastrophiques</w:t>
      </w:r>
      <w:r w:rsidR="00D91B8F">
        <w:rPr>
          <w:lang w:val="fr-FR"/>
        </w:rPr>
        <w:t>, eu égard aux moyens investis par la collectivité (le problème, on le sait, n’est pas budgétaire)</w:t>
      </w:r>
      <w:r>
        <w:rPr>
          <w:lang w:val="fr-FR"/>
        </w:rPr>
        <w:t xml:space="preserve"> n’incombe pas à l’école elle-même</w:t>
      </w:r>
      <w:r w:rsidR="003D4C42">
        <w:rPr>
          <w:lang w:val="fr-FR"/>
        </w:rPr>
        <w:t xml:space="preserve"> </w:t>
      </w:r>
      <w:r>
        <w:rPr>
          <w:lang w:val="fr-FR"/>
        </w:rPr>
        <w:t>mais plutôt</w:t>
      </w:r>
      <w:r w:rsidR="00697376">
        <w:rPr>
          <w:lang w:val="fr-FR"/>
        </w:rPr>
        <w:t xml:space="preserve"> </w:t>
      </w:r>
      <w:r>
        <w:rPr>
          <w:lang w:val="fr-FR"/>
        </w:rPr>
        <w:t xml:space="preserve">à la façon dont </w:t>
      </w:r>
      <w:r w:rsidR="00D053D8">
        <w:rPr>
          <w:lang w:val="fr-FR"/>
        </w:rPr>
        <w:t>l’école</w:t>
      </w:r>
      <w:r>
        <w:rPr>
          <w:lang w:val="fr-FR"/>
        </w:rPr>
        <w:t xml:space="preserve"> repro</w:t>
      </w:r>
      <w:r w:rsidR="00D053D8">
        <w:rPr>
          <w:lang w:val="fr-FR"/>
        </w:rPr>
        <w:t xml:space="preserve">duit et amplifie les évolutions </w:t>
      </w:r>
      <w:r w:rsidR="008447ED">
        <w:rPr>
          <w:lang w:val="fr-FR"/>
        </w:rPr>
        <w:t>de la société tout entière.</w:t>
      </w:r>
    </w:p>
    <w:p w14:paraId="3E8828C1" w14:textId="77777777" w:rsidR="003819A3" w:rsidRDefault="003819A3" w:rsidP="003819A3">
      <w:pPr>
        <w:pStyle w:val="Sansinterligne"/>
        <w:spacing w:line="276" w:lineRule="auto"/>
        <w:jc w:val="both"/>
        <w:rPr>
          <w:lang w:val="fr-FR"/>
        </w:rPr>
      </w:pPr>
    </w:p>
    <w:p w14:paraId="70B5652C" w14:textId="543C166D" w:rsidR="003819A3" w:rsidRDefault="003819A3" w:rsidP="003819A3">
      <w:pPr>
        <w:pStyle w:val="Sansinterligne"/>
        <w:spacing w:line="276" w:lineRule="auto"/>
        <w:jc w:val="both"/>
        <w:rPr>
          <w:rStyle w:val="para"/>
          <w:rFonts w:asciiTheme="minorHAnsi" w:hAnsiTheme="minorHAnsi"/>
          <w:sz w:val="22"/>
          <w:szCs w:val="22"/>
          <w:lang w:val="fr-FR"/>
        </w:rPr>
      </w:pPr>
      <w:r>
        <w:rPr>
          <w:rFonts w:cstheme="minorHAnsi"/>
          <w:lang w:val="fr-FR"/>
        </w:rPr>
        <w:t xml:space="preserve">C’est pourquoi il faut bien comprendre </w:t>
      </w:r>
      <w:r w:rsidRPr="00201FFF">
        <w:rPr>
          <w:rFonts w:cstheme="minorHAnsi"/>
          <w:lang w:val="fr-FR"/>
        </w:rPr>
        <w:t xml:space="preserve">le </w:t>
      </w:r>
      <w:r w:rsidRPr="00697376">
        <w:rPr>
          <w:rFonts w:cstheme="minorHAnsi"/>
          <w:lang w:val="fr-FR"/>
        </w:rPr>
        <w:t>lien mécanique entre les deux phénomènes majeurs auxquels nous sommes confrontés</w:t>
      </w:r>
      <w:r w:rsidR="00697376">
        <w:rPr>
          <w:rFonts w:cstheme="minorHAnsi"/>
          <w:lang w:val="fr-FR"/>
        </w:rPr>
        <w:t xml:space="preserve"> </w:t>
      </w:r>
      <w:r w:rsidRPr="00697376">
        <w:rPr>
          <w:rFonts w:cstheme="minorHAnsi"/>
          <w:lang w:val="fr-FR"/>
        </w:rPr>
        <w:t xml:space="preserve">: les </w:t>
      </w:r>
      <w:r w:rsidRPr="00697376">
        <w:rPr>
          <w:rFonts w:cstheme="minorHAnsi"/>
          <w:i/>
          <w:lang w:val="fr-FR"/>
        </w:rPr>
        <w:t>inégalités</w:t>
      </w:r>
      <w:r w:rsidRPr="00697376">
        <w:rPr>
          <w:rFonts w:cstheme="minorHAnsi"/>
          <w:lang w:val="fr-FR"/>
        </w:rPr>
        <w:t xml:space="preserve"> et les </w:t>
      </w:r>
      <w:r w:rsidRPr="00697376">
        <w:rPr>
          <w:rFonts w:cstheme="minorHAnsi"/>
          <w:i/>
          <w:lang w:val="fr-FR"/>
        </w:rPr>
        <w:t>identités</w:t>
      </w:r>
      <w:r w:rsidRPr="00697376">
        <w:rPr>
          <w:rFonts w:cstheme="minorHAnsi"/>
          <w:lang w:val="fr-FR"/>
        </w:rPr>
        <w:t>. Mon hypothèse est la</w:t>
      </w:r>
      <w:r>
        <w:rPr>
          <w:rFonts w:cstheme="minorHAnsi"/>
          <w:lang w:val="fr-FR"/>
        </w:rPr>
        <w:t xml:space="preserve"> suivante : p</w:t>
      </w:r>
      <w:r w:rsidRPr="00201FFF">
        <w:rPr>
          <w:rStyle w:val="para"/>
          <w:rFonts w:asciiTheme="minorHAnsi" w:hAnsiTheme="minorHAnsi"/>
          <w:sz w:val="22"/>
          <w:szCs w:val="22"/>
          <w:lang w:val="fr-FR"/>
        </w:rPr>
        <w:t xml:space="preserve">lus une société, sur le plan </w:t>
      </w:r>
      <w:r w:rsidRPr="00201FFF">
        <w:rPr>
          <w:rStyle w:val="para"/>
          <w:rFonts w:asciiTheme="minorHAnsi" w:hAnsiTheme="minorHAnsi"/>
          <w:i/>
          <w:sz w:val="22"/>
          <w:szCs w:val="22"/>
          <w:lang w:val="fr-FR"/>
        </w:rPr>
        <w:t>matériel</w:t>
      </w:r>
      <w:r w:rsidRPr="00201FFF">
        <w:rPr>
          <w:rStyle w:val="para"/>
          <w:rFonts w:asciiTheme="minorHAnsi" w:hAnsiTheme="minorHAnsi"/>
          <w:sz w:val="22"/>
          <w:szCs w:val="22"/>
          <w:lang w:val="fr-FR"/>
        </w:rPr>
        <w:t xml:space="preserve">, parvient à assurer la cohésion sociale en son sein, en resserrant les écarts entre les classes et les groupes, moins l’individu aura besoin, sur le plan </w:t>
      </w:r>
      <w:r w:rsidRPr="00201FFF">
        <w:rPr>
          <w:rStyle w:val="para"/>
          <w:rFonts w:asciiTheme="minorHAnsi" w:hAnsiTheme="minorHAnsi"/>
          <w:i/>
          <w:sz w:val="22"/>
          <w:szCs w:val="22"/>
          <w:lang w:val="fr-FR"/>
        </w:rPr>
        <w:t>symbolique</w:t>
      </w:r>
      <w:r w:rsidRPr="00201FFF">
        <w:rPr>
          <w:rStyle w:val="para"/>
          <w:rFonts w:asciiTheme="minorHAnsi" w:hAnsiTheme="minorHAnsi"/>
          <w:sz w:val="22"/>
          <w:szCs w:val="22"/>
          <w:lang w:val="fr-FR"/>
        </w:rPr>
        <w:t xml:space="preserve">, de référents identitaires de type nationaliste ou communautaire. A l’inverse, moins une société forme un monde commun, car désagrégée par la concurrence et les inégalités, et plus l’individu aura tendance, pour se constituer un « monde » sur le plan symbolique, à se tourner vers des </w:t>
      </w:r>
      <w:r>
        <w:rPr>
          <w:rStyle w:val="para"/>
          <w:rFonts w:asciiTheme="minorHAnsi" w:hAnsiTheme="minorHAnsi"/>
          <w:sz w:val="22"/>
          <w:szCs w:val="22"/>
          <w:lang w:val="fr-FR"/>
        </w:rPr>
        <w:t>identifications compensatoires.</w:t>
      </w:r>
    </w:p>
    <w:p w14:paraId="77CC9EC7" w14:textId="27833C84" w:rsidR="00ED01BC" w:rsidRDefault="00ED01BC" w:rsidP="003D4C42">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1530402E" w14:textId="7A8425FA" w:rsidR="003819A3" w:rsidRPr="00201FFF" w:rsidRDefault="003819A3" w:rsidP="003819A3">
      <w:pPr>
        <w:pStyle w:val="Sansinterligne"/>
        <w:spacing w:line="276" w:lineRule="auto"/>
        <w:jc w:val="both"/>
        <w:rPr>
          <w:rFonts w:cstheme="minorHAnsi"/>
          <w:lang w:val="fr-FR"/>
        </w:rPr>
      </w:pPr>
      <w:r>
        <w:rPr>
          <w:rStyle w:val="para"/>
          <w:rFonts w:asciiTheme="minorHAnsi" w:hAnsiTheme="minorHAnsi"/>
          <w:sz w:val="22"/>
          <w:szCs w:val="22"/>
          <w:lang w:val="fr-FR"/>
        </w:rPr>
        <w:t>C</w:t>
      </w:r>
      <w:r w:rsidRPr="00201FFF">
        <w:rPr>
          <w:lang w:val="fr-FR"/>
        </w:rPr>
        <w:t xml:space="preserve">’est ce que </w:t>
      </w:r>
      <w:r>
        <w:rPr>
          <w:lang w:val="fr-FR"/>
        </w:rPr>
        <w:t xml:space="preserve">montre </w:t>
      </w:r>
      <w:r w:rsidRPr="00201FFF">
        <w:rPr>
          <w:lang w:val="fr-FR"/>
        </w:rPr>
        <w:t xml:space="preserve">l’histoire récente. Pendant les « Trente Glorieuses », on a vu la promotion du collectif dans l’ordre matériel (sécurisation de l’existence, réduction </w:t>
      </w:r>
      <w:r w:rsidR="00D91B8F">
        <w:rPr>
          <w:lang w:val="fr-FR"/>
        </w:rPr>
        <w:t xml:space="preserve">tendancielle </w:t>
      </w:r>
      <w:r w:rsidRPr="00201FFF">
        <w:rPr>
          <w:lang w:val="fr-FR"/>
        </w:rPr>
        <w:t xml:space="preserve">des inégalités), mais aussi, de façon complémentaire, la montée de l’individualisme dans l’ordre symbolique (libération sexuelle, déclin du nationalisme et des religions, reflux </w:t>
      </w:r>
      <w:r w:rsidR="00A3076A">
        <w:rPr>
          <w:lang w:val="fr-FR"/>
        </w:rPr>
        <w:t xml:space="preserve">– partiel – </w:t>
      </w:r>
      <w:r w:rsidRPr="00201FFF">
        <w:rPr>
          <w:lang w:val="fr-FR"/>
        </w:rPr>
        <w:t xml:space="preserve">du racisme). A partir des années 80, l’offensive néolibérale inverse la dynamique : dans les rapports matériels, c’est l’individualisme qui prime, avec la mise en concurrence des travailleurs et le démantèlement de l’Etat social ; ce qui </w:t>
      </w:r>
      <w:r>
        <w:rPr>
          <w:lang w:val="fr-FR"/>
        </w:rPr>
        <w:t>crée</w:t>
      </w:r>
      <w:r w:rsidRPr="00201FFF">
        <w:rPr>
          <w:lang w:val="fr-FR"/>
        </w:rPr>
        <w:t xml:space="preserve"> chez les ind</w:t>
      </w:r>
      <w:r>
        <w:rPr>
          <w:lang w:val="fr-FR"/>
        </w:rPr>
        <w:t>ividus une demande compulsive d’identité</w:t>
      </w:r>
      <w:r w:rsidR="00A3076A">
        <w:rPr>
          <w:lang w:val="fr-FR"/>
        </w:rPr>
        <w:t xml:space="preserve"> </w:t>
      </w:r>
      <w:r w:rsidRPr="00201FFF">
        <w:rPr>
          <w:lang w:val="fr-FR"/>
        </w:rPr>
        <w:t>– national-populisme chez les « autochtones », communautarisme chez les « allochtones »</w:t>
      </w:r>
      <w:r>
        <w:rPr>
          <w:lang w:val="fr-FR"/>
        </w:rPr>
        <w:t xml:space="preserve">. </w:t>
      </w:r>
    </w:p>
    <w:p w14:paraId="24D186E2" w14:textId="77777777" w:rsidR="003819A3" w:rsidRDefault="003819A3" w:rsidP="003D4C42">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6A760ED1" w14:textId="5AC773BA" w:rsidR="008447ED" w:rsidRDefault="000869AD" w:rsidP="00B908FF">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Pr>
          <w:rFonts w:asciiTheme="minorHAnsi" w:hAnsiTheme="minorHAnsi"/>
          <w:sz w:val="22"/>
          <w:szCs w:val="22"/>
          <w:lang w:val="fr-FR"/>
        </w:rPr>
        <w:t>Depuis</w:t>
      </w:r>
      <w:r w:rsidR="003819A3">
        <w:rPr>
          <w:rFonts w:asciiTheme="minorHAnsi" w:hAnsiTheme="minorHAnsi"/>
          <w:sz w:val="22"/>
          <w:szCs w:val="22"/>
          <w:lang w:val="fr-FR"/>
        </w:rPr>
        <w:t xml:space="preserve"> les années 80, on est ainsi passé, </w:t>
      </w:r>
      <w:r w:rsidR="00D053D8">
        <w:rPr>
          <w:rFonts w:asciiTheme="minorHAnsi" w:hAnsiTheme="minorHAnsi"/>
          <w:sz w:val="22"/>
          <w:szCs w:val="22"/>
          <w:lang w:val="fr-FR"/>
        </w:rPr>
        <w:t xml:space="preserve">pour reprendre les termes du sociologue François Dubet, d’un modèle </w:t>
      </w:r>
      <w:r w:rsidR="00DB6066">
        <w:rPr>
          <w:rFonts w:asciiTheme="minorHAnsi" w:hAnsiTheme="minorHAnsi"/>
          <w:sz w:val="22"/>
          <w:szCs w:val="22"/>
          <w:lang w:val="fr-FR"/>
        </w:rPr>
        <w:t xml:space="preserve">de </w:t>
      </w:r>
      <w:r w:rsidR="00D053D8">
        <w:rPr>
          <w:rFonts w:asciiTheme="minorHAnsi" w:hAnsiTheme="minorHAnsi"/>
          <w:sz w:val="22"/>
          <w:szCs w:val="22"/>
          <w:lang w:val="fr-FR"/>
        </w:rPr>
        <w:t>« </w:t>
      </w:r>
      <w:r w:rsidR="00DB6066" w:rsidRPr="00A3076A">
        <w:rPr>
          <w:rFonts w:asciiTheme="minorHAnsi" w:hAnsiTheme="minorHAnsi"/>
          <w:i/>
          <w:sz w:val="22"/>
          <w:szCs w:val="22"/>
          <w:lang w:val="fr-FR"/>
        </w:rPr>
        <w:t>l’égalité des places</w:t>
      </w:r>
      <w:r w:rsidR="00D053D8" w:rsidRPr="00A3076A">
        <w:rPr>
          <w:rFonts w:asciiTheme="minorHAnsi" w:hAnsiTheme="minorHAnsi"/>
          <w:i/>
          <w:sz w:val="22"/>
          <w:szCs w:val="22"/>
          <w:lang w:val="fr-FR"/>
        </w:rPr>
        <w:t> </w:t>
      </w:r>
      <w:r w:rsidR="00D053D8">
        <w:rPr>
          <w:rFonts w:asciiTheme="minorHAnsi" w:hAnsiTheme="minorHAnsi"/>
          <w:sz w:val="22"/>
          <w:szCs w:val="22"/>
          <w:lang w:val="fr-FR"/>
        </w:rPr>
        <w:t xml:space="preserve">» </w:t>
      </w:r>
      <w:r w:rsidR="009D4150">
        <w:rPr>
          <w:rFonts w:asciiTheme="minorHAnsi" w:hAnsiTheme="minorHAnsi"/>
          <w:sz w:val="22"/>
          <w:szCs w:val="22"/>
          <w:lang w:val="fr-FR"/>
        </w:rPr>
        <w:t xml:space="preserve">(disons : l’Etat-Providence) </w:t>
      </w:r>
      <w:r w:rsidR="007F2F42">
        <w:rPr>
          <w:rFonts w:asciiTheme="minorHAnsi" w:hAnsiTheme="minorHAnsi"/>
          <w:sz w:val="22"/>
          <w:szCs w:val="22"/>
          <w:lang w:val="fr-FR"/>
        </w:rPr>
        <w:t>à un</w:t>
      </w:r>
      <w:r w:rsidR="00D053D8">
        <w:rPr>
          <w:rFonts w:asciiTheme="minorHAnsi" w:hAnsiTheme="minorHAnsi"/>
          <w:sz w:val="22"/>
          <w:szCs w:val="22"/>
          <w:lang w:val="fr-FR"/>
        </w:rPr>
        <w:t xml:space="preserve"> modèle de</w:t>
      </w:r>
      <w:r w:rsidR="00DB6066">
        <w:rPr>
          <w:rFonts w:asciiTheme="minorHAnsi" w:hAnsiTheme="minorHAnsi"/>
          <w:sz w:val="22"/>
          <w:szCs w:val="22"/>
          <w:lang w:val="fr-FR"/>
        </w:rPr>
        <w:t xml:space="preserve"> </w:t>
      </w:r>
      <w:r w:rsidR="00D053D8">
        <w:rPr>
          <w:rFonts w:asciiTheme="minorHAnsi" w:hAnsiTheme="minorHAnsi"/>
          <w:sz w:val="22"/>
          <w:szCs w:val="22"/>
          <w:lang w:val="fr-FR"/>
        </w:rPr>
        <w:t>« </w:t>
      </w:r>
      <w:r w:rsidR="00DB6066" w:rsidRPr="00A3076A">
        <w:rPr>
          <w:rFonts w:asciiTheme="minorHAnsi" w:hAnsiTheme="minorHAnsi"/>
          <w:i/>
          <w:sz w:val="22"/>
          <w:szCs w:val="22"/>
          <w:lang w:val="fr-FR"/>
        </w:rPr>
        <w:t>l’égalité des chances</w:t>
      </w:r>
      <w:r w:rsidR="00D053D8" w:rsidRPr="00A3076A">
        <w:rPr>
          <w:rFonts w:asciiTheme="minorHAnsi" w:hAnsiTheme="minorHAnsi"/>
          <w:i/>
          <w:sz w:val="22"/>
          <w:szCs w:val="22"/>
          <w:lang w:val="fr-FR"/>
        </w:rPr>
        <w:t> </w:t>
      </w:r>
      <w:r w:rsidR="00D053D8">
        <w:rPr>
          <w:rFonts w:asciiTheme="minorHAnsi" w:hAnsiTheme="minorHAnsi"/>
          <w:sz w:val="22"/>
          <w:szCs w:val="22"/>
          <w:lang w:val="fr-FR"/>
        </w:rPr>
        <w:t>»</w:t>
      </w:r>
      <w:r w:rsidR="009D4150">
        <w:rPr>
          <w:rFonts w:asciiTheme="minorHAnsi" w:hAnsiTheme="minorHAnsi"/>
          <w:sz w:val="22"/>
          <w:szCs w:val="22"/>
          <w:lang w:val="fr-FR"/>
        </w:rPr>
        <w:t xml:space="preserve"> (</w:t>
      </w:r>
      <w:r w:rsidR="009D4150" w:rsidRPr="003819A3">
        <w:rPr>
          <w:rFonts w:asciiTheme="minorHAnsi" w:hAnsiTheme="minorHAnsi"/>
          <w:sz w:val="22"/>
          <w:szCs w:val="22"/>
          <w:lang w:val="fr-FR"/>
        </w:rPr>
        <w:t>disons : l’Etat social actif)</w:t>
      </w:r>
      <w:r w:rsidR="00D86BE1" w:rsidRPr="003819A3">
        <w:rPr>
          <w:rStyle w:val="Marquenotebasdepage"/>
          <w:rFonts w:asciiTheme="minorHAnsi" w:hAnsiTheme="minorHAnsi"/>
          <w:sz w:val="22"/>
          <w:szCs w:val="22"/>
          <w:lang w:val="fr-FR"/>
        </w:rPr>
        <w:footnoteReference w:id="13"/>
      </w:r>
      <w:r w:rsidR="002E7248" w:rsidRPr="003819A3">
        <w:rPr>
          <w:rFonts w:asciiTheme="minorHAnsi" w:hAnsiTheme="minorHAnsi"/>
          <w:sz w:val="22"/>
          <w:szCs w:val="22"/>
          <w:lang w:val="fr-FR"/>
        </w:rPr>
        <w:t xml:space="preserve">. </w:t>
      </w:r>
      <w:r w:rsidR="002E7248" w:rsidRPr="007F2F42">
        <w:rPr>
          <w:rFonts w:asciiTheme="minorHAnsi" w:hAnsiTheme="minorHAnsi"/>
          <w:sz w:val="22"/>
          <w:szCs w:val="22"/>
          <w:lang w:val="fr-FR"/>
        </w:rPr>
        <w:t xml:space="preserve">Dans </w:t>
      </w:r>
      <w:r w:rsidR="003819A3" w:rsidRPr="007F2F42">
        <w:rPr>
          <w:rFonts w:asciiTheme="minorHAnsi" w:hAnsiTheme="minorHAnsi"/>
          <w:sz w:val="22"/>
          <w:szCs w:val="22"/>
          <w:lang w:val="fr-FR"/>
        </w:rPr>
        <w:t>le modèle de l’égalité des places,</w:t>
      </w:r>
      <w:r w:rsidR="003819A3" w:rsidRPr="003819A3">
        <w:rPr>
          <w:rFonts w:asciiTheme="minorHAnsi" w:hAnsiTheme="minorHAnsi"/>
          <w:sz w:val="22"/>
          <w:szCs w:val="22"/>
          <w:lang w:val="fr-FR"/>
        </w:rPr>
        <w:t xml:space="preserve"> </w:t>
      </w:r>
      <w:r w:rsidR="002E7248" w:rsidRPr="003819A3">
        <w:rPr>
          <w:rFonts w:asciiTheme="minorHAnsi" w:hAnsiTheme="minorHAnsi"/>
          <w:sz w:val="22"/>
          <w:szCs w:val="22"/>
          <w:lang w:val="fr-FR"/>
        </w:rPr>
        <w:t xml:space="preserve">chacun </w:t>
      </w:r>
      <w:r w:rsidR="003819A3">
        <w:rPr>
          <w:rFonts w:asciiTheme="minorHAnsi" w:hAnsiTheme="minorHAnsi"/>
          <w:sz w:val="22"/>
          <w:szCs w:val="22"/>
          <w:lang w:val="fr-FR"/>
        </w:rPr>
        <w:t>était</w:t>
      </w:r>
      <w:r w:rsidR="002E7248" w:rsidRPr="003819A3">
        <w:rPr>
          <w:rFonts w:asciiTheme="minorHAnsi" w:hAnsiTheme="minorHAnsi"/>
          <w:sz w:val="22"/>
          <w:szCs w:val="22"/>
          <w:lang w:val="fr-FR"/>
        </w:rPr>
        <w:t xml:space="preserve"> </w:t>
      </w:r>
      <w:r w:rsidR="00D91B8F">
        <w:rPr>
          <w:rFonts w:asciiTheme="minorHAnsi" w:hAnsiTheme="minorHAnsi"/>
          <w:sz w:val="22"/>
          <w:szCs w:val="22"/>
          <w:lang w:val="fr-FR"/>
        </w:rPr>
        <w:t>assuré d’</w:t>
      </w:r>
      <w:r w:rsidR="002E7248" w:rsidRPr="003819A3">
        <w:rPr>
          <w:rFonts w:asciiTheme="minorHAnsi" w:hAnsiTheme="minorHAnsi"/>
          <w:sz w:val="22"/>
          <w:szCs w:val="22"/>
          <w:lang w:val="fr-FR"/>
        </w:rPr>
        <w:t>avoir une place</w:t>
      </w:r>
      <w:r w:rsidR="002E7248">
        <w:rPr>
          <w:rFonts w:asciiTheme="minorHAnsi" w:hAnsiTheme="minorHAnsi"/>
          <w:sz w:val="22"/>
          <w:szCs w:val="22"/>
          <w:lang w:val="fr-FR"/>
        </w:rPr>
        <w:t xml:space="preserve"> (c’est-à-dire un emploi) dans la société, en même temps que l’écart entre les places tend</w:t>
      </w:r>
      <w:r w:rsidR="003819A3">
        <w:rPr>
          <w:rFonts w:asciiTheme="minorHAnsi" w:hAnsiTheme="minorHAnsi"/>
          <w:sz w:val="22"/>
          <w:szCs w:val="22"/>
          <w:lang w:val="fr-FR"/>
        </w:rPr>
        <w:t>ait</w:t>
      </w:r>
      <w:r w:rsidR="002E7248">
        <w:rPr>
          <w:rFonts w:asciiTheme="minorHAnsi" w:hAnsiTheme="minorHAnsi"/>
          <w:sz w:val="22"/>
          <w:szCs w:val="22"/>
          <w:lang w:val="fr-FR"/>
        </w:rPr>
        <w:t xml:space="preserve"> à diminuer (sans toutefois disparaître). L’école </w:t>
      </w:r>
      <w:r w:rsidR="003819A3">
        <w:rPr>
          <w:rFonts w:asciiTheme="minorHAnsi" w:hAnsiTheme="minorHAnsi"/>
          <w:sz w:val="22"/>
          <w:szCs w:val="22"/>
          <w:lang w:val="fr-FR"/>
        </w:rPr>
        <w:t>était</w:t>
      </w:r>
      <w:r w:rsidR="002E7248">
        <w:rPr>
          <w:rFonts w:asciiTheme="minorHAnsi" w:hAnsiTheme="minorHAnsi"/>
          <w:sz w:val="22"/>
          <w:szCs w:val="22"/>
          <w:lang w:val="fr-FR"/>
        </w:rPr>
        <w:t xml:space="preserve"> alors rel</w:t>
      </w:r>
      <w:r w:rsidR="00332A24">
        <w:rPr>
          <w:rFonts w:asciiTheme="minorHAnsi" w:hAnsiTheme="minorHAnsi"/>
          <w:sz w:val="22"/>
          <w:szCs w:val="22"/>
          <w:lang w:val="fr-FR"/>
        </w:rPr>
        <w:t xml:space="preserve">ativement adéquate à ce modèle : elle </w:t>
      </w:r>
      <w:r w:rsidR="002E7248">
        <w:rPr>
          <w:rFonts w:asciiTheme="minorHAnsi" w:hAnsiTheme="minorHAnsi"/>
          <w:sz w:val="22"/>
          <w:szCs w:val="22"/>
          <w:lang w:val="fr-FR"/>
        </w:rPr>
        <w:t>permet</w:t>
      </w:r>
      <w:r w:rsidR="003819A3">
        <w:rPr>
          <w:rFonts w:asciiTheme="minorHAnsi" w:hAnsiTheme="minorHAnsi"/>
          <w:sz w:val="22"/>
          <w:szCs w:val="22"/>
          <w:lang w:val="fr-FR"/>
        </w:rPr>
        <w:t>tait</w:t>
      </w:r>
      <w:r w:rsidR="002E7248">
        <w:rPr>
          <w:rFonts w:asciiTheme="minorHAnsi" w:hAnsiTheme="minorHAnsi"/>
          <w:sz w:val="22"/>
          <w:szCs w:val="22"/>
          <w:lang w:val="fr-FR"/>
        </w:rPr>
        <w:t xml:space="preserve"> à un ouvrier d’aller à l’école primaire, à son fils de fréquenter le secondaire et de devenir employé, et à son petit-fils d’aller à l’université et de devenir cadre. Comme sur un escalator, tout le</w:t>
      </w:r>
      <w:r w:rsidR="00332A24">
        <w:rPr>
          <w:rFonts w:asciiTheme="minorHAnsi" w:hAnsiTheme="minorHAnsi"/>
          <w:sz w:val="22"/>
          <w:szCs w:val="22"/>
          <w:lang w:val="fr-FR"/>
        </w:rPr>
        <w:t xml:space="preserve"> monde reste</w:t>
      </w:r>
      <w:r w:rsidR="00D053D8">
        <w:rPr>
          <w:rFonts w:asciiTheme="minorHAnsi" w:hAnsiTheme="minorHAnsi"/>
          <w:sz w:val="22"/>
          <w:szCs w:val="22"/>
          <w:lang w:val="fr-FR"/>
        </w:rPr>
        <w:t xml:space="preserve"> sur sa marche, ma</w:t>
      </w:r>
      <w:r w:rsidR="00332A24">
        <w:rPr>
          <w:rFonts w:asciiTheme="minorHAnsi" w:hAnsiTheme="minorHAnsi"/>
          <w:sz w:val="22"/>
          <w:szCs w:val="22"/>
          <w:lang w:val="fr-FR"/>
        </w:rPr>
        <w:t>is tout le monde monte</w:t>
      </w:r>
      <w:r w:rsidR="002E7248">
        <w:rPr>
          <w:rFonts w:asciiTheme="minorHAnsi" w:hAnsiTheme="minorHAnsi"/>
          <w:sz w:val="22"/>
          <w:szCs w:val="22"/>
          <w:lang w:val="fr-FR"/>
        </w:rPr>
        <w:t xml:space="preserve">. Les moins favorisés </w:t>
      </w:r>
      <w:r w:rsidR="00332A24">
        <w:rPr>
          <w:rFonts w:asciiTheme="minorHAnsi" w:hAnsiTheme="minorHAnsi"/>
          <w:sz w:val="22"/>
          <w:szCs w:val="22"/>
          <w:lang w:val="fr-FR"/>
        </w:rPr>
        <w:t>ont alors</w:t>
      </w:r>
      <w:r w:rsidR="002E7248">
        <w:rPr>
          <w:rFonts w:asciiTheme="minorHAnsi" w:hAnsiTheme="minorHAnsi"/>
          <w:sz w:val="22"/>
          <w:szCs w:val="22"/>
          <w:lang w:val="fr-FR"/>
        </w:rPr>
        <w:t xml:space="preserve"> le sentiment qu’en dépit de la dureté de leur existence, </w:t>
      </w:r>
      <w:r w:rsidR="00D053D8">
        <w:rPr>
          <w:rFonts w:asciiTheme="minorHAnsi" w:hAnsiTheme="minorHAnsi"/>
          <w:sz w:val="22"/>
          <w:szCs w:val="22"/>
          <w:lang w:val="fr-FR"/>
        </w:rPr>
        <w:t>« </w:t>
      </w:r>
      <w:r w:rsidR="002E7248" w:rsidRPr="00DD75E7">
        <w:rPr>
          <w:rFonts w:asciiTheme="minorHAnsi" w:hAnsiTheme="minorHAnsi"/>
          <w:i/>
          <w:sz w:val="22"/>
          <w:szCs w:val="22"/>
          <w:lang w:val="fr-FR"/>
        </w:rPr>
        <w:t>demain sera meilleur</w:t>
      </w:r>
      <w:r w:rsidR="00D053D8" w:rsidRPr="00DD75E7">
        <w:rPr>
          <w:rFonts w:asciiTheme="minorHAnsi" w:hAnsiTheme="minorHAnsi"/>
          <w:i/>
          <w:sz w:val="22"/>
          <w:szCs w:val="22"/>
          <w:lang w:val="fr-FR"/>
        </w:rPr>
        <w:t> </w:t>
      </w:r>
      <w:r w:rsidR="00D053D8">
        <w:rPr>
          <w:rFonts w:asciiTheme="minorHAnsi" w:hAnsiTheme="minorHAnsi"/>
          <w:sz w:val="22"/>
          <w:szCs w:val="22"/>
          <w:lang w:val="fr-FR"/>
        </w:rPr>
        <w:t>»</w:t>
      </w:r>
      <w:r w:rsidR="002E7248">
        <w:rPr>
          <w:rFonts w:asciiTheme="minorHAnsi" w:hAnsiTheme="minorHAnsi"/>
          <w:sz w:val="22"/>
          <w:szCs w:val="22"/>
          <w:lang w:val="fr-FR"/>
        </w:rPr>
        <w:t xml:space="preserve">, </w:t>
      </w:r>
      <w:r w:rsidR="00D053D8">
        <w:rPr>
          <w:rFonts w:asciiTheme="minorHAnsi" w:hAnsiTheme="minorHAnsi"/>
          <w:sz w:val="22"/>
          <w:szCs w:val="22"/>
          <w:lang w:val="fr-FR"/>
        </w:rPr>
        <w:t>« </w:t>
      </w:r>
      <w:r w:rsidR="002E7248" w:rsidRPr="00DD75E7">
        <w:rPr>
          <w:rFonts w:asciiTheme="minorHAnsi" w:hAnsiTheme="minorHAnsi"/>
          <w:i/>
          <w:sz w:val="22"/>
          <w:szCs w:val="22"/>
          <w:lang w:val="fr-FR"/>
        </w:rPr>
        <w:t>nos enfants vivront mieux que nous</w:t>
      </w:r>
      <w:r w:rsidR="00D053D8" w:rsidRPr="00DD75E7">
        <w:rPr>
          <w:rFonts w:asciiTheme="minorHAnsi" w:hAnsiTheme="minorHAnsi"/>
          <w:i/>
          <w:sz w:val="22"/>
          <w:szCs w:val="22"/>
          <w:lang w:val="fr-FR"/>
        </w:rPr>
        <w:t> </w:t>
      </w:r>
      <w:r w:rsidR="00D053D8">
        <w:rPr>
          <w:rFonts w:asciiTheme="minorHAnsi" w:hAnsiTheme="minorHAnsi"/>
          <w:sz w:val="22"/>
          <w:szCs w:val="22"/>
          <w:lang w:val="fr-FR"/>
        </w:rPr>
        <w:t>» …</w:t>
      </w:r>
    </w:p>
    <w:p w14:paraId="2B12BEA8" w14:textId="77777777" w:rsidR="002E7248" w:rsidRDefault="002E7248" w:rsidP="00B908FF">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00480024" w14:textId="75E3F656" w:rsidR="00D86BE1" w:rsidRPr="00D86BE1" w:rsidRDefault="003819A3" w:rsidP="00D86BE1">
      <w:pPr>
        <w:pStyle w:val="Dfaut"/>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7F2F42">
        <w:rPr>
          <w:rFonts w:asciiTheme="minorHAnsi" w:hAnsiTheme="minorHAnsi"/>
          <w:sz w:val="22"/>
          <w:szCs w:val="22"/>
          <w:lang w:val="fr-FR"/>
        </w:rPr>
        <w:t>Le modèle de</w:t>
      </w:r>
      <w:r w:rsidR="00CD7B35" w:rsidRPr="007F2F42">
        <w:rPr>
          <w:rFonts w:asciiTheme="minorHAnsi" w:hAnsiTheme="minorHAnsi"/>
          <w:sz w:val="22"/>
          <w:szCs w:val="22"/>
          <w:lang w:val="fr-FR"/>
        </w:rPr>
        <w:t xml:space="preserve"> l’égalité des chances</w:t>
      </w:r>
      <w:r w:rsidRPr="007F2F42">
        <w:rPr>
          <w:rFonts w:asciiTheme="minorHAnsi" w:hAnsiTheme="minorHAnsi"/>
          <w:sz w:val="22"/>
          <w:szCs w:val="22"/>
          <w:lang w:val="fr-FR"/>
        </w:rPr>
        <w:t xml:space="preserve"> qui</w:t>
      </w:r>
      <w:r>
        <w:rPr>
          <w:rFonts w:asciiTheme="minorHAnsi" w:hAnsiTheme="minorHAnsi"/>
          <w:sz w:val="22"/>
          <w:szCs w:val="22"/>
          <w:lang w:val="fr-FR"/>
        </w:rPr>
        <w:t xml:space="preserve"> est aujourd’hui le modèle dominant</w:t>
      </w:r>
      <w:r w:rsidR="00D86BE1" w:rsidRPr="00D86BE1">
        <w:rPr>
          <w:rFonts w:asciiTheme="minorHAnsi" w:hAnsiTheme="minorHAnsi" w:cs="Calibri"/>
          <w:sz w:val="22"/>
          <w:szCs w:val="22"/>
          <w:lang w:val="fr-FR"/>
        </w:rPr>
        <w:t xml:space="preserve"> </w:t>
      </w:r>
      <w:r w:rsidR="00D86BE1" w:rsidRPr="00D86BE1">
        <w:rPr>
          <w:rFonts w:asciiTheme="minorHAnsi" w:hAnsiTheme="minorHAnsi"/>
          <w:sz w:val="22"/>
          <w:szCs w:val="22"/>
          <w:lang w:val="fr-FR"/>
        </w:rPr>
        <w:t>accepte</w:t>
      </w:r>
      <w:r>
        <w:rPr>
          <w:rFonts w:asciiTheme="minorHAnsi" w:hAnsiTheme="minorHAnsi"/>
          <w:sz w:val="22"/>
          <w:szCs w:val="22"/>
          <w:lang w:val="fr-FR"/>
        </w:rPr>
        <w:t xml:space="preserve"> quant à lui</w:t>
      </w:r>
      <w:r w:rsidR="00D86BE1" w:rsidRPr="00D86BE1">
        <w:rPr>
          <w:rFonts w:asciiTheme="minorHAnsi" w:hAnsiTheme="minorHAnsi"/>
          <w:sz w:val="22"/>
          <w:szCs w:val="22"/>
          <w:lang w:val="fr-FR"/>
        </w:rPr>
        <w:t xml:space="preserve"> le principe de la compétition pour les meilleures places, mai</w:t>
      </w:r>
      <w:r w:rsidR="000B45A0">
        <w:rPr>
          <w:rFonts w:asciiTheme="minorHAnsi" w:hAnsiTheme="minorHAnsi"/>
          <w:sz w:val="22"/>
          <w:szCs w:val="22"/>
          <w:lang w:val="fr-FR"/>
        </w:rPr>
        <w:t xml:space="preserve">s postule qu’elle doit être </w:t>
      </w:r>
      <w:r w:rsidR="00D86BE1" w:rsidRPr="00D86BE1">
        <w:rPr>
          <w:rFonts w:asciiTheme="minorHAnsi" w:hAnsiTheme="minorHAnsi"/>
          <w:sz w:val="22"/>
          <w:szCs w:val="22"/>
          <w:lang w:val="fr-FR"/>
        </w:rPr>
        <w:t>équitable</w:t>
      </w:r>
      <w:r w:rsidR="00332A24">
        <w:rPr>
          <w:rStyle w:val="Marquenotebasdepage"/>
          <w:rFonts w:asciiTheme="minorHAnsi" w:hAnsiTheme="minorHAnsi"/>
          <w:sz w:val="22"/>
          <w:szCs w:val="22"/>
          <w:lang w:val="fr-FR"/>
        </w:rPr>
        <w:footnoteReference w:id="14"/>
      </w:r>
      <w:r w:rsidR="00D86BE1">
        <w:rPr>
          <w:rFonts w:asciiTheme="minorHAnsi" w:hAnsiTheme="minorHAnsi"/>
          <w:sz w:val="22"/>
          <w:szCs w:val="22"/>
          <w:lang w:val="fr-FR"/>
        </w:rPr>
        <w:t xml:space="preserve">. </w:t>
      </w:r>
      <w:r w:rsidR="00D86BE1" w:rsidRPr="00D86BE1">
        <w:rPr>
          <w:rFonts w:asciiTheme="minorHAnsi" w:hAnsiTheme="minorHAnsi"/>
          <w:sz w:val="22"/>
          <w:szCs w:val="22"/>
          <w:lang w:val="fr-FR"/>
        </w:rPr>
        <w:t xml:space="preserve">Modèle qui énonce également que les systèmes sociaux, comme les écosystèmes, sont d’autant plus performants qu’ils sont diversifiés. </w:t>
      </w:r>
      <w:r w:rsidR="00D86BE1">
        <w:rPr>
          <w:rFonts w:asciiTheme="minorHAnsi" w:hAnsiTheme="minorHAnsi"/>
          <w:sz w:val="22"/>
          <w:szCs w:val="22"/>
          <w:lang w:val="fr-FR"/>
        </w:rPr>
        <w:t>S’il y a 50% de femmes, 10% de Noirs, 15% de Musulmans et 8% d’homosexuels</w:t>
      </w:r>
      <w:r w:rsidR="00332A24">
        <w:rPr>
          <w:rFonts w:asciiTheme="minorHAnsi" w:hAnsiTheme="minorHAnsi"/>
          <w:sz w:val="22"/>
          <w:szCs w:val="22"/>
          <w:lang w:val="fr-FR"/>
        </w:rPr>
        <w:t xml:space="preserve"> </w:t>
      </w:r>
      <w:r w:rsidR="000661F8">
        <w:rPr>
          <w:rFonts w:asciiTheme="minorHAnsi" w:hAnsiTheme="minorHAnsi"/>
          <w:sz w:val="22"/>
          <w:szCs w:val="22"/>
          <w:lang w:val="fr-FR"/>
        </w:rPr>
        <w:t xml:space="preserve">(par hypothèse) </w:t>
      </w:r>
      <w:r w:rsidR="00332A24">
        <w:rPr>
          <w:rFonts w:asciiTheme="minorHAnsi" w:hAnsiTheme="minorHAnsi"/>
          <w:sz w:val="22"/>
          <w:szCs w:val="22"/>
          <w:lang w:val="fr-FR"/>
        </w:rPr>
        <w:t>dans la population</w:t>
      </w:r>
      <w:r w:rsidR="00D86BE1">
        <w:rPr>
          <w:rFonts w:asciiTheme="minorHAnsi" w:hAnsiTheme="minorHAnsi"/>
          <w:sz w:val="22"/>
          <w:szCs w:val="22"/>
          <w:lang w:val="fr-FR"/>
        </w:rPr>
        <w:t>, on doit retrouver les mêmes proportions à l’Université, a</w:t>
      </w:r>
      <w:r w:rsidR="000661F8">
        <w:rPr>
          <w:rFonts w:asciiTheme="minorHAnsi" w:hAnsiTheme="minorHAnsi"/>
          <w:sz w:val="22"/>
          <w:szCs w:val="22"/>
          <w:lang w:val="fr-FR"/>
        </w:rPr>
        <w:t>u Parlement et dans les CA de</w:t>
      </w:r>
      <w:r w:rsidR="00D86BE1">
        <w:rPr>
          <w:rFonts w:asciiTheme="minorHAnsi" w:hAnsiTheme="minorHAnsi"/>
          <w:sz w:val="22"/>
          <w:szCs w:val="22"/>
          <w:lang w:val="fr-FR"/>
        </w:rPr>
        <w:t xml:space="preserve">s grandes entreprises. </w:t>
      </w:r>
      <w:r w:rsidR="00332A24">
        <w:rPr>
          <w:rFonts w:asciiTheme="minorHAnsi" w:hAnsiTheme="minorHAnsi"/>
          <w:sz w:val="22"/>
          <w:szCs w:val="22"/>
          <w:lang w:val="fr-FR"/>
        </w:rPr>
        <w:t xml:space="preserve">Mais </w:t>
      </w:r>
      <w:r w:rsidR="00D91B8F">
        <w:rPr>
          <w:rFonts w:asciiTheme="minorHAnsi" w:hAnsiTheme="minorHAnsi"/>
          <w:sz w:val="22"/>
          <w:szCs w:val="22"/>
          <w:lang w:val="fr-FR"/>
        </w:rPr>
        <w:t>cette</w:t>
      </w:r>
      <w:r w:rsidR="00332A24">
        <w:rPr>
          <w:rFonts w:asciiTheme="minorHAnsi" w:hAnsiTheme="minorHAnsi"/>
          <w:sz w:val="22"/>
          <w:szCs w:val="22"/>
          <w:lang w:val="fr-FR"/>
        </w:rPr>
        <w:t xml:space="preserve"> p</w:t>
      </w:r>
      <w:r>
        <w:rPr>
          <w:rFonts w:asciiTheme="minorHAnsi" w:hAnsiTheme="minorHAnsi"/>
          <w:sz w:val="22"/>
          <w:szCs w:val="22"/>
          <w:lang w:val="fr-FR"/>
        </w:rPr>
        <w:t>romotion</w:t>
      </w:r>
      <w:r w:rsidR="00D86BE1" w:rsidRPr="00D86BE1">
        <w:rPr>
          <w:rFonts w:asciiTheme="minorHAnsi" w:hAnsiTheme="minorHAnsi"/>
          <w:sz w:val="22"/>
          <w:szCs w:val="22"/>
          <w:lang w:val="fr-FR"/>
        </w:rPr>
        <w:t xml:space="preserve"> </w:t>
      </w:r>
      <w:r w:rsidR="00332A24">
        <w:rPr>
          <w:rFonts w:asciiTheme="minorHAnsi" w:hAnsiTheme="minorHAnsi"/>
          <w:sz w:val="22"/>
          <w:szCs w:val="22"/>
          <w:lang w:val="fr-FR"/>
        </w:rPr>
        <w:t xml:space="preserve">de </w:t>
      </w:r>
      <w:r w:rsidR="00D86BE1" w:rsidRPr="00D86BE1">
        <w:rPr>
          <w:rFonts w:asciiTheme="minorHAnsi" w:hAnsiTheme="minorHAnsi"/>
          <w:sz w:val="22"/>
          <w:szCs w:val="22"/>
          <w:lang w:val="fr-FR"/>
        </w:rPr>
        <w:t xml:space="preserve">la diversité de sexe, de culture, de religion, etc., </w:t>
      </w:r>
      <w:r w:rsidR="00332A24">
        <w:rPr>
          <w:rFonts w:asciiTheme="minorHAnsi" w:hAnsiTheme="minorHAnsi"/>
          <w:sz w:val="22"/>
          <w:szCs w:val="22"/>
          <w:lang w:val="fr-FR"/>
        </w:rPr>
        <w:t xml:space="preserve">sert en fait une logique </w:t>
      </w:r>
      <w:r w:rsidR="007F45E0">
        <w:rPr>
          <w:rFonts w:asciiTheme="minorHAnsi" w:hAnsiTheme="minorHAnsi"/>
          <w:sz w:val="22"/>
          <w:szCs w:val="22"/>
          <w:lang w:val="fr-FR"/>
        </w:rPr>
        <w:t>néo-darwinien</w:t>
      </w:r>
      <w:r w:rsidR="00332A24">
        <w:rPr>
          <w:rFonts w:asciiTheme="minorHAnsi" w:hAnsiTheme="minorHAnsi"/>
          <w:sz w:val="22"/>
          <w:szCs w:val="22"/>
          <w:lang w:val="fr-FR"/>
        </w:rPr>
        <w:t>ne</w:t>
      </w:r>
      <w:r w:rsidR="007F45E0">
        <w:rPr>
          <w:rFonts w:asciiTheme="minorHAnsi" w:hAnsiTheme="minorHAnsi"/>
          <w:sz w:val="22"/>
          <w:szCs w:val="22"/>
          <w:lang w:val="fr-FR"/>
        </w:rPr>
        <w:t xml:space="preserve"> </w:t>
      </w:r>
      <w:r w:rsidR="00332A24">
        <w:rPr>
          <w:rFonts w:asciiTheme="minorHAnsi" w:hAnsiTheme="minorHAnsi"/>
          <w:sz w:val="22"/>
          <w:szCs w:val="22"/>
          <w:lang w:val="fr-FR"/>
        </w:rPr>
        <w:t>de</w:t>
      </w:r>
      <w:r w:rsidR="007F45E0">
        <w:rPr>
          <w:rFonts w:asciiTheme="minorHAnsi" w:hAnsiTheme="minorHAnsi"/>
          <w:sz w:val="22"/>
          <w:szCs w:val="22"/>
          <w:lang w:val="fr-FR"/>
        </w:rPr>
        <w:t xml:space="preserve"> sélection des plus performants.</w:t>
      </w:r>
      <w:r w:rsidR="00D91B8F">
        <w:rPr>
          <w:rFonts w:asciiTheme="minorHAnsi" w:hAnsiTheme="minorHAnsi"/>
          <w:sz w:val="22"/>
          <w:szCs w:val="22"/>
          <w:lang w:val="fr-FR"/>
        </w:rPr>
        <w:t xml:space="preserve"> La projection dans l’avenir s’est </w:t>
      </w:r>
      <w:r w:rsidR="000661F8">
        <w:rPr>
          <w:rFonts w:asciiTheme="minorHAnsi" w:hAnsiTheme="minorHAnsi"/>
          <w:sz w:val="22"/>
          <w:szCs w:val="22"/>
          <w:lang w:val="fr-FR"/>
        </w:rPr>
        <w:t xml:space="preserve">alors </w:t>
      </w:r>
      <w:r w:rsidR="00D91B8F">
        <w:rPr>
          <w:rFonts w:asciiTheme="minorHAnsi" w:hAnsiTheme="minorHAnsi"/>
          <w:sz w:val="22"/>
          <w:szCs w:val="22"/>
          <w:lang w:val="fr-FR"/>
        </w:rPr>
        <w:t xml:space="preserve">inversée : un des traits culturels majeurs de la société européenne d’aujourd’hui, c’est le sentiment que nos enfants vivront </w:t>
      </w:r>
      <w:r w:rsidR="00D91B8F" w:rsidRPr="000661F8">
        <w:rPr>
          <w:rFonts w:asciiTheme="minorHAnsi" w:hAnsiTheme="minorHAnsi"/>
          <w:i/>
          <w:sz w:val="22"/>
          <w:szCs w:val="22"/>
          <w:lang w:val="fr-FR"/>
        </w:rPr>
        <w:t>moins bien que nous</w:t>
      </w:r>
      <w:r w:rsidR="00D91B8F">
        <w:rPr>
          <w:rFonts w:asciiTheme="minorHAnsi" w:hAnsiTheme="minorHAnsi"/>
          <w:sz w:val="22"/>
          <w:szCs w:val="22"/>
          <w:lang w:val="fr-FR"/>
        </w:rPr>
        <w:t>. Pour le milieu scolaire, cette projection négative dans l’avenir est</w:t>
      </w:r>
      <w:r w:rsidR="00D66E64">
        <w:rPr>
          <w:rFonts w:asciiTheme="minorHAnsi" w:hAnsiTheme="minorHAnsi"/>
          <w:sz w:val="22"/>
          <w:szCs w:val="22"/>
          <w:lang w:val="fr-FR"/>
        </w:rPr>
        <w:t xml:space="preserve"> évidemment très lourde de conséquences …</w:t>
      </w:r>
    </w:p>
    <w:p w14:paraId="4321618A" w14:textId="77777777" w:rsidR="00D86BE1" w:rsidRPr="00D86BE1" w:rsidRDefault="00D86BE1" w:rsidP="00D86BE1">
      <w:pPr>
        <w:pStyle w:val="Sansinterligne"/>
        <w:spacing w:line="276" w:lineRule="auto"/>
        <w:jc w:val="both"/>
        <w:rPr>
          <w:rFonts w:cs="Calibri"/>
          <w:lang w:val="fr-FR"/>
        </w:rPr>
      </w:pPr>
    </w:p>
    <w:p w14:paraId="72A7CBDD" w14:textId="2D68E6F0" w:rsidR="00D86BE1" w:rsidRPr="00531EDE" w:rsidRDefault="001D4881" w:rsidP="00D86BE1">
      <w:pPr>
        <w:pStyle w:val="Sansinterligne"/>
        <w:spacing w:line="276" w:lineRule="auto"/>
        <w:jc w:val="both"/>
        <w:rPr>
          <w:rFonts w:cstheme="minorHAnsi"/>
          <w:lang w:val="fr-FR"/>
        </w:rPr>
      </w:pPr>
      <w:r w:rsidRPr="00531EDE">
        <w:rPr>
          <w:lang w:val="fr-FR"/>
        </w:rPr>
        <w:t>On est ainsi passé</w:t>
      </w:r>
      <w:r w:rsidR="00D86BE1" w:rsidRPr="00531EDE">
        <w:rPr>
          <w:lang w:val="fr-FR"/>
        </w:rPr>
        <w:t xml:space="preserve"> de la représentation de la société en termes </w:t>
      </w:r>
      <w:r w:rsidR="00D86BE1" w:rsidRPr="00531EDE">
        <w:rPr>
          <w:i/>
          <w:lang w:val="fr-FR"/>
        </w:rPr>
        <w:t>d’inégalités</w:t>
      </w:r>
      <w:r w:rsidR="00D86BE1" w:rsidRPr="00531EDE">
        <w:rPr>
          <w:lang w:val="fr-FR"/>
        </w:rPr>
        <w:t xml:space="preserve"> et de </w:t>
      </w:r>
      <w:r w:rsidR="00D86BE1" w:rsidRPr="00531EDE">
        <w:rPr>
          <w:i/>
          <w:lang w:val="fr-FR"/>
        </w:rPr>
        <w:t>classes</w:t>
      </w:r>
      <w:r w:rsidR="00D86BE1" w:rsidRPr="00531EDE">
        <w:rPr>
          <w:lang w:val="fr-FR"/>
        </w:rPr>
        <w:t xml:space="preserve"> à une représentation en termes de </w:t>
      </w:r>
      <w:r w:rsidR="00D86BE1" w:rsidRPr="00531EDE">
        <w:rPr>
          <w:i/>
          <w:lang w:val="fr-FR"/>
        </w:rPr>
        <w:t>discriminations</w:t>
      </w:r>
      <w:r w:rsidR="00D86BE1" w:rsidRPr="00531EDE">
        <w:rPr>
          <w:lang w:val="fr-FR"/>
        </w:rPr>
        <w:t xml:space="preserve"> et </w:t>
      </w:r>
      <w:r w:rsidR="00D86BE1" w:rsidRPr="00531EDE">
        <w:rPr>
          <w:i/>
          <w:lang w:val="fr-FR"/>
        </w:rPr>
        <w:t>d’identités</w:t>
      </w:r>
      <w:r w:rsidRPr="00531EDE">
        <w:rPr>
          <w:lang w:val="fr-FR"/>
        </w:rPr>
        <w:t>. Conséquence : à</w:t>
      </w:r>
      <w:r w:rsidR="00D86BE1" w:rsidRPr="00531EDE">
        <w:rPr>
          <w:lang w:val="fr-FR"/>
        </w:rPr>
        <w:t xml:space="preserve"> partir des années 90, </w:t>
      </w:r>
      <w:r w:rsidR="00D66E64">
        <w:rPr>
          <w:lang w:val="fr-FR"/>
        </w:rPr>
        <w:t>la question de la</w:t>
      </w:r>
      <w:r w:rsidRPr="00531EDE">
        <w:rPr>
          <w:lang w:val="fr-FR"/>
        </w:rPr>
        <w:t xml:space="preserve"> justice sociale </w:t>
      </w:r>
      <w:r w:rsidR="00D66E64">
        <w:rPr>
          <w:lang w:val="fr-FR"/>
        </w:rPr>
        <w:t xml:space="preserve">cède le pas à celle de </w:t>
      </w:r>
      <w:r w:rsidR="00D66E64">
        <w:rPr>
          <w:rFonts w:cstheme="minorHAnsi"/>
          <w:lang w:val="fr-FR"/>
        </w:rPr>
        <w:t>l</w:t>
      </w:r>
      <w:r w:rsidR="00531EDE" w:rsidRPr="00531EDE">
        <w:rPr>
          <w:rFonts w:cstheme="minorHAnsi"/>
          <w:lang w:val="fr-FR"/>
        </w:rPr>
        <w:t xml:space="preserve">’interculturalité – </w:t>
      </w:r>
      <w:r w:rsidR="00376678" w:rsidRPr="00531EDE">
        <w:rPr>
          <w:rFonts w:cstheme="minorHAnsi"/>
          <w:lang w:val="fr-FR"/>
        </w:rPr>
        <w:t>le foulard islamique devenant u</w:t>
      </w:r>
      <w:r w:rsidR="00531EDE" w:rsidRPr="00531EDE">
        <w:rPr>
          <w:rFonts w:cstheme="minorHAnsi"/>
          <w:lang w:val="fr-FR"/>
        </w:rPr>
        <w:t xml:space="preserve">n véritable abcès de fixation. </w:t>
      </w:r>
      <w:r w:rsidR="00531EDE" w:rsidRPr="00531EDE">
        <w:t xml:space="preserve">Du </w:t>
      </w:r>
      <w:r w:rsidR="00531EDE" w:rsidRPr="00531EDE">
        <w:rPr>
          <w:i/>
        </w:rPr>
        <w:t>Commissariat Royal aux immigrés</w:t>
      </w:r>
      <w:r w:rsidR="00531EDE" w:rsidRPr="00531EDE">
        <w:t xml:space="preserve"> de 1989-1993 à la </w:t>
      </w:r>
      <w:r w:rsidR="00531EDE" w:rsidRPr="00531EDE">
        <w:rPr>
          <w:i/>
        </w:rPr>
        <w:t>Commission du dialogue interculturel</w:t>
      </w:r>
      <w:r w:rsidR="00531EDE" w:rsidRPr="00531EDE">
        <w:t xml:space="preserve"> (2004-2005) puis aux </w:t>
      </w:r>
      <w:r w:rsidR="00531EDE" w:rsidRPr="00531EDE">
        <w:rPr>
          <w:i/>
        </w:rPr>
        <w:t>Assises de l’Interculturalité</w:t>
      </w:r>
      <w:r w:rsidR="00531EDE" w:rsidRPr="00531EDE">
        <w:t xml:space="preserve"> (2009-2010), </w:t>
      </w:r>
      <w:r w:rsidR="00376678" w:rsidRPr="00531EDE">
        <w:rPr>
          <w:rFonts w:cstheme="minorHAnsi"/>
          <w:lang w:val="fr-FR"/>
        </w:rPr>
        <w:t xml:space="preserve">les pouvoirs publics </w:t>
      </w:r>
      <w:r w:rsidR="00531EDE" w:rsidRPr="00531EDE">
        <w:rPr>
          <w:rFonts w:cstheme="minorHAnsi"/>
          <w:lang w:val="fr-FR"/>
        </w:rPr>
        <w:t>vont</w:t>
      </w:r>
      <w:r w:rsidR="00376678" w:rsidRPr="00531EDE">
        <w:rPr>
          <w:rFonts w:cstheme="minorHAnsi"/>
          <w:lang w:val="fr-FR"/>
        </w:rPr>
        <w:t xml:space="preserve"> eux-mêmes </w:t>
      </w:r>
      <w:r w:rsidR="00531EDE" w:rsidRPr="00531EDE">
        <w:rPr>
          <w:rFonts w:cstheme="minorHAnsi"/>
          <w:lang w:val="fr-FR"/>
        </w:rPr>
        <w:t>aggraver cette</w:t>
      </w:r>
      <w:r w:rsidR="00376678" w:rsidRPr="00531EDE">
        <w:rPr>
          <w:rFonts w:cstheme="minorHAnsi"/>
          <w:lang w:val="fr-FR"/>
        </w:rPr>
        <w:t xml:space="preserve"> surculturalisation de </w:t>
      </w:r>
      <w:r w:rsidR="00D86BE1" w:rsidRPr="00531EDE">
        <w:rPr>
          <w:rFonts w:cstheme="minorHAnsi"/>
          <w:lang w:val="fr-FR"/>
        </w:rPr>
        <w:t xml:space="preserve">problèmes qui, à la base, </w:t>
      </w:r>
      <w:r w:rsidR="00376678" w:rsidRPr="00531EDE">
        <w:rPr>
          <w:rFonts w:cstheme="minorHAnsi"/>
          <w:lang w:val="fr-FR"/>
        </w:rPr>
        <w:t>sont</w:t>
      </w:r>
      <w:r w:rsidR="00D86BE1" w:rsidRPr="00531EDE">
        <w:rPr>
          <w:rFonts w:cstheme="minorHAnsi"/>
          <w:lang w:val="fr-FR"/>
        </w:rPr>
        <w:t xml:space="preserve"> des problèmes de dynamiques sociales globales.</w:t>
      </w:r>
    </w:p>
    <w:p w14:paraId="09EFB748" w14:textId="77777777" w:rsidR="007F45E0" w:rsidRDefault="007F45E0" w:rsidP="00D86BE1">
      <w:pPr>
        <w:pStyle w:val="Sansinterligne"/>
        <w:spacing w:line="276" w:lineRule="auto"/>
        <w:jc w:val="both"/>
        <w:rPr>
          <w:rFonts w:cstheme="minorHAnsi"/>
          <w:lang w:val="fr-FR"/>
        </w:rPr>
      </w:pPr>
    </w:p>
    <w:p w14:paraId="7F494495" w14:textId="31F3D837" w:rsidR="007C1CB9" w:rsidRPr="006E5CA8" w:rsidRDefault="00201FFF" w:rsidP="006E5CA8">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r w:rsidRPr="006E5CA8">
        <w:rPr>
          <w:rFonts w:asciiTheme="minorHAnsi" w:hAnsiTheme="minorHAnsi" w:cstheme="minorHAnsi"/>
          <w:sz w:val="22"/>
          <w:szCs w:val="22"/>
          <w:lang w:val="fr-FR"/>
        </w:rPr>
        <w:t>C’est ainsi</w:t>
      </w:r>
      <w:r w:rsidR="00847A97">
        <w:rPr>
          <w:rFonts w:asciiTheme="minorHAnsi" w:hAnsiTheme="minorHAnsi" w:cstheme="minorHAnsi"/>
          <w:sz w:val="22"/>
          <w:szCs w:val="22"/>
          <w:lang w:val="fr-FR"/>
        </w:rPr>
        <w:t xml:space="preserve"> </w:t>
      </w:r>
      <w:r w:rsidRPr="006E5CA8">
        <w:rPr>
          <w:rFonts w:asciiTheme="minorHAnsi" w:hAnsiTheme="minorHAnsi" w:cstheme="minorHAnsi"/>
          <w:sz w:val="22"/>
          <w:szCs w:val="22"/>
          <w:lang w:val="fr-FR"/>
        </w:rPr>
        <w:t xml:space="preserve">que l’école se trouve aujourd’hui coincée entre </w:t>
      </w:r>
      <w:r w:rsidRPr="00847A97">
        <w:rPr>
          <w:rFonts w:asciiTheme="minorHAnsi" w:hAnsiTheme="minorHAnsi" w:cstheme="minorHAnsi"/>
          <w:sz w:val="22"/>
          <w:szCs w:val="22"/>
          <w:lang w:val="fr-FR"/>
        </w:rPr>
        <w:t xml:space="preserve">deux problèmes majeurs (mais, je répète, liés) : les </w:t>
      </w:r>
      <w:r w:rsidRPr="00847A97">
        <w:rPr>
          <w:rFonts w:asciiTheme="minorHAnsi" w:hAnsiTheme="minorHAnsi" w:cstheme="minorHAnsi"/>
          <w:i/>
          <w:sz w:val="22"/>
          <w:szCs w:val="22"/>
          <w:lang w:val="fr-FR"/>
        </w:rPr>
        <w:t xml:space="preserve">inégalités économiques </w:t>
      </w:r>
      <w:r w:rsidRPr="00847A97">
        <w:rPr>
          <w:rFonts w:asciiTheme="minorHAnsi" w:hAnsiTheme="minorHAnsi" w:cstheme="minorHAnsi"/>
          <w:sz w:val="22"/>
          <w:szCs w:val="22"/>
          <w:lang w:val="fr-FR"/>
        </w:rPr>
        <w:t xml:space="preserve">et les </w:t>
      </w:r>
      <w:r w:rsidR="004D0ECA" w:rsidRPr="00847A97">
        <w:rPr>
          <w:rFonts w:asciiTheme="minorHAnsi" w:hAnsiTheme="minorHAnsi" w:cstheme="minorHAnsi"/>
          <w:i/>
          <w:sz w:val="22"/>
          <w:szCs w:val="22"/>
          <w:lang w:val="fr-FR"/>
        </w:rPr>
        <w:t>tensions</w:t>
      </w:r>
      <w:r w:rsidRPr="00847A97">
        <w:rPr>
          <w:rFonts w:asciiTheme="minorHAnsi" w:hAnsiTheme="minorHAnsi" w:cstheme="minorHAnsi"/>
          <w:i/>
          <w:sz w:val="22"/>
          <w:szCs w:val="22"/>
          <w:lang w:val="fr-FR"/>
        </w:rPr>
        <w:t xml:space="preserve"> identitaires</w:t>
      </w:r>
      <w:r w:rsidRPr="00847A97">
        <w:rPr>
          <w:rFonts w:asciiTheme="minorHAnsi" w:hAnsiTheme="minorHAnsi" w:cstheme="minorHAnsi"/>
          <w:sz w:val="22"/>
          <w:szCs w:val="22"/>
          <w:lang w:val="fr-FR"/>
        </w:rPr>
        <w:t>.</w:t>
      </w:r>
      <w:r w:rsidR="00531EDE" w:rsidRPr="00847A97">
        <w:rPr>
          <w:rFonts w:asciiTheme="minorHAnsi" w:hAnsiTheme="minorHAnsi" w:cstheme="minorHAnsi"/>
          <w:sz w:val="22"/>
          <w:szCs w:val="22"/>
          <w:lang w:val="fr-FR"/>
        </w:rPr>
        <w:t xml:space="preserve"> </w:t>
      </w:r>
      <w:r w:rsidR="009D4150" w:rsidRPr="00847A97">
        <w:rPr>
          <w:rFonts w:asciiTheme="minorHAnsi" w:hAnsiTheme="minorHAnsi" w:cstheme="minorHAnsi"/>
          <w:sz w:val="22"/>
          <w:szCs w:val="22"/>
          <w:lang w:val="fr-FR"/>
        </w:rPr>
        <w:t>Et p</w:t>
      </w:r>
      <w:r w:rsidR="00506737" w:rsidRPr="00847A97">
        <w:rPr>
          <w:rFonts w:asciiTheme="minorHAnsi" w:hAnsiTheme="minorHAnsi" w:cstheme="minorHAnsi"/>
          <w:sz w:val="22"/>
          <w:szCs w:val="22"/>
          <w:lang w:val="fr-FR"/>
        </w:rPr>
        <w:t>our</w:t>
      </w:r>
      <w:r w:rsidR="00506737" w:rsidRPr="006E5CA8">
        <w:rPr>
          <w:rFonts w:asciiTheme="minorHAnsi" w:hAnsiTheme="minorHAnsi" w:cstheme="minorHAnsi"/>
          <w:sz w:val="22"/>
          <w:szCs w:val="22"/>
          <w:lang w:val="fr-FR"/>
        </w:rPr>
        <w:t xml:space="preserve"> l’école publique, le problème est redoublé, car </w:t>
      </w:r>
      <w:r w:rsidR="00105A6E" w:rsidRPr="006E5CA8">
        <w:rPr>
          <w:rFonts w:asciiTheme="minorHAnsi" w:hAnsiTheme="minorHAnsi" w:cstheme="minorHAnsi"/>
          <w:sz w:val="22"/>
          <w:szCs w:val="22"/>
          <w:lang w:val="fr-FR"/>
        </w:rPr>
        <w:t xml:space="preserve">cette spirale négative finit par saper </w:t>
      </w:r>
      <w:r w:rsidR="00506737" w:rsidRPr="006E5CA8">
        <w:rPr>
          <w:rFonts w:asciiTheme="minorHAnsi" w:hAnsiTheme="minorHAnsi" w:cstheme="minorHAnsi"/>
          <w:sz w:val="22"/>
          <w:szCs w:val="22"/>
          <w:lang w:val="fr-FR"/>
        </w:rPr>
        <w:t xml:space="preserve">ses principes </w:t>
      </w:r>
      <w:r w:rsidR="00105A6E" w:rsidRPr="006E5CA8">
        <w:rPr>
          <w:rFonts w:asciiTheme="minorHAnsi" w:hAnsiTheme="minorHAnsi" w:cstheme="minorHAnsi"/>
          <w:sz w:val="22"/>
          <w:szCs w:val="22"/>
          <w:lang w:val="fr-FR"/>
        </w:rPr>
        <w:t>(</w:t>
      </w:r>
      <w:r w:rsidR="00387319" w:rsidRPr="006E5CA8">
        <w:rPr>
          <w:rFonts w:asciiTheme="minorHAnsi" w:hAnsiTheme="minorHAnsi" w:cstheme="minorHAnsi"/>
          <w:sz w:val="22"/>
          <w:szCs w:val="22"/>
          <w:lang w:val="fr-FR"/>
        </w:rPr>
        <w:t>d</w:t>
      </w:r>
      <w:r w:rsidR="004D0ECA" w:rsidRPr="006E5CA8">
        <w:rPr>
          <w:rFonts w:asciiTheme="minorHAnsi" w:hAnsiTheme="minorHAnsi" w:cstheme="minorHAnsi"/>
          <w:sz w:val="22"/>
          <w:szCs w:val="22"/>
          <w:lang w:val="fr-FR"/>
        </w:rPr>
        <w:t>’égalité et de neutralité</w:t>
      </w:r>
      <w:r w:rsidR="00531EDE" w:rsidRPr="006E5CA8">
        <w:rPr>
          <w:rFonts w:asciiTheme="minorHAnsi" w:hAnsiTheme="minorHAnsi" w:cstheme="minorHAnsi"/>
          <w:sz w:val="22"/>
          <w:szCs w:val="22"/>
          <w:lang w:val="fr-FR"/>
        </w:rPr>
        <w:t>)</w:t>
      </w:r>
      <w:r w:rsidR="00105A6E" w:rsidRPr="006E5CA8">
        <w:rPr>
          <w:rFonts w:asciiTheme="minorHAnsi" w:hAnsiTheme="minorHAnsi" w:cstheme="minorHAnsi"/>
          <w:sz w:val="22"/>
          <w:szCs w:val="22"/>
          <w:lang w:val="fr-FR"/>
        </w:rPr>
        <w:t xml:space="preserve"> de l’intérieur – comme si ceux-ci étaient, non pas </w:t>
      </w:r>
      <w:r w:rsidR="00754690" w:rsidRPr="006E5CA8">
        <w:rPr>
          <w:rFonts w:asciiTheme="minorHAnsi" w:hAnsiTheme="minorHAnsi" w:cstheme="minorHAnsi"/>
          <w:sz w:val="22"/>
          <w:szCs w:val="22"/>
          <w:lang w:val="fr-FR"/>
        </w:rPr>
        <w:t xml:space="preserve">simplement </w:t>
      </w:r>
      <w:r w:rsidR="00105A6E" w:rsidRPr="006E5CA8">
        <w:rPr>
          <w:rFonts w:asciiTheme="minorHAnsi" w:hAnsiTheme="minorHAnsi" w:cstheme="minorHAnsi"/>
          <w:sz w:val="22"/>
          <w:szCs w:val="22"/>
          <w:lang w:val="fr-FR"/>
        </w:rPr>
        <w:t xml:space="preserve">impuissants </w:t>
      </w:r>
      <w:r w:rsidR="00754690" w:rsidRPr="006E5CA8">
        <w:rPr>
          <w:rFonts w:asciiTheme="minorHAnsi" w:hAnsiTheme="minorHAnsi" w:cstheme="minorHAnsi"/>
          <w:sz w:val="22"/>
          <w:szCs w:val="22"/>
          <w:lang w:val="fr-FR"/>
        </w:rPr>
        <w:t xml:space="preserve">face aux inégalités et aux identitarismes, </w:t>
      </w:r>
      <w:r w:rsidR="00105A6E" w:rsidRPr="006E5CA8">
        <w:rPr>
          <w:rFonts w:asciiTheme="minorHAnsi" w:hAnsiTheme="minorHAnsi" w:cstheme="minorHAnsi"/>
          <w:sz w:val="22"/>
          <w:szCs w:val="22"/>
          <w:lang w:val="fr-FR"/>
        </w:rPr>
        <w:t>mais complices</w:t>
      </w:r>
      <w:r w:rsidR="00754690" w:rsidRPr="006E5CA8">
        <w:rPr>
          <w:rFonts w:asciiTheme="minorHAnsi" w:hAnsiTheme="minorHAnsi" w:cstheme="minorHAnsi"/>
          <w:sz w:val="22"/>
          <w:szCs w:val="22"/>
          <w:lang w:val="fr-FR"/>
        </w:rPr>
        <w:t>, pris au piège de ces derniers</w:t>
      </w:r>
      <w:r w:rsidR="00105A6E" w:rsidRPr="006E5CA8">
        <w:rPr>
          <w:rFonts w:asciiTheme="minorHAnsi" w:hAnsiTheme="minorHAnsi" w:cstheme="minorHAnsi"/>
          <w:sz w:val="22"/>
          <w:szCs w:val="22"/>
          <w:lang w:val="fr-FR"/>
        </w:rPr>
        <w:t xml:space="preserve">. </w:t>
      </w:r>
    </w:p>
    <w:p w14:paraId="77416C25" w14:textId="77777777" w:rsidR="007C1CB9" w:rsidRDefault="007C1CB9" w:rsidP="00D86BE1">
      <w:pPr>
        <w:pStyle w:val="Sansinterligne"/>
        <w:spacing w:line="276" w:lineRule="auto"/>
        <w:jc w:val="both"/>
        <w:rPr>
          <w:rFonts w:cstheme="minorHAnsi"/>
          <w:lang w:val="fr-FR"/>
        </w:rPr>
      </w:pPr>
    </w:p>
    <w:p w14:paraId="193580DD" w14:textId="34D1D624" w:rsidR="00B97A81" w:rsidRDefault="00754690" w:rsidP="00D86BE1">
      <w:pPr>
        <w:pStyle w:val="Sansinterligne"/>
        <w:spacing w:line="276" w:lineRule="auto"/>
        <w:jc w:val="both"/>
        <w:rPr>
          <w:rFonts w:cstheme="minorHAnsi"/>
          <w:lang w:val="fr-FR"/>
        </w:rPr>
      </w:pPr>
      <w:r w:rsidRPr="00B97A81">
        <w:rPr>
          <w:rFonts w:cstheme="minorHAnsi"/>
          <w:lang w:val="fr-FR"/>
        </w:rPr>
        <w:t>L’égalité pris</w:t>
      </w:r>
      <w:r w:rsidR="004A4405">
        <w:rPr>
          <w:rFonts w:cstheme="minorHAnsi"/>
          <w:lang w:val="fr-FR"/>
        </w:rPr>
        <w:t>e</w:t>
      </w:r>
      <w:r w:rsidRPr="00B97A81">
        <w:rPr>
          <w:rFonts w:cstheme="minorHAnsi"/>
          <w:lang w:val="fr-FR"/>
        </w:rPr>
        <w:t xml:space="preserve"> au piège des inégalités ?</w:t>
      </w:r>
    </w:p>
    <w:p w14:paraId="12B27360" w14:textId="77777777" w:rsidR="00B97A81" w:rsidRDefault="00B97A81" w:rsidP="00D86BE1">
      <w:pPr>
        <w:pStyle w:val="Sansinterligne"/>
        <w:spacing w:line="276" w:lineRule="auto"/>
        <w:jc w:val="both"/>
        <w:rPr>
          <w:rFonts w:cstheme="minorHAnsi"/>
          <w:lang w:val="fr-FR"/>
        </w:rPr>
      </w:pPr>
    </w:p>
    <w:p w14:paraId="06ECA7C5" w14:textId="77777777" w:rsidR="00B97A81" w:rsidRDefault="00506737" w:rsidP="00D86BE1">
      <w:pPr>
        <w:pStyle w:val="Sansinterligne"/>
        <w:spacing w:line="276" w:lineRule="auto"/>
        <w:jc w:val="both"/>
        <w:rPr>
          <w:rFonts w:cstheme="minorHAnsi"/>
          <w:lang w:val="fr-FR"/>
        </w:rPr>
      </w:pPr>
      <w:r w:rsidRPr="00B97A81">
        <w:rPr>
          <w:rFonts w:cstheme="minorHAnsi"/>
          <w:lang w:val="fr-FR"/>
        </w:rPr>
        <w:t>Dans</w:t>
      </w:r>
      <w:r>
        <w:rPr>
          <w:rFonts w:cstheme="minorHAnsi"/>
          <w:lang w:val="fr-FR"/>
        </w:rPr>
        <w:t xml:space="preserve"> leur immense majorité, les enseignants traitent de façon égale tous les élèves. </w:t>
      </w:r>
      <w:r w:rsidR="00C81CDC">
        <w:rPr>
          <w:rFonts w:cstheme="minorHAnsi"/>
          <w:lang w:val="fr-FR"/>
        </w:rPr>
        <w:t>Leur impartialité est réelle</w:t>
      </w:r>
      <w:r w:rsidR="00B97A81">
        <w:rPr>
          <w:rFonts w:cstheme="minorHAnsi"/>
          <w:lang w:val="fr-FR"/>
        </w:rPr>
        <w:t xml:space="preserve"> et sincère</w:t>
      </w:r>
      <w:r w:rsidR="00C81CDC">
        <w:rPr>
          <w:rFonts w:cstheme="minorHAnsi"/>
          <w:lang w:val="fr-FR"/>
        </w:rPr>
        <w:t xml:space="preserve">. Mais </w:t>
      </w:r>
      <w:r w:rsidR="00754690">
        <w:rPr>
          <w:rFonts w:cstheme="minorHAnsi"/>
          <w:lang w:val="fr-FR"/>
        </w:rPr>
        <w:t xml:space="preserve">précisément, c’est </w:t>
      </w:r>
      <w:r w:rsidR="00A71A80" w:rsidRPr="009D4150">
        <w:rPr>
          <w:rFonts w:cstheme="minorHAnsi"/>
          <w:i/>
          <w:lang w:val="fr-FR"/>
        </w:rPr>
        <w:t>parce que</w:t>
      </w:r>
      <w:r w:rsidR="00A71A80">
        <w:rPr>
          <w:rFonts w:cstheme="minorHAnsi"/>
          <w:lang w:val="fr-FR"/>
        </w:rPr>
        <w:t xml:space="preserve"> les enseignants traitent de façon </w:t>
      </w:r>
      <w:r w:rsidR="00754690">
        <w:rPr>
          <w:rFonts w:cstheme="minorHAnsi"/>
          <w:lang w:val="fr-FR"/>
        </w:rPr>
        <w:t>é</w:t>
      </w:r>
      <w:r w:rsidR="00A71A80">
        <w:rPr>
          <w:rFonts w:cstheme="minorHAnsi"/>
          <w:lang w:val="fr-FR"/>
        </w:rPr>
        <w:t xml:space="preserve">gale </w:t>
      </w:r>
      <w:r w:rsidR="009D4150">
        <w:rPr>
          <w:rFonts w:cstheme="minorHAnsi"/>
          <w:lang w:val="fr-FR"/>
        </w:rPr>
        <w:t>leurs</w:t>
      </w:r>
      <w:r w:rsidR="00A71A80">
        <w:rPr>
          <w:rFonts w:cstheme="minorHAnsi"/>
          <w:lang w:val="fr-FR"/>
        </w:rPr>
        <w:t xml:space="preserve"> él</w:t>
      </w:r>
      <w:r w:rsidR="00CB3749">
        <w:rPr>
          <w:rFonts w:cstheme="minorHAnsi"/>
          <w:lang w:val="fr-FR"/>
        </w:rPr>
        <w:t>èves</w:t>
      </w:r>
      <w:r w:rsidR="00B97A81">
        <w:rPr>
          <w:rFonts w:cstheme="minorHAnsi"/>
          <w:lang w:val="fr-FR"/>
        </w:rPr>
        <w:t xml:space="preserve"> dans les classes (conçues comme une sorte d’espace formel, euclidien)</w:t>
      </w:r>
      <w:r w:rsidR="00CB3749">
        <w:rPr>
          <w:rFonts w:cstheme="minorHAnsi"/>
          <w:lang w:val="fr-FR"/>
        </w:rPr>
        <w:t xml:space="preserve">, </w:t>
      </w:r>
      <w:r w:rsidR="00A71A80">
        <w:rPr>
          <w:rFonts w:cstheme="minorHAnsi"/>
          <w:lang w:val="fr-FR"/>
        </w:rPr>
        <w:t xml:space="preserve">que les </w:t>
      </w:r>
      <w:r w:rsidR="00754690">
        <w:rPr>
          <w:rFonts w:cstheme="minorHAnsi"/>
          <w:lang w:val="fr-FR"/>
        </w:rPr>
        <w:t xml:space="preserve">différences </w:t>
      </w:r>
      <w:r w:rsidR="00CB3749">
        <w:rPr>
          <w:rFonts w:cstheme="minorHAnsi"/>
          <w:lang w:val="fr-FR"/>
        </w:rPr>
        <w:t>socio-culturel</w:t>
      </w:r>
      <w:r w:rsidR="00754690">
        <w:rPr>
          <w:rFonts w:cstheme="minorHAnsi"/>
          <w:lang w:val="fr-FR"/>
        </w:rPr>
        <w:t>les</w:t>
      </w:r>
      <w:r w:rsidR="00CD262C">
        <w:rPr>
          <w:rFonts w:cstheme="minorHAnsi"/>
          <w:lang w:val="fr-FR"/>
        </w:rPr>
        <w:t>, importées du milieu familial,</w:t>
      </w:r>
      <w:r w:rsidR="00CB3749">
        <w:rPr>
          <w:rFonts w:cstheme="minorHAnsi"/>
          <w:lang w:val="fr-FR"/>
        </w:rPr>
        <w:t xml:space="preserve"> peuvent se transformer en inégalités scolaires. Et l’opérateur qui va transformer l’égalité de traitement du professeur en machine à hiérarchiser et à exclure, c’est</w:t>
      </w:r>
      <w:r w:rsidR="00B97A81">
        <w:rPr>
          <w:rFonts w:cstheme="minorHAnsi"/>
          <w:lang w:val="fr-FR"/>
        </w:rPr>
        <w:t>, on le sait,</w:t>
      </w:r>
      <w:r w:rsidR="00CB3749">
        <w:rPr>
          <w:rFonts w:cstheme="minorHAnsi"/>
          <w:lang w:val="fr-FR"/>
        </w:rPr>
        <w:t xml:space="preserve"> l’échec scolaire – dont je rappelle que nous sommes, en Fédération Wallonie-Bruxelles, </w:t>
      </w:r>
      <w:r w:rsidR="00CB3749" w:rsidRPr="005C6614">
        <w:rPr>
          <w:rFonts w:cstheme="minorHAnsi"/>
          <w:lang w:val="fr-FR"/>
        </w:rPr>
        <w:t xml:space="preserve">les </w:t>
      </w:r>
      <w:r w:rsidR="009D4150" w:rsidRPr="005C6614">
        <w:rPr>
          <w:rFonts w:cstheme="minorHAnsi"/>
          <w:lang w:val="fr-FR"/>
        </w:rPr>
        <w:t>« </w:t>
      </w:r>
      <w:r w:rsidR="00CB3749" w:rsidRPr="005C6614">
        <w:rPr>
          <w:rFonts w:cstheme="minorHAnsi"/>
          <w:lang w:val="fr-FR"/>
        </w:rPr>
        <w:t>champions du monde</w:t>
      </w:r>
      <w:r w:rsidR="009D4150" w:rsidRPr="005C6614">
        <w:rPr>
          <w:rFonts w:cstheme="minorHAnsi"/>
          <w:lang w:val="fr-FR"/>
        </w:rPr>
        <w:t> »</w:t>
      </w:r>
      <w:r w:rsidR="00832B53" w:rsidRPr="005C6614">
        <w:rPr>
          <w:rFonts w:cstheme="minorHAnsi"/>
          <w:lang w:val="fr-FR"/>
        </w:rPr>
        <w:t xml:space="preserve"> (46</w:t>
      </w:r>
      <w:r w:rsidR="00CB3749" w:rsidRPr="005C6614">
        <w:rPr>
          <w:rFonts w:cstheme="minorHAnsi"/>
          <w:lang w:val="fr-FR"/>
        </w:rPr>
        <w:t>% des élèves de 15 ans ont redou</w:t>
      </w:r>
      <w:r w:rsidR="00C81CDC" w:rsidRPr="005C6614">
        <w:rPr>
          <w:rFonts w:cstheme="minorHAnsi"/>
          <w:lang w:val="fr-FR"/>
        </w:rPr>
        <w:t xml:space="preserve">blé au moins une fois, contre </w:t>
      </w:r>
      <w:r w:rsidR="00832B53" w:rsidRPr="005C6614">
        <w:rPr>
          <w:rFonts w:cstheme="minorHAnsi"/>
          <w:lang w:val="fr-FR"/>
        </w:rPr>
        <w:t>2</w:t>
      </w:r>
      <w:r w:rsidR="005C6614" w:rsidRPr="005C6614">
        <w:rPr>
          <w:rFonts w:cstheme="minorHAnsi"/>
          <w:lang w:val="fr-FR"/>
        </w:rPr>
        <w:t>6</w:t>
      </w:r>
      <w:r w:rsidR="00CB3749" w:rsidRPr="005C6614">
        <w:rPr>
          <w:rFonts w:cstheme="minorHAnsi"/>
          <w:lang w:val="fr-FR"/>
        </w:rPr>
        <w:t xml:space="preserve">% en </w:t>
      </w:r>
      <w:r w:rsidR="00C81CDC" w:rsidRPr="005C6614">
        <w:rPr>
          <w:rFonts w:cstheme="minorHAnsi"/>
          <w:lang w:val="fr-FR"/>
        </w:rPr>
        <w:t>Flandre,</w:t>
      </w:r>
      <w:r w:rsidR="00CB3749" w:rsidRPr="005C6614">
        <w:rPr>
          <w:rFonts w:cstheme="minorHAnsi"/>
          <w:lang w:val="fr-FR"/>
        </w:rPr>
        <w:t xml:space="preserve"> 3% en G</w:t>
      </w:r>
      <w:r w:rsidR="00B97A81">
        <w:rPr>
          <w:rFonts w:cstheme="minorHAnsi"/>
          <w:lang w:val="fr-FR"/>
        </w:rPr>
        <w:t xml:space="preserve">rande-Bretagne ou en Finlande). </w:t>
      </w:r>
      <w:r w:rsidR="00CB3749" w:rsidRPr="005C6614">
        <w:rPr>
          <w:rFonts w:cstheme="minorHAnsi"/>
          <w:lang w:val="fr-FR"/>
        </w:rPr>
        <w:t xml:space="preserve">Le phénomène </w:t>
      </w:r>
      <w:r w:rsidR="00B97A81">
        <w:rPr>
          <w:rFonts w:cstheme="minorHAnsi"/>
          <w:lang w:val="fr-FR"/>
        </w:rPr>
        <w:t xml:space="preserve">de l’échec scolaire </w:t>
      </w:r>
      <w:r w:rsidR="00CB3749" w:rsidRPr="005C6614">
        <w:rPr>
          <w:rFonts w:cstheme="minorHAnsi"/>
          <w:lang w:val="fr-FR"/>
        </w:rPr>
        <w:t>est si massif</w:t>
      </w:r>
      <w:r w:rsidR="00272B0A" w:rsidRPr="005C6614">
        <w:rPr>
          <w:rFonts w:cstheme="minorHAnsi"/>
          <w:lang w:val="fr-FR"/>
        </w:rPr>
        <w:t xml:space="preserve"> qu’on ne peut </w:t>
      </w:r>
      <w:r w:rsidR="00C81CDC" w:rsidRPr="005C6614">
        <w:rPr>
          <w:rFonts w:cstheme="minorHAnsi"/>
          <w:lang w:val="fr-FR"/>
        </w:rPr>
        <w:t xml:space="preserve">pas </w:t>
      </w:r>
      <w:r w:rsidR="00272B0A" w:rsidRPr="005C6614">
        <w:rPr>
          <w:rFonts w:cstheme="minorHAnsi"/>
          <w:lang w:val="fr-FR"/>
        </w:rPr>
        <w:t>dire qu’il</w:t>
      </w:r>
      <w:r w:rsidR="00272B0A">
        <w:rPr>
          <w:rFonts w:cstheme="minorHAnsi"/>
          <w:lang w:val="fr-FR"/>
        </w:rPr>
        <w:t xml:space="preserve"> s’agit d’un ratage, d’une lacune de l’institution – à laquelle on pourrait remédier en y mettant plus de détermination et/ou de bienveillance.</w:t>
      </w:r>
      <w:r w:rsidR="00C81CDC">
        <w:rPr>
          <w:rFonts w:cstheme="minorHAnsi"/>
          <w:lang w:val="fr-FR"/>
        </w:rPr>
        <w:t xml:space="preserve"> Osons dire que l’échec scolaire est </w:t>
      </w:r>
      <w:r w:rsidR="00C81CDC" w:rsidRPr="00B97A81">
        <w:rPr>
          <w:rFonts w:cstheme="minorHAnsi"/>
          <w:i/>
          <w:lang w:val="fr-FR"/>
        </w:rPr>
        <w:t>fonctionnel </w:t>
      </w:r>
      <w:r w:rsidR="00C81CDC">
        <w:rPr>
          <w:rFonts w:cstheme="minorHAnsi"/>
          <w:lang w:val="fr-FR"/>
        </w:rPr>
        <w:t xml:space="preserve">: il sert de </w:t>
      </w:r>
      <w:r w:rsidR="00754690">
        <w:rPr>
          <w:rFonts w:cstheme="minorHAnsi"/>
          <w:lang w:val="fr-FR"/>
        </w:rPr>
        <w:t xml:space="preserve">triage social </w:t>
      </w:r>
      <w:r w:rsidR="00D61D94">
        <w:rPr>
          <w:rFonts w:cstheme="minorHAnsi"/>
          <w:lang w:val="fr-FR"/>
        </w:rPr>
        <w:t xml:space="preserve">des populations périphériques </w:t>
      </w:r>
      <w:r w:rsidR="005C229A">
        <w:rPr>
          <w:rFonts w:cstheme="minorHAnsi"/>
          <w:lang w:val="fr-FR"/>
        </w:rPr>
        <w:t>vers des filières dites de relégation ou vers l’enseign</w:t>
      </w:r>
      <w:r w:rsidR="009D4150">
        <w:rPr>
          <w:rFonts w:cstheme="minorHAnsi"/>
          <w:lang w:val="fr-FR"/>
        </w:rPr>
        <w:t xml:space="preserve">ement spécial (où </w:t>
      </w:r>
      <w:r w:rsidR="005C229A">
        <w:rPr>
          <w:rFonts w:cstheme="minorHAnsi"/>
          <w:lang w:val="fr-FR"/>
        </w:rPr>
        <w:t xml:space="preserve">les enfants issus de milieux </w:t>
      </w:r>
      <w:r w:rsidR="005D1463">
        <w:rPr>
          <w:rFonts w:cstheme="minorHAnsi"/>
          <w:lang w:val="fr-FR"/>
        </w:rPr>
        <w:t xml:space="preserve">immigrés et/ou </w:t>
      </w:r>
      <w:r w:rsidR="00D61D94">
        <w:rPr>
          <w:rFonts w:cstheme="minorHAnsi"/>
          <w:lang w:val="fr-FR"/>
        </w:rPr>
        <w:t>dé</w:t>
      </w:r>
      <w:r w:rsidR="00C81CDC">
        <w:rPr>
          <w:rFonts w:cstheme="minorHAnsi"/>
          <w:lang w:val="fr-FR"/>
        </w:rPr>
        <w:t>favorisés</w:t>
      </w:r>
      <w:r w:rsidR="00754690">
        <w:rPr>
          <w:rFonts w:cstheme="minorHAnsi"/>
          <w:lang w:val="fr-FR"/>
        </w:rPr>
        <w:t>, on le sait,</w:t>
      </w:r>
      <w:r w:rsidR="00C81CDC">
        <w:rPr>
          <w:rFonts w:cstheme="minorHAnsi"/>
          <w:lang w:val="fr-FR"/>
        </w:rPr>
        <w:t xml:space="preserve"> son</w:t>
      </w:r>
      <w:r w:rsidR="002C2464">
        <w:rPr>
          <w:rFonts w:cstheme="minorHAnsi"/>
          <w:lang w:val="fr-FR"/>
        </w:rPr>
        <w:t>t surreprésentés).</w:t>
      </w:r>
      <w:r w:rsidR="00D61D94">
        <w:rPr>
          <w:rFonts w:cstheme="minorHAnsi"/>
          <w:lang w:val="fr-FR"/>
        </w:rPr>
        <w:t xml:space="preserve"> Aucun enseignant, aucun directeur d’école n’est « </w:t>
      </w:r>
      <w:r w:rsidR="00613FDC">
        <w:rPr>
          <w:rFonts w:cstheme="minorHAnsi"/>
          <w:lang w:val="fr-FR"/>
        </w:rPr>
        <w:t xml:space="preserve">responsable » de cette logique </w:t>
      </w:r>
      <w:r w:rsidR="00D61D94">
        <w:rPr>
          <w:rFonts w:cstheme="minorHAnsi"/>
          <w:lang w:val="fr-FR"/>
        </w:rPr>
        <w:t>qui est</w:t>
      </w:r>
      <w:r w:rsidR="00613FDC">
        <w:rPr>
          <w:rFonts w:cstheme="minorHAnsi"/>
          <w:lang w:val="fr-FR"/>
        </w:rPr>
        <w:t xml:space="preserve"> systémique </w:t>
      </w:r>
      <w:r w:rsidR="00D61D94">
        <w:rPr>
          <w:rFonts w:cstheme="minorHAnsi"/>
          <w:lang w:val="fr-FR"/>
        </w:rPr>
        <w:t>et indissociable d’une</w:t>
      </w:r>
      <w:r w:rsidR="0097362C">
        <w:rPr>
          <w:rFonts w:cstheme="minorHAnsi"/>
          <w:lang w:val="fr-FR"/>
        </w:rPr>
        <w:t xml:space="preserve"> mécanique centrifuge globale qui rejette de plus en plus, </w:t>
      </w:r>
      <w:r w:rsidR="00D61D94">
        <w:rPr>
          <w:rFonts w:cstheme="minorHAnsi"/>
          <w:lang w:val="fr-FR"/>
        </w:rPr>
        <w:t>à la périphérie de la périphérie de notre société</w:t>
      </w:r>
      <w:r w:rsidR="0097362C">
        <w:rPr>
          <w:rFonts w:cstheme="minorHAnsi"/>
          <w:lang w:val="fr-FR"/>
        </w:rPr>
        <w:t xml:space="preserve">, </w:t>
      </w:r>
      <w:r w:rsidR="00D61D94">
        <w:rPr>
          <w:rFonts w:cstheme="minorHAnsi"/>
          <w:lang w:val="fr-FR"/>
        </w:rPr>
        <w:t xml:space="preserve">des populations </w:t>
      </w:r>
      <w:r w:rsidR="002C2464">
        <w:rPr>
          <w:rFonts w:cstheme="minorHAnsi"/>
          <w:lang w:val="fr-FR"/>
        </w:rPr>
        <w:t>en quelque sorte</w:t>
      </w:r>
      <w:r w:rsidR="00B845F6">
        <w:rPr>
          <w:rFonts w:cstheme="minorHAnsi"/>
          <w:lang w:val="fr-FR"/>
        </w:rPr>
        <w:t xml:space="preserve"> surnuméraires, superflues, </w:t>
      </w:r>
      <w:r w:rsidR="00D61D94">
        <w:rPr>
          <w:rFonts w:cstheme="minorHAnsi"/>
          <w:lang w:val="fr-FR"/>
        </w:rPr>
        <w:t xml:space="preserve">dont le stade ultime de traitement est l’enfermement (IPPJ, </w:t>
      </w:r>
      <w:r w:rsidR="00CD262C">
        <w:rPr>
          <w:rFonts w:cstheme="minorHAnsi"/>
          <w:lang w:val="fr-FR"/>
        </w:rPr>
        <w:t>EDS, prison</w:t>
      </w:r>
      <w:r w:rsidR="00D61D94">
        <w:rPr>
          <w:rFonts w:cstheme="minorHAnsi"/>
          <w:lang w:val="fr-FR"/>
        </w:rPr>
        <w:t>).</w:t>
      </w:r>
      <w:r w:rsidR="00613FDC">
        <w:rPr>
          <w:rFonts w:cstheme="minorHAnsi"/>
          <w:lang w:val="fr-FR"/>
        </w:rPr>
        <w:t xml:space="preserve"> </w:t>
      </w:r>
      <w:r w:rsidR="0097362C">
        <w:rPr>
          <w:rFonts w:cstheme="minorHAnsi"/>
          <w:lang w:val="fr-FR"/>
        </w:rPr>
        <w:t>Entre l’assistanciel et le pénitentiel, entre l’école et la prison, il n’y a plus, pour ceux que Meirieu appelle les « néo-barbares », qu’un continuum qui est c</w:t>
      </w:r>
      <w:r w:rsidR="00B97A81">
        <w:rPr>
          <w:rFonts w:cstheme="minorHAnsi"/>
          <w:lang w:val="fr-FR"/>
        </w:rPr>
        <w:t>elui d’une déchetterie sociale.</w:t>
      </w:r>
    </w:p>
    <w:p w14:paraId="7F653B1C" w14:textId="77777777" w:rsidR="00B97A81" w:rsidRDefault="00B97A81" w:rsidP="00D86BE1">
      <w:pPr>
        <w:pStyle w:val="Sansinterligne"/>
        <w:spacing w:line="276" w:lineRule="auto"/>
        <w:jc w:val="both"/>
        <w:rPr>
          <w:rFonts w:cstheme="minorHAnsi"/>
          <w:lang w:val="fr-FR"/>
        </w:rPr>
      </w:pPr>
    </w:p>
    <w:p w14:paraId="3E708BD4" w14:textId="3FECEDA2" w:rsidR="0097362C" w:rsidRDefault="00754690" w:rsidP="00D86BE1">
      <w:pPr>
        <w:pStyle w:val="Sansinterligne"/>
        <w:spacing w:line="276" w:lineRule="auto"/>
        <w:jc w:val="both"/>
        <w:rPr>
          <w:rFonts w:cstheme="minorHAnsi"/>
          <w:lang w:val="fr-FR"/>
        </w:rPr>
      </w:pPr>
      <w:r>
        <w:rPr>
          <w:rFonts w:cstheme="minorHAnsi"/>
          <w:lang w:val="fr-FR"/>
        </w:rPr>
        <w:t>Ce qui serait inacceptable (mais n’est-ce pas ce qui se profile ?), c’est que l’école publique soit assignée à cette fonction de déchetterie, tandis que l’école dite « libre » se réserverait l’éducation des populations centrales</w:t>
      </w:r>
      <w:r w:rsidR="004C2CC9">
        <w:rPr>
          <w:rFonts w:cstheme="minorHAnsi"/>
          <w:lang w:val="fr-FR"/>
        </w:rPr>
        <w:t>.</w:t>
      </w:r>
      <w:r>
        <w:rPr>
          <w:rFonts w:cstheme="minorHAnsi"/>
          <w:lang w:val="fr-FR"/>
        </w:rPr>
        <w:t xml:space="preserve"> </w:t>
      </w:r>
    </w:p>
    <w:p w14:paraId="01C9B7E2" w14:textId="77777777" w:rsidR="00D61D94" w:rsidRDefault="00D61D94" w:rsidP="00D86BE1">
      <w:pPr>
        <w:pStyle w:val="Sansinterligne"/>
        <w:spacing w:line="276" w:lineRule="auto"/>
        <w:jc w:val="both"/>
        <w:rPr>
          <w:rFonts w:cstheme="minorHAnsi"/>
          <w:lang w:val="fr-FR"/>
        </w:rPr>
      </w:pPr>
    </w:p>
    <w:p w14:paraId="366332E6" w14:textId="77777777" w:rsidR="00B97A81" w:rsidRPr="00B97A81" w:rsidRDefault="00754690" w:rsidP="00D86BE1">
      <w:pPr>
        <w:pStyle w:val="Sansinterligne"/>
        <w:spacing w:line="276" w:lineRule="auto"/>
        <w:jc w:val="both"/>
        <w:rPr>
          <w:rFonts w:cstheme="minorHAnsi"/>
          <w:lang w:val="fr-FR"/>
        </w:rPr>
      </w:pPr>
      <w:r w:rsidRPr="00B97A81">
        <w:rPr>
          <w:rFonts w:cstheme="minorHAnsi"/>
          <w:lang w:val="fr-FR"/>
        </w:rPr>
        <w:t>La neutralité prise au piège des identitarismes ?</w:t>
      </w:r>
    </w:p>
    <w:p w14:paraId="3D5E378A" w14:textId="77777777" w:rsidR="00B97A81" w:rsidRDefault="00B97A81" w:rsidP="00D86BE1">
      <w:pPr>
        <w:pStyle w:val="Sansinterligne"/>
        <w:spacing w:line="276" w:lineRule="auto"/>
        <w:jc w:val="both"/>
        <w:rPr>
          <w:rFonts w:cstheme="minorHAnsi"/>
          <w:lang w:val="fr-FR"/>
        </w:rPr>
      </w:pPr>
    </w:p>
    <w:p w14:paraId="3F858D28" w14:textId="4B3692A0" w:rsidR="00D61D94" w:rsidRDefault="00754690" w:rsidP="00D86BE1">
      <w:pPr>
        <w:pStyle w:val="Sansinterligne"/>
        <w:spacing w:line="276" w:lineRule="auto"/>
        <w:jc w:val="both"/>
        <w:rPr>
          <w:rFonts w:cstheme="minorHAnsi"/>
          <w:lang w:val="fr-FR"/>
        </w:rPr>
      </w:pPr>
      <w:r>
        <w:rPr>
          <w:rFonts w:cstheme="minorHAnsi"/>
          <w:lang w:val="fr-FR"/>
        </w:rPr>
        <w:t>La neutralité est l’assurance</w:t>
      </w:r>
      <w:r w:rsidR="00D61D94">
        <w:rPr>
          <w:rFonts w:cstheme="minorHAnsi"/>
          <w:lang w:val="fr-FR"/>
        </w:rPr>
        <w:t xml:space="preserve"> </w:t>
      </w:r>
      <w:r>
        <w:rPr>
          <w:rFonts w:cstheme="minorHAnsi"/>
          <w:lang w:val="fr-FR"/>
        </w:rPr>
        <w:t>d’</w:t>
      </w:r>
      <w:r w:rsidR="00D61D94">
        <w:rPr>
          <w:rFonts w:cstheme="minorHAnsi"/>
          <w:lang w:val="fr-FR"/>
        </w:rPr>
        <w:t>un traitement égal de toutes les co</w:t>
      </w:r>
      <w:r>
        <w:rPr>
          <w:rFonts w:cstheme="minorHAnsi"/>
          <w:lang w:val="fr-FR"/>
        </w:rPr>
        <w:t xml:space="preserve">nvictions. Mais de deux choses l’une : soit </w:t>
      </w:r>
      <w:r w:rsidR="002821A1">
        <w:rPr>
          <w:rFonts w:cstheme="minorHAnsi"/>
          <w:lang w:val="fr-FR"/>
        </w:rPr>
        <w:t xml:space="preserve">l’école publique opte pour la </w:t>
      </w:r>
      <w:r w:rsidR="00450645">
        <w:rPr>
          <w:rFonts w:cstheme="minorHAnsi"/>
          <w:lang w:val="fr-FR"/>
        </w:rPr>
        <w:t>neutralité</w:t>
      </w:r>
      <w:r w:rsidR="002821A1">
        <w:rPr>
          <w:rFonts w:cstheme="minorHAnsi"/>
          <w:lang w:val="fr-FR"/>
        </w:rPr>
        <w:t xml:space="preserve"> </w:t>
      </w:r>
      <w:r w:rsidR="002821A1" w:rsidRPr="00CD262C">
        <w:rPr>
          <w:rFonts w:cstheme="minorHAnsi"/>
          <w:i/>
          <w:lang w:val="fr-FR"/>
        </w:rPr>
        <w:t>inclusive</w:t>
      </w:r>
      <w:r w:rsidR="0097362C">
        <w:rPr>
          <w:rFonts w:cstheme="minorHAnsi"/>
          <w:lang w:val="fr-FR"/>
        </w:rPr>
        <w:t xml:space="preserve"> (selon la logique qui prévaut pour les cours dits « philosophiques »)</w:t>
      </w:r>
      <w:r w:rsidR="002821A1">
        <w:rPr>
          <w:rFonts w:cstheme="minorHAnsi"/>
          <w:lang w:val="fr-FR"/>
        </w:rPr>
        <w:t xml:space="preserve">, </w:t>
      </w:r>
      <w:r w:rsidR="004C2CC9">
        <w:rPr>
          <w:rFonts w:cstheme="minorHAnsi"/>
          <w:lang w:val="fr-FR"/>
        </w:rPr>
        <w:t xml:space="preserve">et </w:t>
      </w:r>
      <w:r w:rsidR="002821A1">
        <w:rPr>
          <w:rFonts w:cstheme="minorHAnsi"/>
          <w:lang w:val="fr-FR"/>
        </w:rPr>
        <w:t xml:space="preserve">elle </w:t>
      </w:r>
      <w:r w:rsidR="00F84BBC">
        <w:rPr>
          <w:rFonts w:cstheme="minorHAnsi"/>
          <w:lang w:val="fr-FR"/>
        </w:rPr>
        <w:t xml:space="preserve">prend le risque </w:t>
      </w:r>
      <w:r w:rsidR="004C2CC9">
        <w:rPr>
          <w:rFonts w:cstheme="minorHAnsi"/>
          <w:lang w:val="fr-FR"/>
        </w:rPr>
        <w:t>de laisser se développer le</w:t>
      </w:r>
      <w:r w:rsidR="00F84BBC">
        <w:rPr>
          <w:rFonts w:cstheme="minorHAnsi"/>
          <w:lang w:val="fr-FR"/>
        </w:rPr>
        <w:t xml:space="preserve"> </w:t>
      </w:r>
      <w:r w:rsidR="002821A1">
        <w:rPr>
          <w:rFonts w:cstheme="minorHAnsi"/>
          <w:lang w:val="fr-FR"/>
        </w:rPr>
        <w:t xml:space="preserve">prosélytisme et </w:t>
      </w:r>
      <w:r w:rsidR="004C2CC9">
        <w:rPr>
          <w:rFonts w:cstheme="minorHAnsi"/>
          <w:lang w:val="fr-FR"/>
        </w:rPr>
        <w:t>le</w:t>
      </w:r>
      <w:r w:rsidR="002821A1">
        <w:rPr>
          <w:rFonts w:cstheme="minorHAnsi"/>
          <w:lang w:val="fr-FR"/>
        </w:rPr>
        <w:t xml:space="preserve"> communau</w:t>
      </w:r>
      <w:r w:rsidR="004C2CC9">
        <w:rPr>
          <w:rFonts w:cstheme="minorHAnsi"/>
          <w:lang w:val="fr-FR"/>
        </w:rPr>
        <w:t xml:space="preserve">tarisme ; soit </w:t>
      </w:r>
      <w:r w:rsidR="002821A1">
        <w:rPr>
          <w:rFonts w:cstheme="minorHAnsi"/>
          <w:lang w:val="fr-FR"/>
        </w:rPr>
        <w:t xml:space="preserve">elle opte pour la </w:t>
      </w:r>
      <w:r w:rsidR="00450645">
        <w:rPr>
          <w:rFonts w:cstheme="minorHAnsi"/>
          <w:lang w:val="fr-FR"/>
        </w:rPr>
        <w:t>neutralité</w:t>
      </w:r>
      <w:r w:rsidR="002821A1">
        <w:rPr>
          <w:rFonts w:cstheme="minorHAnsi"/>
          <w:lang w:val="fr-FR"/>
        </w:rPr>
        <w:t xml:space="preserve"> </w:t>
      </w:r>
      <w:r w:rsidR="002821A1" w:rsidRPr="00CD262C">
        <w:rPr>
          <w:rFonts w:cstheme="minorHAnsi"/>
          <w:i/>
          <w:lang w:val="fr-FR"/>
        </w:rPr>
        <w:t>exclusive</w:t>
      </w:r>
      <w:r w:rsidR="002821A1">
        <w:rPr>
          <w:rFonts w:cstheme="minorHAnsi"/>
          <w:lang w:val="fr-FR"/>
        </w:rPr>
        <w:t xml:space="preserve">, donc l’interdiction de l’expression des convictions, </w:t>
      </w:r>
      <w:r w:rsidR="004C2CC9">
        <w:rPr>
          <w:rFonts w:cstheme="minorHAnsi"/>
          <w:lang w:val="fr-FR"/>
        </w:rPr>
        <w:t xml:space="preserve">mais </w:t>
      </w:r>
      <w:r w:rsidR="002821A1">
        <w:rPr>
          <w:rFonts w:cstheme="minorHAnsi"/>
          <w:lang w:val="fr-FR"/>
        </w:rPr>
        <w:t xml:space="preserve">elle prend </w:t>
      </w:r>
      <w:r w:rsidR="004C2CC9">
        <w:rPr>
          <w:rFonts w:cstheme="minorHAnsi"/>
          <w:lang w:val="fr-FR"/>
        </w:rPr>
        <w:t xml:space="preserve">alors </w:t>
      </w:r>
      <w:r w:rsidR="002821A1">
        <w:rPr>
          <w:rFonts w:cstheme="minorHAnsi"/>
          <w:lang w:val="fr-FR"/>
        </w:rPr>
        <w:t xml:space="preserve">un autre risque, celui de </w:t>
      </w:r>
      <w:r w:rsidR="00F84BBC">
        <w:rPr>
          <w:rFonts w:cstheme="minorHAnsi"/>
          <w:lang w:val="fr-FR"/>
        </w:rPr>
        <w:t xml:space="preserve">ne </w:t>
      </w:r>
      <w:r w:rsidR="00DF3E29">
        <w:rPr>
          <w:rFonts w:cstheme="minorHAnsi"/>
          <w:lang w:val="fr-FR"/>
        </w:rPr>
        <w:t>viser</w:t>
      </w:r>
      <w:r w:rsidR="00F84BBC">
        <w:rPr>
          <w:rFonts w:cstheme="minorHAnsi"/>
          <w:lang w:val="fr-FR"/>
        </w:rPr>
        <w:t xml:space="preserve"> en fait</w:t>
      </w:r>
      <w:r w:rsidR="002821A1">
        <w:rPr>
          <w:rFonts w:cstheme="minorHAnsi"/>
          <w:lang w:val="fr-FR"/>
        </w:rPr>
        <w:t xml:space="preserve"> </w:t>
      </w:r>
      <w:r w:rsidR="00F84BBC">
        <w:rPr>
          <w:rFonts w:cstheme="minorHAnsi"/>
          <w:lang w:val="fr-FR"/>
        </w:rPr>
        <w:t>qu’une</w:t>
      </w:r>
      <w:r w:rsidR="002821A1">
        <w:rPr>
          <w:rFonts w:cstheme="minorHAnsi"/>
          <w:lang w:val="fr-FR"/>
        </w:rPr>
        <w:t xml:space="preserve"> seule communauté – la communauté</w:t>
      </w:r>
      <w:r w:rsidR="00CD262C">
        <w:rPr>
          <w:rFonts w:cstheme="minorHAnsi"/>
          <w:lang w:val="fr-FR"/>
        </w:rPr>
        <w:t xml:space="preserve"> immigrée</w:t>
      </w:r>
      <w:r w:rsidR="002821A1">
        <w:rPr>
          <w:rFonts w:cstheme="minorHAnsi"/>
          <w:lang w:val="fr-FR"/>
        </w:rPr>
        <w:t xml:space="preserve"> musulm</w:t>
      </w:r>
      <w:r w:rsidR="000F6B12">
        <w:rPr>
          <w:rFonts w:cstheme="minorHAnsi"/>
          <w:lang w:val="fr-FR"/>
        </w:rPr>
        <w:t>ane.</w:t>
      </w:r>
      <w:r w:rsidR="00C81CDC">
        <w:rPr>
          <w:rFonts w:cstheme="minorHAnsi"/>
          <w:lang w:val="fr-FR"/>
        </w:rPr>
        <w:t xml:space="preserve"> Q</w:t>
      </w:r>
      <w:r w:rsidR="00F0762D">
        <w:rPr>
          <w:rFonts w:cstheme="minorHAnsi"/>
          <w:lang w:val="fr-FR"/>
        </w:rPr>
        <w:t xml:space="preserve">uand j’étais directeur du </w:t>
      </w:r>
      <w:r w:rsidR="00F0762D" w:rsidRPr="007512BB">
        <w:rPr>
          <w:rFonts w:cstheme="minorHAnsi"/>
          <w:i/>
          <w:lang w:val="fr-FR"/>
        </w:rPr>
        <w:t>Centre</w:t>
      </w:r>
      <w:r w:rsidR="00C81CDC" w:rsidRPr="007512BB">
        <w:rPr>
          <w:rFonts w:cstheme="minorHAnsi"/>
          <w:i/>
          <w:lang w:val="fr-FR"/>
        </w:rPr>
        <w:t xml:space="preserve"> pour l’égalité des chances</w:t>
      </w:r>
      <w:r w:rsidR="00F0762D">
        <w:rPr>
          <w:rFonts w:cstheme="minorHAnsi"/>
          <w:lang w:val="fr-FR"/>
        </w:rPr>
        <w:t>, j</w:t>
      </w:r>
      <w:r w:rsidR="00C81CDC">
        <w:rPr>
          <w:rFonts w:cstheme="minorHAnsi"/>
          <w:lang w:val="fr-FR"/>
        </w:rPr>
        <w:t>’ai répété que le Législateur devait prendre ses responsabilités</w:t>
      </w:r>
      <w:r w:rsidR="00CD262C">
        <w:rPr>
          <w:rFonts w:cstheme="minorHAnsi"/>
          <w:lang w:val="fr-FR"/>
        </w:rPr>
        <w:t xml:space="preserve"> (comme </w:t>
      </w:r>
      <w:r w:rsidR="00B97A81">
        <w:rPr>
          <w:rFonts w:cstheme="minorHAnsi"/>
          <w:lang w:val="fr-FR"/>
        </w:rPr>
        <w:t>il l’avait fait</w:t>
      </w:r>
      <w:r w:rsidR="00CD262C">
        <w:rPr>
          <w:rFonts w:cstheme="minorHAnsi"/>
          <w:lang w:val="fr-FR"/>
        </w:rPr>
        <w:t xml:space="preserve"> en France en 2004)</w:t>
      </w:r>
      <w:r w:rsidR="00C81CDC">
        <w:rPr>
          <w:rFonts w:cstheme="minorHAnsi"/>
          <w:lang w:val="fr-FR"/>
        </w:rPr>
        <w:t xml:space="preserve">, et qu’une interdiction raisonnée </w:t>
      </w:r>
      <w:r w:rsidR="00F0762D">
        <w:rPr>
          <w:rFonts w:cstheme="minorHAnsi"/>
          <w:lang w:val="fr-FR"/>
        </w:rPr>
        <w:t>des signes convictionnels à l’école</w:t>
      </w:r>
      <w:r w:rsidR="00C81CDC">
        <w:rPr>
          <w:rFonts w:cstheme="minorHAnsi"/>
          <w:lang w:val="fr-FR"/>
        </w:rPr>
        <w:t xml:space="preserve"> </w:t>
      </w:r>
      <w:r w:rsidR="00C81CDC" w:rsidRPr="00B97A81">
        <w:rPr>
          <w:rFonts w:cstheme="minorHAnsi"/>
          <w:i/>
          <w:lang w:val="fr-FR"/>
        </w:rPr>
        <w:t>n’</w:t>
      </w:r>
      <w:r w:rsidR="00C81CDC">
        <w:rPr>
          <w:rFonts w:cstheme="minorHAnsi"/>
          <w:lang w:val="fr-FR"/>
        </w:rPr>
        <w:t xml:space="preserve">était </w:t>
      </w:r>
      <w:r w:rsidR="00C81CDC" w:rsidRPr="00B97A81">
        <w:rPr>
          <w:rFonts w:cstheme="minorHAnsi"/>
          <w:i/>
          <w:lang w:val="fr-FR"/>
        </w:rPr>
        <w:t>pas</w:t>
      </w:r>
      <w:r w:rsidR="00C81CDC">
        <w:rPr>
          <w:rFonts w:cstheme="minorHAnsi"/>
          <w:lang w:val="fr-FR"/>
        </w:rPr>
        <w:t xml:space="preserve"> de la discrimination</w:t>
      </w:r>
      <w:r w:rsidR="004C2CC9">
        <w:rPr>
          <w:rFonts w:cstheme="minorHAnsi"/>
          <w:lang w:val="fr-FR"/>
        </w:rPr>
        <w:t xml:space="preserve"> –</w:t>
      </w:r>
      <w:r w:rsidR="00DF3E29">
        <w:rPr>
          <w:rFonts w:cstheme="minorHAnsi"/>
          <w:lang w:val="fr-FR"/>
        </w:rPr>
        <w:t xml:space="preserve"> à condition qu’une telle interdiction</w:t>
      </w:r>
      <w:r w:rsidR="004C2CC9">
        <w:rPr>
          <w:rFonts w:cstheme="minorHAnsi"/>
          <w:lang w:val="fr-FR"/>
        </w:rPr>
        <w:t xml:space="preserve"> vise </w:t>
      </w:r>
      <w:r w:rsidR="004C2CC9" w:rsidRPr="00DF3E29">
        <w:rPr>
          <w:rFonts w:cstheme="minorHAnsi"/>
          <w:i/>
          <w:lang w:val="fr-FR"/>
        </w:rPr>
        <w:t>tous</w:t>
      </w:r>
      <w:r w:rsidR="004C2CC9">
        <w:rPr>
          <w:rFonts w:cstheme="minorHAnsi"/>
          <w:lang w:val="fr-FR"/>
        </w:rPr>
        <w:t xml:space="preserve"> les signes, religieux ou politiques, ostentatoires ou discrets</w:t>
      </w:r>
      <w:r w:rsidR="00C81CDC">
        <w:rPr>
          <w:rFonts w:cstheme="minorHAnsi"/>
          <w:lang w:val="fr-FR"/>
        </w:rPr>
        <w:t xml:space="preserve">. </w:t>
      </w:r>
      <w:r w:rsidR="007512BB">
        <w:rPr>
          <w:rFonts w:cstheme="minorHAnsi"/>
          <w:lang w:val="fr-FR"/>
        </w:rPr>
        <w:t>Sans espoir d’être entendu, je le redis : il vaut mieux un cadre législa</w:t>
      </w:r>
      <w:r w:rsidR="00F84BBC">
        <w:rPr>
          <w:rFonts w:cstheme="minorHAnsi"/>
          <w:lang w:val="fr-FR"/>
        </w:rPr>
        <w:t xml:space="preserve">tif imparfait mais clair que la </w:t>
      </w:r>
      <w:r w:rsidR="007512BB">
        <w:rPr>
          <w:rFonts w:cstheme="minorHAnsi"/>
          <w:lang w:val="fr-FR"/>
        </w:rPr>
        <w:t xml:space="preserve">situation </w:t>
      </w:r>
      <w:r w:rsidR="00F84BBC">
        <w:rPr>
          <w:rFonts w:cstheme="minorHAnsi"/>
          <w:lang w:val="fr-FR"/>
        </w:rPr>
        <w:t>actuelle,</w:t>
      </w:r>
      <w:r w:rsidR="00DF3E29">
        <w:rPr>
          <w:rFonts w:cstheme="minorHAnsi"/>
          <w:lang w:val="fr-FR"/>
        </w:rPr>
        <w:t xml:space="preserve"> </w:t>
      </w:r>
      <w:r w:rsidR="00762374">
        <w:rPr>
          <w:rFonts w:cstheme="minorHAnsi"/>
          <w:lang w:val="fr-FR"/>
        </w:rPr>
        <w:t xml:space="preserve">qui est une </w:t>
      </w:r>
      <w:r w:rsidR="00DF3E29">
        <w:rPr>
          <w:rFonts w:cstheme="minorHAnsi"/>
          <w:lang w:val="fr-FR"/>
        </w:rPr>
        <w:t>porte ouverte à l’</w:t>
      </w:r>
      <w:r w:rsidR="007512BB">
        <w:rPr>
          <w:rFonts w:cstheme="minorHAnsi"/>
          <w:lang w:val="fr-FR"/>
        </w:rPr>
        <w:t xml:space="preserve">arbitraire et </w:t>
      </w:r>
      <w:r w:rsidR="00DF3E29">
        <w:rPr>
          <w:rFonts w:cstheme="minorHAnsi"/>
          <w:lang w:val="fr-FR"/>
        </w:rPr>
        <w:t xml:space="preserve">aux </w:t>
      </w:r>
      <w:r w:rsidR="007512BB">
        <w:rPr>
          <w:rFonts w:cstheme="minorHAnsi"/>
          <w:lang w:val="fr-FR"/>
        </w:rPr>
        <w:t>frustrations.</w:t>
      </w:r>
    </w:p>
    <w:p w14:paraId="36DFB508" w14:textId="77777777" w:rsidR="000F6B12" w:rsidRDefault="000F6B12" w:rsidP="00D86BE1">
      <w:pPr>
        <w:pStyle w:val="Sansinterligne"/>
        <w:spacing w:line="276" w:lineRule="auto"/>
        <w:jc w:val="both"/>
        <w:rPr>
          <w:rFonts w:cstheme="minorHAnsi"/>
          <w:lang w:val="fr-FR"/>
        </w:rPr>
      </w:pPr>
    </w:p>
    <w:p w14:paraId="4E038C34" w14:textId="4289E5AA" w:rsidR="000F6B12" w:rsidRPr="004C2CC9" w:rsidRDefault="00F84BBC" w:rsidP="000C5D48">
      <w:pPr>
        <w:pStyle w:val="Sansinterligne"/>
        <w:spacing w:line="276" w:lineRule="auto"/>
        <w:jc w:val="both"/>
        <w:rPr>
          <w:rFonts w:cstheme="minorHAnsi"/>
          <w:lang w:val="fr-FR"/>
        </w:rPr>
      </w:pPr>
      <w:r w:rsidRPr="00762374">
        <w:rPr>
          <w:rFonts w:cstheme="minorHAnsi"/>
          <w:lang w:val="fr-FR"/>
        </w:rPr>
        <w:t>Ce qu’il nous faut bien garder à l’esprit</w:t>
      </w:r>
      <w:r w:rsidR="00762374">
        <w:rPr>
          <w:rFonts w:cstheme="minorHAnsi"/>
          <w:lang w:val="fr-FR"/>
        </w:rPr>
        <w:t xml:space="preserve">, </w:t>
      </w:r>
      <w:r w:rsidRPr="00762374">
        <w:rPr>
          <w:rFonts w:cstheme="minorHAnsi"/>
          <w:lang w:val="fr-FR"/>
        </w:rPr>
        <w:t>c’est que la</w:t>
      </w:r>
      <w:r w:rsidR="000F6B12" w:rsidRPr="00762374">
        <w:rPr>
          <w:rFonts w:cstheme="minorHAnsi"/>
          <w:lang w:val="fr-FR"/>
        </w:rPr>
        <w:t xml:space="preserve"> laïcité ne peut pas combattre certaines formes de l’islam </w:t>
      </w:r>
      <w:r w:rsidRPr="00762374">
        <w:rPr>
          <w:rFonts w:cstheme="minorHAnsi"/>
          <w:lang w:val="fr-FR"/>
        </w:rPr>
        <w:t xml:space="preserve">aujourd’hui comme </w:t>
      </w:r>
      <w:r w:rsidR="005A6C07" w:rsidRPr="00762374">
        <w:rPr>
          <w:rFonts w:cstheme="minorHAnsi"/>
          <w:lang w:val="fr-FR"/>
        </w:rPr>
        <w:t>elle</w:t>
      </w:r>
      <w:r w:rsidRPr="00762374">
        <w:rPr>
          <w:rFonts w:cstheme="minorHAnsi"/>
          <w:lang w:val="fr-FR"/>
        </w:rPr>
        <w:t xml:space="preserve"> combattait</w:t>
      </w:r>
      <w:r w:rsidR="000F6B12" w:rsidRPr="00762374">
        <w:rPr>
          <w:rFonts w:cstheme="minorHAnsi"/>
          <w:lang w:val="fr-FR"/>
        </w:rPr>
        <w:t xml:space="preserve"> jadis l’Eglise catholique. Hier, s’attaquer à l’Eglise, c’était s’en prendre à une institution</w:t>
      </w:r>
      <w:r w:rsidR="007512BB" w:rsidRPr="00762374">
        <w:rPr>
          <w:rFonts w:cstheme="minorHAnsi"/>
          <w:lang w:val="fr-FR"/>
        </w:rPr>
        <w:t xml:space="preserve"> hégémonique, </w:t>
      </w:r>
      <w:r w:rsidR="001D2274" w:rsidRPr="00762374">
        <w:rPr>
          <w:rFonts w:cstheme="minorHAnsi"/>
          <w:lang w:val="fr-FR"/>
        </w:rPr>
        <w:t>liée aux</w:t>
      </w:r>
      <w:r w:rsidR="007512BB" w:rsidRPr="00762374">
        <w:rPr>
          <w:rFonts w:cstheme="minorHAnsi"/>
          <w:lang w:val="fr-FR"/>
        </w:rPr>
        <w:t xml:space="preserve"> pouvoirs politiques et financiers. </w:t>
      </w:r>
      <w:r w:rsidR="000F6B12" w:rsidRPr="00762374">
        <w:rPr>
          <w:rFonts w:cstheme="minorHAnsi"/>
          <w:lang w:val="fr-FR"/>
        </w:rPr>
        <w:t xml:space="preserve">Aujourd’hui, </w:t>
      </w:r>
      <w:r w:rsidRPr="00762374">
        <w:rPr>
          <w:rFonts w:cstheme="minorHAnsi"/>
          <w:lang w:val="fr-FR"/>
        </w:rPr>
        <w:t>ici en Belgique</w:t>
      </w:r>
      <w:r>
        <w:rPr>
          <w:rFonts w:cstheme="minorHAnsi"/>
          <w:lang w:val="fr-FR"/>
        </w:rPr>
        <w:t xml:space="preserve">, </w:t>
      </w:r>
      <w:r w:rsidR="000F6B12" w:rsidRPr="000C5D48">
        <w:rPr>
          <w:rFonts w:cstheme="minorHAnsi"/>
          <w:lang w:val="fr-FR"/>
        </w:rPr>
        <w:t xml:space="preserve">s’en prendre aux populations musulmanes, </w:t>
      </w:r>
      <w:r w:rsidR="001D2274">
        <w:rPr>
          <w:rFonts w:cstheme="minorHAnsi"/>
          <w:lang w:val="fr-FR"/>
        </w:rPr>
        <w:t>c’est</w:t>
      </w:r>
      <w:r w:rsidR="000F6B12" w:rsidRPr="000C5D48">
        <w:rPr>
          <w:rFonts w:cstheme="minorHAnsi"/>
          <w:lang w:val="fr-FR"/>
        </w:rPr>
        <w:t xml:space="preserve"> s’</w:t>
      </w:r>
      <w:r w:rsidR="00921C97" w:rsidRPr="000C5D48">
        <w:rPr>
          <w:rFonts w:cstheme="minorHAnsi"/>
          <w:lang w:val="fr-FR"/>
        </w:rPr>
        <w:t>attaquer à des populatio</w:t>
      </w:r>
      <w:r w:rsidR="0016080A" w:rsidRPr="000C5D48">
        <w:rPr>
          <w:rFonts w:cstheme="minorHAnsi"/>
          <w:lang w:val="fr-FR"/>
        </w:rPr>
        <w:t xml:space="preserve">ns </w:t>
      </w:r>
      <w:r w:rsidR="0016080A" w:rsidRPr="004C2CC9">
        <w:rPr>
          <w:rFonts w:cstheme="minorHAnsi"/>
          <w:lang w:val="fr-FR"/>
        </w:rPr>
        <w:t>minorisées et prolétarisées.</w:t>
      </w:r>
      <w:r w:rsidR="000C5D48" w:rsidRPr="004C2CC9">
        <w:rPr>
          <w:rFonts w:cstheme="minorHAnsi"/>
          <w:lang w:val="fr-FR"/>
        </w:rPr>
        <w:t xml:space="preserve"> </w:t>
      </w:r>
      <w:r w:rsidR="004C2CC9">
        <w:rPr>
          <w:rFonts w:cstheme="minorHAnsi"/>
        </w:rPr>
        <w:t>Les</w:t>
      </w:r>
      <w:r w:rsidR="007512BB">
        <w:rPr>
          <w:rFonts w:cstheme="minorHAnsi"/>
        </w:rPr>
        <w:t xml:space="preserve"> </w:t>
      </w:r>
      <w:r w:rsidR="000F6B12" w:rsidRPr="000C5D48">
        <w:rPr>
          <w:rFonts w:cstheme="minorHAnsi"/>
        </w:rPr>
        <w:t>pro</w:t>
      </w:r>
      <w:r w:rsidR="007512BB">
        <w:rPr>
          <w:rFonts w:cstheme="minorHAnsi"/>
        </w:rPr>
        <w:t xml:space="preserve">blèmes dits « interculturels » </w:t>
      </w:r>
      <w:r w:rsidR="000F6B12" w:rsidRPr="000C5D48">
        <w:rPr>
          <w:rFonts w:cstheme="minorHAnsi"/>
        </w:rPr>
        <w:t>dont les médias nous rebattent les oreilles</w:t>
      </w:r>
      <w:r w:rsidR="004C2CC9">
        <w:rPr>
          <w:rFonts w:cstheme="minorHAnsi"/>
        </w:rPr>
        <w:t xml:space="preserve"> n’ont d’ailleurs pas de rapport </w:t>
      </w:r>
      <w:r w:rsidR="004C2CC9" w:rsidRPr="0074523E">
        <w:rPr>
          <w:rFonts w:cstheme="minorHAnsi"/>
          <w:i/>
        </w:rPr>
        <w:t>direct</w:t>
      </w:r>
      <w:r w:rsidR="004C2CC9">
        <w:rPr>
          <w:rFonts w:cstheme="minorHAnsi"/>
        </w:rPr>
        <w:t xml:space="preserve"> avec la religion. Quels sont-ils</w:t>
      </w:r>
      <w:r w:rsidR="001D4300">
        <w:rPr>
          <w:rFonts w:cstheme="minorHAnsi"/>
        </w:rPr>
        <w:t xml:space="preserve"> </w:t>
      </w:r>
      <w:r w:rsidR="000F6B12" w:rsidRPr="000C5D48">
        <w:rPr>
          <w:rFonts w:cstheme="minorHAnsi"/>
        </w:rPr>
        <w:t xml:space="preserve">? </w:t>
      </w:r>
      <w:r>
        <w:rPr>
          <w:rFonts w:cstheme="minorHAnsi"/>
          <w:lang w:val="fr-FR"/>
        </w:rPr>
        <w:t>F</w:t>
      </w:r>
      <w:r w:rsidR="000F6B12" w:rsidRPr="000C5D48">
        <w:rPr>
          <w:rFonts w:cstheme="minorHAnsi"/>
          <w:lang w:val="fr-FR"/>
        </w:rPr>
        <w:t>oulard ; refus de servir sous l’autorité d’une femme ; mariages arrangés ; horaires différenciés dans les piscines ; tests de virginité et réfections</w:t>
      </w:r>
      <w:r w:rsidR="00207E2C">
        <w:rPr>
          <w:rFonts w:cstheme="minorHAnsi"/>
          <w:lang w:val="fr-FR"/>
        </w:rPr>
        <w:t xml:space="preserve"> d’hymen ; crimes « d’honneur » ; </w:t>
      </w:r>
      <w:r>
        <w:rPr>
          <w:rFonts w:cstheme="minorHAnsi"/>
          <w:lang w:val="fr-FR"/>
        </w:rPr>
        <w:t xml:space="preserve">sexisme et </w:t>
      </w:r>
      <w:r w:rsidR="000F6B12" w:rsidRPr="000C5D48">
        <w:rPr>
          <w:rFonts w:cstheme="minorHAnsi"/>
          <w:lang w:val="fr-FR"/>
        </w:rPr>
        <w:t xml:space="preserve">homophobie, etc. : soit </w:t>
      </w:r>
      <w:r w:rsidR="000F6B12" w:rsidRPr="000C5D48">
        <w:rPr>
          <w:rFonts w:cstheme="minorHAnsi"/>
          <w:i/>
          <w:lang w:val="fr-FR"/>
        </w:rPr>
        <w:t>tous</w:t>
      </w:r>
      <w:r w:rsidR="000F6B12" w:rsidRPr="000C5D48">
        <w:rPr>
          <w:rFonts w:cstheme="minorHAnsi"/>
          <w:lang w:val="fr-FR"/>
        </w:rPr>
        <w:t xml:space="preserve"> problèmes qui ne sont pas imputables à l’islam comme tel, mais à la persistance du « </w:t>
      </w:r>
      <w:r w:rsidR="000F6B12" w:rsidRPr="0074523E">
        <w:rPr>
          <w:rFonts w:cstheme="minorHAnsi"/>
          <w:lang w:val="fr-FR"/>
        </w:rPr>
        <w:t>patriarcat »,</w:t>
      </w:r>
      <w:r w:rsidR="000F6B12" w:rsidRPr="000C5D48">
        <w:rPr>
          <w:rFonts w:cstheme="minorHAnsi"/>
          <w:lang w:val="fr-FR"/>
        </w:rPr>
        <w:t xml:space="preserve"> c’est-à-dire d’une organisation de la sociabilité primaire fondée sur la domination masculine et l’hétéro</w:t>
      </w:r>
      <w:r w:rsidR="00526B42">
        <w:rPr>
          <w:rFonts w:cstheme="minorHAnsi"/>
          <w:lang w:val="fr-FR"/>
        </w:rPr>
        <w:t>-</w:t>
      </w:r>
      <w:r w:rsidR="000F6B12" w:rsidRPr="000C5D48">
        <w:rPr>
          <w:rFonts w:cstheme="minorHAnsi"/>
          <w:lang w:val="fr-FR"/>
        </w:rPr>
        <w:t xml:space="preserve">normativité. Pas de caricature, toutefois : « notre » société majoritaire n’a toujours pas réalisé l’égalité femme/homme (qu’on songe à l’écart </w:t>
      </w:r>
      <w:r w:rsidR="00207E2C">
        <w:rPr>
          <w:rFonts w:cstheme="minorHAnsi"/>
          <w:lang w:val="fr-FR"/>
        </w:rPr>
        <w:t>salarial persistant</w:t>
      </w:r>
      <w:r w:rsidR="001D4300">
        <w:rPr>
          <w:rFonts w:cstheme="minorHAnsi"/>
          <w:lang w:val="fr-FR"/>
        </w:rPr>
        <w:t xml:space="preserve">), ni vaincu l’homophobie. </w:t>
      </w:r>
      <w:r w:rsidR="000F6B12" w:rsidRPr="000C5D48">
        <w:rPr>
          <w:rFonts w:cstheme="minorHAnsi"/>
          <w:lang w:val="fr-FR"/>
        </w:rPr>
        <w:t>Il n’en demeure pas moins que la forme la plus concrète de repli identitaire aujourd’hui, dans ces diasporas, c’est la reconstruction, par les jeunes générations elles-mêmes, de modes de parenté</w:t>
      </w:r>
      <w:r w:rsidR="000C5D48" w:rsidRPr="000C5D48">
        <w:rPr>
          <w:rFonts w:cstheme="minorHAnsi"/>
          <w:lang w:val="fr-FR"/>
        </w:rPr>
        <w:t xml:space="preserve"> et de sociabilité patriarcaux.</w:t>
      </w:r>
      <w:r w:rsidR="00207E2C">
        <w:rPr>
          <w:rFonts w:cstheme="minorHAnsi"/>
          <w:lang w:val="fr-FR"/>
        </w:rPr>
        <w:t xml:space="preserve"> </w:t>
      </w:r>
      <w:r w:rsidR="0074523E">
        <w:rPr>
          <w:rFonts w:cstheme="minorHAnsi"/>
          <w:lang w:val="fr-FR"/>
        </w:rPr>
        <w:t>Là est le vrai</w:t>
      </w:r>
      <w:r w:rsidR="00207E2C">
        <w:rPr>
          <w:rFonts w:cstheme="minorHAnsi"/>
          <w:lang w:val="fr-FR"/>
        </w:rPr>
        <w:t xml:space="preserve"> problème.</w:t>
      </w:r>
      <w:r w:rsidR="004C2CC9">
        <w:rPr>
          <w:rFonts w:cstheme="minorHAnsi"/>
          <w:lang w:val="fr-FR"/>
        </w:rPr>
        <w:t xml:space="preserve"> </w:t>
      </w:r>
      <w:r w:rsidR="000F6B12" w:rsidRPr="000C5D48">
        <w:rPr>
          <w:lang w:val="fr-FR"/>
        </w:rPr>
        <w:t>Et tout est lié :</w:t>
      </w:r>
      <w:r w:rsidR="00526B42">
        <w:rPr>
          <w:lang w:val="fr-FR"/>
        </w:rPr>
        <w:t xml:space="preserve"> si le patriarcat se maintien</w:t>
      </w:r>
      <w:r w:rsidR="000F6B12" w:rsidRPr="000C5D48">
        <w:rPr>
          <w:lang w:val="fr-FR"/>
        </w:rPr>
        <w:t xml:space="preserve">t dans nos mégapoles, c’est aussi parce que, pour les familles rejetées dans la périphérie de la périphérie sociale, </w:t>
      </w:r>
      <w:r w:rsidR="00207E2C">
        <w:rPr>
          <w:lang w:val="fr-FR"/>
        </w:rPr>
        <w:t>une</w:t>
      </w:r>
      <w:r w:rsidR="000F6B12" w:rsidRPr="000C5D48">
        <w:rPr>
          <w:lang w:val="fr-FR"/>
        </w:rPr>
        <w:t xml:space="preserve"> façon de compenser le chômage et la</w:t>
      </w:r>
      <w:r w:rsidR="00207E2C">
        <w:rPr>
          <w:lang w:val="fr-FR"/>
        </w:rPr>
        <w:t xml:space="preserve"> précarité, c’est de perpétuer d</w:t>
      </w:r>
      <w:r w:rsidR="000F6B12" w:rsidRPr="000C5D48">
        <w:rPr>
          <w:lang w:val="fr-FR"/>
        </w:rPr>
        <w:t>es mécanismes de solidarit</w:t>
      </w:r>
      <w:r w:rsidR="001D4300">
        <w:rPr>
          <w:lang w:val="fr-FR"/>
        </w:rPr>
        <w:t>é propres aux familles élargies</w:t>
      </w:r>
      <w:r w:rsidR="000F6B12" w:rsidRPr="000C5D48">
        <w:rPr>
          <w:lang w:val="fr-FR"/>
        </w:rPr>
        <w:t>.</w:t>
      </w:r>
    </w:p>
    <w:p w14:paraId="46C681B2" w14:textId="77777777" w:rsidR="000C5D48" w:rsidRDefault="000C5D48" w:rsidP="000C5D48">
      <w:pPr>
        <w:pStyle w:val="Sansinterligne"/>
        <w:spacing w:line="276" w:lineRule="auto"/>
        <w:jc w:val="both"/>
        <w:rPr>
          <w:lang w:val="fr-FR"/>
        </w:rPr>
      </w:pPr>
    </w:p>
    <w:p w14:paraId="5030E003" w14:textId="77777777" w:rsidR="005C3A04" w:rsidRDefault="004C2CC9" w:rsidP="000C5D48">
      <w:pPr>
        <w:pStyle w:val="Sansinterligne"/>
        <w:spacing w:line="276" w:lineRule="auto"/>
        <w:jc w:val="both"/>
        <w:rPr>
          <w:lang w:val="fr-FR"/>
        </w:rPr>
      </w:pPr>
      <w:r>
        <w:rPr>
          <w:lang w:val="fr-FR"/>
        </w:rPr>
        <w:t xml:space="preserve">Nous ne voulons </w:t>
      </w:r>
      <w:r w:rsidR="005A7425">
        <w:rPr>
          <w:lang w:val="fr-FR"/>
        </w:rPr>
        <w:t>pas d’une école publique</w:t>
      </w:r>
      <w:r>
        <w:rPr>
          <w:lang w:val="fr-FR"/>
        </w:rPr>
        <w:t xml:space="preserve"> </w:t>
      </w:r>
      <w:r w:rsidR="005A7425">
        <w:rPr>
          <w:lang w:val="fr-FR"/>
        </w:rPr>
        <w:t>coincée entre</w:t>
      </w:r>
      <w:r>
        <w:rPr>
          <w:lang w:val="fr-FR"/>
        </w:rPr>
        <w:t xml:space="preserve"> </w:t>
      </w:r>
      <w:r w:rsidRPr="00306700">
        <w:rPr>
          <w:i/>
          <w:lang w:val="fr-FR"/>
        </w:rPr>
        <w:t>déchetterie sociale</w:t>
      </w:r>
      <w:r>
        <w:rPr>
          <w:lang w:val="fr-FR"/>
        </w:rPr>
        <w:t xml:space="preserve"> </w:t>
      </w:r>
      <w:r w:rsidR="005A7425">
        <w:rPr>
          <w:lang w:val="fr-FR"/>
        </w:rPr>
        <w:t>et</w:t>
      </w:r>
      <w:r>
        <w:rPr>
          <w:lang w:val="fr-FR"/>
        </w:rPr>
        <w:t xml:space="preserve"> </w:t>
      </w:r>
      <w:r w:rsidRPr="00306700">
        <w:rPr>
          <w:i/>
          <w:lang w:val="fr-FR"/>
        </w:rPr>
        <w:t>ghettos culturels</w:t>
      </w:r>
      <w:r>
        <w:rPr>
          <w:lang w:val="fr-FR"/>
        </w:rPr>
        <w:t xml:space="preserve">. </w:t>
      </w:r>
      <w:r w:rsidR="00DF3E29">
        <w:rPr>
          <w:lang w:val="fr-FR"/>
        </w:rPr>
        <w:t>Nous ne voulons pas d’une école publ</w:t>
      </w:r>
      <w:r w:rsidR="005A7425">
        <w:rPr>
          <w:lang w:val="fr-FR"/>
        </w:rPr>
        <w:t xml:space="preserve">ique dont </w:t>
      </w:r>
      <w:r w:rsidR="005A7425" w:rsidRPr="005C3A04">
        <w:rPr>
          <w:lang w:val="fr-FR"/>
        </w:rPr>
        <w:t>on instrumentalise</w:t>
      </w:r>
      <w:r w:rsidR="00DF3E29" w:rsidRPr="005C3A04">
        <w:rPr>
          <w:lang w:val="fr-FR"/>
        </w:rPr>
        <w:t xml:space="preserve"> les idéaux d’égalité et de liberté pour</w:t>
      </w:r>
      <w:r w:rsidR="005A7425" w:rsidRPr="005C3A04">
        <w:rPr>
          <w:lang w:val="fr-FR"/>
        </w:rPr>
        <w:t xml:space="preserve"> laisser croître les in</w:t>
      </w:r>
      <w:r w:rsidR="005C3A04">
        <w:rPr>
          <w:lang w:val="fr-FR"/>
        </w:rPr>
        <w:t>égalités et les identitarismes.</w:t>
      </w:r>
    </w:p>
    <w:p w14:paraId="17DB6C4B" w14:textId="77777777" w:rsidR="005C3A04" w:rsidRDefault="005C3A04" w:rsidP="000C5D48">
      <w:pPr>
        <w:pStyle w:val="Sansinterligne"/>
        <w:spacing w:line="276" w:lineRule="auto"/>
        <w:jc w:val="both"/>
        <w:rPr>
          <w:lang w:val="fr-FR"/>
        </w:rPr>
      </w:pPr>
    </w:p>
    <w:p w14:paraId="04504A1F" w14:textId="58C59593" w:rsidR="004C2CC9" w:rsidRDefault="005C3A04" w:rsidP="000C5D48">
      <w:pPr>
        <w:pStyle w:val="Sansinterligne"/>
        <w:spacing w:line="276" w:lineRule="auto"/>
        <w:jc w:val="both"/>
        <w:rPr>
          <w:lang w:val="fr-FR"/>
        </w:rPr>
      </w:pPr>
      <w:r>
        <w:rPr>
          <w:lang w:val="fr-FR"/>
        </w:rPr>
        <w:t xml:space="preserve">Ce </w:t>
      </w:r>
      <w:r w:rsidRPr="0074523E">
        <w:rPr>
          <w:lang w:val="fr-FR"/>
        </w:rPr>
        <w:t xml:space="preserve">combat, c’est d’abord un </w:t>
      </w:r>
      <w:r w:rsidR="009B6191" w:rsidRPr="0074523E">
        <w:rPr>
          <w:lang w:val="fr-FR"/>
        </w:rPr>
        <w:t>choix de société. Dans son</w:t>
      </w:r>
      <w:r w:rsidR="009B6191" w:rsidRPr="005C3A04">
        <w:rPr>
          <w:lang w:val="fr-FR"/>
        </w:rPr>
        <w:t xml:space="preserve"> édition</w:t>
      </w:r>
      <w:r w:rsidR="009B6191">
        <w:rPr>
          <w:lang w:val="fr-FR"/>
        </w:rPr>
        <w:t xml:space="preserve"> </w:t>
      </w:r>
      <w:r w:rsidR="0074523E">
        <w:rPr>
          <w:lang w:val="fr-FR"/>
        </w:rPr>
        <w:t>du 6 octobre 2014, le journal</w:t>
      </w:r>
      <w:r w:rsidR="009B6191">
        <w:rPr>
          <w:lang w:val="fr-FR"/>
        </w:rPr>
        <w:t xml:space="preserve"> </w:t>
      </w:r>
      <w:r w:rsidR="009B6191" w:rsidRPr="00615E9A">
        <w:rPr>
          <w:i/>
          <w:lang w:val="fr-FR"/>
        </w:rPr>
        <w:t>Le Soir</w:t>
      </w:r>
      <w:r w:rsidR="009B6191">
        <w:rPr>
          <w:lang w:val="fr-FR"/>
        </w:rPr>
        <w:t xml:space="preserve"> titrait : « </w:t>
      </w:r>
      <w:r w:rsidR="009B6191" w:rsidRPr="00615E9A">
        <w:rPr>
          <w:i/>
          <w:lang w:val="fr-FR"/>
        </w:rPr>
        <w:t>mixité sociale à l’école : l’échec </w:t>
      </w:r>
      <w:r w:rsidR="00615E9A">
        <w:rPr>
          <w:lang w:val="fr-FR"/>
        </w:rPr>
        <w:t xml:space="preserve">» (faisant pour la énième fois </w:t>
      </w:r>
      <w:r w:rsidR="009B6191">
        <w:rPr>
          <w:lang w:val="fr-FR"/>
        </w:rPr>
        <w:t>le</w:t>
      </w:r>
      <w:r w:rsidR="00615E9A">
        <w:rPr>
          <w:lang w:val="fr-FR"/>
        </w:rPr>
        <w:t xml:space="preserve"> procès du</w:t>
      </w:r>
      <w:r w:rsidR="009B6191">
        <w:rPr>
          <w:lang w:val="fr-FR"/>
        </w:rPr>
        <w:t xml:space="preserve"> « Décret Inscri</w:t>
      </w:r>
      <w:r w:rsidR="00615E9A">
        <w:rPr>
          <w:lang w:val="fr-FR"/>
        </w:rPr>
        <w:t>ption »</w:t>
      </w:r>
      <w:r w:rsidR="009B6191">
        <w:rPr>
          <w:lang w:val="fr-FR"/>
        </w:rPr>
        <w:t xml:space="preserve">). Or le problème de la mixité sociale, </w:t>
      </w:r>
      <w:r w:rsidR="00207E2C">
        <w:rPr>
          <w:lang w:val="fr-FR"/>
        </w:rPr>
        <w:t>avant d’être</w:t>
      </w:r>
      <w:r w:rsidR="009B6191">
        <w:rPr>
          <w:lang w:val="fr-FR"/>
        </w:rPr>
        <w:t xml:space="preserve"> celui des écoles, </w:t>
      </w:r>
      <w:r w:rsidR="00207E2C">
        <w:rPr>
          <w:lang w:val="fr-FR"/>
        </w:rPr>
        <w:t>est celui</w:t>
      </w:r>
      <w:r w:rsidR="009B6191">
        <w:rPr>
          <w:lang w:val="fr-FR"/>
        </w:rPr>
        <w:t xml:space="preserve"> d</w:t>
      </w:r>
      <w:r w:rsidR="004C2CC9">
        <w:rPr>
          <w:lang w:val="fr-FR"/>
        </w:rPr>
        <w:t xml:space="preserve">es </w:t>
      </w:r>
      <w:r w:rsidR="004C2CC9" w:rsidRPr="0074523E">
        <w:rPr>
          <w:i/>
          <w:lang w:val="fr-FR"/>
        </w:rPr>
        <w:t>territoires</w:t>
      </w:r>
      <w:r w:rsidR="004C2CC9">
        <w:rPr>
          <w:lang w:val="fr-FR"/>
        </w:rPr>
        <w:t xml:space="preserve"> où elles se trouvent. A Saint-Josse, 90% des élèves sont identifiés</w:t>
      </w:r>
      <w:r w:rsidR="00615E9A">
        <w:rPr>
          <w:lang w:val="fr-FR"/>
        </w:rPr>
        <w:t xml:space="preserve"> « ISEF</w:t>
      </w:r>
      <w:r w:rsidR="00E21C63">
        <w:rPr>
          <w:lang w:val="fr-FR"/>
        </w:rPr>
        <w:t> »</w:t>
      </w:r>
      <w:r w:rsidR="00615E9A">
        <w:rPr>
          <w:lang w:val="fr-FR"/>
        </w:rPr>
        <w:t xml:space="preserve"> (« indice socio-économique faible »), contre</w:t>
      </w:r>
      <w:r w:rsidR="0074523E">
        <w:rPr>
          <w:lang w:val="fr-FR"/>
        </w:rPr>
        <w:t xml:space="preserve"> …</w:t>
      </w:r>
      <w:r w:rsidR="00615E9A">
        <w:rPr>
          <w:lang w:val="fr-FR"/>
        </w:rPr>
        <w:t xml:space="preserve"> 1,3% à Watermael-Boisfort ! </w:t>
      </w:r>
      <w:r w:rsidR="004C2CC9">
        <w:rPr>
          <w:lang w:val="fr-FR"/>
        </w:rPr>
        <w:t xml:space="preserve"> </w:t>
      </w:r>
      <w:r w:rsidR="00615E9A">
        <w:rPr>
          <w:lang w:val="fr-FR"/>
        </w:rPr>
        <w:t>Dans mon « </w:t>
      </w:r>
      <w:r w:rsidR="00615E9A" w:rsidRPr="00073256">
        <w:rPr>
          <w:i/>
          <w:lang w:val="fr-FR"/>
        </w:rPr>
        <w:t>Pacte pour la Wallonie </w:t>
      </w:r>
      <w:r w:rsidR="00615E9A">
        <w:rPr>
          <w:lang w:val="fr-FR"/>
        </w:rPr>
        <w:t>», j’identifie la pauvreté des enfants comme le principal risque social à venir pour la Wallonie (où 25% des moins de 18 ans vivent s</w:t>
      </w:r>
      <w:r w:rsidR="00D65B56">
        <w:rPr>
          <w:lang w:val="fr-FR"/>
        </w:rPr>
        <w:t>o</w:t>
      </w:r>
      <w:r w:rsidR="00615E9A">
        <w:rPr>
          <w:lang w:val="fr-FR"/>
        </w:rPr>
        <w:t>us le seuil de pauvreté), mais aussi pour Bruxelles (où le</w:t>
      </w:r>
      <w:r w:rsidR="0074523E">
        <w:rPr>
          <w:lang w:val="fr-FR"/>
        </w:rPr>
        <w:t>s chiffres montent au-delà de 35</w:t>
      </w:r>
      <w:r w:rsidR="00615E9A">
        <w:rPr>
          <w:lang w:val="fr-FR"/>
        </w:rPr>
        <w:t xml:space="preserve">% - contre 10% pour la Flandre). </w:t>
      </w:r>
      <w:r w:rsidR="00073256">
        <w:rPr>
          <w:lang w:val="fr-FR"/>
        </w:rPr>
        <w:t>On ne peut évidemment attendre de l’école seule qu’elle résolve ce problème</w:t>
      </w:r>
      <w:r w:rsidR="00E21C63">
        <w:rPr>
          <w:lang w:val="fr-FR"/>
        </w:rPr>
        <w:t xml:space="preserve"> (qui est une vraie bombe </w:t>
      </w:r>
      <w:r w:rsidR="00207E2C">
        <w:rPr>
          <w:lang w:val="fr-FR"/>
        </w:rPr>
        <w:t xml:space="preserve">sociale </w:t>
      </w:r>
      <w:r w:rsidR="00E21C63">
        <w:rPr>
          <w:lang w:val="fr-FR"/>
        </w:rPr>
        <w:t>à retardement)</w:t>
      </w:r>
      <w:r w:rsidR="00073256">
        <w:rPr>
          <w:lang w:val="fr-FR"/>
        </w:rPr>
        <w:t xml:space="preserve">, qui suppose une </w:t>
      </w:r>
      <w:r w:rsidR="00D65B56">
        <w:rPr>
          <w:lang w:val="fr-FR"/>
        </w:rPr>
        <w:t xml:space="preserve">politique intégrée croisant politique </w:t>
      </w:r>
      <w:r w:rsidR="00D65B56" w:rsidRPr="005C3A04">
        <w:rPr>
          <w:i/>
          <w:lang w:val="fr-FR"/>
        </w:rPr>
        <w:t>éducative</w:t>
      </w:r>
      <w:r w:rsidR="00D65B56">
        <w:rPr>
          <w:lang w:val="fr-FR"/>
        </w:rPr>
        <w:t xml:space="preserve">, politique de </w:t>
      </w:r>
      <w:r w:rsidR="00D65B56" w:rsidRPr="005C3A04">
        <w:rPr>
          <w:i/>
          <w:lang w:val="fr-FR"/>
        </w:rPr>
        <w:t>l’emploi</w:t>
      </w:r>
      <w:r w:rsidR="00D65B56">
        <w:rPr>
          <w:lang w:val="fr-FR"/>
        </w:rPr>
        <w:t xml:space="preserve"> et politique de la </w:t>
      </w:r>
      <w:r w:rsidR="00D65B56" w:rsidRPr="005C3A04">
        <w:rPr>
          <w:i/>
          <w:lang w:val="fr-FR"/>
        </w:rPr>
        <w:t>famille</w:t>
      </w:r>
      <w:r w:rsidR="00D65B56">
        <w:rPr>
          <w:lang w:val="fr-FR"/>
        </w:rPr>
        <w:t xml:space="preserve">. </w:t>
      </w:r>
    </w:p>
    <w:p w14:paraId="0F8F377C" w14:textId="77777777" w:rsidR="004C2CC9" w:rsidRDefault="004C2CC9" w:rsidP="000C5D48">
      <w:pPr>
        <w:pStyle w:val="Sansinterligne"/>
        <w:spacing w:line="276" w:lineRule="auto"/>
        <w:jc w:val="both"/>
        <w:rPr>
          <w:lang w:val="fr-FR"/>
        </w:rPr>
      </w:pPr>
    </w:p>
    <w:p w14:paraId="7E4705F7" w14:textId="7AACECBC" w:rsidR="003F0720" w:rsidRPr="0074523E" w:rsidRDefault="00073256" w:rsidP="000C5D48">
      <w:pPr>
        <w:pStyle w:val="Sansinterligne"/>
        <w:spacing w:line="276" w:lineRule="auto"/>
        <w:jc w:val="both"/>
        <w:rPr>
          <w:lang w:val="fr-FR"/>
        </w:rPr>
      </w:pPr>
      <w:r w:rsidRPr="0074523E">
        <w:rPr>
          <w:lang w:val="fr-FR"/>
        </w:rPr>
        <w:t xml:space="preserve">Mais qu’est-ce que l’école publique peut faire elle-même pour être fidèle à ses principes ? Dans </w:t>
      </w:r>
      <w:r w:rsidR="001D4300" w:rsidRPr="0074523E">
        <w:rPr>
          <w:lang w:val="fr-FR"/>
        </w:rPr>
        <w:t>le peu de</w:t>
      </w:r>
      <w:r w:rsidR="00DE4D26" w:rsidRPr="0074523E">
        <w:rPr>
          <w:lang w:val="fr-FR"/>
        </w:rPr>
        <w:t xml:space="preserve"> temps qui me reste, je voudrais poser quelques balises</w:t>
      </w:r>
      <w:r w:rsidR="0074523E">
        <w:rPr>
          <w:lang w:val="fr-FR"/>
        </w:rPr>
        <w:t xml:space="preserve"> </w:t>
      </w:r>
      <w:r w:rsidR="00DE4D26" w:rsidRPr="0074523E">
        <w:rPr>
          <w:lang w:val="fr-FR"/>
        </w:rPr>
        <w:t xml:space="preserve">qui montrent </w:t>
      </w:r>
      <w:r w:rsidR="001D4300" w:rsidRPr="0074523E">
        <w:rPr>
          <w:lang w:val="fr-FR"/>
        </w:rPr>
        <w:t>que nos</w:t>
      </w:r>
      <w:r w:rsidR="000C5D48" w:rsidRPr="0074523E">
        <w:rPr>
          <w:lang w:val="fr-FR"/>
        </w:rPr>
        <w:t xml:space="preserve"> idéaux de liberté, d’égalité, de laïcité s</w:t>
      </w:r>
      <w:r w:rsidR="001D4300" w:rsidRPr="0074523E">
        <w:rPr>
          <w:lang w:val="fr-FR"/>
        </w:rPr>
        <w:t>o</w:t>
      </w:r>
      <w:r w:rsidR="00917F64" w:rsidRPr="0074523E">
        <w:rPr>
          <w:lang w:val="fr-FR"/>
        </w:rPr>
        <w:t>nt plus que jamais d’actualité.</w:t>
      </w:r>
    </w:p>
    <w:p w14:paraId="0D8497C5" w14:textId="77777777" w:rsidR="00450645" w:rsidRPr="0074523E" w:rsidRDefault="00450645" w:rsidP="000C5D48">
      <w:pPr>
        <w:pStyle w:val="Sansinterligne"/>
        <w:spacing w:line="276" w:lineRule="auto"/>
        <w:jc w:val="both"/>
        <w:rPr>
          <w:lang w:val="fr-FR"/>
        </w:rPr>
      </w:pPr>
    </w:p>
    <w:p w14:paraId="2E606F6F" w14:textId="7361380F" w:rsidR="006269B9" w:rsidRDefault="00917F64" w:rsidP="000C5D48">
      <w:pPr>
        <w:pStyle w:val="Sansinterligne"/>
        <w:spacing w:line="276" w:lineRule="auto"/>
        <w:jc w:val="both"/>
        <w:rPr>
          <w:lang w:val="fr-FR"/>
        </w:rPr>
      </w:pPr>
      <w:r w:rsidRPr="0074523E">
        <w:rPr>
          <w:lang w:val="fr-FR"/>
        </w:rPr>
        <w:t xml:space="preserve">Première balise, au sujet de la mission fondamentale de l’école. </w:t>
      </w:r>
      <w:r w:rsidR="003F0720" w:rsidRPr="0074523E">
        <w:rPr>
          <w:lang w:val="fr-FR"/>
        </w:rPr>
        <w:t xml:space="preserve">Dans la querelle qui oppose les tenants de l’instruction </w:t>
      </w:r>
      <w:r w:rsidR="0074523E">
        <w:rPr>
          <w:lang w:val="fr-FR"/>
        </w:rPr>
        <w:t>à ceux</w:t>
      </w:r>
      <w:r w:rsidR="003F0720" w:rsidRPr="0074523E">
        <w:rPr>
          <w:lang w:val="fr-FR"/>
        </w:rPr>
        <w:t xml:space="preserve"> de l’éducation, je suis résolument du côté de </w:t>
      </w:r>
      <w:r w:rsidR="003F0720" w:rsidRPr="0074523E">
        <w:rPr>
          <w:i/>
          <w:lang w:val="fr-FR"/>
        </w:rPr>
        <w:t>l’instruction publique</w:t>
      </w:r>
      <w:r w:rsidR="003F0720" w:rsidRPr="0074523E">
        <w:rPr>
          <w:lang w:val="fr-FR"/>
        </w:rPr>
        <w:t xml:space="preserve"> (du côté de Condorcet). La fonction première de l’école, c’est de transmettre des </w:t>
      </w:r>
      <w:r w:rsidR="003F0720" w:rsidRPr="0074523E">
        <w:rPr>
          <w:i/>
          <w:lang w:val="fr-FR"/>
        </w:rPr>
        <w:t>savoirs</w:t>
      </w:r>
      <w:r w:rsidR="003F0720" w:rsidRPr="0074523E">
        <w:rPr>
          <w:lang w:val="fr-FR"/>
        </w:rPr>
        <w:t xml:space="preserve">. </w:t>
      </w:r>
      <w:r w:rsidRPr="0074523E">
        <w:rPr>
          <w:lang w:val="fr-FR"/>
        </w:rPr>
        <w:t>Il me paraît hautement problématique, du point de vue d’une laïcité radicale, d’assigner à l’école la fonction d’inculquer des valeurs morales, c’est-à-dire d’être un lieu de pr</w:t>
      </w:r>
      <w:r w:rsidR="00450645" w:rsidRPr="0074523E">
        <w:rPr>
          <w:lang w:val="fr-FR"/>
        </w:rPr>
        <w:t>oduction</w:t>
      </w:r>
      <w:r w:rsidR="00450645">
        <w:rPr>
          <w:lang w:val="fr-FR"/>
        </w:rPr>
        <w:t xml:space="preserve"> d’identité politique ou idéologique</w:t>
      </w:r>
      <w:r>
        <w:rPr>
          <w:lang w:val="fr-FR"/>
        </w:rPr>
        <w:t xml:space="preserve">. Car précisément, quand cette fonction </w:t>
      </w:r>
      <w:r w:rsidR="0074523E">
        <w:rPr>
          <w:lang w:val="fr-FR"/>
        </w:rPr>
        <w:t xml:space="preserve">moralisatrice et </w:t>
      </w:r>
      <w:r>
        <w:rPr>
          <w:lang w:val="fr-FR"/>
        </w:rPr>
        <w:t xml:space="preserve">normalisatrice prend le dessus, quand l’école cherche à produire et à évaluer </w:t>
      </w:r>
      <w:r w:rsidR="00AD0396">
        <w:rPr>
          <w:lang w:val="fr-FR"/>
        </w:rPr>
        <w:t>des</w:t>
      </w:r>
      <w:r>
        <w:rPr>
          <w:lang w:val="fr-FR"/>
        </w:rPr>
        <w:t xml:space="preserve"> type</w:t>
      </w:r>
      <w:r w:rsidR="00AD0396">
        <w:rPr>
          <w:lang w:val="fr-FR"/>
        </w:rPr>
        <w:t>s</w:t>
      </w:r>
      <w:r>
        <w:rPr>
          <w:lang w:val="fr-FR"/>
        </w:rPr>
        <w:t xml:space="preserve"> de comportement, elle le fait toujours au détriment des savoirs, des matières. </w:t>
      </w:r>
      <w:r w:rsidR="00450645">
        <w:rPr>
          <w:lang w:val="fr-FR"/>
        </w:rPr>
        <w:t>C’est ce que l’on voit aujourd’hui :</w:t>
      </w:r>
      <w:r w:rsidR="009F4F6C">
        <w:rPr>
          <w:lang w:val="fr-FR"/>
        </w:rPr>
        <w:t xml:space="preserve"> les savoirs transmis </w:t>
      </w:r>
      <w:r w:rsidR="00450645">
        <w:rPr>
          <w:lang w:val="fr-FR"/>
        </w:rPr>
        <w:t xml:space="preserve">se trouvent réduits </w:t>
      </w:r>
      <w:r w:rsidR="009F4F6C">
        <w:rPr>
          <w:lang w:val="fr-FR"/>
        </w:rPr>
        <w:t xml:space="preserve">à une sorte de viatique minimal, </w:t>
      </w:r>
      <w:r w:rsidR="00D222EA">
        <w:rPr>
          <w:lang w:val="fr-FR"/>
        </w:rPr>
        <w:t>dont l’étendue diminue</w:t>
      </w:r>
      <w:r w:rsidR="009F4F6C">
        <w:rPr>
          <w:lang w:val="fr-FR"/>
        </w:rPr>
        <w:t xml:space="preserve"> toujours plus face au constat que même ce minimum n’arrive pas à être assimilé. </w:t>
      </w:r>
      <w:r w:rsidR="00D222EA">
        <w:rPr>
          <w:lang w:val="fr-FR"/>
        </w:rPr>
        <w:t>La complexité des savoirs est de ce fait évacuée</w:t>
      </w:r>
      <w:r w:rsidR="00AD0396">
        <w:rPr>
          <w:rStyle w:val="Marquenotebasdepage"/>
          <w:lang w:val="fr-FR"/>
        </w:rPr>
        <w:footnoteReference w:id="15"/>
      </w:r>
      <w:r w:rsidR="00D222EA">
        <w:rPr>
          <w:lang w:val="fr-FR"/>
        </w:rPr>
        <w:t xml:space="preserve">. </w:t>
      </w:r>
    </w:p>
    <w:p w14:paraId="29029608" w14:textId="77777777" w:rsidR="009F4F6C" w:rsidRDefault="009F4F6C" w:rsidP="000C5D48">
      <w:pPr>
        <w:pStyle w:val="Sansinterligne"/>
        <w:spacing w:line="276" w:lineRule="auto"/>
        <w:jc w:val="both"/>
        <w:rPr>
          <w:lang w:val="fr-FR"/>
        </w:rPr>
      </w:pPr>
    </w:p>
    <w:p w14:paraId="57E49E4D" w14:textId="5CFCDEF5" w:rsidR="005E3B5F" w:rsidRDefault="00BB6FB1" w:rsidP="000C5D48">
      <w:pPr>
        <w:pStyle w:val="Sansinterligne"/>
        <w:spacing w:line="276" w:lineRule="auto"/>
        <w:jc w:val="both"/>
        <w:rPr>
          <w:lang w:val="fr-FR"/>
        </w:rPr>
      </w:pPr>
      <w:r>
        <w:rPr>
          <w:lang w:val="fr-FR"/>
        </w:rPr>
        <w:t>Sans doute faut-il</w:t>
      </w:r>
      <w:r w:rsidR="0074523E">
        <w:rPr>
          <w:lang w:val="fr-FR"/>
        </w:rPr>
        <w:t xml:space="preserve"> </w:t>
      </w:r>
      <w:r w:rsidR="00073256">
        <w:rPr>
          <w:lang w:val="fr-FR"/>
        </w:rPr>
        <w:t>remettre</w:t>
      </w:r>
      <w:r w:rsidR="009F4F6C">
        <w:rPr>
          <w:lang w:val="fr-FR"/>
        </w:rPr>
        <w:t xml:space="preserve"> au c</w:t>
      </w:r>
      <w:r w:rsidR="00073256">
        <w:rPr>
          <w:lang w:val="fr-FR"/>
        </w:rPr>
        <w:t>entre de l’institution scolaire</w:t>
      </w:r>
      <w:r w:rsidR="009F4F6C">
        <w:rPr>
          <w:lang w:val="fr-FR"/>
        </w:rPr>
        <w:t xml:space="preserve"> non pas </w:t>
      </w:r>
      <w:r w:rsidR="009F4F6C" w:rsidRPr="00AD0396">
        <w:rPr>
          <w:i/>
          <w:lang w:val="fr-FR"/>
        </w:rPr>
        <w:t>l’élève</w:t>
      </w:r>
      <w:r w:rsidR="009F4F6C">
        <w:rPr>
          <w:lang w:val="fr-FR"/>
        </w:rPr>
        <w:t xml:space="preserve">, non pas </w:t>
      </w:r>
      <w:r w:rsidR="009F4F6C" w:rsidRPr="00AD0396">
        <w:rPr>
          <w:i/>
          <w:lang w:val="fr-FR"/>
        </w:rPr>
        <w:t>l’enseignant</w:t>
      </w:r>
      <w:r w:rsidR="009F4F6C">
        <w:rPr>
          <w:lang w:val="fr-FR"/>
        </w:rPr>
        <w:t xml:space="preserve">, non pas </w:t>
      </w:r>
      <w:r w:rsidR="009F4F6C" w:rsidRPr="00AD0396">
        <w:rPr>
          <w:i/>
          <w:lang w:val="fr-FR"/>
        </w:rPr>
        <w:t>l’entreprise</w:t>
      </w:r>
      <w:r w:rsidR="009F4F6C">
        <w:rPr>
          <w:lang w:val="fr-FR"/>
        </w:rPr>
        <w:t xml:space="preserve">, mais la </w:t>
      </w:r>
      <w:r w:rsidR="009F4F6C" w:rsidRPr="00AD0396">
        <w:rPr>
          <w:i/>
          <w:lang w:val="fr-FR"/>
        </w:rPr>
        <w:t>matière</w:t>
      </w:r>
      <w:r w:rsidR="009F4F6C">
        <w:rPr>
          <w:lang w:val="fr-FR"/>
        </w:rPr>
        <w:t xml:space="preserve">, le </w:t>
      </w:r>
      <w:r w:rsidR="009F4F6C" w:rsidRPr="00AD0396">
        <w:rPr>
          <w:lang w:val="fr-FR"/>
        </w:rPr>
        <w:t>savoir</w:t>
      </w:r>
      <w:r w:rsidR="009F4F6C">
        <w:rPr>
          <w:lang w:val="fr-FR"/>
        </w:rPr>
        <w:t xml:space="preserve"> (sous toutes ses formes : linguistiques, culturel</w:t>
      </w:r>
      <w:r>
        <w:rPr>
          <w:lang w:val="fr-FR"/>
        </w:rPr>
        <w:t>le</w:t>
      </w:r>
      <w:r w:rsidR="009F4F6C">
        <w:rPr>
          <w:lang w:val="fr-FR"/>
        </w:rPr>
        <w:t>s, technologiques)</w:t>
      </w:r>
      <w:r w:rsidR="0074523E">
        <w:rPr>
          <w:rStyle w:val="Marquenotebasdepage"/>
          <w:lang w:val="fr-FR"/>
        </w:rPr>
        <w:footnoteReference w:id="16"/>
      </w:r>
      <w:r w:rsidR="009F4F6C">
        <w:rPr>
          <w:lang w:val="fr-FR"/>
        </w:rPr>
        <w:t xml:space="preserve">. </w:t>
      </w:r>
      <w:r w:rsidR="00073256">
        <w:rPr>
          <w:lang w:val="fr-FR"/>
        </w:rPr>
        <w:t>La</w:t>
      </w:r>
      <w:r w:rsidR="005E3B5F">
        <w:rPr>
          <w:lang w:val="fr-FR"/>
        </w:rPr>
        <w:t xml:space="preserve"> dévalorisation du cours de fr</w:t>
      </w:r>
      <w:r w:rsidR="00073256">
        <w:rPr>
          <w:lang w:val="fr-FR"/>
        </w:rPr>
        <w:t xml:space="preserve">ançais, </w:t>
      </w:r>
      <w:r w:rsidR="00264C34">
        <w:rPr>
          <w:lang w:val="fr-FR"/>
        </w:rPr>
        <w:t>comme de</w:t>
      </w:r>
      <w:r w:rsidR="006269B9">
        <w:rPr>
          <w:lang w:val="fr-FR"/>
        </w:rPr>
        <w:t xml:space="preserve"> la maî</w:t>
      </w:r>
      <w:r w:rsidR="00073256">
        <w:rPr>
          <w:lang w:val="fr-FR"/>
        </w:rPr>
        <w:t xml:space="preserve">trise de l’écrit en général, </w:t>
      </w:r>
      <w:r w:rsidR="00AD0396">
        <w:rPr>
          <w:lang w:val="fr-FR"/>
        </w:rPr>
        <w:t>sont une vraie catastrophe.</w:t>
      </w:r>
    </w:p>
    <w:p w14:paraId="42C8553B" w14:textId="77777777" w:rsidR="005E3B5F" w:rsidRDefault="005E3B5F" w:rsidP="000C5D48">
      <w:pPr>
        <w:pStyle w:val="Sansinterligne"/>
        <w:spacing w:line="276" w:lineRule="auto"/>
        <w:jc w:val="both"/>
        <w:rPr>
          <w:lang w:val="fr-FR"/>
        </w:rPr>
      </w:pPr>
    </w:p>
    <w:p w14:paraId="61A8CF74" w14:textId="2021623B" w:rsidR="009F4F6C" w:rsidRDefault="009F4F6C" w:rsidP="000C5D48">
      <w:pPr>
        <w:pStyle w:val="Sansinterligne"/>
        <w:spacing w:line="276" w:lineRule="auto"/>
        <w:jc w:val="both"/>
        <w:rPr>
          <w:lang w:val="fr-FR"/>
        </w:rPr>
      </w:pPr>
      <w:r>
        <w:rPr>
          <w:lang w:val="fr-FR"/>
        </w:rPr>
        <w:t>Réhabiliter les savoirs entraîne de</w:t>
      </w:r>
      <w:r w:rsidR="00306700">
        <w:rPr>
          <w:lang w:val="fr-FR"/>
        </w:rPr>
        <w:t>s</w:t>
      </w:r>
      <w:r>
        <w:rPr>
          <w:lang w:val="fr-FR"/>
        </w:rPr>
        <w:t xml:space="preserve"> conséquences </w:t>
      </w:r>
      <w:r w:rsidR="00306700">
        <w:rPr>
          <w:lang w:val="fr-FR"/>
        </w:rPr>
        <w:t xml:space="preserve">pratiques </w:t>
      </w:r>
      <w:r>
        <w:rPr>
          <w:lang w:val="fr-FR"/>
        </w:rPr>
        <w:t>que je n’ai pas le temps de développer :</w:t>
      </w:r>
    </w:p>
    <w:p w14:paraId="26351E01" w14:textId="1A7F85D2" w:rsidR="00577A1C" w:rsidRDefault="009F4F6C" w:rsidP="006E5CA8">
      <w:pPr>
        <w:pStyle w:val="Sansinterligne"/>
        <w:numPr>
          <w:ilvl w:val="0"/>
          <w:numId w:val="1"/>
        </w:numPr>
        <w:spacing w:line="276" w:lineRule="auto"/>
        <w:ind w:left="426"/>
        <w:jc w:val="both"/>
        <w:rPr>
          <w:lang w:val="fr-FR"/>
        </w:rPr>
      </w:pPr>
      <w:r w:rsidRPr="00E21C63">
        <w:rPr>
          <w:lang w:val="fr-FR"/>
        </w:rPr>
        <w:t xml:space="preserve">apprendre </w:t>
      </w:r>
      <w:r w:rsidR="00AD0396" w:rsidRPr="00E21C63">
        <w:rPr>
          <w:lang w:val="fr-FR"/>
        </w:rPr>
        <w:t xml:space="preserve">réellement une matière, une technique, requiert du temps ; or </w:t>
      </w:r>
      <w:r w:rsidRPr="00E21C63">
        <w:rPr>
          <w:lang w:val="fr-FR"/>
        </w:rPr>
        <w:t>ce temp</w:t>
      </w:r>
      <w:r w:rsidR="00577A1C" w:rsidRPr="00E21C63">
        <w:rPr>
          <w:lang w:val="fr-FR"/>
        </w:rPr>
        <w:t>s n’est pas le même d’un enfant</w:t>
      </w:r>
      <w:r w:rsidRPr="00E21C63">
        <w:rPr>
          <w:lang w:val="fr-FR"/>
        </w:rPr>
        <w:t xml:space="preserve"> </w:t>
      </w:r>
      <w:r w:rsidR="00142458">
        <w:rPr>
          <w:lang w:val="fr-FR"/>
        </w:rPr>
        <w:t xml:space="preserve">à </w:t>
      </w:r>
      <w:r w:rsidRPr="00E21C63">
        <w:rPr>
          <w:lang w:val="fr-FR"/>
        </w:rPr>
        <w:t>l’autre</w:t>
      </w:r>
      <w:r w:rsidR="00577A1C" w:rsidRPr="00E21C63">
        <w:rPr>
          <w:lang w:val="fr-FR"/>
        </w:rPr>
        <w:t>. L’év</w:t>
      </w:r>
      <w:r w:rsidR="00F13509" w:rsidRPr="00E21C63">
        <w:rPr>
          <w:lang w:val="fr-FR"/>
        </w:rPr>
        <w:t>aluation uniforme</w:t>
      </w:r>
      <w:r w:rsidR="004B598D" w:rsidRPr="00E21C63">
        <w:rPr>
          <w:lang w:val="fr-FR"/>
        </w:rPr>
        <w:t xml:space="preserve"> (</w:t>
      </w:r>
      <w:r w:rsidR="004B598D" w:rsidRPr="00E21C63">
        <w:rPr>
          <w:rFonts w:cs="Arial"/>
          <w:color w:val="373737"/>
        </w:rPr>
        <w:t xml:space="preserve">tel jour, à telle heure, chronomètre en main) </w:t>
      </w:r>
      <w:r w:rsidR="00BB6FB1">
        <w:rPr>
          <w:lang w:val="fr-FR"/>
        </w:rPr>
        <w:t xml:space="preserve">n’a pas de sens. </w:t>
      </w:r>
      <w:r w:rsidR="00F13509" w:rsidRPr="00E21C63">
        <w:rPr>
          <w:lang w:val="fr-FR"/>
        </w:rPr>
        <w:t>Il faudrait</w:t>
      </w:r>
      <w:r w:rsidR="006269B9" w:rsidRPr="00E21C63">
        <w:rPr>
          <w:lang w:val="fr-FR"/>
        </w:rPr>
        <w:t xml:space="preserve"> </w:t>
      </w:r>
      <w:r w:rsidR="00F13509" w:rsidRPr="00E21C63">
        <w:rPr>
          <w:lang w:val="fr-FR"/>
        </w:rPr>
        <w:t>idéalement laisser chaque élève apprendre selon son rythme propre, le laisser refaire le parcours et les exercices autant de fois que nécessaire</w:t>
      </w:r>
      <w:r w:rsidR="0072569B" w:rsidRPr="00E21C63">
        <w:rPr>
          <w:lang w:val="fr-FR"/>
        </w:rPr>
        <w:t>, comme dans le</w:t>
      </w:r>
      <w:r w:rsidR="0072569B">
        <w:rPr>
          <w:lang w:val="fr-FR"/>
        </w:rPr>
        <w:t xml:space="preserve"> contexte artisanal, dans le compagnonnage</w:t>
      </w:r>
      <w:r w:rsidR="00F13509">
        <w:rPr>
          <w:lang w:val="fr-FR"/>
        </w:rPr>
        <w:t xml:space="preserve">. Là résiderait une véritable égalité. </w:t>
      </w:r>
      <w:r w:rsidR="00577A1C">
        <w:rPr>
          <w:lang w:val="fr-FR"/>
        </w:rPr>
        <w:t xml:space="preserve">L’école </w:t>
      </w:r>
      <w:r w:rsidR="00BB6FB1">
        <w:rPr>
          <w:lang w:val="fr-FR"/>
        </w:rPr>
        <w:t>devrait retrouver</w:t>
      </w:r>
      <w:r w:rsidR="00F13509">
        <w:rPr>
          <w:lang w:val="fr-FR"/>
        </w:rPr>
        <w:t xml:space="preserve"> son </w:t>
      </w:r>
      <w:r w:rsidR="00577A1C">
        <w:rPr>
          <w:lang w:val="fr-FR"/>
        </w:rPr>
        <w:t>sen</w:t>
      </w:r>
      <w:r w:rsidR="00F13509">
        <w:rPr>
          <w:lang w:val="fr-FR"/>
        </w:rPr>
        <w:t xml:space="preserve">s premier, </w:t>
      </w:r>
      <w:r w:rsidR="00577A1C">
        <w:rPr>
          <w:lang w:val="fr-FR"/>
        </w:rPr>
        <w:t>étymologi</w:t>
      </w:r>
      <w:r w:rsidR="00F13509">
        <w:rPr>
          <w:lang w:val="fr-FR"/>
        </w:rPr>
        <w:t>qu</w:t>
      </w:r>
      <w:r w:rsidR="00577A1C">
        <w:rPr>
          <w:lang w:val="fr-FR"/>
        </w:rPr>
        <w:t xml:space="preserve">e : </w:t>
      </w:r>
      <w:r w:rsidR="00577A1C" w:rsidRPr="00C35FBD">
        <w:rPr>
          <w:i/>
          <w:lang w:val="fr-FR"/>
        </w:rPr>
        <w:t>skolè</w:t>
      </w:r>
      <w:r w:rsidR="00577A1C">
        <w:rPr>
          <w:lang w:val="fr-FR"/>
        </w:rPr>
        <w:t xml:space="preserve">, </w:t>
      </w:r>
      <w:r w:rsidR="005E3B5F">
        <w:rPr>
          <w:lang w:val="fr-FR"/>
        </w:rPr>
        <w:t xml:space="preserve">en grec, </w:t>
      </w:r>
      <w:r w:rsidR="00577A1C">
        <w:rPr>
          <w:lang w:val="fr-FR"/>
        </w:rPr>
        <w:t xml:space="preserve">c’est le loisir, le temps perdu, et même la paresse (un </w:t>
      </w:r>
      <w:r w:rsidR="00577A1C" w:rsidRPr="00C35FBD">
        <w:rPr>
          <w:i/>
          <w:lang w:val="fr-FR"/>
        </w:rPr>
        <w:t>topos skoladzôn</w:t>
      </w:r>
      <w:r w:rsidR="00FC2DF7">
        <w:rPr>
          <w:lang w:val="fr-FR"/>
        </w:rPr>
        <w:t xml:space="preserve">, </w:t>
      </w:r>
      <w:r w:rsidR="00577A1C">
        <w:rPr>
          <w:lang w:val="fr-FR"/>
        </w:rPr>
        <w:t xml:space="preserve">est un </w:t>
      </w:r>
      <w:r w:rsidR="00645126">
        <w:rPr>
          <w:lang w:val="fr-FR"/>
        </w:rPr>
        <w:t xml:space="preserve">lieu vide, </w:t>
      </w:r>
      <w:r w:rsidR="00FC2DF7">
        <w:rPr>
          <w:lang w:val="fr-FR"/>
        </w:rPr>
        <w:t xml:space="preserve">un terrain vague, </w:t>
      </w:r>
      <w:r w:rsidR="00577A1C">
        <w:rPr>
          <w:lang w:val="fr-FR"/>
        </w:rPr>
        <w:t xml:space="preserve">une friche). </w:t>
      </w:r>
      <w:r w:rsidR="00BB6FB1">
        <w:rPr>
          <w:lang w:val="fr-FR"/>
        </w:rPr>
        <w:t xml:space="preserve">L’école comme </w:t>
      </w:r>
      <w:r w:rsidR="00F13509">
        <w:rPr>
          <w:lang w:val="fr-FR"/>
        </w:rPr>
        <w:t>lieu d’errance, d’erreur, de</w:t>
      </w:r>
      <w:r w:rsidR="00577A1C">
        <w:rPr>
          <w:lang w:val="fr-FR"/>
        </w:rPr>
        <w:t xml:space="preserve"> tâtonnement</w:t>
      </w:r>
      <w:r w:rsidR="00BB6FB1">
        <w:rPr>
          <w:lang w:val="fr-FR"/>
        </w:rPr>
        <w:t xml:space="preserve"> …</w:t>
      </w:r>
      <w:r w:rsidR="005E3B5F">
        <w:rPr>
          <w:lang w:val="fr-FR"/>
        </w:rPr>
        <w:t> ;</w:t>
      </w:r>
    </w:p>
    <w:p w14:paraId="3570C98B" w14:textId="082E4A63" w:rsidR="009F4F6C" w:rsidRDefault="00577A1C" w:rsidP="006E5CA8">
      <w:pPr>
        <w:pStyle w:val="Sansinterligne"/>
        <w:numPr>
          <w:ilvl w:val="0"/>
          <w:numId w:val="1"/>
        </w:numPr>
        <w:spacing w:line="276" w:lineRule="auto"/>
        <w:ind w:left="426"/>
        <w:jc w:val="both"/>
        <w:rPr>
          <w:lang w:val="fr-FR"/>
        </w:rPr>
      </w:pPr>
      <w:r>
        <w:rPr>
          <w:lang w:val="fr-FR"/>
        </w:rPr>
        <w:t>apprendre quelque chose ne se fait pas sans une c</w:t>
      </w:r>
      <w:r w:rsidR="00266D48">
        <w:rPr>
          <w:lang w:val="fr-FR"/>
        </w:rPr>
        <w:t xml:space="preserve">ertaine jubilation. Le </w:t>
      </w:r>
      <w:r w:rsidR="006E5CA8">
        <w:rPr>
          <w:lang w:val="fr-FR"/>
        </w:rPr>
        <w:t>« </w:t>
      </w:r>
      <w:r w:rsidRPr="006E5CA8">
        <w:rPr>
          <w:i/>
          <w:lang w:val="fr-FR"/>
        </w:rPr>
        <w:t>gai savoir</w:t>
      </w:r>
      <w:r w:rsidR="006E5CA8" w:rsidRPr="006E5CA8">
        <w:rPr>
          <w:i/>
          <w:lang w:val="fr-FR"/>
        </w:rPr>
        <w:t> </w:t>
      </w:r>
      <w:r w:rsidR="006E5CA8">
        <w:rPr>
          <w:lang w:val="fr-FR"/>
        </w:rPr>
        <w:t>»</w:t>
      </w:r>
      <w:r w:rsidR="00266D48">
        <w:rPr>
          <w:lang w:val="fr-FR"/>
        </w:rPr>
        <w:t>, dit Nietzsche</w:t>
      </w:r>
      <w:r w:rsidR="00BB6FB1">
        <w:rPr>
          <w:lang w:val="fr-FR"/>
        </w:rPr>
        <w:t xml:space="preserve">. En latin, </w:t>
      </w:r>
      <w:r w:rsidR="00BB6FB1" w:rsidRPr="00BB6FB1">
        <w:rPr>
          <w:i/>
          <w:lang w:val="fr-FR"/>
        </w:rPr>
        <w:t>s</w:t>
      </w:r>
      <w:r w:rsidRPr="00BB6FB1">
        <w:rPr>
          <w:i/>
          <w:lang w:val="fr-FR"/>
        </w:rPr>
        <w:t>avoir</w:t>
      </w:r>
      <w:r>
        <w:rPr>
          <w:lang w:val="fr-FR"/>
        </w:rPr>
        <w:t xml:space="preserve"> et </w:t>
      </w:r>
      <w:r w:rsidRPr="00BB6FB1">
        <w:rPr>
          <w:i/>
          <w:lang w:val="fr-FR"/>
        </w:rPr>
        <w:t>saveur</w:t>
      </w:r>
      <w:r>
        <w:rPr>
          <w:lang w:val="fr-FR"/>
        </w:rPr>
        <w:t xml:space="preserve"> ont la même étymologie. Or</w:t>
      </w:r>
      <w:r w:rsidR="005E3B5F">
        <w:rPr>
          <w:lang w:val="fr-FR"/>
        </w:rPr>
        <w:t xml:space="preserve"> on s’ennuie à l’école – fort logiquement, puisque l’objectif de normalisation (</w:t>
      </w:r>
      <w:r w:rsidR="0072569B">
        <w:rPr>
          <w:lang w:val="fr-FR"/>
        </w:rPr>
        <w:t xml:space="preserve">s’intégrer, être conforme, </w:t>
      </w:r>
      <w:r w:rsidR="005E3B5F">
        <w:rPr>
          <w:lang w:val="fr-FR"/>
        </w:rPr>
        <w:t>éviter la violence, apprendre à vivre-ensemble, etc.) prime sur l’objectif de transmission des savoirs.</w:t>
      </w:r>
    </w:p>
    <w:p w14:paraId="69A33F13" w14:textId="77777777" w:rsidR="005E3B5F" w:rsidRDefault="005E3B5F" w:rsidP="005E3B5F">
      <w:pPr>
        <w:pStyle w:val="Sansinterligne"/>
        <w:spacing w:line="276" w:lineRule="auto"/>
        <w:jc w:val="both"/>
        <w:rPr>
          <w:lang w:val="fr-FR"/>
        </w:rPr>
      </w:pPr>
    </w:p>
    <w:p w14:paraId="065019BA" w14:textId="3E8ED748" w:rsidR="00D2291C" w:rsidRDefault="005E3B5F" w:rsidP="005E3B5F">
      <w:pPr>
        <w:pStyle w:val="Sansinterligne"/>
        <w:spacing w:line="276" w:lineRule="auto"/>
        <w:jc w:val="both"/>
        <w:rPr>
          <w:lang w:val="fr-FR"/>
        </w:rPr>
      </w:pPr>
      <w:r w:rsidRPr="0074523E">
        <w:rPr>
          <w:lang w:val="fr-FR"/>
        </w:rPr>
        <w:t>Deuxième balise </w:t>
      </w:r>
      <w:r w:rsidR="00645126" w:rsidRPr="0074523E">
        <w:rPr>
          <w:lang w:val="fr-FR"/>
        </w:rPr>
        <w:t>: l</w:t>
      </w:r>
      <w:r w:rsidR="00BB6FB1" w:rsidRPr="0074523E">
        <w:rPr>
          <w:lang w:val="fr-FR"/>
        </w:rPr>
        <w:t xml:space="preserve">a fonction d’éducation : </w:t>
      </w:r>
      <w:r w:rsidRPr="0074523E">
        <w:rPr>
          <w:lang w:val="fr-FR"/>
        </w:rPr>
        <w:t>former</w:t>
      </w:r>
      <w:r>
        <w:rPr>
          <w:lang w:val="fr-FR"/>
        </w:rPr>
        <w:t xml:space="preserve"> des « </w:t>
      </w:r>
      <w:r w:rsidRPr="00645126">
        <w:rPr>
          <w:i/>
          <w:lang w:val="fr-FR"/>
        </w:rPr>
        <w:t>citoyens responsables </w:t>
      </w:r>
      <w:r w:rsidR="00BB6FB1">
        <w:rPr>
          <w:lang w:val="fr-FR"/>
        </w:rPr>
        <w:t xml:space="preserve">». </w:t>
      </w:r>
      <w:r w:rsidR="00221049">
        <w:rPr>
          <w:lang w:val="fr-FR"/>
        </w:rPr>
        <w:t>Dans la perspective d’une laïcité radicale, un citoyen res</w:t>
      </w:r>
      <w:r w:rsidR="00FC2DF7">
        <w:rPr>
          <w:lang w:val="fr-FR"/>
        </w:rPr>
        <w:t>ponsable n’est rien d’autre qu’un être</w:t>
      </w:r>
      <w:r w:rsidR="00221049">
        <w:rPr>
          <w:lang w:val="fr-FR"/>
        </w:rPr>
        <w:t xml:space="preserve"> capable de penser par lui-même. L’instruction transmet </w:t>
      </w:r>
      <w:r w:rsidR="00266D48">
        <w:rPr>
          <w:lang w:val="fr-FR"/>
        </w:rPr>
        <w:t>des</w:t>
      </w:r>
      <w:r w:rsidR="00221049">
        <w:rPr>
          <w:lang w:val="fr-FR"/>
        </w:rPr>
        <w:t xml:space="preserve"> savoir</w:t>
      </w:r>
      <w:r w:rsidR="00266D48">
        <w:rPr>
          <w:lang w:val="fr-FR"/>
        </w:rPr>
        <w:t>s</w:t>
      </w:r>
      <w:r w:rsidR="00221049">
        <w:rPr>
          <w:lang w:val="fr-FR"/>
        </w:rPr>
        <w:t xml:space="preserve"> ; l’éducation forme à un certain </w:t>
      </w:r>
      <w:r w:rsidR="00221049" w:rsidRPr="00266D48">
        <w:rPr>
          <w:i/>
          <w:lang w:val="fr-FR"/>
        </w:rPr>
        <w:t>rapport</w:t>
      </w:r>
      <w:r w:rsidR="00221049">
        <w:rPr>
          <w:lang w:val="fr-FR"/>
        </w:rPr>
        <w:t xml:space="preserve"> </w:t>
      </w:r>
      <w:r w:rsidR="00266D48">
        <w:rPr>
          <w:lang w:val="fr-FR"/>
        </w:rPr>
        <w:t>à ces</w:t>
      </w:r>
      <w:r w:rsidR="00221049">
        <w:rPr>
          <w:lang w:val="fr-FR"/>
        </w:rPr>
        <w:t xml:space="preserve"> savoir</w:t>
      </w:r>
      <w:r w:rsidR="00266D48">
        <w:rPr>
          <w:lang w:val="fr-FR"/>
        </w:rPr>
        <w:t>s</w:t>
      </w:r>
      <w:r w:rsidR="00221049">
        <w:rPr>
          <w:lang w:val="fr-FR"/>
        </w:rPr>
        <w:t xml:space="preserve"> – un rapport critique, réfléchi, qui permet à chacun de distinguer une simple opinion personnelle d’un énoncé à portée universelle, une croyance d’une théorie s</w:t>
      </w:r>
      <w:r w:rsidR="00D2291C">
        <w:rPr>
          <w:lang w:val="fr-FR"/>
        </w:rPr>
        <w:t>cientifique, etc.</w:t>
      </w:r>
    </w:p>
    <w:p w14:paraId="3BCBB37B" w14:textId="77777777" w:rsidR="00D2291C" w:rsidRDefault="00D2291C" w:rsidP="005E3B5F">
      <w:pPr>
        <w:pStyle w:val="Sansinterligne"/>
        <w:spacing w:line="276" w:lineRule="auto"/>
        <w:jc w:val="both"/>
        <w:rPr>
          <w:lang w:val="fr-FR"/>
        </w:rPr>
      </w:pPr>
    </w:p>
    <w:p w14:paraId="6165D5A5" w14:textId="749A23A3" w:rsidR="00221049" w:rsidRDefault="00221049" w:rsidP="005E3B5F">
      <w:pPr>
        <w:pStyle w:val="Sansinterligne"/>
        <w:spacing w:line="276" w:lineRule="auto"/>
        <w:jc w:val="both"/>
        <w:rPr>
          <w:lang w:val="fr-FR"/>
        </w:rPr>
      </w:pPr>
      <w:r>
        <w:rPr>
          <w:lang w:val="fr-FR"/>
        </w:rPr>
        <w:t>C’est pourquoi</w:t>
      </w:r>
      <w:r w:rsidR="00893A61">
        <w:rPr>
          <w:lang w:val="fr-FR"/>
        </w:rPr>
        <w:t>,</w:t>
      </w:r>
      <w:r>
        <w:rPr>
          <w:lang w:val="fr-FR"/>
        </w:rPr>
        <w:t xml:space="preserve"> autant je me réjouis de la future réforme des cours </w:t>
      </w:r>
      <w:r w:rsidR="00A3736B">
        <w:rPr>
          <w:lang w:val="fr-FR"/>
        </w:rPr>
        <w:t>dits « </w:t>
      </w:r>
      <w:r>
        <w:rPr>
          <w:lang w:val="fr-FR"/>
        </w:rPr>
        <w:t>philosophiques</w:t>
      </w:r>
      <w:r w:rsidR="00A3736B">
        <w:rPr>
          <w:lang w:val="fr-FR"/>
        </w:rPr>
        <w:t> »</w:t>
      </w:r>
      <w:r>
        <w:rPr>
          <w:lang w:val="fr-FR"/>
        </w:rPr>
        <w:t xml:space="preserve">, autant je suis </w:t>
      </w:r>
      <w:r w:rsidR="00266D48">
        <w:rPr>
          <w:lang w:val="fr-FR"/>
        </w:rPr>
        <w:t xml:space="preserve">un peu </w:t>
      </w:r>
      <w:r>
        <w:rPr>
          <w:lang w:val="fr-FR"/>
        </w:rPr>
        <w:t xml:space="preserve">consterné de lire </w:t>
      </w:r>
      <w:r w:rsidR="00893A61">
        <w:rPr>
          <w:lang w:val="fr-FR"/>
        </w:rPr>
        <w:t xml:space="preserve">dans la DPC </w:t>
      </w:r>
      <w:r w:rsidR="00A3736B">
        <w:rPr>
          <w:lang w:val="fr-FR"/>
        </w:rPr>
        <w:t xml:space="preserve">que le but du futur cours </w:t>
      </w:r>
      <w:r w:rsidR="0072569B">
        <w:rPr>
          <w:lang w:val="fr-FR"/>
        </w:rPr>
        <w:t xml:space="preserve">de citoyenneté </w:t>
      </w:r>
      <w:r w:rsidR="00A3736B">
        <w:rPr>
          <w:lang w:val="fr-FR"/>
        </w:rPr>
        <w:t>sera « </w:t>
      </w:r>
      <w:r w:rsidR="00A3736B" w:rsidRPr="00A3736B">
        <w:rPr>
          <w:i/>
          <w:lang w:val="fr-FR"/>
        </w:rPr>
        <w:t>l’apprentissage des valeurs démocratiques, des valeurs des droits de l’homme, des valeurs du vivre ensemble </w:t>
      </w:r>
      <w:r w:rsidR="00A3736B">
        <w:rPr>
          <w:lang w:val="fr-FR"/>
        </w:rPr>
        <w:t xml:space="preserve">». </w:t>
      </w:r>
      <w:r w:rsidR="00893A61">
        <w:rPr>
          <w:lang w:val="fr-FR"/>
        </w:rPr>
        <w:t xml:space="preserve">Comme si notre monde ne dégoulinait </w:t>
      </w:r>
      <w:r w:rsidR="001A1AA8">
        <w:rPr>
          <w:lang w:val="fr-FR"/>
        </w:rPr>
        <w:t xml:space="preserve">pas de valeurs, d’humanisme, </w:t>
      </w:r>
      <w:r w:rsidR="00893A61">
        <w:rPr>
          <w:lang w:val="fr-FR"/>
        </w:rPr>
        <w:t xml:space="preserve">de bons sentiments … </w:t>
      </w:r>
      <w:r w:rsidR="00266D48">
        <w:rPr>
          <w:lang w:val="fr-FR"/>
        </w:rPr>
        <w:t>Je voudrais plaider pour</w:t>
      </w:r>
      <w:r w:rsidR="00A3736B">
        <w:rPr>
          <w:lang w:val="fr-FR"/>
        </w:rPr>
        <w:t xml:space="preserve"> que, dans les cours philosophiques,</w:t>
      </w:r>
      <w:r w:rsidR="00266D48">
        <w:rPr>
          <w:lang w:val="fr-FR"/>
        </w:rPr>
        <w:t xml:space="preserve"> on fasse</w:t>
      </w:r>
      <w:r w:rsidR="00BB6FB1">
        <w:rPr>
          <w:lang w:val="fr-FR"/>
        </w:rPr>
        <w:t xml:space="preserve"> ce que l’on n’a jamais fait </w:t>
      </w:r>
      <w:r w:rsidR="00BB6FB1" w:rsidRPr="00FC2DF7">
        <w:rPr>
          <w:lang w:val="fr-FR"/>
        </w:rPr>
        <w:t>jusqu’à présent</w:t>
      </w:r>
      <w:r w:rsidR="001A4BA3">
        <w:rPr>
          <w:lang w:val="fr-FR"/>
        </w:rPr>
        <w:t> : de la philosophie !</w:t>
      </w:r>
      <w:r w:rsidR="00266D48" w:rsidRPr="00FC2DF7">
        <w:rPr>
          <w:lang w:val="fr-FR"/>
        </w:rPr>
        <w:t xml:space="preserve"> </w:t>
      </w:r>
      <w:r w:rsidR="00A3736B" w:rsidRPr="00FC2DF7">
        <w:rPr>
          <w:lang w:val="fr-FR"/>
        </w:rPr>
        <w:t xml:space="preserve">Or, la philosophie n’enseigne pas des valeurs, mais un certain rapport critique aux valeurs. Kant a écrit une </w:t>
      </w:r>
      <w:r w:rsidR="00A3736B" w:rsidRPr="001A4BA3">
        <w:rPr>
          <w:i/>
          <w:u w:val="single"/>
          <w:lang w:val="fr-FR"/>
        </w:rPr>
        <w:t>Critique</w:t>
      </w:r>
      <w:r w:rsidR="00A3736B" w:rsidRPr="00FC2DF7">
        <w:rPr>
          <w:i/>
          <w:lang w:val="fr-FR"/>
        </w:rPr>
        <w:t xml:space="preserve"> de la raison pratique</w:t>
      </w:r>
      <w:r w:rsidR="00A3736B" w:rsidRPr="00FC2DF7">
        <w:rPr>
          <w:lang w:val="fr-FR"/>
        </w:rPr>
        <w:t xml:space="preserve">, Nietzche une </w:t>
      </w:r>
      <w:r w:rsidR="00A3736B" w:rsidRPr="001A4BA3">
        <w:rPr>
          <w:i/>
          <w:u w:val="single"/>
          <w:lang w:val="fr-FR"/>
        </w:rPr>
        <w:t>Généalogie</w:t>
      </w:r>
      <w:r w:rsidR="00A3736B" w:rsidRPr="00FC2DF7">
        <w:rPr>
          <w:i/>
          <w:lang w:val="fr-FR"/>
        </w:rPr>
        <w:t xml:space="preserve"> de la morale</w:t>
      </w:r>
      <w:r w:rsidR="00893A61" w:rsidRPr="00FC2DF7">
        <w:rPr>
          <w:i/>
          <w:lang w:val="fr-FR"/>
        </w:rPr>
        <w:t xml:space="preserve">. </w:t>
      </w:r>
      <w:r w:rsidR="00893A61" w:rsidRPr="00FC2DF7">
        <w:rPr>
          <w:lang w:val="fr-FR"/>
        </w:rPr>
        <w:t>L</w:t>
      </w:r>
      <w:r w:rsidR="00A3736B" w:rsidRPr="00FC2DF7">
        <w:rPr>
          <w:lang w:val="fr-FR"/>
        </w:rPr>
        <w:t>a question qu’ils posent, c’est : d’où vienne</w:t>
      </w:r>
      <w:r w:rsidR="00893A61" w:rsidRPr="00FC2DF7">
        <w:rPr>
          <w:lang w:val="fr-FR"/>
        </w:rPr>
        <w:t xml:space="preserve">nt les valeurs ? A </w:t>
      </w:r>
      <w:r w:rsidR="00A3736B" w:rsidRPr="00FC2DF7">
        <w:rPr>
          <w:lang w:val="fr-FR"/>
        </w:rPr>
        <w:t>quelles co</w:t>
      </w:r>
      <w:r w:rsidR="00893A61" w:rsidRPr="00FC2DF7">
        <w:rPr>
          <w:lang w:val="fr-FR"/>
        </w:rPr>
        <w:t>nditions sont-elles possibles ? Que</w:t>
      </w:r>
      <w:r w:rsidR="00BB6FB1" w:rsidRPr="00FC2DF7">
        <w:rPr>
          <w:lang w:val="fr-FR"/>
        </w:rPr>
        <w:t>lle</w:t>
      </w:r>
      <w:r w:rsidR="00BB6FB1">
        <w:rPr>
          <w:lang w:val="fr-FR"/>
        </w:rPr>
        <w:t xml:space="preserve"> est la valeur des valeurs ?</w:t>
      </w:r>
    </w:p>
    <w:p w14:paraId="1E0AF95C" w14:textId="77777777" w:rsidR="00893A61" w:rsidRDefault="00893A61" w:rsidP="005E3B5F">
      <w:pPr>
        <w:pStyle w:val="Sansinterligne"/>
        <w:spacing w:line="276" w:lineRule="auto"/>
        <w:jc w:val="both"/>
        <w:rPr>
          <w:lang w:val="fr-FR"/>
        </w:rPr>
      </w:pPr>
    </w:p>
    <w:p w14:paraId="71F5AB37" w14:textId="28F089B4" w:rsidR="00796316" w:rsidRDefault="00BB6FB1" w:rsidP="00796316">
      <w:pPr>
        <w:pStyle w:val="Sansinterligne"/>
        <w:spacing w:line="276" w:lineRule="auto"/>
        <w:jc w:val="both"/>
        <w:rPr>
          <w:lang w:val="fr-FR"/>
        </w:rPr>
      </w:pPr>
      <w:r>
        <w:rPr>
          <w:lang w:val="fr-FR"/>
        </w:rPr>
        <w:t>Si</w:t>
      </w:r>
      <w:r w:rsidR="004008B6">
        <w:rPr>
          <w:lang w:val="fr-FR"/>
        </w:rPr>
        <w:t xml:space="preserve"> le but de toute </w:t>
      </w:r>
      <w:r w:rsidR="00893A61">
        <w:rPr>
          <w:lang w:val="fr-FR"/>
        </w:rPr>
        <w:t xml:space="preserve">éducation </w:t>
      </w:r>
      <w:r w:rsidR="004008B6">
        <w:rPr>
          <w:lang w:val="fr-FR"/>
        </w:rPr>
        <w:t>est un certain</w:t>
      </w:r>
      <w:r w:rsidR="00893A61">
        <w:rPr>
          <w:lang w:val="fr-FR"/>
        </w:rPr>
        <w:t xml:space="preserve"> rapport critique aux sav</w:t>
      </w:r>
      <w:r w:rsidR="00266D48">
        <w:rPr>
          <w:lang w:val="fr-FR"/>
        </w:rPr>
        <w:t>oirs et aux valeurs</w:t>
      </w:r>
      <w:r w:rsidR="004008B6">
        <w:rPr>
          <w:lang w:val="fr-FR"/>
        </w:rPr>
        <w:t xml:space="preserve">, alors </w:t>
      </w:r>
      <w:r w:rsidR="00893A61">
        <w:rPr>
          <w:lang w:val="fr-FR"/>
        </w:rPr>
        <w:t xml:space="preserve">l’un des grands enjeux pour la laïcité demain, ce n’est pas </w:t>
      </w:r>
      <w:r w:rsidR="00266D48">
        <w:rPr>
          <w:lang w:val="fr-FR"/>
        </w:rPr>
        <w:t>tant le</w:t>
      </w:r>
      <w:r w:rsidR="00893A61">
        <w:rPr>
          <w:lang w:val="fr-FR"/>
        </w:rPr>
        <w:t xml:space="preserve"> règlement des questions interculturelles (</w:t>
      </w:r>
      <w:r w:rsidR="00266D48">
        <w:rPr>
          <w:lang w:val="fr-FR"/>
        </w:rPr>
        <w:t xml:space="preserve">le foulard, </w:t>
      </w:r>
      <w:r w:rsidR="0065060F">
        <w:rPr>
          <w:lang w:val="fr-FR"/>
        </w:rPr>
        <w:t>les accommodements raisonnables</w:t>
      </w:r>
      <w:r w:rsidR="00266D48">
        <w:rPr>
          <w:lang w:val="fr-FR"/>
        </w:rPr>
        <w:t>, etc.</w:t>
      </w:r>
      <w:r w:rsidR="0065060F">
        <w:rPr>
          <w:lang w:val="fr-FR"/>
        </w:rPr>
        <w:t xml:space="preserve">) que </w:t>
      </w:r>
      <w:r w:rsidR="00266D48">
        <w:rPr>
          <w:lang w:val="fr-FR"/>
        </w:rPr>
        <w:t>le problème du</w:t>
      </w:r>
      <w:r w:rsidR="0065060F">
        <w:rPr>
          <w:lang w:val="fr-FR"/>
        </w:rPr>
        <w:t xml:space="preserve"> </w:t>
      </w:r>
      <w:r w:rsidR="0065060F" w:rsidRPr="001A4BA3">
        <w:rPr>
          <w:i/>
          <w:lang w:val="fr-FR"/>
        </w:rPr>
        <w:t>relativisme</w:t>
      </w:r>
      <w:r w:rsidR="0065060F" w:rsidRPr="001A4BA3">
        <w:rPr>
          <w:lang w:val="fr-FR"/>
        </w:rPr>
        <w:t>, ou</w:t>
      </w:r>
      <w:r w:rsidR="0065060F">
        <w:rPr>
          <w:lang w:val="fr-FR"/>
        </w:rPr>
        <w:t xml:space="preserve"> plutôt du partage</w:t>
      </w:r>
      <w:r w:rsidR="005C3A04">
        <w:rPr>
          <w:lang w:val="fr-FR"/>
        </w:rPr>
        <w:t xml:space="preserve"> (de moins en moins assimilé par les </w:t>
      </w:r>
      <w:r w:rsidR="005C3A04" w:rsidRPr="005C3A04">
        <w:rPr>
          <w:lang w:val="fr-FR"/>
        </w:rPr>
        <w:t>élèves)</w:t>
      </w:r>
      <w:r w:rsidR="0065060F" w:rsidRPr="005C3A04">
        <w:rPr>
          <w:lang w:val="fr-FR"/>
        </w:rPr>
        <w:t xml:space="preserve"> entre ce qui est</w:t>
      </w:r>
      <w:r w:rsidR="0065060F">
        <w:rPr>
          <w:lang w:val="fr-FR"/>
        </w:rPr>
        <w:t xml:space="preserve"> objectif et subjectif. La montée en puissance du créationnisme est inquiétante (et doit être combattue), mais on pourrait aussi évoquer le négationnisme ou le climato-scepticisme. Le problème de fond, </w:t>
      </w:r>
      <w:r w:rsidR="00F15723">
        <w:rPr>
          <w:lang w:val="fr-FR"/>
        </w:rPr>
        <w:t>ici,</w:t>
      </w:r>
      <w:r w:rsidR="0065060F">
        <w:rPr>
          <w:lang w:val="fr-FR"/>
        </w:rPr>
        <w:t xml:space="preserve"> c’est celui du statut</w:t>
      </w:r>
      <w:r w:rsidR="00F15723">
        <w:rPr>
          <w:lang w:val="fr-FR"/>
        </w:rPr>
        <w:t xml:space="preserve"> de l’objectivité et </w:t>
      </w:r>
      <w:r w:rsidR="0065060F">
        <w:rPr>
          <w:lang w:val="fr-FR"/>
        </w:rPr>
        <w:t>de l’exigence de vérité</w:t>
      </w:r>
      <w:r w:rsidR="00D222EA">
        <w:rPr>
          <w:lang w:val="fr-FR"/>
        </w:rPr>
        <w:t xml:space="preserve"> – qui suppose elle-même </w:t>
      </w:r>
      <w:r>
        <w:rPr>
          <w:lang w:val="fr-FR"/>
        </w:rPr>
        <w:t>des vertus concrètes</w:t>
      </w:r>
      <w:r w:rsidR="004008B6">
        <w:rPr>
          <w:lang w:val="fr-FR"/>
        </w:rPr>
        <w:t xml:space="preserve"> : </w:t>
      </w:r>
      <w:r w:rsidR="00D222EA">
        <w:rPr>
          <w:lang w:val="fr-FR"/>
        </w:rPr>
        <w:t xml:space="preserve">la probité, l’humilité face au réel, le décentrement par rapport à ses croyances … </w:t>
      </w:r>
      <w:r w:rsidR="00F15723">
        <w:rPr>
          <w:lang w:val="fr-FR"/>
        </w:rPr>
        <w:t>Que des</w:t>
      </w:r>
      <w:r w:rsidR="004939F3">
        <w:rPr>
          <w:lang w:val="fr-FR"/>
        </w:rPr>
        <w:t xml:space="preserve"> élèves disent</w:t>
      </w:r>
      <w:r w:rsidR="00F15723">
        <w:rPr>
          <w:lang w:val="fr-FR"/>
        </w:rPr>
        <w:t xml:space="preserve"> aujourd’hui à leurs professeurs</w:t>
      </w:r>
      <w:r w:rsidR="004939F3">
        <w:rPr>
          <w:lang w:val="fr-FR"/>
        </w:rPr>
        <w:t xml:space="preserve"> </w:t>
      </w:r>
      <w:r w:rsidR="00D222EA">
        <w:rPr>
          <w:lang w:val="fr-FR"/>
        </w:rPr>
        <w:t>: « </w:t>
      </w:r>
      <w:r w:rsidR="004939F3" w:rsidRPr="004939F3">
        <w:rPr>
          <w:i/>
          <w:lang w:val="fr-FR"/>
        </w:rPr>
        <w:t xml:space="preserve">vous croyez à la Shoah, mais moi je n’y crois pas, c’est mon droit » </w:t>
      </w:r>
      <w:r w:rsidR="004939F3">
        <w:rPr>
          <w:lang w:val="fr-FR"/>
        </w:rPr>
        <w:t>ou « </w:t>
      </w:r>
      <w:r w:rsidR="004939F3" w:rsidRPr="004939F3">
        <w:rPr>
          <w:i/>
          <w:lang w:val="fr-FR"/>
        </w:rPr>
        <w:t xml:space="preserve">Darwin avait son opinion, moi la </w:t>
      </w:r>
      <w:r w:rsidR="004939F3" w:rsidRPr="00796316">
        <w:rPr>
          <w:i/>
          <w:lang w:val="fr-FR"/>
        </w:rPr>
        <w:t>mienne </w:t>
      </w:r>
      <w:r w:rsidR="00F15723">
        <w:rPr>
          <w:lang w:val="fr-FR"/>
        </w:rPr>
        <w:t xml:space="preserve">» est infiniment plus inquiétant, </w:t>
      </w:r>
      <w:r w:rsidR="0072569B">
        <w:rPr>
          <w:lang w:val="fr-FR"/>
        </w:rPr>
        <w:t>on en conviendra</w:t>
      </w:r>
      <w:r w:rsidR="00F15723">
        <w:rPr>
          <w:lang w:val="fr-FR"/>
        </w:rPr>
        <w:t>, que la question de savoir s’il faut prévoir des repas hallal dans les cantines de l’école publique.</w:t>
      </w:r>
    </w:p>
    <w:p w14:paraId="0313F496" w14:textId="77777777" w:rsidR="00796316" w:rsidRDefault="00796316" w:rsidP="00796316">
      <w:pPr>
        <w:pStyle w:val="Sansinterligne"/>
        <w:spacing w:line="276" w:lineRule="auto"/>
        <w:jc w:val="both"/>
        <w:rPr>
          <w:lang w:val="fr-FR"/>
        </w:rPr>
      </w:pPr>
    </w:p>
    <w:p w14:paraId="799E5EE0" w14:textId="34175288" w:rsidR="0072569B" w:rsidRPr="00625D76" w:rsidRDefault="00D222EA" w:rsidP="00796316">
      <w:pPr>
        <w:pStyle w:val="Sansinterligne"/>
        <w:spacing w:line="276" w:lineRule="auto"/>
        <w:jc w:val="both"/>
      </w:pPr>
      <w:r w:rsidRPr="00625D76">
        <w:t xml:space="preserve">Troisième balise : </w:t>
      </w:r>
      <w:r w:rsidR="004939F3" w:rsidRPr="00625D76">
        <w:t>lors de</w:t>
      </w:r>
      <w:r w:rsidR="004939F3" w:rsidRPr="00796316">
        <w:t xml:space="preserve"> mes entretiens dans le cadre </w:t>
      </w:r>
      <w:r w:rsidR="004008B6">
        <w:t xml:space="preserve">du </w:t>
      </w:r>
      <w:r w:rsidR="004939F3" w:rsidRPr="00796316">
        <w:t>« </w:t>
      </w:r>
      <w:r w:rsidR="004939F3" w:rsidRPr="00796316">
        <w:rPr>
          <w:i/>
        </w:rPr>
        <w:t>Pacte pour la Wallonie </w:t>
      </w:r>
      <w:r w:rsidR="004939F3" w:rsidRPr="00796316">
        <w:t xml:space="preserve">», j’ai été frappé que </w:t>
      </w:r>
      <w:r w:rsidR="004939F3" w:rsidRPr="00796316">
        <w:rPr>
          <w:i/>
        </w:rPr>
        <w:t>tous</w:t>
      </w:r>
      <w:r w:rsidR="004939F3" w:rsidRPr="00796316">
        <w:t xml:space="preserve"> mes interlocuteurs aient identifié l’école comme </w:t>
      </w:r>
      <w:r w:rsidR="004939F3" w:rsidRPr="004008B6">
        <w:rPr>
          <w:i/>
        </w:rPr>
        <w:t>le</w:t>
      </w:r>
      <w:r w:rsidR="00625D76">
        <w:t xml:space="preserve"> problème, </w:t>
      </w:r>
      <w:r w:rsidR="004939F3" w:rsidRPr="004008B6">
        <w:rPr>
          <w:i/>
        </w:rPr>
        <w:t>le</w:t>
      </w:r>
      <w:r w:rsidR="004939F3" w:rsidRPr="00796316">
        <w:t xml:space="preserve"> défi majeur</w:t>
      </w:r>
      <w:r w:rsidRPr="00796316">
        <w:t xml:space="preserve"> </w:t>
      </w:r>
      <w:r w:rsidR="004939F3" w:rsidRPr="00796316">
        <w:t>pour l’avenir de la Wallonie</w:t>
      </w:r>
      <w:r w:rsidR="0072569B">
        <w:t xml:space="preserve"> </w:t>
      </w:r>
      <w:r w:rsidR="0072569B" w:rsidRPr="00796316">
        <w:rPr>
          <w:rFonts w:ascii="Cambria" w:hAnsi="Cambria"/>
        </w:rPr>
        <w:t>(mais cela vaut aussi bien</w:t>
      </w:r>
      <w:r w:rsidR="00D2291C">
        <w:rPr>
          <w:rFonts w:ascii="Cambria" w:hAnsi="Cambria"/>
        </w:rPr>
        <w:t xml:space="preserve"> </w:t>
      </w:r>
      <w:r w:rsidR="0072569B" w:rsidRPr="00796316">
        <w:rPr>
          <w:rFonts w:ascii="Cambria" w:hAnsi="Cambria"/>
        </w:rPr>
        <w:t>pour Bruxelles)</w:t>
      </w:r>
      <w:r w:rsidR="004939F3" w:rsidRPr="00796316">
        <w:t xml:space="preserve">. </w:t>
      </w:r>
      <w:r w:rsidR="0072569B">
        <w:rPr>
          <w:rFonts w:ascii="Cambria" w:hAnsi="Cambria"/>
        </w:rPr>
        <w:t>Pas de réindu</w:t>
      </w:r>
      <w:r w:rsidR="0072569B" w:rsidRPr="00625D76">
        <w:rPr>
          <w:rFonts w:ascii="Cambria" w:hAnsi="Cambria"/>
        </w:rPr>
        <w:t>strialisation, pas d’écono</w:t>
      </w:r>
      <w:bookmarkStart w:id="0" w:name="_GoBack"/>
      <w:bookmarkEnd w:id="0"/>
      <w:r w:rsidR="0072569B" w:rsidRPr="00625D76">
        <w:rPr>
          <w:rFonts w:ascii="Cambria" w:hAnsi="Cambria"/>
        </w:rPr>
        <w:t>mie de l’innovation, m’ont répété mes interlocuteurs, sans institutions de recherche</w:t>
      </w:r>
      <w:r w:rsidR="004008B6" w:rsidRPr="00625D76">
        <w:rPr>
          <w:rFonts w:ascii="Cambria" w:hAnsi="Cambria"/>
        </w:rPr>
        <w:t xml:space="preserve"> et d’enseignement </w:t>
      </w:r>
      <w:r w:rsidR="0072569B" w:rsidRPr="00625D76">
        <w:rPr>
          <w:rFonts w:ascii="Cambria" w:hAnsi="Cambria"/>
        </w:rPr>
        <w:t xml:space="preserve">de qualité. Le discours entrepreneurial sur l’école ne doit pas être rejeté quand il souligne nos handicaps : déficit d’ingénieurs et de techniciens ; monolinguisme ; formation continue insuffisante et inadéquate. Et quand le même discours plaide pour un rapprochement entre écoles et entreprises, je crois que la réponse adéquate est de prendre au mot les entrepreneurs et de le leur dire : valorisons réellement les techniques, initions les jeunes à la vie de l’entreprise, à </w:t>
      </w:r>
      <w:r w:rsidR="0072569B" w:rsidRPr="00625D76">
        <w:rPr>
          <w:rFonts w:ascii="Cambria" w:hAnsi="Cambria"/>
          <w:i/>
        </w:rPr>
        <w:t>tous</w:t>
      </w:r>
      <w:r w:rsidR="0072569B" w:rsidRPr="00625D76">
        <w:rPr>
          <w:rFonts w:ascii="Cambria" w:hAnsi="Cambria"/>
        </w:rPr>
        <w:t xml:space="preserve"> les aspects de cette vie, y compris les questions d’organisation et donc de concertation – voire de contestation – sociales.</w:t>
      </w:r>
    </w:p>
    <w:p w14:paraId="5F042F0A" w14:textId="77777777" w:rsidR="007B1FB6" w:rsidRPr="00625D76" w:rsidRDefault="007B1FB6" w:rsidP="007B1FB6">
      <w:pPr>
        <w:pStyle w:val="Sansinterligne"/>
        <w:spacing w:line="276" w:lineRule="auto"/>
        <w:jc w:val="both"/>
        <w:rPr>
          <w:lang w:val="fr-FR"/>
        </w:rPr>
      </w:pPr>
    </w:p>
    <w:p w14:paraId="09ECE56C" w14:textId="2033A0BF" w:rsidR="00512D98" w:rsidRPr="00625D76" w:rsidRDefault="00796316" w:rsidP="0099600A">
      <w:pPr>
        <w:pStyle w:val="Sansinterligne"/>
        <w:spacing w:line="276" w:lineRule="auto"/>
        <w:jc w:val="both"/>
        <w:rPr>
          <w:rFonts w:ascii="Cambria" w:hAnsi="Cambria"/>
        </w:rPr>
      </w:pPr>
      <w:r w:rsidRPr="00625D76">
        <w:rPr>
          <w:rFonts w:ascii="Cambria" w:hAnsi="Cambria"/>
        </w:rPr>
        <w:t xml:space="preserve">Quatrième </w:t>
      </w:r>
      <w:r w:rsidR="007B1FB6" w:rsidRPr="00625D76">
        <w:rPr>
          <w:rFonts w:ascii="Cambria" w:hAnsi="Cambria"/>
        </w:rPr>
        <w:t xml:space="preserve">et dernière </w:t>
      </w:r>
      <w:r w:rsidRPr="00625D76">
        <w:rPr>
          <w:rFonts w:ascii="Cambria" w:hAnsi="Cambria"/>
        </w:rPr>
        <w:t xml:space="preserve">balise : </w:t>
      </w:r>
      <w:r w:rsidR="0050512E" w:rsidRPr="00625D76">
        <w:rPr>
          <w:rFonts w:ascii="Cambria" w:hAnsi="Cambria"/>
        </w:rPr>
        <w:t>le</w:t>
      </w:r>
      <w:r w:rsidR="00201FFF" w:rsidRPr="00625D76">
        <w:rPr>
          <w:rFonts w:ascii="Cambria" w:hAnsi="Cambria"/>
        </w:rPr>
        <w:t xml:space="preserve"> mode de fonctionnement de notre système scolaire</w:t>
      </w:r>
      <w:r w:rsidR="00B13CB7" w:rsidRPr="00625D76">
        <w:rPr>
          <w:rFonts w:ascii="Cambria" w:hAnsi="Cambria"/>
        </w:rPr>
        <w:t xml:space="preserve">. </w:t>
      </w:r>
      <w:r w:rsidR="001F43B5" w:rsidRPr="00625D76">
        <w:rPr>
          <w:rFonts w:ascii="Cambria" w:hAnsi="Cambria"/>
        </w:rPr>
        <w:t>Nous sommes très nombreux ce soir à être convaincus</w:t>
      </w:r>
      <w:r w:rsidR="00201FFF" w:rsidRPr="00625D76">
        <w:rPr>
          <w:rFonts w:ascii="Cambria" w:hAnsi="Cambria"/>
        </w:rPr>
        <w:t xml:space="preserve"> </w:t>
      </w:r>
      <w:r w:rsidR="001F43B5" w:rsidRPr="00625D76">
        <w:rPr>
          <w:rFonts w:ascii="Cambria" w:hAnsi="Cambria"/>
        </w:rPr>
        <w:t xml:space="preserve">que la </w:t>
      </w:r>
      <w:r w:rsidR="00201FFF" w:rsidRPr="00625D76">
        <w:rPr>
          <w:rFonts w:ascii="Cambria" w:hAnsi="Cambria"/>
        </w:rPr>
        <w:t xml:space="preserve">concurrence </w:t>
      </w:r>
      <w:r w:rsidR="00571B6C" w:rsidRPr="00625D76">
        <w:rPr>
          <w:rFonts w:ascii="Cambria" w:hAnsi="Cambria"/>
        </w:rPr>
        <w:t>entre</w:t>
      </w:r>
      <w:r w:rsidR="00201FFF" w:rsidRPr="00625D76">
        <w:rPr>
          <w:rFonts w:ascii="Cambria" w:hAnsi="Cambria"/>
        </w:rPr>
        <w:t xml:space="preserve"> réseaux </w:t>
      </w:r>
      <w:r w:rsidR="001F43B5" w:rsidRPr="00625D76">
        <w:rPr>
          <w:rFonts w:ascii="Cambria" w:hAnsi="Cambria"/>
        </w:rPr>
        <w:t xml:space="preserve">est </w:t>
      </w:r>
      <w:r w:rsidR="00625D76">
        <w:rPr>
          <w:rFonts w:ascii="Cambria" w:hAnsi="Cambria"/>
        </w:rPr>
        <w:t>une plaie de notre système. E</w:t>
      </w:r>
      <w:r w:rsidR="005C3A04" w:rsidRPr="00625D76">
        <w:rPr>
          <w:rFonts w:ascii="Cambria" w:hAnsi="Cambria"/>
        </w:rPr>
        <w:t xml:space="preserve">lle </w:t>
      </w:r>
      <w:r w:rsidR="00201FFF" w:rsidRPr="00625D76">
        <w:rPr>
          <w:rFonts w:ascii="Cambria" w:hAnsi="Cambria"/>
        </w:rPr>
        <w:t xml:space="preserve">crée une situation de « marché scolaire » </w:t>
      </w:r>
      <w:r w:rsidR="005C3A04" w:rsidRPr="00625D76">
        <w:rPr>
          <w:rFonts w:ascii="Cambria" w:hAnsi="Cambria"/>
        </w:rPr>
        <w:t>qui aggrave</w:t>
      </w:r>
      <w:r w:rsidR="00B13CB7" w:rsidRPr="00625D76">
        <w:rPr>
          <w:rFonts w:ascii="Cambria" w:hAnsi="Cambria"/>
        </w:rPr>
        <w:t xml:space="preserve"> les inégalités sociales et </w:t>
      </w:r>
      <w:r w:rsidR="005C3A04" w:rsidRPr="00625D76">
        <w:rPr>
          <w:rFonts w:ascii="Cambria" w:hAnsi="Cambria"/>
        </w:rPr>
        <w:t>empêche</w:t>
      </w:r>
      <w:r w:rsidR="00201FFF" w:rsidRPr="00625D76">
        <w:rPr>
          <w:rFonts w:ascii="Cambria" w:hAnsi="Cambria"/>
        </w:rPr>
        <w:t xml:space="preserve"> toute rationalisation de</w:t>
      </w:r>
      <w:r w:rsidR="00B13CB7" w:rsidRPr="00625D76">
        <w:rPr>
          <w:rFonts w:ascii="Cambria" w:hAnsi="Cambria"/>
        </w:rPr>
        <w:t>s ressources</w:t>
      </w:r>
      <w:r w:rsidR="00201FFF" w:rsidRPr="00625D76">
        <w:rPr>
          <w:rFonts w:ascii="Cambria" w:hAnsi="Cambria"/>
        </w:rPr>
        <w:t xml:space="preserve">. </w:t>
      </w:r>
      <w:r w:rsidR="001F43B5" w:rsidRPr="00625D76">
        <w:rPr>
          <w:rFonts w:ascii="Cambria" w:hAnsi="Cambria"/>
        </w:rPr>
        <w:t>Peut-on espére</w:t>
      </w:r>
      <w:r w:rsidR="00B13CB7" w:rsidRPr="00625D76">
        <w:rPr>
          <w:rFonts w:ascii="Cambria" w:hAnsi="Cambria"/>
        </w:rPr>
        <w:t>r</w:t>
      </w:r>
      <w:r w:rsidR="001F43B5" w:rsidRPr="00625D76">
        <w:rPr>
          <w:rFonts w:ascii="Cambria" w:hAnsi="Cambria"/>
        </w:rPr>
        <w:t xml:space="preserve"> qu’à défaut d’un grand service public unifié, les réseaux ne soient progressivement amenés à « s’évaporer » </w:t>
      </w:r>
      <w:r w:rsidR="007B1FB6" w:rsidRPr="00625D76">
        <w:rPr>
          <w:rFonts w:ascii="Cambria" w:hAnsi="Cambria"/>
        </w:rPr>
        <w:t>(pour parler comme un homme politique flamand bien connu)</w:t>
      </w:r>
      <w:r w:rsidR="001F43B5" w:rsidRPr="00625D76">
        <w:rPr>
          <w:rFonts w:ascii="Cambria" w:hAnsi="Cambria"/>
        </w:rPr>
        <w:t xml:space="preserve"> ? La déconfessionalisation des écoles catholiques </w:t>
      </w:r>
      <w:r w:rsidR="0099600A" w:rsidRPr="00625D76">
        <w:rPr>
          <w:rFonts w:ascii="Cambria" w:hAnsi="Cambria"/>
        </w:rPr>
        <w:t>est une réalité</w:t>
      </w:r>
      <w:r w:rsidR="00625D76">
        <w:rPr>
          <w:rStyle w:val="Marquenotebasdepage"/>
          <w:rFonts w:ascii="Cambria" w:hAnsi="Cambria"/>
        </w:rPr>
        <w:footnoteReference w:id="17"/>
      </w:r>
      <w:r w:rsidR="0099600A" w:rsidRPr="00625D76">
        <w:rPr>
          <w:rFonts w:ascii="Cambria" w:hAnsi="Cambria"/>
        </w:rPr>
        <w:t xml:space="preserve"> </w:t>
      </w:r>
      <w:r w:rsidR="00C1246A" w:rsidRPr="00625D76">
        <w:rPr>
          <w:rFonts w:ascii="Cambria" w:hAnsi="Cambria"/>
        </w:rPr>
        <w:t xml:space="preserve">; </w:t>
      </w:r>
      <w:r w:rsidR="0099600A" w:rsidRPr="00625D76">
        <w:rPr>
          <w:rFonts w:ascii="Cambria" w:hAnsi="Cambria"/>
        </w:rPr>
        <w:t xml:space="preserve">mais ce qu’il faut viser avant tout, c’est un pilotage plus homogène de l’enseignement, </w:t>
      </w:r>
      <w:r w:rsidR="00390E1C">
        <w:rPr>
          <w:rFonts w:ascii="Cambria" w:hAnsi="Cambria"/>
        </w:rPr>
        <w:t>dont la formule la plus opératoire, selon moi, est la régionalisation d</w:t>
      </w:r>
      <w:r w:rsidR="00201FFF" w:rsidRPr="00625D76">
        <w:rPr>
          <w:rFonts w:ascii="Cambria" w:hAnsi="Cambria"/>
        </w:rPr>
        <w:t xml:space="preserve">es pouvoirs </w:t>
      </w:r>
      <w:r w:rsidR="00201FFF" w:rsidRPr="00625D76">
        <w:rPr>
          <w:rFonts w:ascii="Cambria" w:hAnsi="Cambria"/>
          <w:i/>
        </w:rPr>
        <w:t>organisateurs</w:t>
      </w:r>
      <w:r w:rsidR="00390E1C">
        <w:rPr>
          <w:rFonts w:ascii="Cambria" w:hAnsi="Cambria"/>
        </w:rPr>
        <w:t>, la Fédération Wallonie-Bruxelles</w:t>
      </w:r>
      <w:r w:rsidR="00201FFF" w:rsidRPr="00625D76">
        <w:rPr>
          <w:rFonts w:ascii="Cambria" w:hAnsi="Cambria"/>
        </w:rPr>
        <w:t xml:space="preserve"> gardant la compétence comme pouvoir </w:t>
      </w:r>
      <w:r w:rsidR="00201FFF" w:rsidRPr="00625D76">
        <w:rPr>
          <w:rFonts w:ascii="Cambria" w:hAnsi="Cambria"/>
          <w:i/>
        </w:rPr>
        <w:t>régulateur</w:t>
      </w:r>
      <w:r w:rsidR="00201FFF" w:rsidRPr="00625D76">
        <w:rPr>
          <w:rFonts w:ascii="Cambria" w:hAnsi="Cambria"/>
        </w:rPr>
        <w:t xml:space="preserve">. Il ne s’agit pas de régionalisme dogmatique, mais de </w:t>
      </w:r>
      <w:r w:rsidR="00512D98" w:rsidRPr="00625D76">
        <w:rPr>
          <w:rFonts w:ascii="Cambria" w:hAnsi="Cambria"/>
        </w:rPr>
        <w:t>prendre acte du fait que l</w:t>
      </w:r>
      <w:r w:rsidR="00201FFF" w:rsidRPr="00625D76">
        <w:rPr>
          <w:rFonts w:ascii="Cambria" w:hAnsi="Cambria"/>
        </w:rPr>
        <w:t>a Région est devenue le centre de gravité de la Belgique fédérale</w:t>
      </w:r>
      <w:r w:rsidR="0099600A" w:rsidRPr="00625D76">
        <w:rPr>
          <w:rFonts w:ascii="Cambria" w:hAnsi="Cambria"/>
        </w:rPr>
        <w:t xml:space="preserve">. </w:t>
      </w:r>
    </w:p>
    <w:p w14:paraId="77AA81D8" w14:textId="77777777" w:rsidR="00390E1C" w:rsidRDefault="00390E1C" w:rsidP="00796316">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olor w:val="auto"/>
          <w:sz w:val="22"/>
          <w:szCs w:val="22"/>
          <w:lang w:val="fr-FR"/>
        </w:rPr>
      </w:pPr>
    </w:p>
    <w:p w14:paraId="0FD89370" w14:textId="5C59185C" w:rsidR="00C1246A" w:rsidRPr="00625D76" w:rsidRDefault="0099600A" w:rsidP="00796316">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olor w:val="auto"/>
          <w:sz w:val="22"/>
          <w:szCs w:val="22"/>
          <w:lang w:val="fr-FR"/>
        </w:rPr>
      </w:pPr>
      <w:r w:rsidRPr="00625D76">
        <w:rPr>
          <w:rFonts w:asciiTheme="minorHAnsi" w:hAnsiTheme="minorHAnsi"/>
          <w:color w:val="auto"/>
          <w:sz w:val="22"/>
          <w:szCs w:val="22"/>
          <w:lang w:val="fr-FR"/>
        </w:rPr>
        <w:t>Si j’ai voulu conclure sur ces questions d’organisation, c’est pour signifier que l</w:t>
      </w:r>
      <w:r w:rsidR="00571B6C" w:rsidRPr="00625D76">
        <w:rPr>
          <w:rFonts w:asciiTheme="minorHAnsi" w:hAnsiTheme="minorHAnsi"/>
          <w:color w:val="auto"/>
          <w:sz w:val="22"/>
          <w:szCs w:val="22"/>
          <w:lang w:val="fr-FR"/>
        </w:rPr>
        <w:t xml:space="preserve">’école de l’égaliberté n’est pas une utopie morale ; c’est une exigence </w:t>
      </w:r>
      <w:r w:rsidR="00571B6C" w:rsidRPr="00625D76">
        <w:rPr>
          <w:rFonts w:asciiTheme="minorHAnsi" w:hAnsiTheme="minorHAnsi"/>
          <w:i/>
          <w:color w:val="auto"/>
          <w:sz w:val="22"/>
          <w:szCs w:val="22"/>
          <w:lang w:val="fr-FR"/>
        </w:rPr>
        <w:t>politique</w:t>
      </w:r>
      <w:r w:rsidR="00571B6C" w:rsidRPr="00625D76">
        <w:rPr>
          <w:rFonts w:asciiTheme="minorHAnsi" w:hAnsiTheme="minorHAnsi"/>
          <w:color w:val="auto"/>
          <w:sz w:val="22"/>
          <w:szCs w:val="22"/>
          <w:lang w:val="fr-FR"/>
        </w:rPr>
        <w:t>. L’école de l’égaliberté,</w:t>
      </w:r>
      <w:r w:rsidRPr="00625D76">
        <w:rPr>
          <w:rFonts w:asciiTheme="minorHAnsi" w:hAnsiTheme="minorHAnsi"/>
          <w:color w:val="auto"/>
          <w:sz w:val="22"/>
          <w:szCs w:val="22"/>
          <w:lang w:val="fr-FR"/>
        </w:rPr>
        <w:t xml:space="preserve"> ce n’est pas une école idéale, </w:t>
      </w:r>
      <w:r w:rsidR="00571B6C" w:rsidRPr="00625D76">
        <w:rPr>
          <w:rFonts w:asciiTheme="minorHAnsi" w:hAnsiTheme="minorHAnsi"/>
          <w:color w:val="auto"/>
          <w:sz w:val="22"/>
          <w:szCs w:val="22"/>
          <w:lang w:val="fr-FR"/>
        </w:rPr>
        <w:t xml:space="preserve">mais au contraire une école qui ne cesse de </w:t>
      </w:r>
      <w:r w:rsidR="003376B9" w:rsidRPr="00625D76">
        <w:rPr>
          <w:rFonts w:asciiTheme="minorHAnsi" w:hAnsiTheme="minorHAnsi"/>
          <w:color w:val="auto"/>
          <w:sz w:val="22"/>
          <w:szCs w:val="22"/>
          <w:lang w:val="fr-FR"/>
        </w:rPr>
        <w:t>se poser des questions sur elle</w:t>
      </w:r>
      <w:r w:rsidR="00571B6C" w:rsidRPr="00625D76">
        <w:rPr>
          <w:rFonts w:asciiTheme="minorHAnsi" w:hAnsiTheme="minorHAnsi"/>
          <w:color w:val="auto"/>
          <w:sz w:val="22"/>
          <w:szCs w:val="22"/>
          <w:lang w:val="fr-FR"/>
        </w:rPr>
        <w:t xml:space="preserve">-même. </w:t>
      </w:r>
      <w:r w:rsidRPr="00625D76">
        <w:rPr>
          <w:rFonts w:asciiTheme="minorHAnsi" w:hAnsiTheme="minorHAnsi"/>
          <w:color w:val="auto"/>
          <w:sz w:val="22"/>
          <w:szCs w:val="22"/>
          <w:lang w:val="fr-FR"/>
        </w:rPr>
        <w:t xml:space="preserve">C’est </w:t>
      </w:r>
      <w:r w:rsidR="004852FE" w:rsidRPr="00625D76">
        <w:rPr>
          <w:rFonts w:asciiTheme="minorHAnsi" w:hAnsiTheme="minorHAnsi"/>
          <w:color w:val="auto"/>
          <w:sz w:val="22"/>
          <w:szCs w:val="22"/>
          <w:lang w:val="fr-FR"/>
        </w:rPr>
        <w:t xml:space="preserve">ce </w:t>
      </w:r>
      <w:r w:rsidRPr="00625D76">
        <w:rPr>
          <w:rFonts w:asciiTheme="minorHAnsi" w:hAnsiTheme="minorHAnsi"/>
          <w:color w:val="auto"/>
          <w:sz w:val="22"/>
          <w:szCs w:val="22"/>
          <w:lang w:val="fr-FR"/>
        </w:rPr>
        <w:t xml:space="preserve">que la </w:t>
      </w:r>
      <w:r w:rsidRPr="00625D76">
        <w:rPr>
          <w:rFonts w:asciiTheme="minorHAnsi" w:hAnsiTheme="minorHAnsi"/>
          <w:i/>
          <w:color w:val="auto"/>
          <w:sz w:val="22"/>
          <w:szCs w:val="22"/>
          <w:lang w:val="fr-FR"/>
        </w:rPr>
        <w:t>Ligue de l’enseignement</w:t>
      </w:r>
      <w:r w:rsidRPr="00625D76">
        <w:rPr>
          <w:rFonts w:asciiTheme="minorHAnsi" w:hAnsiTheme="minorHAnsi"/>
          <w:color w:val="auto"/>
          <w:sz w:val="22"/>
          <w:szCs w:val="22"/>
          <w:lang w:val="fr-FR"/>
        </w:rPr>
        <w:t xml:space="preserve"> fait depuis 150 ans : s’interroger sur l’école publique, la </w:t>
      </w:r>
      <w:r w:rsidR="00861B4A" w:rsidRPr="00625D76">
        <w:rPr>
          <w:rFonts w:asciiTheme="minorHAnsi" w:hAnsiTheme="minorHAnsi"/>
          <w:color w:val="auto"/>
          <w:sz w:val="22"/>
          <w:szCs w:val="22"/>
          <w:lang w:val="fr-FR"/>
        </w:rPr>
        <w:t xml:space="preserve">pousser à se </w:t>
      </w:r>
      <w:r w:rsidR="0062108D" w:rsidRPr="00625D76">
        <w:rPr>
          <w:rFonts w:asciiTheme="minorHAnsi" w:hAnsiTheme="minorHAnsi"/>
          <w:color w:val="auto"/>
          <w:sz w:val="22"/>
          <w:szCs w:val="22"/>
          <w:lang w:val="fr-FR"/>
        </w:rPr>
        <w:t xml:space="preserve">transformer pour qu’elle reste </w:t>
      </w:r>
      <w:r w:rsidRPr="00625D76">
        <w:rPr>
          <w:rFonts w:asciiTheme="minorHAnsi" w:hAnsiTheme="minorHAnsi"/>
          <w:color w:val="auto"/>
          <w:sz w:val="22"/>
          <w:szCs w:val="22"/>
          <w:lang w:val="fr-FR"/>
        </w:rPr>
        <w:t>fidèle à ses principes</w:t>
      </w:r>
      <w:r w:rsidR="0062108D" w:rsidRPr="00625D76">
        <w:rPr>
          <w:rFonts w:asciiTheme="minorHAnsi" w:hAnsiTheme="minorHAnsi"/>
          <w:color w:val="auto"/>
          <w:sz w:val="22"/>
          <w:szCs w:val="22"/>
          <w:lang w:val="fr-FR"/>
        </w:rPr>
        <w:t xml:space="preserve">. </w:t>
      </w:r>
      <w:r w:rsidR="004852FE" w:rsidRPr="00625D76">
        <w:rPr>
          <w:rFonts w:asciiTheme="minorHAnsi" w:hAnsiTheme="minorHAnsi"/>
          <w:color w:val="auto"/>
          <w:sz w:val="22"/>
          <w:szCs w:val="22"/>
          <w:lang w:val="fr-FR"/>
        </w:rPr>
        <w:t xml:space="preserve">La </w:t>
      </w:r>
      <w:r w:rsidR="004852FE" w:rsidRPr="00625D76">
        <w:rPr>
          <w:rFonts w:asciiTheme="minorHAnsi" w:hAnsiTheme="minorHAnsi"/>
          <w:i/>
          <w:color w:val="auto"/>
          <w:sz w:val="22"/>
          <w:szCs w:val="22"/>
          <w:lang w:val="fr-FR"/>
        </w:rPr>
        <w:t>Ligue</w:t>
      </w:r>
      <w:r w:rsidR="004852FE" w:rsidRPr="00625D76">
        <w:rPr>
          <w:rFonts w:asciiTheme="minorHAnsi" w:hAnsiTheme="minorHAnsi"/>
          <w:color w:val="auto"/>
          <w:sz w:val="22"/>
          <w:szCs w:val="22"/>
          <w:lang w:val="fr-FR"/>
        </w:rPr>
        <w:t>, dans sa mission de défense de l’école publique comme dans sa mission d’éducation permanente,</w:t>
      </w:r>
      <w:r w:rsidR="0042796B" w:rsidRPr="00625D76">
        <w:rPr>
          <w:rFonts w:asciiTheme="minorHAnsi" w:hAnsiTheme="minorHAnsi"/>
          <w:color w:val="auto"/>
          <w:sz w:val="22"/>
          <w:szCs w:val="22"/>
          <w:lang w:val="fr-FR"/>
        </w:rPr>
        <w:t> maintient vivante ce que j’ai appelé la laïcité radicale: n’</w:t>
      </w:r>
      <w:r w:rsidR="004C7D0B" w:rsidRPr="00625D76">
        <w:rPr>
          <w:rFonts w:asciiTheme="minorHAnsi" w:hAnsiTheme="minorHAnsi"/>
          <w:color w:val="auto"/>
          <w:sz w:val="22"/>
          <w:szCs w:val="22"/>
          <w:lang w:val="fr-FR"/>
        </w:rPr>
        <w:t>être assuré de rien, douter, expérimenter; mais ne céder s</w:t>
      </w:r>
      <w:r w:rsidR="0042796B" w:rsidRPr="00625D76">
        <w:rPr>
          <w:rFonts w:asciiTheme="minorHAnsi" w:hAnsiTheme="minorHAnsi"/>
          <w:color w:val="auto"/>
          <w:sz w:val="22"/>
          <w:szCs w:val="22"/>
          <w:lang w:val="fr-FR"/>
        </w:rPr>
        <w:t>ur rien, revendiquer, résister.</w:t>
      </w:r>
    </w:p>
    <w:p w14:paraId="28DAD98B" w14:textId="4E1E43D9" w:rsidR="00CC55AB" w:rsidRPr="00390E1C" w:rsidRDefault="004C7D0B" w:rsidP="00796316">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olor w:val="auto"/>
          <w:sz w:val="22"/>
          <w:szCs w:val="22"/>
          <w:lang w:val="fr-FR"/>
        </w:rPr>
      </w:pPr>
      <w:r w:rsidRPr="00390E1C">
        <w:rPr>
          <w:rFonts w:asciiTheme="minorHAnsi" w:hAnsiTheme="minorHAnsi"/>
          <w:color w:val="auto"/>
          <w:sz w:val="22"/>
          <w:szCs w:val="22"/>
          <w:lang w:val="fr-FR"/>
        </w:rPr>
        <w:t xml:space="preserve">La </w:t>
      </w:r>
      <w:r w:rsidRPr="00390E1C">
        <w:rPr>
          <w:rFonts w:asciiTheme="minorHAnsi" w:hAnsiTheme="minorHAnsi"/>
          <w:i/>
          <w:color w:val="auto"/>
          <w:sz w:val="22"/>
          <w:szCs w:val="22"/>
          <w:lang w:val="fr-FR"/>
        </w:rPr>
        <w:t>Ligue</w:t>
      </w:r>
      <w:r w:rsidRPr="00390E1C">
        <w:rPr>
          <w:rFonts w:asciiTheme="minorHAnsi" w:hAnsiTheme="minorHAnsi"/>
          <w:color w:val="auto"/>
          <w:sz w:val="22"/>
          <w:szCs w:val="22"/>
          <w:lang w:val="fr-FR"/>
        </w:rPr>
        <w:t xml:space="preserve"> est elle-même une école d’égaliberté </w:t>
      </w:r>
      <w:r w:rsidR="0042796B" w:rsidRPr="00390E1C">
        <w:rPr>
          <w:rFonts w:asciiTheme="minorHAnsi" w:hAnsiTheme="minorHAnsi"/>
          <w:color w:val="auto"/>
          <w:sz w:val="22"/>
          <w:szCs w:val="22"/>
          <w:lang w:val="fr-FR"/>
        </w:rPr>
        <w:t xml:space="preserve">… </w:t>
      </w:r>
      <w:r w:rsidRPr="00390E1C">
        <w:rPr>
          <w:rFonts w:asciiTheme="minorHAnsi" w:hAnsiTheme="minorHAnsi"/>
          <w:color w:val="auto"/>
          <w:sz w:val="22"/>
          <w:szCs w:val="22"/>
          <w:lang w:val="fr-FR"/>
        </w:rPr>
        <w:t>pour une école de l’égaliberté.</w:t>
      </w:r>
    </w:p>
    <w:p w14:paraId="6B150495" w14:textId="77777777" w:rsidR="00E21C63" w:rsidRDefault="00E21C63" w:rsidP="00796316">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sz w:val="22"/>
          <w:szCs w:val="22"/>
          <w:lang w:val="fr-FR"/>
        </w:rPr>
      </w:pPr>
    </w:p>
    <w:p w14:paraId="205DA6D7" w14:textId="0FD5B37D" w:rsidR="00E21C63" w:rsidRPr="00E21C63" w:rsidRDefault="00E21C63" w:rsidP="00390E1C">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heme="minorHAnsi" w:hAnsiTheme="minorHAnsi"/>
          <w:b/>
          <w:sz w:val="22"/>
          <w:szCs w:val="22"/>
          <w:lang w:val="fr-FR"/>
        </w:rPr>
      </w:pPr>
      <w:r w:rsidRPr="00E21C63">
        <w:rPr>
          <w:rFonts w:asciiTheme="minorHAnsi" w:hAnsiTheme="minorHAnsi"/>
          <w:b/>
          <w:sz w:val="22"/>
          <w:szCs w:val="22"/>
          <w:lang w:val="fr-FR"/>
        </w:rPr>
        <w:t>Edouard Delruelle</w:t>
      </w:r>
    </w:p>
    <w:p w14:paraId="43D6505C" w14:textId="50653A53" w:rsidR="00E21C63" w:rsidRDefault="00E21C63" w:rsidP="00390E1C">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heme="minorHAnsi" w:hAnsiTheme="minorHAnsi"/>
          <w:b/>
          <w:sz w:val="22"/>
          <w:szCs w:val="22"/>
          <w:lang w:val="fr-FR"/>
        </w:rPr>
      </w:pPr>
      <w:r w:rsidRPr="00E21C63">
        <w:rPr>
          <w:rFonts w:asciiTheme="minorHAnsi" w:hAnsiTheme="minorHAnsi"/>
          <w:b/>
          <w:sz w:val="22"/>
          <w:szCs w:val="22"/>
          <w:lang w:val="fr-FR"/>
        </w:rPr>
        <w:t xml:space="preserve">Professeur à l’Université de Liège </w:t>
      </w:r>
    </w:p>
    <w:p w14:paraId="63444017" w14:textId="5671871C" w:rsidR="00390E1C" w:rsidRPr="00E21C63" w:rsidRDefault="004A4405" w:rsidP="00390E1C">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heme="minorHAnsi" w:hAnsiTheme="minorHAnsi"/>
          <w:b/>
          <w:sz w:val="22"/>
          <w:szCs w:val="22"/>
          <w:lang w:val="fr-FR"/>
        </w:rPr>
      </w:pPr>
      <w:hyperlink r:id="rId9" w:history="1">
        <w:r w:rsidR="00390E1C" w:rsidRPr="00087307">
          <w:rPr>
            <w:rStyle w:val="Lienhypertexte"/>
            <w:rFonts w:asciiTheme="minorHAnsi" w:hAnsiTheme="minorHAnsi"/>
            <w:b/>
            <w:sz w:val="22"/>
            <w:szCs w:val="22"/>
            <w:lang w:val="fr-FR"/>
          </w:rPr>
          <w:t>www.edouard-delruelle.be</w:t>
        </w:r>
      </w:hyperlink>
      <w:r w:rsidR="00390E1C">
        <w:rPr>
          <w:rFonts w:asciiTheme="minorHAnsi" w:hAnsiTheme="minorHAnsi"/>
          <w:b/>
          <w:sz w:val="22"/>
          <w:szCs w:val="22"/>
          <w:lang w:val="fr-FR"/>
        </w:rPr>
        <w:t xml:space="preserve"> </w:t>
      </w:r>
    </w:p>
    <w:sectPr w:rsidR="00390E1C" w:rsidRPr="00E21C63" w:rsidSect="00B24B99">
      <w:headerReference w:type="even" r:id="rId1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B7878" w14:textId="77777777" w:rsidR="00625D76" w:rsidRDefault="00625D76" w:rsidP="00E11950">
      <w:r>
        <w:separator/>
      </w:r>
    </w:p>
  </w:endnote>
  <w:endnote w:type="continuationSeparator" w:id="0">
    <w:p w14:paraId="134D24DA" w14:textId="77777777" w:rsidR="00625D76" w:rsidRDefault="00625D76" w:rsidP="00E1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CBC54" w14:textId="77777777" w:rsidR="00625D76" w:rsidRDefault="00625D76" w:rsidP="00E11950">
      <w:r>
        <w:separator/>
      </w:r>
    </w:p>
  </w:footnote>
  <w:footnote w:type="continuationSeparator" w:id="0">
    <w:p w14:paraId="6D180FA9" w14:textId="77777777" w:rsidR="00625D76" w:rsidRDefault="00625D76" w:rsidP="00E11950">
      <w:r>
        <w:continuationSeparator/>
      </w:r>
    </w:p>
  </w:footnote>
  <w:footnote w:id="1">
    <w:p w14:paraId="493184D3" w14:textId="1AA66741" w:rsidR="00625D76" w:rsidRPr="00286FDE" w:rsidRDefault="00625D76">
      <w:pPr>
        <w:pStyle w:val="Notedebasdepage"/>
        <w:rPr>
          <w:sz w:val="18"/>
          <w:szCs w:val="18"/>
        </w:rPr>
      </w:pPr>
      <w:r w:rsidRPr="00286FDE">
        <w:rPr>
          <w:rStyle w:val="Marquenotebasdepage"/>
          <w:sz w:val="18"/>
          <w:szCs w:val="18"/>
        </w:rPr>
        <w:footnoteRef/>
      </w:r>
      <w:r w:rsidRPr="00286FDE">
        <w:rPr>
          <w:sz w:val="18"/>
          <w:szCs w:val="18"/>
        </w:rPr>
        <w:t xml:space="preserve"> Michel Foucault, </w:t>
      </w:r>
      <w:r w:rsidRPr="00286FDE">
        <w:rPr>
          <w:i/>
          <w:sz w:val="18"/>
          <w:szCs w:val="18"/>
        </w:rPr>
        <w:t>L’usage des plaisirs</w:t>
      </w:r>
      <w:r w:rsidRPr="00286FDE">
        <w:rPr>
          <w:sz w:val="18"/>
          <w:szCs w:val="18"/>
        </w:rPr>
        <w:t>, Gallimard, 1984, p.14.</w:t>
      </w:r>
    </w:p>
  </w:footnote>
  <w:footnote w:id="2">
    <w:p w14:paraId="0E2A0BE9" w14:textId="14CB212D" w:rsidR="00625D76" w:rsidRPr="004939F3" w:rsidRDefault="00625D76" w:rsidP="004939F3">
      <w:pPr>
        <w:pStyle w:val="Notedebasdepage"/>
        <w:jc w:val="both"/>
        <w:rPr>
          <w:sz w:val="18"/>
          <w:szCs w:val="18"/>
        </w:rPr>
      </w:pPr>
      <w:r w:rsidRPr="00286FDE">
        <w:rPr>
          <w:rStyle w:val="Marquenotebasdepage"/>
          <w:sz w:val="18"/>
          <w:szCs w:val="18"/>
        </w:rPr>
        <w:footnoteRef/>
      </w:r>
      <w:r w:rsidRPr="00286FDE">
        <w:rPr>
          <w:sz w:val="18"/>
          <w:szCs w:val="18"/>
        </w:rPr>
        <w:t xml:space="preserve"> </w:t>
      </w:r>
      <w:r w:rsidRPr="00286FDE">
        <w:rPr>
          <w:rFonts w:ascii="Cambria" w:hAnsi="Cambria"/>
          <w:sz w:val="18"/>
          <w:szCs w:val="18"/>
        </w:rPr>
        <w:t xml:space="preserve">Le texte est disponible sur mon site </w:t>
      </w:r>
      <w:hyperlink r:id="rId1" w:history="1">
        <w:r w:rsidRPr="00286FDE">
          <w:rPr>
            <w:rStyle w:val="Lienhypertexte"/>
            <w:rFonts w:ascii="Cambria" w:hAnsi="Cambria"/>
            <w:b/>
            <w:sz w:val="18"/>
            <w:szCs w:val="18"/>
          </w:rPr>
          <w:t>www.edouard-delruelle.be</w:t>
        </w:r>
      </w:hyperlink>
    </w:p>
  </w:footnote>
  <w:footnote w:id="3">
    <w:p w14:paraId="5EDD740F" w14:textId="3DD108C6" w:rsidR="00625D76" w:rsidRPr="00D921C0" w:rsidRDefault="00625D76" w:rsidP="00A046F0">
      <w:pPr>
        <w:pStyle w:val="Notedebasdepage"/>
        <w:jc w:val="both"/>
        <w:rPr>
          <w:sz w:val="18"/>
          <w:szCs w:val="18"/>
        </w:rPr>
      </w:pPr>
      <w:r w:rsidRPr="00D921C0">
        <w:rPr>
          <w:rStyle w:val="Marquenotebasdepage"/>
          <w:sz w:val="18"/>
          <w:szCs w:val="18"/>
        </w:rPr>
        <w:footnoteRef/>
      </w:r>
      <w:r>
        <w:rPr>
          <w:sz w:val="18"/>
          <w:szCs w:val="18"/>
        </w:rPr>
        <w:t xml:space="preserve"> M</w:t>
      </w:r>
      <w:r w:rsidRPr="00D921C0">
        <w:rPr>
          <w:sz w:val="18"/>
          <w:szCs w:val="18"/>
        </w:rPr>
        <w:t xml:space="preserve">oins médiatisé que Comte-Sponville, Onfray ou Badiou, </w:t>
      </w:r>
      <w:r>
        <w:rPr>
          <w:sz w:val="18"/>
          <w:szCs w:val="18"/>
        </w:rPr>
        <w:t xml:space="preserve">Etienne Balibar est mais </w:t>
      </w:r>
      <w:r w:rsidRPr="00D921C0">
        <w:rPr>
          <w:sz w:val="18"/>
          <w:szCs w:val="18"/>
        </w:rPr>
        <w:t>sans doute le plus grand philosophe politique français contemporain</w:t>
      </w:r>
      <w:r>
        <w:rPr>
          <w:sz w:val="18"/>
          <w:szCs w:val="18"/>
        </w:rPr>
        <w:t xml:space="preserve">, traduit dans plus de 15 langues, avec qui </w:t>
      </w:r>
      <w:r w:rsidRPr="00D921C0">
        <w:rPr>
          <w:sz w:val="18"/>
          <w:szCs w:val="18"/>
        </w:rPr>
        <w:t>j’ai la chance de pouvoir collaborer régulièrement</w:t>
      </w:r>
      <w:r>
        <w:rPr>
          <w:sz w:val="18"/>
          <w:szCs w:val="18"/>
        </w:rPr>
        <w:t xml:space="preserve">. Cf. plus particulièrement </w:t>
      </w:r>
      <w:r w:rsidRPr="00FD1FCA">
        <w:rPr>
          <w:i/>
          <w:sz w:val="18"/>
          <w:szCs w:val="18"/>
        </w:rPr>
        <w:t>La proposition de l’égaliberté</w:t>
      </w:r>
      <w:r>
        <w:rPr>
          <w:sz w:val="18"/>
          <w:szCs w:val="18"/>
        </w:rPr>
        <w:t>, PUF, 2010.</w:t>
      </w:r>
    </w:p>
  </w:footnote>
  <w:footnote w:id="4">
    <w:p w14:paraId="3FE42C9B" w14:textId="17A55C42" w:rsidR="00625D76" w:rsidRDefault="00625D76">
      <w:pPr>
        <w:pStyle w:val="Notedebasdepage"/>
      </w:pPr>
      <w:r w:rsidRPr="00171FDF">
        <w:rPr>
          <w:rStyle w:val="Marquenotebasdepage"/>
          <w:sz w:val="18"/>
          <w:szCs w:val="18"/>
        </w:rPr>
        <w:footnoteRef/>
      </w:r>
      <w:r w:rsidRPr="00171FDF">
        <w:rPr>
          <w:sz w:val="18"/>
          <w:szCs w:val="18"/>
        </w:rPr>
        <w:t xml:space="preserve"> </w:t>
      </w:r>
      <w:r>
        <w:rPr>
          <w:sz w:val="18"/>
          <w:szCs w:val="18"/>
        </w:rPr>
        <w:t xml:space="preserve">Etienne Balibar, </w:t>
      </w:r>
      <w:r w:rsidRPr="00171FDF">
        <w:rPr>
          <w:i/>
          <w:sz w:val="18"/>
          <w:szCs w:val="18"/>
        </w:rPr>
        <w:t>Proposition de l’égaliberté</w:t>
      </w:r>
      <w:r w:rsidRPr="00171FDF">
        <w:rPr>
          <w:sz w:val="18"/>
          <w:szCs w:val="18"/>
        </w:rPr>
        <w:t xml:space="preserve">, </w:t>
      </w:r>
      <w:r>
        <w:rPr>
          <w:sz w:val="18"/>
          <w:szCs w:val="18"/>
        </w:rPr>
        <w:t xml:space="preserve">PUF, </w:t>
      </w:r>
      <w:r w:rsidRPr="00171FDF">
        <w:rPr>
          <w:sz w:val="18"/>
          <w:szCs w:val="18"/>
        </w:rPr>
        <w:t>p.72.</w:t>
      </w:r>
    </w:p>
  </w:footnote>
  <w:footnote w:id="5">
    <w:p w14:paraId="1508D2C4" w14:textId="045CBCCC" w:rsidR="00625D76" w:rsidRPr="00777798" w:rsidRDefault="00625D76" w:rsidP="00777798">
      <w:pPr>
        <w:pStyle w:val="Dfau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heme="minorHAnsi" w:hAnsiTheme="minorHAnsi"/>
          <w:sz w:val="18"/>
          <w:szCs w:val="18"/>
          <w:lang w:val="fr-FR"/>
        </w:rPr>
      </w:pPr>
      <w:r w:rsidRPr="00777798">
        <w:rPr>
          <w:rStyle w:val="Marquenotebasdepage"/>
          <w:rFonts w:asciiTheme="minorHAnsi" w:hAnsiTheme="minorHAnsi"/>
          <w:sz w:val="18"/>
          <w:szCs w:val="18"/>
        </w:rPr>
        <w:footnoteRef/>
      </w:r>
      <w:r w:rsidRPr="00777798">
        <w:rPr>
          <w:rFonts w:asciiTheme="minorHAnsi" w:hAnsiTheme="minorHAnsi"/>
          <w:sz w:val="18"/>
          <w:szCs w:val="18"/>
        </w:rPr>
        <w:t xml:space="preserve"> </w:t>
      </w:r>
      <w:r w:rsidRPr="00777798">
        <w:rPr>
          <w:rFonts w:asciiTheme="minorHAnsi" w:hAnsiTheme="minorHAnsi"/>
          <w:sz w:val="18"/>
          <w:szCs w:val="18"/>
          <w:lang w:val="fr-FR"/>
        </w:rPr>
        <w:t>C’est ici l’enseignant qui parle, et tous ceux dans cette salle qui enseignent ou ont enseigné comprennent ce que je veux dire: ce qui fait la grandeur du métier d’enseigner, ce n’est pas d’être celui qui sait face à celui qui ne sait pas, mais c’est de pouvoir annuler cette différence, de voir nos élèves faire l’expérience vivante qu’ils sont nos égaux, qu’ils sont progressivement capables de nous critiquer, de no</w:t>
      </w:r>
      <w:r>
        <w:rPr>
          <w:rFonts w:asciiTheme="minorHAnsi" w:hAnsiTheme="minorHAnsi"/>
          <w:sz w:val="18"/>
          <w:szCs w:val="18"/>
          <w:lang w:val="fr-FR"/>
        </w:rPr>
        <w:t xml:space="preserve">us corriger, de nous dépasser </w:t>
      </w:r>
      <w:r w:rsidRPr="00777798">
        <w:rPr>
          <w:rFonts w:asciiTheme="minorHAnsi" w:hAnsiTheme="minorHAnsi"/>
          <w:sz w:val="18"/>
          <w:szCs w:val="18"/>
          <w:lang w:val="fr-FR"/>
        </w:rPr>
        <w:t>– sans quoi, du reste, aucun progrès des connaissances ne serait possible.</w:t>
      </w:r>
    </w:p>
  </w:footnote>
  <w:footnote w:id="6">
    <w:p w14:paraId="7A0C0BA6" w14:textId="3683F5CE" w:rsidR="00625D76" w:rsidRPr="00B525D3" w:rsidRDefault="00625D76" w:rsidP="00777798">
      <w:pPr>
        <w:pStyle w:val="Notedebasdepage"/>
        <w:jc w:val="both"/>
        <w:rPr>
          <w:sz w:val="18"/>
          <w:szCs w:val="18"/>
        </w:rPr>
      </w:pPr>
      <w:r w:rsidRPr="00777798">
        <w:rPr>
          <w:rStyle w:val="Marquenotebasdepage"/>
          <w:sz w:val="18"/>
          <w:szCs w:val="18"/>
        </w:rPr>
        <w:footnoteRef/>
      </w:r>
      <w:r w:rsidRPr="00777798">
        <w:rPr>
          <w:sz w:val="18"/>
          <w:szCs w:val="18"/>
        </w:rPr>
        <w:t xml:space="preserve"> Sur ce point, cf. Fr.Dubet, </w:t>
      </w:r>
      <w:r w:rsidRPr="00777798">
        <w:rPr>
          <w:i/>
          <w:sz w:val="18"/>
          <w:szCs w:val="18"/>
        </w:rPr>
        <w:t>Le déclin de l’institution</w:t>
      </w:r>
      <w:r w:rsidRPr="00777798">
        <w:rPr>
          <w:sz w:val="18"/>
          <w:szCs w:val="18"/>
        </w:rPr>
        <w:t>, Seuil, 2002.</w:t>
      </w:r>
    </w:p>
  </w:footnote>
  <w:footnote w:id="7">
    <w:p w14:paraId="0FB1C247" w14:textId="47253B02" w:rsidR="00625D76" w:rsidRPr="008166A7" w:rsidRDefault="00625D76" w:rsidP="005B40AD">
      <w:pPr>
        <w:pStyle w:val="Notedebasdepage"/>
        <w:jc w:val="both"/>
        <w:rPr>
          <w:sz w:val="18"/>
          <w:szCs w:val="18"/>
        </w:rPr>
      </w:pPr>
      <w:r w:rsidRPr="008166A7">
        <w:rPr>
          <w:rStyle w:val="Marquenotebasdepage"/>
          <w:sz w:val="18"/>
          <w:szCs w:val="18"/>
        </w:rPr>
        <w:footnoteRef/>
      </w:r>
      <w:r w:rsidRPr="008166A7">
        <w:rPr>
          <w:sz w:val="18"/>
          <w:szCs w:val="18"/>
        </w:rPr>
        <w:t xml:space="preserve"> Pierre Bourdieu et Jean-Claude Passeron, </w:t>
      </w:r>
      <w:r w:rsidRPr="008166A7">
        <w:rPr>
          <w:rFonts w:cs="Helvetica"/>
          <w:bCs/>
          <w:i/>
          <w:iCs/>
          <w:sz w:val="18"/>
          <w:szCs w:val="18"/>
        </w:rPr>
        <w:t>La Reproduction. Éléments pour une théorie du système d'enseignement</w:t>
      </w:r>
      <w:r w:rsidRPr="008166A7">
        <w:rPr>
          <w:rFonts w:cs="Helvetica"/>
          <w:bCs/>
          <w:iCs/>
          <w:sz w:val="18"/>
          <w:szCs w:val="18"/>
        </w:rPr>
        <w:t>, Minuit, 1970</w:t>
      </w:r>
      <w:r w:rsidRPr="008166A7">
        <w:rPr>
          <w:rFonts w:cs="Helvetica"/>
          <w:bCs/>
          <w:i/>
          <w:iCs/>
          <w:sz w:val="18"/>
          <w:szCs w:val="18"/>
        </w:rPr>
        <w:t>.</w:t>
      </w:r>
    </w:p>
  </w:footnote>
  <w:footnote w:id="8">
    <w:p w14:paraId="314A705B" w14:textId="6BAFC0EC" w:rsidR="00625D76" w:rsidRPr="008166A7" w:rsidRDefault="00625D76" w:rsidP="005B40AD">
      <w:pPr>
        <w:pStyle w:val="Notedebasdepage"/>
        <w:jc w:val="both"/>
        <w:rPr>
          <w:sz w:val="18"/>
          <w:szCs w:val="18"/>
        </w:rPr>
      </w:pPr>
      <w:r w:rsidRPr="008166A7">
        <w:rPr>
          <w:rStyle w:val="Marquenotebasdepage"/>
          <w:sz w:val="18"/>
          <w:szCs w:val="18"/>
        </w:rPr>
        <w:footnoteRef/>
      </w:r>
      <w:r w:rsidRPr="008166A7">
        <w:rPr>
          <w:sz w:val="18"/>
          <w:szCs w:val="18"/>
        </w:rPr>
        <w:t xml:space="preserve"> Entre autres Philippe Nemo, </w:t>
      </w:r>
      <w:r w:rsidRPr="008166A7">
        <w:rPr>
          <w:rFonts w:cs="Helvetica"/>
          <w:i/>
          <w:iCs/>
          <w:sz w:val="18"/>
          <w:szCs w:val="18"/>
        </w:rPr>
        <w:t>Pourquoi ont-ils tué Jules Ferry ? : La dérive de l'école sous la V</w:t>
      </w:r>
      <w:r w:rsidRPr="008166A7">
        <w:rPr>
          <w:rFonts w:cs="Helvetica"/>
          <w:i/>
          <w:iCs/>
          <w:sz w:val="18"/>
          <w:szCs w:val="18"/>
          <w:vertAlign w:val="superscript"/>
        </w:rPr>
        <w:t>e</w:t>
      </w:r>
      <w:r w:rsidRPr="008166A7">
        <w:rPr>
          <w:rFonts w:cs="Helvetica"/>
          <w:i/>
          <w:iCs/>
          <w:sz w:val="18"/>
          <w:szCs w:val="18"/>
        </w:rPr>
        <w:t xml:space="preserve"> République</w:t>
      </w:r>
      <w:r w:rsidRPr="008166A7">
        <w:rPr>
          <w:rFonts w:cs="Helvetica"/>
          <w:sz w:val="18"/>
          <w:szCs w:val="18"/>
        </w:rPr>
        <w:t xml:space="preserve">, Grasset, 1991 ; </w:t>
      </w:r>
      <w:r w:rsidRPr="008166A7">
        <w:rPr>
          <w:rFonts w:cs="Times New Roman"/>
          <w:sz w:val="18"/>
          <w:szCs w:val="18"/>
        </w:rPr>
        <w:t xml:space="preserve">Jean-Paul Brighelli, </w:t>
      </w:r>
      <w:r w:rsidRPr="008166A7">
        <w:rPr>
          <w:rFonts w:cs="Times New Roman"/>
          <w:i/>
          <w:sz w:val="18"/>
          <w:szCs w:val="18"/>
        </w:rPr>
        <w:t>La fabrique du crétin</w:t>
      </w:r>
      <w:r w:rsidRPr="008166A7">
        <w:rPr>
          <w:rFonts w:cs="Times New Roman"/>
          <w:sz w:val="18"/>
          <w:szCs w:val="18"/>
        </w:rPr>
        <w:t>, Gawsewitch, 2005 ;</w:t>
      </w:r>
    </w:p>
  </w:footnote>
  <w:footnote w:id="9">
    <w:p w14:paraId="213D4F2F" w14:textId="04DFE092" w:rsidR="00625D76" w:rsidRPr="008166A7" w:rsidRDefault="00625D76" w:rsidP="005B40AD">
      <w:pPr>
        <w:pStyle w:val="Notedebasdepage"/>
        <w:jc w:val="both"/>
        <w:rPr>
          <w:sz w:val="18"/>
          <w:szCs w:val="18"/>
        </w:rPr>
      </w:pPr>
      <w:r w:rsidRPr="008166A7">
        <w:rPr>
          <w:rStyle w:val="Marquenotebasdepage"/>
          <w:sz w:val="18"/>
          <w:szCs w:val="18"/>
        </w:rPr>
        <w:footnoteRef/>
      </w:r>
      <w:r w:rsidRPr="008166A7">
        <w:rPr>
          <w:sz w:val="18"/>
          <w:szCs w:val="18"/>
        </w:rPr>
        <w:t xml:space="preserve"> Entre autres Denis Kambouchner, </w:t>
      </w:r>
      <w:r w:rsidRPr="008166A7">
        <w:rPr>
          <w:rFonts w:cs="Helvetica"/>
          <w:i/>
          <w:iCs/>
          <w:sz w:val="18"/>
          <w:szCs w:val="18"/>
        </w:rPr>
        <w:t>Une école contre l'autre</w:t>
      </w:r>
      <w:r w:rsidRPr="008166A7">
        <w:rPr>
          <w:rFonts w:cs="Helvetica"/>
          <w:sz w:val="18"/>
          <w:szCs w:val="18"/>
        </w:rPr>
        <w:t xml:space="preserve">, PUF, 2000 ; </w:t>
      </w:r>
      <w:r w:rsidRPr="008166A7">
        <w:rPr>
          <w:rFonts w:cs="Arial"/>
          <w:sz w:val="18"/>
          <w:szCs w:val="18"/>
        </w:rPr>
        <w:t xml:space="preserve">Jean-Pierre Le Goff, </w:t>
      </w:r>
      <w:r w:rsidRPr="008166A7">
        <w:rPr>
          <w:rFonts w:cs="Arial"/>
          <w:i/>
          <w:sz w:val="18"/>
          <w:szCs w:val="18"/>
        </w:rPr>
        <w:t>La Barbarie douce. La modernisation aveugle des entreprises et de l'école</w:t>
      </w:r>
      <w:r w:rsidRPr="008166A7">
        <w:rPr>
          <w:rFonts w:cs="Arial"/>
          <w:sz w:val="18"/>
          <w:szCs w:val="18"/>
        </w:rPr>
        <w:t>, La Découverte, 1999 ;</w:t>
      </w:r>
    </w:p>
  </w:footnote>
  <w:footnote w:id="10">
    <w:p w14:paraId="340E6385" w14:textId="2E1FF288" w:rsidR="00625D76" w:rsidRDefault="00625D76" w:rsidP="005B40AD">
      <w:pPr>
        <w:pStyle w:val="Notedebasdepage"/>
        <w:jc w:val="both"/>
      </w:pPr>
      <w:r w:rsidRPr="008166A7">
        <w:rPr>
          <w:rStyle w:val="Marquenotebasdepage"/>
          <w:sz w:val="18"/>
          <w:szCs w:val="18"/>
        </w:rPr>
        <w:footnoteRef/>
      </w:r>
      <w:r w:rsidRPr="008166A7">
        <w:rPr>
          <w:sz w:val="18"/>
          <w:szCs w:val="18"/>
        </w:rPr>
        <w:t xml:space="preserve"> Entre autres </w:t>
      </w:r>
      <w:r w:rsidRPr="008166A7">
        <w:rPr>
          <w:rFonts w:cs="Arial"/>
          <w:sz w:val="18"/>
          <w:szCs w:val="18"/>
        </w:rPr>
        <w:t xml:space="preserve">Christian Laval, Francis Vergne, Pierre Clément et Guy Dreux,  </w:t>
      </w:r>
      <w:r w:rsidRPr="008166A7">
        <w:rPr>
          <w:rFonts w:cs="Arial"/>
          <w:i/>
          <w:iCs/>
          <w:sz w:val="18"/>
          <w:szCs w:val="18"/>
        </w:rPr>
        <w:t>La Nouvelle École capitaliste</w:t>
      </w:r>
      <w:r w:rsidRPr="008166A7">
        <w:rPr>
          <w:rFonts w:cs="Arial"/>
          <w:sz w:val="18"/>
          <w:szCs w:val="18"/>
        </w:rPr>
        <w:t xml:space="preserve">, Paris, La Découverte, 2011 ; </w:t>
      </w:r>
      <w:r>
        <w:rPr>
          <w:rFonts w:cs="Times New Roman"/>
          <w:sz w:val="18"/>
          <w:szCs w:val="18"/>
        </w:rPr>
        <w:t xml:space="preserve">Jean-Claude </w:t>
      </w:r>
      <w:r w:rsidRPr="008166A7">
        <w:rPr>
          <w:rFonts w:cs="Times New Roman"/>
          <w:sz w:val="18"/>
          <w:szCs w:val="18"/>
        </w:rPr>
        <w:t xml:space="preserve">Michéa, </w:t>
      </w:r>
      <w:r w:rsidRPr="008166A7">
        <w:rPr>
          <w:rFonts w:cs="Times New Roman"/>
          <w:i/>
          <w:sz w:val="18"/>
          <w:szCs w:val="18"/>
        </w:rPr>
        <w:t>L’enseignement de l’ignorance</w:t>
      </w:r>
      <w:r w:rsidRPr="008166A7">
        <w:rPr>
          <w:rFonts w:cs="Times New Roman"/>
          <w:sz w:val="18"/>
          <w:szCs w:val="18"/>
        </w:rPr>
        <w:t>, Climats, 1999.</w:t>
      </w:r>
    </w:p>
  </w:footnote>
  <w:footnote w:id="11">
    <w:p w14:paraId="6C32108D" w14:textId="630945CA" w:rsidR="00625D76" w:rsidRPr="00D86AB5" w:rsidRDefault="00625D76" w:rsidP="00D86AB5">
      <w:pPr>
        <w:pStyle w:val="Notedebasdepage"/>
        <w:jc w:val="both"/>
        <w:rPr>
          <w:sz w:val="18"/>
          <w:szCs w:val="18"/>
        </w:rPr>
      </w:pPr>
      <w:r w:rsidRPr="00D86AB5">
        <w:rPr>
          <w:rStyle w:val="Marquenotebasdepage"/>
          <w:sz w:val="18"/>
          <w:szCs w:val="18"/>
        </w:rPr>
        <w:footnoteRef/>
      </w:r>
      <w:r w:rsidRPr="00D86AB5">
        <w:rPr>
          <w:sz w:val="18"/>
          <w:szCs w:val="18"/>
        </w:rPr>
        <w:t xml:space="preserve"> Ph.Meirieu et M.Guiraud, </w:t>
      </w:r>
      <w:r w:rsidRPr="00D86AB5">
        <w:rPr>
          <w:i/>
          <w:sz w:val="18"/>
          <w:szCs w:val="18"/>
        </w:rPr>
        <w:t>L’école ou la guerre civile</w:t>
      </w:r>
      <w:r w:rsidRPr="00D86AB5">
        <w:rPr>
          <w:sz w:val="18"/>
          <w:szCs w:val="18"/>
        </w:rPr>
        <w:t>, Plon, 1997.</w:t>
      </w:r>
    </w:p>
  </w:footnote>
  <w:footnote w:id="12">
    <w:p w14:paraId="4DDD6C53" w14:textId="5575163E" w:rsidR="00625D76" w:rsidRPr="00C75420" w:rsidRDefault="00625D76" w:rsidP="00C35FBD">
      <w:pPr>
        <w:pStyle w:val="Notedebasdepage"/>
        <w:jc w:val="both"/>
        <w:rPr>
          <w:sz w:val="18"/>
          <w:szCs w:val="18"/>
        </w:rPr>
      </w:pPr>
      <w:r w:rsidRPr="00C75420">
        <w:rPr>
          <w:rStyle w:val="Marquenotebasdepage"/>
          <w:sz w:val="18"/>
          <w:szCs w:val="18"/>
        </w:rPr>
        <w:footnoteRef/>
      </w:r>
      <w:r w:rsidRPr="00C75420">
        <w:rPr>
          <w:sz w:val="18"/>
          <w:szCs w:val="18"/>
        </w:rPr>
        <w:t xml:space="preserve"> </w:t>
      </w:r>
      <w:r w:rsidRPr="00C75420">
        <w:rPr>
          <w:i/>
          <w:sz w:val="18"/>
          <w:szCs w:val="18"/>
        </w:rPr>
        <w:t>Ibid</w:t>
      </w:r>
      <w:r>
        <w:rPr>
          <w:sz w:val="18"/>
          <w:szCs w:val="18"/>
        </w:rPr>
        <w:t>, p.78.</w:t>
      </w:r>
    </w:p>
  </w:footnote>
  <w:footnote w:id="13">
    <w:p w14:paraId="49CC523D" w14:textId="26AF4F02" w:rsidR="00625D76" w:rsidRPr="000F6078" w:rsidRDefault="00625D76" w:rsidP="00C35FBD">
      <w:pPr>
        <w:pStyle w:val="Notedebasdepage"/>
        <w:jc w:val="both"/>
        <w:rPr>
          <w:sz w:val="18"/>
          <w:szCs w:val="18"/>
        </w:rPr>
      </w:pPr>
      <w:r w:rsidRPr="000F6078">
        <w:rPr>
          <w:rStyle w:val="Marquenotebasdepage"/>
          <w:sz w:val="18"/>
          <w:szCs w:val="18"/>
        </w:rPr>
        <w:footnoteRef/>
      </w:r>
      <w:r w:rsidRPr="000F6078">
        <w:rPr>
          <w:sz w:val="18"/>
          <w:szCs w:val="18"/>
        </w:rPr>
        <w:t xml:space="preserve"> </w:t>
      </w:r>
      <w:r w:rsidRPr="000F6078">
        <w:rPr>
          <w:sz w:val="18"/>
          <w:szCs w:val="18"/>
          <w:lang w:val="fr-BE"/>
        </w:rPr>
        <w:t xml:space="preserve">François Dubet, </w:t>
      </w:r>
      <w:r w:rsidRPr="000F6078">
        <w:rPr>
          <w:i/>
          <w:sz w:val="18"/>
          <w:szCs w:val="18"/>
          <w:lang w:val="fr-BE"/>
        </w:rPr>
        <w:t>Les places et les chances. Repenser la justice sociale</w:t>
      </w:r>
      <w:r w:rsidRPr="000F6078">
        <w:rPr>
          <w:sz w:val="18"/>
          <w:szCs w:val="18"/>
          <w:lang w:val="fr-BE"/>
        </w:rPr>
        <w:t>, Seuil, 2010.</w:t>
      </w:r>
    </w:p>
  </w:footnote>
  <w:footnote w:id="14">
    <w:p w14:paraId="105C4F38" w14:textId="57B95FA4" w:rsidR="00625D76" w:rsidRPr="000F6078" w:rsidRDefault="00625D76" w:rsidP="00C35FBD">
      <w:pPr>
        <w:pStyle w:val="Notedebasdepage"/>
        <w:jc w:val="both"/>
        <w:rPr>
          <w:sz w:val="18"/>
          <w:szCs w:val="18"/>
        </w:rPr>
      </w:pPr>
      <w:r w:rsidRPr="000F6078">
        <w:rPr>
          <w:rStyle w:val="Marquenotebasdepage"/>
          <w:sz w:val="18"/>
          <w:szCs w:val="18"/>
        </w:rPr>
        <w:footnoteRef/>
      </w:r>
      <w:r w:rsidRPr="000F6078">
        <w:rPr>
          <w:sz w:val="18"/>
          <w:szCs w:val="18"/>
        </w:rPr>
        <w:t xml:space="preserve"> Bien qu’ayant codirigé durant 6 ans une institution publique appelée </w:t>
      </w:r>
      <w:r w:rsidRPr="00332A24">
        <w:rPr>
          <w:i/>
          <w:sz w:val="18"/>
          <w:szCs w:val="18"/>
        </w:rPr>
        <w:t>Centre pour l’égalité des chances</w:t>
      </w:r>
      <w:r w:rsidRPr="000F6078">
        <w:rPr>
          <w:sz w:val="18"/>
          <w:szCs w:val="18"/>
        </w:rPr>
        <w:t xml:space="preserve">, </w:t>
      </w:r>
      <w:r>
        <w:rPr>
          <w:sz w:val="18"/>
          <w:szCs w:val="18"/>
        </w:rPr>
        <w:t xml:space="preserve">je ne me suis jamais reconnu dans cette dénomination ni l’idéologie qui lui est sous-jacente. </w:t>
      </w:r>
    </w:p>
  </w:footnote>
  <w:footnote w:id="15">
    <w:p w14:paraId="5C37CFD0" w14:textId="4B27F869" w:rsidR="00625D76" w:rsidRPr="00FC2DF7" w:rsidRDefault="00625D76" w:rsidP="00FC2DF7">
      <w:pPr>
        <w:pStyle w:val="Sansinterligne"/>
        <w:jc w:val="both"/>
        <w:rPr>
          <w:sz w:val="18"/>
          <w:szCs w:val="18"/>
          <w:lang w:val="fr-FR"/>
        </w:rPr>
      </w:pPr>
      <w:r w:rsidRPr="00FC2DF7">
        <w:rPr>
          <w:rStyle w:val="Marquenotebasdepage"/>
          <w:sz w:val="18"/>
          <w:szCs w:val="18"/>
        </w:rPr>
        <w:footnoteRef/>
      </w:r>
      <w:r w:rsidRPr="00FC2DF7">
        <w:rPr>
          <w:sz w:val="18"/>
          <w:szCs w:val="18"/>
        </w:rPr>
        <w:t xml:space="preserve"> </w:t>
      </w:r>
      <w:r w:rsidRPr="00FC2DF7">
        <w:rPr>
          <w:sz w:val="18"/>
          <w:szCs w:val="18"/>
          <w:lang w:val="fr-FR"/>
        </w:rPr>
        <w:t>Enseignant en 1</w:t>
      </w:r>
      <w:r w:rsidRPr="00FC2DF7">
        <w:rPr>
          <w:sz w:val="18"/>
          <w:szCs w:val="18"/>
          <w:vertAlign w:val="superscript"/>
          <w:lang w:val="fr-FR"/>
        </w:rPr>
        <w:t>er</w:t>
      </w:r>
      <w:r w:rsidRPr="00FC2DF7">
        <w:rPr>
          <w:sz w:val="18"/>
          <w:szCs w:val="18"/>
          <w:lang w:val="fr-FR"/>
        </w:rPr>
        <w:t xml:space="preserve"> BAC à l’Université, je vois très bien que les étudiants travaillent non pas pour apprendre, mais pour se conformer à une norme comportementale qui, pensent-ils, leur assurera une « bonne note ». Le problème, pour l’étudiant, n’est pas : « </w:t>
      </w:r>
      <w:r w:rsidRPr="00FC2DF7">
        <w:rPr>
          <w:i/>
          <w:sz w:val="18"/>
          <w:szCs w:val="18"/>
          <w:lang w:val="fr-FR"/>
        </w:rPr>
        <w:t>est-ce que j’ai compris mon cours de philo ? </w:t>
      </w:r>
      <w:r w:rsidRPr="00FC2DF7">
        <w:rPr>
          <w:sz w:val="18"/>
          <w:szCs w:val="18"/>
          <w:lang w:val="fr-FR"/>
        </w:rPr>
        <w:t>», mais : « </w:t>
      </w:r>
      <w:r w:rsidRPr="00FC2DF7">
        <w:rPr>
          <w:i/>
          <w:sz w:val="18"/>
          <w:szCs w:val="18"/>
          <w:lang w:val="fr-FR"/>
        </w:rPr>
        <w:t>comment est-ce que le prof veut que je me comporte ? Qu’est-ce que Delruelle veut que je lui dise ? </w:t>
      </w:r>
      <w:r w:rsidRPr="00FC2DF7">
        <w:rPr>
          <w:sz w:val="18"/>
          <w:szCs w:val="18"/>
          <w:lang w:val="fr-FR"/>
        </w:rPr>
        <w:t>».</w:t>
      </w:r>
    </w:p>
  </w:footnote>
  <w:footnote w:id="16">
    <w:p w14:paraId="6C025663" w14:textId="35CDFE87" w:rsidR="00625D76" w:rsidRDefault="00625D76" w:rsidP="00FC2DF7">
      <w:pPr>
        <w:pStyle w:val="Notedebasdepage"/>
        <w:jc w:val="both"/>
      </w:pPr>
      <w:r w:rsidRPr="00FC2DF7">
        <w:rPr>
          <w:rStyle w:val="Marquenotebasdepage"/>
          <w:sz w:val="18"/>
          <w:szCs w:val="18"/>
        </w:rPr>
        <w:footnoteRef/>
      </w:r>
      <w:r w:rsidRPr="00FC2DF7">
        <w:rPr>
          <w:sz w:val="18"/>
          <w:szCs w:val="18"/>
        </w:rPr>
        <w:t xml:space="preserve"> Sous cet angle, je partage nombre de propositions de l’APED (« Appel pour une école démocratique ») sur l’instruction polytechnique.</w:t>
      </w:r>
      <w:r>
        <w:t xml:space="preserve"> </w:t>
      </w:r>
    </w:p>
  </w:footnote>
  <w:footnote w:id="17">
    <w:p w14:paraId="6C95D8DA" w14:textId="6C134928" w:rsidR="00625D76" w:rsidRPr="00390E1C" w:rsidRDefault="00625D76" w:rsidP="00390E1C">
      <w:pPr>
        <w:pStyle w:val="Notedebasdepage"/>
        <w:jc w:val="both"/>
        <w:rPr>
          <w:sz w:val="18"/>
          <w:szCs w:val="18"/>
        </w:rPr>
      </w:pPr>
      <w:r w:rsidRPr="00390E1C">
        <w:rPr>
          <w:rStyle w:val="Marquenotebasdepage"/>
          <w:sz w:val="18"/>
          <w:szCs w:val="18"/>
        </w:rPr>
        <w:footnoteRef/>
      </w:r>
      <w:r w:rsidRPr="00390E1C">
        <w:rPr>
          <w:sz w:val="18"/>
          <w:szCs w:val="18"/>
        </w:rPr>
        <w:t xml:space="preserve"> </w:t>
      </w:r>
      <w:r w:rsidRPr="00390E1C">
        <w:rPr>
          <w:rFonts w:ascii="Cambria" w:hAnsi="Cambria"/>
          <w:sz w:val="18"/>
          <w:szCs w:val="18"/>
        </w:rPr>
        <w:t>Un des effets palpables de cette déconfessionnalisation chez mes étudiants de 1</w:t>
      </w:r>
      <w:r w:rsidRPr="00390E1C">
        <w:rPr>
          <w:rFonts w:ascii="Cambria" w:hAnsi="Cambria"/>
          <w:sz w:val="18"/>
          <w:szCs w:val="18"/>
          <w:vertAlign w:val="superscript"/>
        </w:rPr>
        <w:t>er</w:t>
      </w:r>
      <w:r w:rsidRPr="00390E1C">
        <w:rPr>
          <w:rFonts w:ascii="Cambria" w:hAnsi="Cambria"/>
          <w:sz w:val="18"/>
          <w:szCs w:val="18"/>
        </w:rPr>
        <w:t xml:space="preserve"> BAC venant de l’enseignement catholique  est leur inculture religieuse abyssale : ils sont pour la plupart incapables de m’expliquer la signification </w:t>
      </w:r>
      <w:r w:rsidR="00390E1C" w:rsidRPr="00390E1C">
        <w:rPr>
          <w:rFonts w:ascii="Cambria" w:hAnsi="Cambria"/>
          <w:sz w:val="18"/>
          <w:szCs w:val="18"/>
        </w:rPr>
        <w:t xml:space="preserve">de l’Eucharistie, </w:t>
      </w:r>
      <w:r w:rsidR="00390E1C">
        <w:rPr>
          <w:rFonts w:ascii="Cambria" w:hAnsi="Cambria"/>
          <w:sz w:val="18"/>
          <w:szCs w:val="18"/>
        </w:rPr>
        <w:t>et certains ne savent pas faire</w:t>
      </w:r>
      <w:r w:rsidR="00390E1C" w:rsidRPr="00390E1C">
        <w:rPr>
          <w:rFonts w:ascii="Cambria" w:hAnsi="Cambria"/>
          <w:sz w:val="18"/>
          <w:szCs w:val="18"/>
        </w:rPr>
        <w:t xml:space="preserve"> la différence entre l’</w:t>
      </w:r>
      <w:r w:rsidR="00390E1C" w:rsidRPr="00390E1C">
        <w:rPr>
          <w:rFonts w:ascii="Cambria" w:hAnsi="Cambria"/>
          <w:i/>
          <w:sz w:val="18"/>
          <w:szCs w:val="18"/>
        </w:rPr>
        <w:t>Ancien</w:t>
      </w:r>
      <w:r w:rsidR="00390E1C" w:rsidRPr="00390E1C">
        <w:rPr>
          <w:rFonts w:ascii="Cambria" w:hAnsi="Cambria"/>
          <w:sz w:val="18"/>
          <w:szCs w:val="18"/>
        </w:rPr>
        <w:t xml:space="preserve"> et le </w:t>
      </w:r>
      <w:r w:rsidR="00390E1C" w:rsidRPr="00390E1C">
        <w:rPr>
          <w:rFonts w:ascii="Cambria" w:hAnsi="Cambria"/>
          <w:i/>
          <w:sz w:val="18"/>
          <w:szCs w:val="18"/>
        </w:rPr>
        <w:t>Nouveau Testaments</w:t>
      </w:r>
      <w:r w:rsidR="00390E1C" w:rsidRPr="00390E1C">
        <w:rPr>
          <w:rFonts w:ascii="Cambria" w:hAnsi="Cambria"/>
          <w:sz w:val="18"/>
          <w:szCs w:val="18"/>
        </w:rPr>
        <w:t>. M</w:t>
      </w:r>
      <w:r w:rsidRPr="00390E1C">
        <w:rPr>
          <w:rFonts w:ascii="Cambria" w:hAnsi="Cambria"/>
          <w:sz w:val="18"/>
          <w:szCs w:val="18"/>
        </w:rPr>
        <w:t>ais faut-il vraiment s’en réjouir ?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FD38B" w14:textId="77777777" w:rsidR="00625D76" w:rsidRDefault="00625D76" w:rsidP="00E1195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634F91" w14:textId="77777777" w:rsidR="00625D76" w:rsidRDefault="00625D76" w:rsidP="00E11950">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31D1" w14:textId="77777777" w:rsidR="00625D76" w:rsidRDefault="00625D76" w:rsidP="00E1195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A4405">
      <w:rPr>
        <w:rStyle w:val="Numrodepage"/>
        <w:noProof/>
      </w:rPr>
      <w:t>1</w:t>
    </w:r>
    <w:r>
      <w:rPr>
        <w:rStyle w:val="Numrodepage"/>
      </w:rPr>
      <w:fldChar w:fldCharType="end"/>
    </w:r>
  </w:p>
  <w:p w14:paraId="15B6F6AB" w14:textId="77777777" w:rsidR="00625D76" w:rsidRDefault="00625D76" w:rsidP="00E11950">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2CA"/>
    <w:multiLevelType w:val="hybridMultilevel"/>
    <w:tmpl w:val="E77AF73A"/>
    <w:lvl w:ilvl="0" w:tplc="64A69C70">
      <w:start w:val="4"/>
      <w:numFmt w:val="bullet"/>
      <w:lvlText w:val="-"/>
      <w:lvlJc w:val="left"/>
      <w:pPr>
        <w:ind w:left="720" w:hanging="360"/>
      </w:pPr>
      <w:rPr>
        <w:rFonts w:ascii="Calibri" w:eastAsiaTheme="minorEastAsia" w:hAnsi="Calibri"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EC7E9E"/>
    <w:multiLevelType w:val="hybridMultilevel"/>
    <w:tmpl w:val="E60AAA06"/>
    <w:lvl w:ilvl="0" w:tplc="EBDCDC1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0350CA"/>
    <w:multiLevelType w:val="hybridMultilevel"/>
    <w:tmpl w:val="174AE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95462A"/>
    <w:multiLevelType w:val="hybridMultilevel"/>
    <w:tmpl w:val="4200708E"/>
    <w:lvl w:ilvl="0" w:tplc="27346C6E">
      <w:start w:val="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767738"/>
    <w:multiLevelType w:val="hybridMultilevel"/>
    <w:tmpl w:val="AAAE6EF4"/>
    <w:lvl w:ilvl="0" w:tplc="300C8AD6">
      <w:start w:val="1"/>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044028"/>
    <w:multiLevelType w:val="hybridMultilevel"/>
    <w:tmpl w:val="5366E81A"/>
    <w:lvl w:ilvl="0" w:tplc="0BE81DB0">
      <w:start w:val="8"/>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E0042D"/>
    <w:multiLevelType w:val="hybridMultilevel"/>
    <w:tmpl w:val="9A623F46"/>
    <w:lvl w:ilvl="0" w:tplc="079C426C">
      <w:start w:val="2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36F5350"/>
    <w:multiLevelType w:val="hybridMultilevel"/>
    <w:tmpl w:val="F052FF8A"/>
    <w:lvl w:ilvl="0" w:tplc="D28869BE">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1F25E1"/>
    <w:multiLevelType w:val="hybridMultilevel"/>
    <w:tmpl w:val="D7EAC4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8"/>
  </w:num>
  <w:num w:numId="5">
    <w:abstractNumId w:val="4"/>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3D"/>
    <w:rsid w:val="000024A1"/>
    <w:rsid w:val="0005786F"/>
    <w:rsid w:val="000661F8"/>
    <w:rsid w:val="00073256"/>
    <w:rsid w:val="000869AD"/>
    <w:rsid w:val="0009194A"/>
    <w:rsid w:val="000B45A0"/>
    <w:rsid w:val="000C5D48"/>
    <w:rsid w:val="000C6B06"/>
    <w:rsid w:val="000D23C2"/>
    <w:rsid w:val="000E2E42"/>
    <w:rsid w:val="000F6078"/>
    <w:rsid w:val="000F6B12"/>
    <w:rsid w:val="000F6C74"/>
    <w:rsid w:val="00105A6E"/>
    <w:rsid w:val="00142458"/>
    <w:rsid w:val="0014546A"/>
    <w:rsid w:val="0016080A"/>
    <w:rsid w:val="00170671"/>
    <w:rsid w:val="00170AFC"/>
    <w:rsid w:val="00171FDF"/>
    <w:rsid w:val="00174271"/>
    <w:rsid w:val="0017637A"/>
    <w:rsid w:val="00176729"/>
    <w:rsid w:val="00195ADB"/>
    <w:rsid w:val="00195D57"/>
    <w:rsid w:val="001A1AA8"/>
    <w:rsid w:val="001A4BA3"/>
    <w:rsid w:val="001A6A95"/>
    <w:rsid w:val="001B0A1E"/>
    <w:rsid w:val="001B5974"/>
    <w:rsid w:val="001D2274"/>
    <w:rsid w:val="001D4300"/>
    <w:rsid w:val="001D4881"/>
    <w:rsid w:val="001E4986"/>
    <w:rsid w:val="001F43B5"/>
    <w:rsid w:val="00201FFF"/>
    <w:rsid w:val="00207E2C"/>
    <w:rsid w:val="00216768"/>
    <w:rsid w:val="00221049"/>
    <w:rsid w:val="00225FA8"/>
    <w:rsid w:val="002415A8"/>
    <w:rsid w:val="0024535F"/>
    <w:rsid w:val="00251931"/>
    <w:rsid w:val="0025313D"/>
    <w:rsid w:val="00264C34"/>
    <w:rsid w:val="00266D48"/>
    <w:rsid w:val="0026709B"/>
    <w:rsid w:val="00272B0A"/>
    <w:rsid w:val="002821A1"/>
    <w:rsid w:val="00286FDE"/>
    <w:rsid w:val="002A2828"/>
    <w:rsid w:val="002A3914"/>
    <w:rsid w:val="002C2464"/>
    <w:rsid w:val="002D6518"/>
    <w:rsid w:val="002E7248"/>
    <w:rsid w:val="002F65AF"/>
    <w:rsid w:val="002F77B5"/>
    <w:rsid w:val="00306700"/>
    <w:rsid w:val="0031074F"/>
    <w:rsid w:val="00321744"/>
    <w:rsid w:val="00327C04"/>
    <w:rsid w:val="00332A24"/>
    <w:rsid w:val="003376B9"/>
    <w:rsid w:val="003511B0"/>
    <w:rsid w:val="00352040"/>
    <w:rsid w:val="0035637B"/>
    <w:rsid w:val="00362C53"/>
    <w:rsid w:val="00372E5D"/>
    <w:rsid w:val="00376678"/>
    <w:rsid w:val="003819A3"/>
    <w:rsid w:val="00385703"/>
    <w:rsid w:val="00387319"/>
    <w:rsid w:val="00390E1C"/>
    <w:rsid w:val="00391C68"/>
    <w:rsid w:val="00395464"/>
    <w:rsid w:val="003A1FD1"/>
    <w:rsid w:val="003A2378"/>
    <w:rsid w:val="003B2E48"/>
    <w:rsid w:val="003B317D"/>
    <w:rsid w:val="003C6930"/>
    <w:rsid w:val="003C70A6"/>
    <w:rsid w:val="003D4C42"/>
    <w:rsid w:val="003E3484"/>
    <w:rsid w:val="003F0720"/>
    <w:rsid w:val="004008B6"/>
    <w:rsid w:val="0042796B"/>
    <w:rsid w:val="00430A64"/>
    <w:rsid w:val="00434260"/>
    <w:rsid w:val="00436B1F"/>
    <w:rsid w:val="00450645"/>
    <w:rsid w:val="0048031D"/>
    <w:rsid w:val="004852FE"/>
    <w:rsid w:val="004939F3"/>
    <w:rsid w:val="00493FDA"/>
    <w:rsid w:val="00497A06"/>
    <w:rsid w:val="004A4405"/>
    <w:rsid w:val="004B598D"/>
    <w:rsid w:val="004C2CC9"/>
    <w:rsid w:val="004C7D0B"/>
    <w:rsid w:val="004D0ECA"/>
    <w:rsid w:val="004D2BB5"/>
    <w:rsid w:val="004E7E95"/>
    <w:rsid w:val="004E7FF1"/>
    <w:rsid w:val="0050512E"/>
    <w:rsid w:val="00506737"/>
    <w:rsid w:val="00512D98"/>
    <w:rsid w:val="0051682F"/>
    <w:rsid w:val="005235D8"/>
    <w:rsid w:val="00526B42"/>
    <w:rsid w:val="00531EDE"/>
    <w:rsid w:val="00540023"/>
    <w:rsid w:val="00541822"/>
    <w:rsid w:val="00547492"/>
    <w:rsid w:val="00551DF1"/>
    <w:rsid w:val="00567EE4"/>
    <w:rsid w:val="00571628"/>
    <w:rsid w:val="00571B6C"/>
    <w:rsid w:val="00572A9A"/>
    <w:rsid w:val="00577A1C"/>
    <w:rsid w:val="00581ED3"/>
    <w:rsid w:val="00584414"/>
    <w:rsid w:val="005A1C72"/>
    <w:rsid w:val="005A6C07"/>
    <w:rsid w:val="005A7425"/>
    <w:rsid w:val="005B40AD"/>
    <w:rsid w:val="005B43D6"/>
    <w:rsid w:val="005C229A"/>
    <w:rsid w:val="005C3A04"/>
    <w:rsid w:val="005C6614"/>
    <w:rsid w:val="005C70D4"/>
    <w:rsid w:val="005D1463"/>
    <w:rsid w:val="005D66CA"/>
    <w:rsid w:val="005E203E"/>
    <w:rsid w:val="005E3B5F"/>
    <w:rsid w:val="00613FDC"/>
    <w:rsid w:val="00615090"/>
    <w:rsid w:val="0061584D"/>
    <w:rsid w:val="00615E9A"/>
    <w:rsid w:val="0062108D"/>
    <w:rsid w:val="00625D76"/>
    <w:rsid w:val="006269B9"/>
    <w:rsid w:val="00645126"/>
    <w:rsid w:val="0065060F"/>
    <w:rsid w:val="006568FA"/>
    <w:rsid w:val="006571A4"/>
    <w:rsid w:val="00666D5E"/>
    <w:rsid w:val="00667346"/>
    <w:rsid w:val="00670151"/>
    <w:rsid w:val="00671C8B"/>
    <w:rsid w:val="00697376"/>
    <w:rsid w:val="006B3394"/>
    <w:rsid w:val="006B43FE"/>
    <w:rsid w:val="006C7D0E"/>
    <w:rsid w:val="006D00DD"/>
    <w:rsid w:val="006D0449"/>
    <w:rsid w:val="006D3527"/>
    <w:rsid w:val="006E4A4B"/>
    <w:rsid w:val="006E5CA8"/>
    <w:rsid w:val="006F7111"/>
    <w:rsid w:val="00723A31"/>
    <w:rsid w:val="0072569B"/>
    <w:rsid w:val="00735CC9"/>
    <w:rsid w:val="00736A33"/>
    <w:rsid w:val="00741B15"/>
    <w:rsid w:val="00743485"/>
    <w:rsid w:val="0074523E"/>
    <w:rsid w:val="00750910"/>
    <w:rsid w:val="007512BB"/>
    <w:rsid w:val="00754690"/>
    <w:rsid w:val="00756EDB"/>
    <w:rsid w:val="00762374"/>
    <w:rsid w:val="007646B3"/>
    <w:rsid w:val="007675BF"/>
    <w:rsid w:val="00771D91"/>
    <w:rsid w:val="00777798"/>
    <w:rsid w:val="00796316"/>
    <w:rsid w:val="007A3ABE"/>
    <w:rsid w:val="007B1FB6"/>
    <w:rsid w:val="007C1C8B"/>
    <w:rsid w:val="007C1CB9"/>
    <w:rsid w:val="007C53DF"/>
    <w:rsid w:val="007F2F42"/>
    <w:rsid w:val="007F45E0"/>
    <w:rsid w:val="00807BE0"/>
    <w:rsid w:val="00811946"/>
    <w:rsid w:val="008166A7"/>
    <w:rsid w:val="00820412"/>
    <w:rsid w:val="008208C0"/>
    <w:rsid w:val="00824772"/>
    <w:rsid w:val="00830112"/>
    <w:rsid w:val="00832B53"/>
    <w:rsid w:val="00832B6E"/>
    <w:rsid w:val="00840E45"/>
    <w:rsid w:val="008447ED"/>
    <w:rsid w:val="00847A97"/>
    <w:rsid w:val="00861B4A"/>
    <w:rsid w:val="00861B7F"/>
    <w:rsid w:val="00862A75"/>
    <w:rsid w:val="0087343B"/>
    <w:rsid w:val="00875A56"/>
    <w:rsid w:val="008763A2"/>
    <w:rsid w:val="00893A61"/>
    <w:rsid w:val="0089666B"/>
    <w:rsid w:val="00897B0C"/>
    <w:rsid w:val="008D2232"/>
    <w:rsid w:val="008E5164"/>
    <w:rsid w:val="00917F64"/>
    <w:rsid w:val="00921C97"/>
    <w:rsid w:val="009422DC"/>
    <w:rsid w:val="00951794"/>
    <w:rsid w:val="00965746"/>
    <w:rsid w:val="0097362C"/>
    <w:rsid w:val="00986955"/>
    <w:rsid w:val="00992C79"/>
    <w:rsid w:val="0099386E"/>
    <w:rsid w:val="0099600A"/>
    <w:rsid w:val="009B3FD4"/>
    <w:rsid w:val="009B6191"/>
    <w:rsid w:val="009C2FD7"/>
    <w:rsid w:val="009D4150"/>
    <w:rsid w:val="009D6D86"/>
    <w:rsid w:val="009E7F81"/>
    <w:rsid w:val="009F4F6C"/>
    <w:rsid w:val="00A02001"/>
    <w:rsid w:val="00A046F0"/>
    <w:rsid w:val="00A3076A"/>
    <w:rsid w:val="00A34699"/>
    <w:rsid w:val="00A3736B"/>
    <w:rsid w:val="00A634A8"/>
    <w:rsid w:val="00A71A80"/>
    <w:rsid w:val="00AA4778"/>
    <w:rsid w:val="00AD0396"/>
    <w:rsid w:val="00B13CB7"/>
    <w:rsid w:val="00B153C5"/>
    <w:rsid w:val="00B24A23"/>
    <w:rsid w:val="00B24B99"/>
    <w:rsid w:val="00B36503"/>
    <w:rsid w:val="00B4718E"/>
    <w:rsid w:val="00B525D3"/>
    <w:rsid w:val="00B64809"/>
    <w:rsid w:val="00B845F6"/>
    <w:rsid w:val="00B908FF"/>
    <w:rsid w:val="00B93FDB"/>
    <w:rsid w:val="00B97A81"/>
    <w:rsid w:val="00BB1A80"/>
    <w:rsid w:val="00BB6DBC"/>
    <w:rsid w:val="00BB6FB1"/>
    <w:rsid w:val="00BD5788"/>
    <w:rsid w:val="00BD7CA0"/>
    <w:rsid w:val="00BE1DDA"/>
    <w:rsid w:val="00BF1CFF"/>
    <w:rsid w:val="00BF6220"/>
    <w:rsid w:val="00C1246A"/>
    <w:rsid w:val="00C20236"/>
    <w:rsid w:val="00C26A0C"/>
    <w:rsid w:val="00C330A6"/>
    <w:rsid w:val="00C35FBD"/>
    <w:rsid w:val="00C70408"/>
    <w:rsid w:val="00C71944"/>
    <w:rsid w:val="00C71DB7"/>
    <w:rsid w:val="00C75420"/>
    <w:rsid w:val="00C75970"/>
    <w:rsid w:val="00C81CDC"/>
    <w:rsid w:val="00C8515B"/>
    <w:rsid w:val="00C86945"/>
    <w:rsid w:val="00CB17C3"/>
    <w:rsid w:val="00CB3749"/>
    <w:rsid w:val="00CC037B"/>
    <w:rsid w:val="00CC22D2"/>
    <w:rsid w:val="00CC55AB"/>
    <w:rsid w:val="00CD262C"/>
    <w:rsid w:val="00CD7B35"/>
    <w:rsid w:val="00CE633E"/>
    <w:rsid w:val="00CF6306"/>
    <w:rsid w:val="00D053D8"/>
    <w:rsid w:val="00D222EA"/>
    <w:rsid w:val="00D2291C"/>
    <w:rsid w:val="00D446E5"/>
    <w:rsid w:val="00D61D94"/>
    <w:rsid w:val="00D65B56"/>
    <w:rsid w:val="00D66E64"/>
    <w:rsid w:val="00D82672"/>
    <w:rsid w:val="00D86AB5"/>
    <w:rsid w:val="00D86BE1"/>
    <w:rsid w:val="00D91B8F"/>
    <w:rsid w:val="00D921C0"/>
    <w:rsid w:val="00D93373"/>
    <w:rsid w:val="00DB6066"/>
    <w:rsid w:val="00DC1405"/>
    <w:rsid w:val="00DD75E7"/>
    <w:rsid w:val="00DE4D26"/>
    <w:rsid w:val="00DF3E29"/>
    <w:rsid w:val="00E07666"/>
    <w:rsid w:val="00E11950"/>
    <w:rsid w:val="00E21C63"/>
    <w:rsid w:val="00E2630F"/>
    <w:rsid w:val="00E33030"/>
    <w:rsid w:val="00E57D09"/>
    <w:rsid w:val="00E60575"/>
    <w:rsid w:val="00E6431E"/>
    <w:rsid w:val="00E743DC"/>
    <w:rsid w:val="00E761FC"/>
    <w:rsid w:val="00E9188B"/>
    <w:rsid w:val="00E95C4F"/>
    <w:rsid w:val="00ED01BC"/>
    <w:rsid w:val="00EE36E0"/>
    <w:rsid w:val="00EF6BFB"/>
    <w:rsid w:val="00F0762D"/>
    <w:rsid w:val="00F13509"/>
    <w:rsid w:val="00F15723"/>
    <w:rsid w:val="00F31962"/>
    <w:rsid w:val="00F34E37"/>
    <w:rsid w:val="00F84724"/>
    <w:rsid w:val="00F84BBC"/>
    <w:rsid w:val="00F910D4"/>
    <w:rsid w:val="00F9785A"/>
    <w:rsid w:val="00FC0F14"/>
    <w:rsid w:val="00FC2DF7"/>
    <w:rsid w:val="00FD1FCA"/>
    <w:rsid w:val="00FD532A"/>
    <w:rsid w:val="00FE1120"/>
    <w:rsid w:val="00FF05FD"/>
    <w:rsid w:val="00FF62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B4B4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1950"/>
    <w:pPr>
      <w:tabs>
        <w:tab w:val="center" w:pos="4536"/>
        <w:tab w:val="right" w:pos="9072"/>
      </w:tabs>
    </w:pPr>
  </w:style>
  <w:style w:type="character" w:customStyle="1" w:styleId="En-tteCar">
    <w:name w:val="En-tête Car"/>
    <w:basedOn w:val="Policepardfaut"/>
    <w:link w:val="En-tte"/>
    <w:uiPriority w:val="99"/>
    <w:rsid w:val="00E11950"/>
  </w:style>
  <w:style w:type="character" w:styleId="Numrodepage">
    <w:name w:val="page number"/>
    <w:basedOn w:val="Policepardfaut"/>
    <w:uiPriority w:val="99"/>
    <w:semiHidden/>
    <w:unhideWhenUsed/>
    <w:rsid w:val="00E11950"/>
  </w:style>
  <w:style w:type="paragraph" w:styleId="Notedebasdepage">
    <w:name w:val="footnote text"/>
    <w:aliases w:val="Voetnoottekst Char"/>
    <w:basedOn w:val="Normal"/>
    <w:link w:val="NotedebasdepageCar"/>
    <w:unhideWhenUsed/>
    <w:rsid w:val="0099386E"/>
  </w:style>
  <w:style w:type="character" w:customStyle="1" w:styleId="NotedebasdepageCar">
    <w:name w:val="Note de bas de page Car"/>
    <w:aliases w:val="Voetnoottekst Char Car"/>
    <w:basedOn w:val="Policepardfaut"/>
    <w:link w:val="Notedebasdepage"/>
    <w:rsid w:val="0099386E"/>
  </w:style>
  <w:style w:type="character" w:styleId="Marquenotebasdepage">
    <w:name w:val="footnote reference"/>
    <w:aliases w:val="Voetnoottekst Char Char Char"/>
    <w:basedOn w:val="Policepardfaut"/>
    <w:unhideWhenUsed/>
    <w:rsid w:val="0099386E"/>
    <w:rPr>
      <w:vertAlign w:val="superscript"/>
    </w:rPr>
  </w:style>
  <w:style w:type="paragraph" w:customStyle="1" w:styleId="Dfaut">
    <w:name w:val="D∫faut"/>
    <w:rsid w:val="00170671"/>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paragraph" w:styleId="Paragraphedeliste">
    <w:name w:val="List Paragraph"/>
    <w:basedOn w:val="Normal"/>
    <w:uiPriority w:val="34"/>
    <w:qFormat/>
    <w:rsid w:val="008447ED"/>
    <w:pPr>
      <w:ind w:left="720"/>
    </w:pPr>
    <w:rPr>
      <w:rFonts w:ascii="Times New Roman" w:eastAsia="Times New Roman" w:hAnsi="Times New Roman" w:cs="Times New Roman"/>
      <w:lang w:val="en-US" w:eastAsia="en-US"/>
    </w:rPr>
  </w:style>
  <w:style w:type="paragraph" w:styleId="Sansinterligne">
    <w:name w:val="No Spacing"/>
    <w:uiPriority w:val="1"/>
    <w:qFormat/>
    <w:rsid w:val="008447ED"/>
    <w:rPr>
      <w:rFonts w:eastAsiaTheme="minorHAnsi"/>
      <w:sz w:val="22"/>
      <w:szCs w:val="22"/>
      <w:lang w:val="fr-BE" w:eastAsia="en-US"/>
    </w:rPr>
  </w:style>
  <w:style w:type="character" w:customStyle="1" w:styleId="para">
    <w:name w:val="para"/>
    <w:basedOn w:val="Policepardfaut"/>
    <w:rsid w:val="007F45E0"/>
    <w:rPr>
      <w:rFonts w:ascii="Arial" w:hAnsi="Arial" w:cs="Arial" w:hint="default"/>
      <w:sz w:val="20"/>
      <w:szCs w:val="20"/>
    </w:rPr>
  </w:style>
  <w:style w:type="character" w:styleId="Lienhypertexte">
    <w:name w:val="Hyperlink"/>
    <w:rsid w:val="00201FFF"/>
    <w:rPr>
      <w:color w:val="0000FF"/>
      <w:u w:val="single"/>
    </w:rPr>
  </w:style>
  <w:style w:type="paragraph" w:styleId="Pieddepage">
    <w:name w:val="footer"/>
    <w:basedOn w:val="Normal"/>
    <w:link w:val="PieddepageCar"/>
    <w:uiPriority w:val="99"/>
    <w:unhideWhenUsed/>
    <w:rsid w:val="0074523E"/>
    <w:pPr>
      <w:tabs>
        <w:tab w:val="center" w:pos="4536"/>
        <w:tab w:val="right" w:pos="9072"/>
      </w:tabs>
    </w:pPr>
  </w:style>
  <w:style w:type="character" w:customStyle="1" w:styleId="PieddepageCar">
    <w:name w:val="Pied de page Car"/>
    <w:basedOn w:val="Policepardfaut"/>
    <w:link w:val="Pieddepage"/>
    <w:uiPriority w:val="99"/>
    <w:rsid w:val="007452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1950"/>
    <w:pPr>
      <w:tabs>
        <w:tab w:val="center" w:pos="4536"/>
        <w:tab w:val="right" w:pos="9072"/>
      </w:tabs>
    </w:pPr>
  </w:style>
  <w:style w:type="character" w:customStyle="1" w:styleId="En-tteCar">
    <w:name w:val="En-tête Car"/>
    <w:basedOn w:val="Policepardfaut"/>
    <w:link w:val="En-tte"/>
    <w:uiPriority w:val="99"/>
    <w:rsid w:val="00E11950"/>
  </w:style>
  <w:style w:type="character" w:styleId="Numrodepage">
    <w:name w:val="page number"/>
    <w:basedOn w:val="Policepardfaut"/>
    <w:uiPriority w:val="99"/>
    <w:semiHidden/>
    <w:unhideWhenUsed/>
    <w:rsid w:val="00E11950"/>
  </w:style>
  <w:style w:type="paragraph" w:styleId="Notedebasdepage">
    <w:name w:val="footnote text"/>
    <w:aliases w:val="Voetnoottekst Char"/>
    <w:basedOn w:val="Normal"/>
    <w:link w:val="NotedebasdepageCar"/>
    <w:unhideWhenUsed/>
    <w:rsid w:val="0099386E"/>
  </w:style>
  <w:style w:type="character" w:customStyle="1" w:styleId="NotedebasdepageCar">
    <w:name w:val="Note de bas de page Car"/>
    <w:aliases w:val="Voetnoottekst Char Car"/>
    <w:basedOn w:val="Policepardfaut"/>
    <w:link w:val="Notedebasdepage"/>
    <w:rsid w:val="0099386E"/>
  </w:style>
  <w:style w:type="character" w:styleId="Marquenotebasdepage">
    <w:name w:val="footnote reference"/>
    <w:aliases w:val="Voetnoottekst Char Char Char"/>
    <w:basedOn w:val="Policepardfaut"/>
    <w:unhideWhenUsed/>
    <w:rsid w:val="0099386E"/>
    <w:rPr>
      <w:vertAlign w:val="superscript"/>
    </w:rPr>
  </w:style>
  <w:style w:type="paragraph" w:customStyle="1" w:styleId="Dfaut">
    <w:name w:val="D∫faut"/>
    <w:rsid w:val="00170671"/>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paragraph" w:styleId="Paragraphedeliste">
    <w:name w:val="List Paragraph"/>
    <w:basedOn w:val="Normal"/>
    <w:uiPriority w:val="34"/>
    <w:qFormat/>
    <w:rsid w:val="008447ED"/>
    <w:pPr>
      <w:ind w:left="720"/>
    </w:pPr>
    <w:rPr>
      <w:rFonts w:ascii="Times New Roman" w:eastAsia="Times New Roman" w:hAnsi="Times New Roman" w:cs="Times New Roman"/>
      <w:lang w:val="en-US" w:eastAsia="en-US"/>
    </w:rPr>
  </w:style>
  <w:style w:type="paragraph" w:styleId="Sansinterligne">
    <w:name w:val="No Spacing"/>
    <w:uiPriority w:val="1"/>
    <w:qFormat/>
    <w:rsid w:val="008447ED"/>
    <w:rPr>
      <w:rFonts w:eastAsiaTheme="minorHAnsi"/>
      <w:sz w:val="22"/>
      <w:szCs w:val="22"/>
      <w:lang w:val="fr-BE" w:eastAsia="en-US"/>
    </w:rPr>
  </w:style>
  <w:style w:type="character" w:customStyle="1" w:styleId="para">
    <w:name w:val="para"/>
    <w:basedOn w:val="Policepardfaut"/>
    <w:rsid w:val="007F45E0"/>
    <w:rPr>
      <w:rFonts w:ascii="Arial" w:hAnsi="Arial" w:cs="Arial" w:hint="default"/>
      <w:sz w:val="20"/>
      <w:szCs w:val="20"/>
    </w:rPr>
  </w:style>
  <w:style w:type="character" w:styleId="Lienhypertexte">
    <w:name w:val="Hyperlink"/>
    <w:rsid w:val="00201FFF"/>
    <w:rPr>
      <w:color w:val="0000FF"/>
      <w:u w:val="single"/>
    </w:rPr>
  </w:style>
  <w:style w:type="paragraph" w:styleId="Pieddepage">
    <w:name w:val="footer"/>
    <w:basedOn w:val="Normal"/>
    <w:link w:val="PieddepageCar"/>
    <w:uiPriority w:val="99"/>
    <w:unhideWhenUsed/>
    <w:rsid w:val="0074523E"/>
    <w:pPr>
      <w:tabs>
        <w:tab w:val="center" w:pos="4536"/>
        <w:tab w:val="right" w:pos="9072"/>
      </w:tabs>
    </w:pPr>
  </w:style>
  <w:style w:type="character" w:customStyle="1" w:styleId="PieddepageCar">
    <w:name w:val="Pied de page Car"/>
    <w:basedOn w:val="Policepardfaut"/>
    <w:link w:val="Pieddepage"/>
    <w:uiPriority w:val="99"/>
    <w:rsid w:val="0074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douard-delruelle.be"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douard-delruelle.b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7DAB-702C-C149-AACE-F37FFFE3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2334</TotalTime>
  <Pages>10</Pages>
  <Words>5247</Words>
  <Characters>28864</Characters>
  <Application>Microsoft Macintosh Word</Application>
  <DocSecurity>0</DocSecurity>
  <Lines>240</Lines>
  <Paragraphs>68</Paragraphs>
  <ScaleCrop>false</ScaleCrop>
  <Company>Université de Liège</Company>
  <LinksUpToDate>false</LinksUpToDate>
  <CharactersWithSpaces>34043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Delruelle</dc:creator>
  <cp:keywords/>
  <dc:description/>
  <cp:lastModifiedBy>Edouard Delruelle</cp:lastModifiedBy>
  <cp:revision>103</cp:revision>
  <dcterms:created xsi:type="dcterms:W3CDTF">2014-09-22T06:01:00Z</dcterms:created>
  <dcterms:modified xsi:type="dcterms:W3CDTF">2014-10-22T11:37:00Z</dcterms:modified>
</cp:coreProperties>
</file>