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52296" w14:textId="77777777" w:rsidR="00480FF8" w:rsidRPr="00173345" w:rsidRDefault="00480FF8" w:rsidP="00386D9F">
      <w:pPr>
        <w:rPr>
          <w:rFonts w:ascii="Garamond" w:hAnsi="Garamond" w:cs="Arial"/>
          <w:b/>
        </w:rPr>
      </w:pPr>
      <w:bookmarkStart w:id="0" w:name="OLE_LINK1"/>
      <w:bookmarkStart w:id="1" w:name="OLE_LINK2"/>
    </w:p>
    <w:p w14:paraId="7A4D5950" w14:textId="77777777" w:rsidR="00F5507B" w:rsidRPr="00173345" w:rsidRDefault="00F5507B" w:rsidP="00F9343D">
      <w:pPr>
        <w:jc w:val="center"/>
        <w:rPr>
          <w:rFonts w:ascii="Garamond" w:hAnsi="Garamond" w:cs="Arial"/>
          <w:b/>
        </w:rPr>
      </w:pPr>
    </w:p>
    <w:p w14:paraId="04684083" w14:textId="77777777" w:rsidR="00F5507B" w:rsidRPr="00173345" w:rsidRDefault="00F5507B" w:rsidP="00F9343D">
      <w:pPr>
        <w:jc w:val="center"/>
        <w:rPr>
          <w:rFonts w:ascii="Garamond" w:hAnsi="Garamond" w:cs="Arial"/>
          <w:b/>
        </w:rPr>
      </w:pPr>
    </w:p>
    <w:p w14:paraId="2E7F8B2D" w14:textId="77777777" w:rsidR="00F5507B" w:rsidRPr="00173345" w:rsidRDefault="00F5507B" w:rsidP="00F9343D">
      <w:pPr>
        <w:jc w:val="center"/>
        <w:rPr>
          <w:rFonts w:ascii="Garamond" w:hAnsi="Garamond" w:cs="Arial"/>
          <w:b/>
        </w:rPr>
      </w:pPr>
    </w:p>
    <w:p w14:paraId="10020BF7" w14:textId="6E8E46A0" w:rsidR="00F9343D" w:rsidRPr="007D36D6" w:rsidRDefault="007D36D6" w:rsidP="007D36D6">
      <w:pPr>
        <w:jc w:val="both"/>
        <w:rPr>
          <w:rFonts w:ascii="Garamond" w:hAnsi="Garamond" w:cs="Arial"/>
          <w:b/>
        </w:rPr>
      </w:pPr>
      <w:r>
        <w:rPr>
          <w:rFonts w:ascii="Garamond" w:hAnsi="Garamond" w:cs="Arial"/>
          <w:b/>
        </w:rPr>
        <w:t xml:space="preserve">Texte de mon audition devant la </w:t>
      </w:r>
      <w:r w:rsidR="00F9343D" w:rsidRPr="00173345">
        <w:rPr>
          <w:rFonts w:ascii="Garamond" w:hAnsi="Garamond" w:cs="Palatino Linotype"/>
          <w:b/>
        </w:rPr>
        <w:t>Commission de Révision de la Constitution et</w:t>
      </w:r>
      <w:r w:rsidR="00EC1091" w:rsidRPr="00173345">
        <w:rPr>
          <w:rFonts w:ascii="Garamond" w:hAnsi="Garamond" w:cs="Palatino Linotype"/>
          <w:b/>
        </w:rPr>
        <w:t xml:space="preserve"> de la Réforme des institutions</w:t>
      </w:r>
      <w:r>
        <w:rPr>
          <w:rFonts w:ascii="Garamond" w:hAnsi="Garamond" w:cs="Palatino Linotype"/>
          <w:b/>
        </w:rPr>
        <w:t xml:space="preserve"> sur </w:t>
      </w:r>
      <w:r w:rsidR="00EC1091" w:rsidRPr="00173345">
        <w:rPr>
          <w:rFonts w:ascii="Garamond" w:hAnsi="Garamond" w:cs="Palatino Linotype"/>
          <w:b/>
        </w:rPr>
        <w:t>« </w:t>
      </w:r>
      <w:r>
        <w:rPr>
          <w:rFonts w:ascii="Garamond" w:hAnsi="Garamond" w:cs="Palatino Linotype"/>
          <w:b/>
          <w:i/>
        </w:rPr>
        <w:t>l</w:t>
      </w:r>
      <w:r w:rsidR="00EC1091" w:rsidRPr="00173345">
        <w:rPr>
          <w:rFonts w:ascii="Garamond" w:hAnsi="Garamond" w:cs="Palatino Linotype"/>
          <w:b/>
          <w:i/>
        </w:rPr>
        <w:t>e caractère de l’État et les valeurs fondamentales de la société </w:t>
      </w:r>
      <w:r w:rsidR="00EC1091" w:rsidRPr="00173345">
        <w:rPr>
          <w:rFonts w:ascii="Garamond" w:hAnsi="Garamond" w:cs="Palatino Linotype"/>
          <w:b/>
        </w:rPr>
        <w:t>»</w:t>
      </w:r>
      <w:r>
        <w:rPr>
          <w:rFonts w:ascii="Garamond" w:hAnsi="Garamond" w:cs="Arial"/>
          <w:b/>
        </w:rPr>
        <w:t xml:space="preserve"> (</w:t>
      </w:r>
      <w:r w:rsidRPr="00173345">
        <w:rPr>
          <w:rFonts w:ascii="Garamond" w:hAnsi="Garamond" w:cs="Palatino Linotype"/>
          <w:b/>
        </w:rPr>
        <w:t>C</w:t>
      </w:r>
      <w:bookmarkStart w:id="2" w:name="_GoBack"/>
      <w:bookmarkEnd w:id="2"/>
      <w:r w:rsidRPr="00173345">
        <w:rPr>
          <w:rFonts w:ascii="Garamond" w:hAnsi="Garamond" w:cs="Palatino Linotype"/>
          <w:b/>
        </w:rPr>
        <w:t xml:space="preserve">hambre des représentants </w:t>
      </w:r>
      <w:r>
        <w:rPr>
          <w:rFonts w:ascii="Garamond" w:hAnsi="Garamond" w:cs="Palatino Linotype"/>
          <w:b/>
        </w:rPr>
        <w:t xml:space="preserve">– Belgique), le </w:t>
      </w:r>
      <w:r w:rsidR="00F9343D" w:rsidRPr="00173345">
        <w:rPr>
          <w:rFonts w:ascii="Garamond" w:hAnsi="Garamond" w:cs="Palatino Linotype"/>
          <w:b/>
        </w:rPr>
        <w:t>16 mars 2016</w:t>
      </w:r>
    </w:p>
    <w:p w14:paraId="484E605E" w14:textId="0C0CAC65" w:rsidR="00F9343D" w:rsidRPr="007D36D6" w:rsidRDefault="00F5507B" w:rsidP="007D36D6">
      <w:pPr>
        <w:tabs>
          <w:tab w:val="left" w:pos="4067"/>
        </w:tabs>
        <w:rPr>
          <w:rFonts w:ascii="Garamond" w:hAnsi="Garamond" w:cs="Palatino Linotype"/>
          <w:b/>
        </w:rPr>
      </w:pPr>
      <w:r w:rsidRPr="00173345">
        <w:rPr>
          <w:rFonts w:ascii="Garamond" w:hAnsi="Garamond" w:cs="Palatino Linotype"/>
          <w:b/>
        </w:rPr>
        <w:tab/>
      </w:r>
    </w:p>
    <w:p w14:paraId="01D3CAF9" w14:textId="77777777" w:rsidR="00F9343D" w:rsidRPr="00173345" w:rsidRDefault="00F9343D" w:rsidP="00F9343D">
      <w:pPr>
        <w:spacing w:line="276" w:lineRule="auto"/>
        <w:jc w:val="both"/>
        <w:rPr>
          <w:rFonts w:ascii="Garamond" w:hAnsi="Garamond" w:cs="Calibri"/>
        </w:rPr>
      </w:pPr>
    </w:p>
    <w:p w14:paraId="351E573F" w14:textId="507407E8" w:rsidR="00F9343D" w:rsidRPr="00173345" w:rsidRDefault="007D36D6" w:rsidP="007D36D6">
      <w:pPr>
        <w:widowControl w:val="0"/>
        <w:autoSpaceDE w:val="0"/>
        <w:autoSpaceDN w:val="0"/>
        <w:adjustRightInd w:val="0"/>
        <w:jc w:val="both"/>
        <w:rPr>
          <w:rFonts w:ascii="Garamond" w:hAnsi="Garamond" w:cs="Calibri"/>
        </w:rPr>
      </w:pPr>
      <w:r>
        <w:rPr>
          <w:rFonts w:ascii="Garamond" w:hAnsi="Garamond" w:cs="Palatino Linotype"/>
        </w:rPr>
        <w:t>Les deux</w:t>
      </w:r>
      <w:r w:rsidR="00F9343D" w:rsidRPr="00173345">
        <w:rPr>
          <w:rFonts w:ascii="Garamond" w:hAnsi="Garamond" w:cs="Palatino Linotype"/>
        </w:rPr>
        <w:t xml:space="preserve"> questions </w:t>
      </w:r>
      <w:r>
        <w:rPr>
          <w:rFonts w:ascii="Garamond" w:hAnsi="Garamond" w:cs="Palatino Linotype"/>
        </w:rPr>
        <w:t xml:space="preserve">posées par la Commission aux experts auditionnées étaient les suivantes </w:t>
      </w:r>
      <w:r w:rsidR="00F9343D" w:rsidRPr="00173345">
        <w:rPr>
          <w:rFonts w:ascii="Garamond" w:hAnsi="Garamond" w:cs="Palatino Linotype"/>
        </w:rPr>
        <w:t>:</w:t>
      </w:r>
    </w:p>
    <w:p w14:paraId="6805ECD8" w14:textId="77777777" w:rsidR="00F9343D" w:rsidRPr="00173345" w:rsidRDefault="00F9343D" w:rsidP="007D36D6">
      <w:pPr>
        <w:widowControl w:val="0"/>
        <w:autoSpaceDE w:val="0"/>
        <w:autoSpaceDN w:val="0"/>
        <w:adjustRightInd w:val="0"/>
        <w:ind w:left="284"/>
        <w:jc w:val="both"/>
        <w:rPr>
          <w:rFonts w:ascii="Garamond" w:hAnsi="Garamond" w:cs="Calibri"/>
        </w:rPr>
      </w:pPr>
      <w:r w:rsidRPr="00173345">
        <w:rPr>
          <w:rFonts w:ascii="Garamond" w:hAnsi="Garamond" w:cs="Palatino Linotype"/>
        </w:rPr>
        <w:t xml:space="preserve">1. Quelles sont les </w:t>
      </w:r>
      <w:r w:rsidRPr="00173345">
        <w:rPr>
          <w:rFonts w:ascii="Garamond" w:hAnsi="Garamond" w:cs="Palatino Linotype"/>
          <w:u w:val="single"/>
        </w:rPr>
        <w:t>valeurs fondamentales</w:t>
      </w:r>
      <w:r w:rsidRPr="00173345">
        <w:rPr>
          <w:rFonts w:ascii="Garamond" w:hAnsi="Garamond" w:cs="Palatino Linotype"/>
        </w:rPr>
        <w:t xml:space="preserve"> de la société, ainsi que les droits et libertés à consacrer ? Ces valeurs, droits et libertés doivent-ils être énoncés de manière plus explicite dans notre Constitution ? Dans l’affirmative, comment ?</w:t>
      </w:r>
    </w:p>
    <w:p w14:paraId="465C0CF6" w14:textId="77777777" w:rsidR="00F9343D" w:rsidRPr="00173345" w:rsidRDefault="00F9343D" w:rsidP="007D36D6">
      <w:pPr>
        <w:widowControl w:val="0"/>
        <w:autoSpaceDE w:val="0"/>
        <w:autoSpaceDN w:val="0"/>
        <w:adjustRightInd w:val="0"/>
        <w:ind w:left="284"/>
        <w:jc w:val="both"/>
        <w:rPr>
          <w:rFonts w:ascii="Garamond" w:hAnsi="Garamond" w:cs="Calibri"/>
        </w:rPr>
      </w:pPr>
      <w:r w:rsidRPr="00173345">
        <w:rPr>
          <w:rFonts w:ascii="Garamond" w:hAnsi="Garamond" w:cs="Palatino Linotype"/>
        </w:rPr>
        <w:t xml:space="preserve">2. Quel est le </w:t>
      </w:r>
      <w:r w:rsidRPr="00173345">
        <w:rPr>
          <w:rFonts w:ascii="Garamond" w:hAnsi="Garamond" w:cs="Palatino Linotype"/>
          <w:u w:val="single"/>
        </w:rPr>
        <w:t>caractère de l'État </w:t>
      </w:r>
      <w:r w:rsidRPr="00173345">
        <w:rPr>
          <w:rFonts w:ascii="Garamond" w:hAnsi="Garamond" w:cs="Palatino Linotype"/>
        </w:rPr>
        <w:t xml:space="preserve">? Dans quelle mesure la Constitution peut-elle disposer que la </w:t>
      </w:r>
      <w:r w:rsidRPr="00173345">
        <w:rPr>
          <w:rFonts w:ascii="Garamond" w:hAnsi="Garamond" w:cs="Palatino Linotype"/>
          <w:u w:val="single"/>
        </w:rPr>
        <w:t>loi primera</w:t>
      </w:r>
      <w:r w:rsidRPr="00173345">
        <w:rPr>
          <w:rFonts w:ascii="Garamond" w:hAnsi="Garamond" w:cs="Palatino Linotype"/>
        </w:rPr>
        <w:t xml:space="preserve"> toujours toute prescription religieuse ou philosophique ? La </w:t>
      </w:r>
      <w:r w:rsidRPr="00173345">
        <w:rPr>
          <w:rFonts w:ascii="Garamond" w:hAnsi="Garamond" w:cs="Palatino Linotype"/>
          <w:u w:val="single"/>
        </w:rPr>
        <w:t>séparation</w:t>
      </w:r>
      <w:r w:rsidRPr="00173345">
        <w:rPr>
          <w:rFonts w:ascii="Garamond" w:hAnsi="Garamond" w:cs="Palatino Linotype"/>
        </w:rPr>
        <w:t xml:space="preserve"> entre les religions et l'État est-elle pour l'heure suffisamment claire dans la Constitution ? Y a-t-il lieu de renforcer l'ancrage constitutionnel ? Quelles en seraient les implications ?</w:t>
      </w:r>
    </w:p>
    <w:p w14:paraId="01D4C7EF" w14:textId="77777777" w:rsidR="00F9343D" w:rsidRDefault="00F9343D" w:rsidP="00F9343D">
      <w:pPr>
        <w:spacing w:line="276" w:lineRule="auto"/>
        <w:jc w:val="both"/>
        <w:rPr>
          <w:rFonts w:ascii="Garamond" w:hAnsi="Garamond"/>
        </w:rPr>
      </w:pPr>
    </w:p>
    <w:p w14:paraId="38F4A38A" w14:textId="77777777" w:rsidR="007D36D6" w:rsidRDefault="007D36D6" w:rsidP="00F9343D">
      <w:pPr>
        <w:spacing w:line="276" w:lineRule="auto"/>
        <w:jc w:val="both"/>
        <w:rPr>
          <w:rFonts w:ascii="Garamond" w:hAnsi="Garamond"/>
        </w:rPr>
      </w:pPr>
    </w:p>
    <w:p w14:paraId="1C32AA72" w14:textId="77777777" w:rsidR="007D36D6" w:rsidRPr="00173345" w:rsidRDefault="007D36D6" w:rsidP="00F9343D">
      <w:pPr>
        <w:spacing w:line="276" w:lineRule="auto"/>
        <w:jc w:val="both"/>
        <w:rPr>
          <w:rFonts w:ascii="Garamond" w:hAnsi="Garamond"/>
        </w:rPr>
      </w:pPr>
    </w:p>
    <w:p w14:paraId="5D3E4547" w14:textId="77777777" w:rsidR="007D36D6" w:rsidRPr="004E306C" w:rsidRDefault="007D36D6" w:rsidP="007D36D6">
      <w:pPr>
        <w:jc w:val="center"/>
        <w:rPr>
          <w:rFonts w:ascii="Garamond" w:hAnsi="Garamond" w:cs="Palatino Linotype"/>
          <w:b/>
          <w:sz w:val="32"/>
          <w:szCs w:val="32"/>
        </w:rPr>
      </w:pPr>
      <w:r w:rsidRPr="004E306C">
        <w:rPr>
          <w:rFonts w:ascii="Garamond" w:hAnsi="Garamond" w:cs="Palatino Linotype"/>
          <w:b/>
          <w:sz w:val="32"/>
          <w:szCs w:val="32"/>
        </w:rPr>
        <w:t>Pour la rédaction d’un préambule constitutionnel</w:t>
      </w:r>
    </w:p>
    <w:p w14:paraId="570B5BFB" w14:textId="77777777" w:rsidR="00F5507B" w:rsidRPr="00173345" w:rsidRDefault="00F5507B" w:rsidP="00F9343D">
      <w:pPr>
        <w:spacing w:line="276" w:lineRule="auto"/>
        <w:jc w:val="both"/>
        <w:rPr>
          <w:rFonts w:ascii="Garamond" w:hAnsi="Garamond"/>
        </w:rPr>
      </w:pPr>
    </w:p>
    <w:p w14:paraId="14F092AD" w14:textId="64694589" w:rsidR="00915978" w:rsidRPr="007D36D6" w:rsidRDefault="00915978" w:rsidP="007D36D6">
      <w:pPr>
        <w:spacing w:line="276" w:lineRule="auto"/>
        <w:jc w:val="both"/>
        <w:rPr>
          <w:rFonts w:ascii="Garamond" w:hAnsi="Garamond"/>
          <w:sz w:val="28"/>
          <w:szCs w:val="28"/>
        </w:rPr>
      </w:pPr>
      <w:r w:rsidRPr="00173345">
        <w:rPr>
          <w:rFonts w:ascii="Garamond" w:hAnsi="Garamond"/>
          <w:sz w:val="28"/>
          <w:szCs w:val="28"/>
        </w:rPr>
        <w:t xml:space="preserve">Je répondrai aux deux questions soumises à la discussion en inversant l’ordre </w:t>
      </w:r>
      <w:r w:rsidR="00931007" w:rsidRPr="00173345">
        <w:rPr>
          <w:rFonts w:ascii="Garamond" w:hAnsi="Garamond"/>
          <w:sz w:val="28"/>
          <w:szCs w:val="28"/>
        </w:rPr>
        <w:t xml:space="preserve">où </w:t>
      </w:r>
      <w:r w:rsidRPr="00173345">
        <w:rPr>
          <w:rFonts w:ascii="Garamond" w:hAnsi="Garamond"/>
          <w:sz w:val="28"/>
          <w:szCs w:val="28"/>
        </w:rPr>
        <w:t>elles ont été posées par la Commission :</w:t>
      </w:r>
      <w:r w:rsidR="007D36D6">
        <w:rPr>
          <w:rFonts w:ascii="Garamond" w:hAnsi="Garamond"/>
          <w:sz w:val="28"/>
          <w:szCs w:val="28"/>
        </w:rPr>
        <w:t xml:space="preserve"> (1) j</w:t>
      </w:r>
      <w:r w:rsidR="00931007" w:rsidRPr="007D36D6">
        <w:rPr>
          <w:rFonts w:ascii="Garamond" w:hAnsi="Garamond"/>
          <w:sz w:val="28"/>
          <w:szCs w:val="28"/>
        </w:rPr>
        <w:t xml:space="preserve">’envisagerai </w:t>
      </w:r>
      <w:r w:rsidRPr="007D36D6">
        <w:rPr>
          <w:rFonts w:ascii="Garamond" w:hAnsi="Garamond"/>
          <w:sz w:val="28"/>
          <w:szCs w:val="28"/>
        </w:rPr>
        <w:t xml:space="preserve">d’abord </w:t>
      </w:r>
      <w:r w:rsidR="0029113A" w:rsidRPr="007D36D6">
        <w:rPr>
          <w:rFonts w:ascii="Garamond" w:hAnsi="Garamond"/>
          <w:sz w:val="28"/>
          <w:szCs w:val="28"/>
        </w:rPr>
        <w:t>la primauté de la loi étatique et</w:t>
      </w:r>
      <w:r w:rsidRPr="007D36D6">
        <w:rPr>
          <w:rFonts w:ascii="Garamond" w:hAnsi="Garamond"/>
          <w:sz w:val="28"/>
          <w:szCs w:val="28"/>
        </w:rPr>
        <w:t xml:space="preserve"> la séparation entre </w:t>
      </w:r>
      <w:r w:rsidR="00556B42" w:rsidRPr="007D36D6">
        <w:rPr>
          <w:rFonts w:ascii="Garamond" w:hAnsi="Garamond"/>
          <w:sz w:val="28"/>
          <w:szCs w:val="28"/>
        </w:rPr>
        <w:t xml:space="preserve">religions et </w:t>
      </w:r>
      <w:r w:rsidR="00D4336B" w:rsidRPr="007D36D6">
        <w:rPr>
          <w:rFonts w:ascii="Garamond" w:hAnsi="Garamond"/>
          <w:sz w:val="28"/>
          <w:szCs w:val="28"/>
        </w:rPr>
        <w:t>É</w:t>
      </w:r>
      <w:r w:rsidRPr="007D36D6">
        <w:rPr>
          <w:rFonts w:ascii="Garamond" w:hAnsi="Garamond"/>
          <w:sz w:val="28"/>
          <w:szCs w:val="28"/>
        </w:rPr>
        <w:t>tat ;</w:t>
      </w:r>
      <w:r w:rsidR="007D36D6">
        <w:rPr>
          <w:rFonts w:ascii="Garamond" w:hAnsi="Garamond"/>
          <w:sz w:val="28"/>
          <w:szCs w:val="28"/>
        </w:rPr>
        <w:t xml:space="preserve"> (2) </w:t>
      </w:r>
      <w:r w:rsidRPr="007D36D6">
        <w:rPr>
          <w:rFonts w:ascii="Garamond" w:hAnsi="Garamond"/>
          <w:sz w:val="28"/>
          <w:szCs w:val="28"/>
        </w:rPr>
        <w:t xml:space="preserve">ensuite (parce </w:t>
      </w:r>
      <w:r w:rsidR="00931007" w:rsidRPr="007D36D6">
        <w:rPr>
          <w:rFonts w:ascii="Garamond" w:hAnsi="Garamond"/>
          <w:sz w:val="28"/>
          <w:szCs w:val="28"/>
        </w:rPr>
        <w:t>que c’est plus important</w:t>
      </w:r>
      <w:r w:rsidR="007D36D6">
        <w:rPr>
          <w:rFonts w:ascii="Garamond" w:hAnsi="Garamond"/>
          <w:sz w:val="28"/>
          <w:szCs w:val="28"/>
        </w:rPr>
        <w:t xml:space="preserve"> à mes yeux), </w:t>
      </w:r>
      <w:r w:rsidRPr="007D36D6">
        <w:rPr>
          <w:rFonts w:ascii="Garamond" w:hAnsi="Garamond"/>
          <w:sz w:val="28"/>
          <w:szCs w:val="28"/>
        </w:rPr>
        <w:t xml:space="preserve">les valeurs fondamentales et </w:t>
      </w:r>
      <w:r w:rsidR="00556B42" w:rsidRPr="007D36D6">
        <w:rPr>
          <w:rFonts w:ascii="Garamond" w:hAnsi="Garamond"/>
          <w:sz w:val="28"/>
          <w:szCs w:val="28"/>
        </w:rPr>
        <w:t>les</w:t>
      </w:r>
      <w:r w:rsidRPr="007D36D6">
        <w:rPr>
          <w:rFonts w:ascii="Garamond" w:hAnsi="Garamond"/>
          <w:sz w:val="28"/>
          <w:szCs w:val="28"/>
        </w:rPr>
        <w:t xml:space="preserve"> droits et libertés dans notre Constitution.</w:t>
      </w:r>
    </w:p>
    <w:p w14:paraId="64E72521" w14:textId="77777777" w:rsidR="0029113A" w:rsidRPr="00173345" w:rsidRDefault="0029113A" w:rsidP="00F9343D">
      <w:pPr>
        <w:spacing w:line="276" w:lineRule="auto"/>
        <w:jc w:val="both"/>
        <w:rPr>
          <w:rFonts w:ascii="Garamond" w:hAnsi="Garamond"/>
          <w:sz w:val="28"/>
          <w:szCs w:val="28"/>
        </w:rPr>
      </w:pPr>
    </w:p>
    <w:p w14:paraId="00A24839" w14:textId="446466A0" w:rsidR="00915978" w:rsidRPr="00173345" w:rsidRDefault="00931007" w:rsidP="00F9343D">
      <w:pPr>
        <w:spacing w:line="276" w:lineRule="auto"/>
        <w:jc w:val="both"/>
        <w:rPr>
          <w:rFonts w:ascii="Garamond" w:hAnsi="Garamond"/>
          <w:sz w:val="28"/>
          <w:szCs w:val="28"/>
        </w:rPr>
      </w:pPr>
      <w:r w:rsidRPr="00173345">
        <w:rPr>
          <w:rFonts w:ascii="Garamond" w:hAnsi="Garamond"/>
          <w:sz w:val="28"/>
          <w:szCs w:val="28"/>
        </w:rPr>
        <w:t>Puisque les experts sont invités à faire des propositions, je voudrais</w:t>
      </w:r>
      <w:r w:rsidR="00915978" w:rsidRPr="00173345">
        <w:rPr>
          <w:rFonts w:ascii="Garamond" w:hAnsi="Garamond"/>
          <w:sz w:val="28"/>
          <w:szCs w:val="28"/>
        </w:rPr>
        <w:t xml:space="preserve"> </w:t>
      </w:r>
      <w:r w:rsidRPr="00173345">
        <w:rPr>
          <w:rFonts w:ascii="Garamond" w:hAnsi="Garamond"/>
          <w:sz w:val="28"/>
          <w:szCs w:val="28"/>
        </w:rPr>
        <w:t>plaider</w:t>
      </w:r>
      <w:r w:rsidR="00F5507B" w:rsidRPr="00173345">
        <w:rPr>
          <w:rFonts w:ascii="Garamond" w:hAnsi="Garamond"/>
          <w:sz w:val="28"/>
          <w:szCs w:val="28"/>
        </w:rPr>
        <w:t>, non pas pour une révision proprement dit</w:t>
      </w:r>
      <w:r w:rsidR="00D4336B" w:rsidRPr="00173345">
        <w:rPr>
          <w:rFonts w:ascii="Garamond" w:hAnsi="Garamond"/>
          <w:sz w:val="28"/>
          <w:szCs w:val="28"/>
        </w:rPr>
        <w:t>e</w:t>
      </w:r>
      <w:r w:rsidR="00F5507B" w:rsidRPr="00173345">
        <w:rPr>
          <w:rFonts w:ascii="Garamond" w:hAnsi="Garamond"/>
          <w:sz w:val="28"/>
          <w:szCs w:val="28"/>
        </w:rPr>
        <w:t xml:space="preserve"> de la Constitution, mais</w:t>
      </w:r>
      <w:r w:rsidRPr="00173345">
        <w:rPr>
          <w:rFonts w:ascii="Garamond" w:hAnsi="Garamond"/>
          <w:sz w:val="28"/>
          <w:szCs w:val="28"/>
        </w:rPr>
        <w:t xml:space="preserve"> </w:t>
      </w:r>
      <w:r w:rsidR="00F5507B" w:rsidRPr="00173345">
        <w:rPr>
          <w:rFonts w:ascii="Garamond" w:hAnsi="Garamond"/>
          <w:sz w:val="28"/>
          <w:szCs w:val="28"/>
        </w:rPr>
        <w:t>pour</w:t>
      </w:r>
      <w:r w:rsidR="0029113A" w:rsidRPr="00173345">
        <w:rPr>
          <w:rFonts w:ascii="Garamond" w:hAnsi="Garamond"/>
          <w:sz w:val="28"/>
          <w:szCs w:val="28"/>
        </w:rPr>
        <w:t xml:space="preserve"> </w:t>
      </w:r>
      <w:r w:rsidR="00915978" w:rsidRPr="00173345">
        <w:rPr>
          <w:rFonts w:ascii="Garamond" w:hAnsi="Garamond"/>
          <w:sz w:val="28"/>
          <w:szCs w:val="28"/>
        </w:rPr>
        <w:t>la rédaction d’un préambule</w:t>
      </w:r>
      <w:r w:rsidR="0029113A" w:rsidRPr="00173345">
        <w:rPr>
          <w:rFonts w:ascii="Garamond" w:hAnsi="Garamond"/>
          <w:sz w:val="28"/>
          <w:szCs w:val="28"/>
        </w:rPr>
        <w:t xml:space="preserve"> constitutionnel </w:t>
      </w:r>
      <w:r w:rsidR="00A220AB" w:rsidRPr="00173345">
        <w:rPr>
          <w:rFonts w:ascii="Garamond" w:hAnsi="Garamond"/>
          <w:sz w:val="28"/>
          <w:szCs w:val="28"/>
        </w:rPr>
        <w:t>qui expliciterait</w:t>
      </w:r>
      <w:r w:rsidR="00BA224C" w:rsidRPr="00173345">
        <w:rPr>
          <w:rFonts w:ascii="Garamond" w:hAnsi="Garamond"/>
          <w:sz w:val="28"/>
          <w:szCs w:val="28"/>
        </w:rPr>
        <w:t xml:space="preserve"> le socle de </w:t>
      </w:r>
      <w:r w:rsidR="00BD5838" w:rsidRPr="00173345">
        <w:rPr>
          <w:rFonts w:ascii="Garamond" w:hAnsi="Garamond"/>
          <w:sz w:val="28"/>
          <w:szCs w:val="28"/>
        </w:rPr>
        <w:t>valeurs – ou plus exactement</w:t>
      </w:r>
      <w:r w:rsidR="004372A4">
        <w:rPr>
          <w:rFonts w:ascii="Garamond" w:hAnsi="Garamond"/>
          <w:sz w:val="28"/>
          <w:szCs w:val="28"/>
        </w:rPr>
        <w:t xml:space="preserve"> de</w:t>
      </w:r>
      <w:r w:rsidR="00BD5838" w:rsidRPr="00173345">
        <w:rPr>
          <w:rFonts w:ascii="Garamond" w:hAnsi="Garamond"/>
          <w:sz w:val="28"/>
          <w:szCs w:val="28"/>
        </w:rPr>
        <w:t xml:space="preserve"> </w:t>
      </w:r>
      <w:r w:rsidR="00BB2D22" w:rsidRPr="00173345">
        <w:rPr>
          <w:rFonts w:ascii="Garamond" w:hAnsi="Garamond"/>
          <w:i/>
          <w:sz w:val="28"/>
          <w:szCs w:val="28"/>
        </w:rPr>
        <w:t>normes</w:t>
      </w:r>
      <w:r w:rsidR="00BB2D22" w:rsidRPr="00173345">
        <w:rPr>
          <w:rFonts w:ascii="Garamond" w:hAnsi="Garamond"/>
          <w:sz w:val="28"/>
          <w:szCs w:val="28"/>
        </w:rPr>
        <w:t xml:space="preserve"> </w:t>
      </w:r>
      <w:r w:rsidR="00AA07C0" w:rsidRPr="00173345">
        <w:rPr>
          <w:rFonts w:ascii="Garamond" w:hAnsi="Garamond"/>
          <w:sz w:val="28"/>
          <w:szCs w:val="28"/>
        </w:rPr>
        <w:t xml:space="preserve">– </w:t>
      </w:r>
      <w:r w:rsidR="00BD5838" w:rsidRPr="00173345">
        <w:rPr>
          <w:rFonts w:ascii="Garamond" w:hAnsi="Garamond"/>
          <w:sz w:val="28"/>
          <w:szCs w:val="28"/>
        </w:rPr>
        <w:t xml:space="preserve">fondamentales </w:t>
      </w:r>
      <w:r w:rsidR="0029113A" w:rsidRPr="00173345">
        <w:rPr>
          <w:rFonts w:ascii="Garamond" w:hAnsi="Garamond"/>
          <w:sz w:val="28"/>
          <w:szCs w:val="28"/>
        </w:rPr>
        <w:t>de notre pays.</w:t>
      </w:r>
      <w:r w:rsidR="007970A0" w:rsidRPr="00173345">
        <w:rPr>
          <w:rFonts w:ascii="Garamond" w:hAnsi="Garamond"/>
          <w:sz w:val="28"/>
          <w:szCs w:val="28"/>
        </w:rPr>
        <w:t xml:space="preserve"> Ce sera le point central de mon propos.</w:t>
      </w:r>
    </w:p>
    <w:p w14:paraId="11C8A937" w14:textId="77777777" w:rsidR="0029113A" w:rsidRPr="00173345" w:rsidRDefault="0029113A" w:rsidP="00F9343D">
      <w:pPr>
        <w:spacing w:line="276" w:lineRule="auto"/>
        <w:jc w:val="both"/>
        <w:rPr>
          <w:rFonts w:ascii="Garamond" w:hAnsi="Garamond"/>
          <w:sz w:val="28"/>
          <w:szCs w:val="28"/>
        </w:rPr>
      </w:pPr>
    </w:p>
    <w:p w14:paraId="2E979CB5" w14:textId="26D598F8" w:rsidR="00573CC9" w:rsidRPr="00173345" w:rsidRDefault="00BA224C" w:rsidP="00573CC9">
      <w:pPr>
        <w:spacing w:line="276" w:lineRule="auto"/>
        <w:jc w:val="both"/>
        <w:rPr>
          <w:rFonts w:ascii="Garamond" w:hAnsi="Garamond"/>
          <w:sz w:val="28"/>
          <w:szCs w:val="28"/>
        </w:rPr>
      </w:pPr>
      <w:r w:rsidRPr="00173345">
        <w:rPr>
          <w:rFonts w:ascii="Garamond" w:hAnsi="Garamond"/>
          <w:sz w:val="28"/>
          <w:szCs w:val="28"/>
        </w:rPr>
        <w:t>U</w:t>
      </w:r>
      <w:r w:rsidR="0029113A" w:rsidRPr="00173345">
        <w:rPr>
          <w:rFonts w:ascii="Garamond" w:hAnsi="Garamond"/>
          <w:sz w:val="28"/>
          <w:szCs w:val="28"/>
        </w:rPr>
        <w:t xml:space="preserve">ne </w:t>
      </w:r>
      <w:r w:rsidRPr="00173345">
        <w:rPr>
          <w:rFonts w:ascii="Garamond" w:hAnsi="Garamond"/>
          <w:sz w:val="28"/>
          <w:szCs w:val="28"/>
        </w:rPr>
        <w:t xml:space="preserve">remarque liminaire sur l’opportunité d’un débat autour de ces questions. </w:t>
      </w:r>
      <w:r w:rsidR="00931007" w:rsidRPr="00173345">
        <w:rPr>
          <w:rFonts w:ascii="Garamond" w:hAnsi="Garamond"/>
          <w:sz w:val="28"/>
          <w:szCs w:val="28"/>
        </w:rPr>
        <w:t>Ce que nous vivons n’est pas un « </w:t>
      </w:r>
      <w:r w:rsidR="00931007" w:rsidRPr="00173345">
        <w:rPr>
          <w:rFonts w:ascii="Garamond" w:hAnsi="Garamond"/>
          <w:i/>
          <w:sz w:val="28"/>
          <w:szCs w:val="28"/>
        </w:rPr>
        <w:t>choc de</w:t>
      </w:r>
      <w:r w:rsidR="00F5507B" w:rsidRPr="00173345">
        <w:rPr>
          <w:rFonts w:ascii="Garamond" w:hAnsi="Garamond"/>
          <w:i/>
          <w:sz w:val="28"/>
          <w:szCs w:val="28"/>
        </w:rPr>
        <w:t>s</w:t>
      </w:r>
      <w:r w:rsidR="00931007" w:rsidRPr="00173345">
        <w:rPr>
          <w:rFonts w:ascii="Garamond" w:hAnsi="Garamond"/>
          <w:i/>
          <w:sz w:val="28"/>
          <w:szCs w:val="28"/>
        </w:rPr>
        <w:t xml:space="preserve"> civilisations </w:t>
      </w:r>
      <w:r w:rsidR="00931007" w:rsidRPr="00173345">
        <w:rPr>
          <w:rFonts w:ascii="Garamond" w:hAnsi="Garamond"/>
          <w:sz w:val="28"/>
          <w:szCs w:val="28"/>
        </w:rPr>
        <w:t>»</w:t>
      </w:r>
      <w:r w:rsidR="00D4336B" w:rsidRPr="00173345">
        <w:rPr>
          <w:rFonts w:ascii="Garamond" w:hAnsi="Garamond"/>
          <w:sz w:val="28"/>
          <w:szCs w:val="28"/>
        </w:rPr>
        <w:t>,</w:t>
      </w:r>
      <w:r w:rsidR="00931007" w:rsidRPr="00173345">
        <w:rPr>
          <w:rFonts w:ascii="Garamond" w:hAnsi="Garamond"/>
          <w:sz w:val="28"/>
          <w:szCs w:val="28"/>
        </w:rPr>
        <w:t xml:space="preserve"> mais un </w:t>
      </w:r>
      <w:r w:rsidR="008320C4" w:rsidRPr="00173345">
        <w:rPr>
          <w:rFonts w:ascii="Garamond" w:hAnsi="Garamond"/>
          <w:sz w:val="28"/>
          <w:szCs w:val="28"/>
        </w:rPr>
        <w:t>« </w:t>
      </w:r>
      <w:r w:rsidR="008320C4" w:rsidRPr="00173345">
        <w:rPr>
          <w:rFonts w:ascii="Garamond" w:hAnsi="Garamond"/>
          <w:i/>
          <w:sz w:val="28"/>
          <w:szCs w:val="28"/>
        </w:rPr>
        <w:t>dérèglement du monde </w:t>
      </w:r>
      <w:r w:rsidR="008320C4" w:rsidRPr="00173345">
        <w:rPr>
          <w:rFonts w:ascii="Garamond" w:hAnsi="Garamond"/>
          <w:sz w:val="28"/>
          <w:szCs w:val="28"/>
        </w:rPr>
        <w:t>»</w:t>
      </w:r>
      <w:r w:rsidR="00931007" w:rsidRPr="00173345">
        <w:rPr>
          <w:rStyle w:val="Marquenotebasdepage"/>
          <w:rFonts w:ascii="Garamond" w:hAnsi="Garamond"/>
          <w:sz w:val="28"/>
          <w:szCs w:val="28"/>
        </w:rPr>
        <w:footnoteReference w:id="1"/>
      </w:r>
      <w:r w:rsidR="00061226" w:rsidRPr="00173345">
        <w:rPr>
          <w:rFonts w:ascii="Garamond" w:hAnsi="Garamond"/>
          <w:sz w:val="28"/>
          <w:szCs w:val="28"/>
        </w:rPr>
        <w:t xml:space="preserve"> </w:t>
      </w:r>
      <w:r w:rsidR="008320C4" w:rsidRPr="00173345">
        <w:rPr>
          <w:rFonts w:ascii="Garamond" w:hAnsi="Garamond"/>
          <w:sz w:val="28"/>
          <w:szCs w:val="28"/>
        </w:rPr>
        <w:t xml:space="preserve">(dérèglement financier, économique, social, géopolitique, </w:t>
      </w:r>
      <w:r w:rsidR="00EC1091" w:rsidRPr="00173345">
        <w:rPr>
          <w:rFonts w:ascii="Garamond" w:hAnsi="Garamond"/>
          <w:sz w:val="28"/>
          <w:szCs w:val="28"/>
        </w:rPr>
        <w:t>climatique</w:t>
      </w:r>
      <w:r w:rsidR="00F5507B" w:rsidRPr="00173345">
        <w:rPr>
          <w:rFonts w:ascii="Garamond" w:hAnsi="Garamond"/>
          <w:sz w:val="28"/>
          <w:szCs w:val="28"/>
        </w:rPr>
        <w:t xml:space="preserve">) qui appelle, de la part des démocraties, </w:t>
      </w:r>
      <w:r w:rsidR="00061226" w:rsidRPr="00173345">
        <w:rPr>
          <w:rFonts w:ascii="Garamond" w:hAnsi="Garamond"/>
          <w:sz w:val="28"/>
          <w:szCs w:val="28"/>
        </w:rPr>
        <w:t>une clarificat</w:t>
      </w:r>
      <w:r w:rsidR="00F5507B" w:rsidRPr="00173345">
        <w:rPr>
          <w:rFonts w:ascii="Garamond" w:hAnsi="Garamond"/>
          <w:sz w:val="28"/>
          <w:szCs w:val="28"/>
        </w:rPr>
        <w:t>ion de leurs</w:t>
      </w:r>
      <w:r w:rsidR="00061226" w:rsidRPr="00173345">
        <w:rPr>
          <w:rFonts w:ascii="Garamond" w:hAnsi="Garamond"/>
          <w:sz w:val="28"/>
          <w:szCs w:val="28"/>
        </w:rPr>
        <w:t xml:space="preserve"> principes démocratiques, </w:t>
      </w:r>
      <w:r w:rsidR="00F5507B" w:rsidRPr="00173345">
        <w:rPr>
          <w:rFonts w:ascii="Garamond" w:hAnsi="Garamond"/>
          <w:sz w:val="28"/>
          <w:szCs w:val="28"/>
        </w:rPr>
        <w:t>la recherche d’</w:t>
      </w:r>
      <w:r w:rsidR="00061226" w:rsidRPr="00173345">
        <w:rPr>
          <w:rFonts w:ascii="Garamond" w:hAnsi="Garamond"/>
          <w:sz w:val="28"/>
          <w:szCs w:val="28"/>
        </w:rPr>
        <w:t xml:space="preserve">un </w:t>
      </w:r>
      <w:r w:rsidR="007970A0" w:rsidRPr="00173345">
        <w:rPr>
          <w:rFonts w:ascii="Garamond" w:hAnsi="Garamond"/>
          <w:sz w:val="28"/>
          <w:szCs w:val="28"/>
        </w:rPr>
        <w:t>nouveau « </w:t>
      </w:r>
      <w:r w:rsidR="00F5507B" w:rsidRPr="00173345">
        <w:rPr>
          <w:rFonts w:ascii="Garamond" w:hAnsi="Garamond"/>
          <w:sz w:val="28"/>
          <w:szCs w:val="28"/>
        </w:rPr>
        <w:t>contrat social ». Mais il serait désastreux que, d</w:t>
      </w:r>
      <w:r w:rsidR="00061226" w:rsidRPr="00173345">
        <w:rPr>
          <w:rFonts w:ascii="Garamond" w:hAnsi="Garamond"/>
          <w:sz w:val="28"/>
          <w:szCs w:val="28"/>
        </w:rPr>
        <w:t xml:space="preserve">ans le contexte </w:t>
      </w:r>
      <w:r w:rsidR="00F5507B" w:rsidRPr="00173345">
        <w:rPr>
          <w:rFonts w:ascii="Garamond" w:hAnsi="Garamond"/>
          <w:sz w:val="28"/>
          <w:szCs w:val="28"/>
        </w:rPr>
        <w:t>actuel,</w:t>
      </w:r>
      <w:r w:rsidR="00061226" w:rsidRPr="00173345">
        <w:rPr>
          <w:rFonts w:ascii="Garamond" w:hAnsi="Garamond"/>
          <w:sz w:val="28"/>
          <w:szCs w:val="28"/>
        </w:rPr>
        <w:t xml:space="preserve"> </w:t>
      </w:r>
      <w:r w:rsidR="00F5507B" w:rsidRPr="00173345">
        <w:rPr>
          <w:rFonts w:ascii="Garamond" w:hAnsi="Garamond"/>
          <w:sz w:val="28"/>
          <w:szCs w:val="28"/>
        </w:rPr>
        <w:t>un</w:t>
      </w:r>
      <w:r w:rsidR="00061226" w:rsidRPr="00173345">
        <w:rPr>
          <w:rFonts w:ascii="Garamond" w:hAnsi="Garamond"/>
          <w:sz w:val="28"/>
          <w:szCs w:val="28"/>
        </w:rPr>
        <w:t xml:space="preserve"> processus de réflexion </w:t>
      </w:r>
      <w:r w:rsidR="00F5507B" w:rsidRPr="00173345">
        <w:rPr>
          <w:rFonts w:ascii="Garamond" w:hAnsi="Garamond"/>
          <w:sz w:val="28"/>
          <w:szCs w:val="28"/>
        </w:rPr>
        <w:t xml:space="preserve">comme celui que vous initiez </w:t>
      </w:r>
      <w:r w:rsidR="00061226" w:rsidRPr="00173345">
        <w:rPr>
          <w:rFonts w:ascii="Garamond" w:hAnsi="Garamond"/>
          <w:sz w:val="28"/>
          <w:szCs w:val="28"/>
        </w:rPr>
        <w:t>ne soit instrumentalisé à des fins identitaires et sécuritaires, comme s’il s’agissait de dresser</w:t>
      </w:r>
      <w:r w:rsidR="00FB7582" w:rsidRPr="00173345">
        <w:rPr>
          <w:rFonts w:ascii="Garamond" w:hAnsi="Garamond"/>
          <w:sz w:val="28"/>
          <w:szCs w:val="28"/>
        </w:rPr>
        <w:t xml:space="preserve"> un rempart idéologique contre la menace que constitueraient </w:t>
      </w:r>
      <w:r w:rsidR="00FB7582" w:rsidRPr="00173345">
        <w:rPr>
          <w:rFonts w:ascii="Garamond" w:hAnsi="Garamond"/>
          <w:i/>
          <w:sz w:val="28"/>
          <w:szCs w:val="28"/>
        </w:rPr>
        <w:t>une</w:t>
      </w:r>
      <w:r w:rsidR="00FB7582" w:rsidRPr="00173345">
        <w:rPr>
          <w:rFonts w:ascii="Garamond" w:hAnsi="Garamond"/>
          <w:sz w:val="28"/>
          <w:szCs w:val="28"/>
        </w:rPr>
        <w:t xml:space="preserve"> religion et </w:t>
      </w:r>
      <w:r w:rsidR="00FB7582" w:rsidRPr="00173345">
        <w:rPr>
          <w:rFonts w:ascii="Garamond" w:hAnsi="Garamond"/>
          <w:i/>
          <w:sz w:val="28"/>
          <w:szCs w:val="28"/>
        </w:rPr>
        <w:t>une</w:t>
      </w:r>
      <w:r w:rsidR="00FB7582" w:rsidRPr="00173345">
        <w:rPr>
          <w:rFonts w:ascii="Garamond" w:hAnsi="Garamond"/>
          <w:sz w:val="28"/>
          <w:szCs w:val="28"/>
        </w:rPr>
        <w:t xml:space="preserve"> </w:t>
      </w:r>
      <w:r w:rsidR="00FB7582" w:rsidRPr="00173345">
        <w:rPr>
          <w:rFonts w:ascii="Garamond" w:hAnsi="Garamond"/>
          <w:sz w:val="28"/>
          <w:szCs w:val="28"/>
        </w:rPr>
        <w:lastRenderedPageBreak/>
        <w:t>communauté particulières (la religion et la communauté musulmanes)</w:t>
      </w:r>
      <w:r w:rsidR="00061226" w:rsidRPr="00173345">
        <w:rPr>
          <w:rFonts w:ascii="Garamond" w:hAnsi="Garamond"/>
          <w:sz w:val="28"/>
          <w:szCs w:val="28"/>
        </w:rPr>
        <w:t>. C’est un risque contre lequel l</w:t>
      </w:r>
      <w:r w:rsidR="00F5507B" w:rsidRPr="00173345">
        <w:rPr>
          <w:rFonts w:ascii="Garamond" w:hAnsi="Garamond"/>
          <w:sz w:val="28"/>
          <w:szCs w:val="28"/>
        </w:rPr>
        <w:t xml:space="preserve">e Constituant </w:t>
      </w:r>
      <w:r w:rsidR="00D6621A" w:rsidRPr="00173345">
        <w:rPr>
          <w:rFonts w:ascii="Garamond" w:hAnsi="Garamond"/>
          <w:sz w:val="28"/>
          <w:szCs w:val="28"/>
        </w:rPr>
        <w:t>doit absolument se prémunir.</w:t>
      </w:r>
    </w:p>
    <w:p w14:paraId="2F4F66DF" w14:textId="77777777" w:rsidR="00F5507B" w:rsidRPr="00173345" w:rsidRDefault="00F5507B" w:rsidP="00573CC9">
      <w:pPr>
        <w:spacing w:line="276" w:lineRule="auto"/>
        <w:jc w:val="both"/>
        <w:rPr>
          <w:rFonts w:ascii="Garamond" w:hAnsi="Garamond"/>
          <w:sz w:val="28"/>
          <w:szCs w:val="28"/>
        </w:rPr>
      </w:pPr>
    </w:p>
    <w:p w14:paraId="01F88FF8" w14:textId="7DA4174B" w:rsidR="00573CC9" w:rsidRPr="00173345" w:rsidRDefault="00573CC9" w:rsidP="00573CC9">
      <w:pPr>
        <w:widowControl w:val="0"/>
        <w:autoSpaceDE w:val="0"/>
        <w:autoSpaceDN w:val="0"/>
        <w:adjustRightInd w:val="0"/>
        <w:spacing w:line="276" w:lineRule="auto"/>
        <w:ind w:left="284"/>
        <w:jc w:val="both"/>
        <w:rPr>
          <w:rFonts w:ascii="Garamond" w:hAnsi="Garamond" w:cs="Palatino Linotype"/>
          <w:b/>
          <w:sz w:val="28"/>
          <w:szCs w:val="28"/>
          <w:u w:val="single"/>
        </w:rPr>
      </w:pPr>
      <w:r w:rsidRPr="00173345">
        <w:rPr>
          <w:rFonts w:ascii="Garamond" w:hAnsi="Garamond" w:cs="Palatino Linotype"/>
          <w:b/>
          <w:sz w:val="28"/>
          <w:szCs w:val="28"/>
          <w:u w:val="single"/>
        </w:rPr>
        <w:t xml:space="preserve">Première question : </w:t>
      </w:r>
      <w:r w:rsidR="00BF0C51" w:rsidRPr="00173345">
        <w:rPr>
          <w:rFonts w:ascii="Garamond" w:hAnsi="Garamond" w:cs="Palatino Linotype"/>
          <w:b/>
          <w:sz w:val="28"/>
          <w:szCs w:val="28"/>
          <w:u w:val="single"/>
        </w:rPr>
        <w:t>« </w:t>
      </w:r>
      <w:r w:rsidRPr="00173345">
        <w:rPr>
          <w:rFonts w:ascii="Garamond" w:hAnsi="Garamond" w:cs="Palatino Linotype"/>
          <w:b/>
          <w:i/>
          <w:sz w:val="28"/>
          <w:szCs w:val="28"/>
          <w:u w:val="single"/>
        </w:rPr>
        <w:t>quel est le caractère de l'État ?</w:t>
      </w:r>
      <w:r w:rsidR="00BF0C51" w:rsidRPr="00173345">
        <w:rPr>
          <w:rFonts w:ascii="Garamond" w:hAnsi="Garamond" w:cs="Palatino Linotype"/>
          <w:b/>
          <w:i/>
          <w:sz w:val="28"/>
          <w:szCs w:val="28"/>
          <w:u w:val="single"/>
        </w:rPr>
        <w:t> </w:t>
      </w:r>
      <w:r w:rsidR="00BF0C51" w:rsidRPr="00173345">
        <w:rPr>
          <w:rFonts w:ascii="Garamond" w:hAnsi="Garamond" w:cs="Palatino Linotype"/>
          <w:b/>
          <w:sz w:val="28"/>
          <w:szCs w:val="28"/>
          <w:u w:val="single"/>
        </w:rPr>
        <w:t>»</w:t>
      </w:r>
    </w:p>
    <w:p w14:paraId="1F062288" w14:textId="77777777" w:rsidR="00573CC9" w:rsidRPr="00173345" w:rsidRDefault="00573CC9" w:rsidP="00573CC9">
      <w:pPr>
        <w:widowControl w:val="0"/>
        <w:autoSpaceDE w:val="0"/>
        <w:autoSpaceDN w:val="0"/>
        <w:adjustRightInd w:val="0"/>
        <w:spacing w:line="276" w:lineRule="auto"/>
        <w:ind w:left="284"/>
        <w:jc w:val="both"/>
        <w:rPr>
          <w:rFonts w:ascii="Garamond" w:hAnsi="Garamond" w:cs="Palatino Linotype"/>
          <w:sz w:val="28"/>
          <w:szCs w:val="28"/>
        </w:rPr>
      </w:pPr>
    </w:p>
    <w:p w14:paraId="7D0D0E8D" w14:textId="359D8557" w:rsidR="00BF0C51" w:rsidRPr="00173345" w:rsidRDefault="00D6621A" w:rsidP="00161155">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Deux sujets sont </w:t>
      </w:r>
      <w:r w:rsidR="00F5507B" w:rsidRPr="00173345">
        <w:rPr>
          <w:rFonts w:ascii="Garamond" w:hAnsi="Garamond" w:cs="Palatino Linotype"/>
          <w:sz w:val="28"/>
          <w:szCs w:val="28"/>
        </w:rPr>
        <w:t>proposés à la réflexion</w:t>
      </w:r>
      <w:r w:rsidR="00EC1091" w:rsidRPr="00173345">
        <w:rPr>
          <w:rFonts w:ascii="Garamond" w:hAnsi="Garamond" w:cs="Palatino Linotype"/>
          <w:sz w:val="28"/>
          <w:szCs w:val="28"/>
        </w:rPr>
        <w:t xml:space="preserve"> </w:t>
      </w:r>
      <w:r w:rsidRPr="00173345">
        <w:rPr>
          <w:rFonts w:ascii="Garamond" w:hAnsi="Garamond" w:cs="Palatino Linotype"/>
          <w:sz w:val="28"/>
          <w:szCs w:val="28"/>
        </w:rPr>
        <w:t>: (1)</w:t>
      </w:r>
      <w:r w:rsidR="00BF0C51" w:rsidRPr="00173345">
        <w:rPr>
          <w:rFonts w:ascii="Garamond" w:hAnsi="Garamond" w:cs="Palatino Linotype"/>
          <w:sz w:val="28"/>
          <w:szCs w:val="28"/>
        </w:rPr>
        <w:t xml:space="preserve"> la </w:t>
      </w:r>
      <w:r w:rsidR="00BF0C51" w:rsidRPr="00173345">
        <w:rPr>
          <w:rFonts w:ascii="Garamond" w:hAnsi="Garamond" w:cs="Palatino Linotype"/>
          <w:i/>
          <w:sz w:val="28"/>
          <w:szCs w:val="28"/>
        </w:rPr>
        <w:t>primauté</w:t>
      </w:r>
      <w:r w:rsidR="00BF0C51" w:rsidRPr="00173345">
        <w:rPr>
          <w:rFonts w:ascii="Garamond" w:hAnsi="Garamond" w:cs="Palatino Linotype"/>
          <w:sz w:val="28"/>
          <w:szCs w:val="28"/>
        </w:rPr>
        <w:t xml:space="preserve"> de la loi sur toute prescription religieuse ou philosophique, </w:t>
      </w:r>
      <w:r w:rsidRPr="00173345">
        <w:rPr>
          <w:rFonts w:ascii="Garamond" w:hAnsi="Garamond" w:cs="Palatino Linotype"/>
          <w:sz w:val="28"/>
          <w:szCs w:val="28"/>
        </w:rPr>
        <w:t>(2)</w:t>
      </w:r>
      <w:r w:rsidR="00BF0C51" w:rsidRPr="00173345">
        <w:rPr>
          <w:rFonts w:ascii="Garamond" w:hAnsi="Garamond" w:cs="Palatino Linotype"/>
          <w:sz w:val="28"/>
          <w:szCs w:val="28"/>
        </w:rPr>
        <w:t xml:space="preserve"> la </w:t>
      </w:r>
      <w:r w:rsidR="00BF0C51" w:rsidRPr="00173345">
        <w:rPr>
          <w:rFonts w:ascii="Garamond" w:hAnsi="Garamond" w:cs="Palatino Linotype"/>
          <w:i/>
          <w:sz w:val="28"/>
          <w:szCs w:val="28"/>
        </w:rPr>
        <w:t>séparation</w:t>
      </w:r>
      <w:r w:rsidR="00BF0C51" w:rsidRPr="00173345">
        <w:rPr>
          <w:rFonts w:ascii="Garamond" w:hAnsi="Garamond" w:cs="Palatino Linotype"/>
          <w:sz w:val="28"/>
          <w:szCs w:val="28"/>
        </w:rPr>
        <w:t xml:space="preserve"> entre les religions et l'État. Je voudrais montrer </w:t>
      </w:r>
      <w:r w:rsidR="00EC1091" w:rsidRPr="00173345">
        <w:rPr>
          <w:rFonts w:ascii="Garamond" w:hAnsi="Garamond" w:cs="Palatino Linotype"/>
          <w:sz w:val="28"/>
          <w:szCs w:val="28"/>
        </w:rPr>
        <w:t xml:space="preserve">qu’il est insuffisant de définir le caractère de l’Etat par la séparation entre religions et Etat, </w:t>
      </w:r>
      <w:r w:rsidR="00BF0C51" w:rsidRPr="00173345">
        <w:rPr>
          <w:rFonts w:ascii="Garamond" w:hAnsi="Garamond" w:cs="Palatino Linotype"/>
          <w:sz w:val="28"/>
          <w:szCs w:val="28"/>
        </w:rPr>
        <w:t>que la seule vraie question est celle de la</w:t>
      </w:r>
      <w:r w:rsidR="00EC1091" w:rsidRPr="00173345">
        <w:rPr>
          <w:rFonts w:ascii="Garamond" w:hAnsi="Garamond" w:cs="Palatino Linotype"/>
          <w:sz w:val="28"/>
          <w:szCs w:val="28"/>
        </w:rPr>
        <w:t xml:space="preserve"> primauté de la loi étatique</w:t>
      </w:r>
      <w:r w:rsidR="00F5507B" w:rsidRPr="00173345">
        <w:rPr>
          <w:rFonts w:ascii="Garamond" w:hAnsi="Garamond" w:cs="Palatino Linotype"/>
          <w:sz w:val="28"/>
          <w:szCs w:val="28"/>
        </w:rPr>
        <w:t>.</w:t>
      </w:r>
    </w:p>
    <w:p w14:paraId="304A7404" w14:textId="77777777" w:rsidR="0079379B" w:rsidRPr="00173345" w:rsidRDefault="0079379B" w:rsidP="00BF0C51">
      <w:pPr>
        <w:widowControl w:val="0"/>
        <w:autoSpaceDE w:val="0"/>
        <w:autoSpaceDN w:val="0"/>
        <w:adjustRightInd w:val="0"/>
        <w:spacing w:line="276" w:lineRule="auto"/>
        <w:ind w:left="284"/>
        <w:jc w:val="both"/>
        <w:rPr>
          <w:rFonts w:ascii="Garamond" w:hAnsi="Garamond" w:cs="Palatino Linotype"/>
          <w:sz w:val="28"/>
          <w:szCs w:val="28"/>
        </w:rPr>
      </w:pPr>
    </w:p>
    <w:p w14:paraId="14858B1A" w14:textId="4D54748E" w:rsidR="00D6621A" w:rsidRPr="00173345" w:rsidRDefault="00F5507B" w:rsidP="00161155">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Pourtant, c’est bien </w:t>
      </w:r>
      <w:r w:rsidR="00D6621A" w:rsidRPr="00173345">
        <w:rPr>
          <w:rFonts w:ascii="Garamond" w:hAnsi="Garamond" w:cs="Palatino Linotype"/>
          <w:sz w:val="28"/>
          <w:szCs w:val="28"/>
        </w:rPr>
        <w:t xml:space="preserve">en termes de séparation </w:t>
      </w:r>
      <w:r w:rsidR="0079379B" w:rsidRPr="00173345">
        <w:rPr>
          <w:rFonts w:ascii="Garamond" w:hAnsi="Garamond" w:cs="Palatino Linotype"/>
          <w:sz w:val="28"/>
          <w:szCs w:val="28"/>
        </w:rPr>
        <w:t>que la question de la « neutralité » ou de la « laïcité » de l’</w:t>
      </w:r>
      <w:r w:rsidR="00D4336B" w:rsidRPr="00173345">
        <w:rPr>
          <w:rFonts w:ascii="Garamond" w:hAnsi="Garamond" w:cs="Palatino Linotype"/>
          <w:sz w:val="28"/>
          <w:szCs w:val="28"/>
        </w:rPr>
        <w:t>É</w:t>
      </w:r>
      <w:r w:rsidR="0079379B" w:rsidRPr="00173345">
        <w:rPr>
          <w:rFonts w:ascii="Garamond" w:hAnsi="Garamond" w:cs="Palatino Linotype"/>
          <w:sz w:val="28"/>
          <w:szCs w:val="28"/>
        </w:rPr>
        <w:t xml:space="preserve">tat est le plus souvent posée dans le débat public. </w:t>
      </w:r>
      <w:r w:rsidR="00B72D61" w:rsidRPr="00173345">
        <w:rPr>
          <w:rFonts w:ascii="Garamond" w:hAnsi="Garamond" w:cs="Palatino Linotype"/>
          <w:sz w:val="28"/>
          <w:szCs w:val="28"/>
        </w:rPr>
        <w:t xml:space="preserve">Classiquement, on oppose la </w:t>
      </w:r>
      <w:r w:rsidR="00B72D61" w:rsidRPr="00173345">
        <w:rPr>
          <w:rFonts w:ascii="Garamond" w:hAnsi="Garamond" w:cs="Palatino Linotype"/>
          <w:i/>
          <w:sz w:val="28"/>
          <w:szCs w:val="28"/>
        </w:rPr>
        <w:t>neutralité</w:t>
      </w:r>
      <w:r w:rsidR="00B72D61" w:rsidRPr="00173345">
        <w:rPr>
          <w:rFonts w:ascii="Garamond" w:hAnsi="Garamond" w:cs="Palatino Linotype"/>
          <w:sz w:val="28"/>
          <w:szCs w:val="28"/>
        </w:rPr>
        <w:t xml:space="preserve"> de l’</w:t>
      </w:r>
      <w:r w:rsidR="00D4336B" w:rsidRPr="00173345">
        <w:rPr>
          <w:rFonts w:ascii="Garamond" w:hAnsi="Garamond" w:cs="Palatino Linotype"/>
          <w:sz w:val="28"/>
          <w:szCs w:val="28"/>
        </w:rPr>
        <w:t>É</w:t>
      </w:r>
      <w:r w:rsidR="00B72D61" w:rsidRPr="00173345">
        <w:rPr>
          <w:rFonts w:ascii="Garamond" w:hAnsi="Garamond" w:cs="Palatino Linotype"/>
          <w:sz w:val="28"/>
          <w:szCs w:val="28"/>
        </w:rPr>
        <w:t xml:space="preserve">tat belge à </w:t>
      </w:r>
      <w:r w:rsidR="00D6621A" w:rsidRPr="00173345">
        <w:rPr>
          <w:rFonts w:ascii="Garamond" w:hAnsi="Garamond" w:cs="Palatino Linotype"/>
          <w:sz w:val="28"/>
          <w:szCs w:val="28"/>
        </w:rPr>
        <w:t xml:space="preserve">la </w:t>
      </w:r>
      <w:r w:rsidR="00D6621A" w:rsidRPr="00173345">
        <w:rPr>
          <w:rFonts w:ascii="Garamond" w:hAnsi="Garamond" w:cs="Palatino Linotype"/>
          <w:i/>
          <w:sz w:val="28"/>
          <w:szCs w:val="28"/>
        </w:rPr>
        <w:t>laïcité</w:t>
      </w:r>
      <w:r w:rsidR="00D6621A" w:rsidRPr="00173345">
        <w:rPr>
          <w:rFonts w:ascii="Garamond" w:hAnsi="Garamond" w:cs="Palatino Linotype"/>
          <w:sz w:val="28"/>
          <w:szCs w:val="28"/>
        </w:rPr>
        <w:t xml:space="preserve"> de l’</w:t>
      </w:r>
      <w:r w:rsidR="00D4336B" w:rsidRPr="00173345">
        <w:rPr>
          <w:rFonts w:ascii="Garamond" w:hAnsi="Garamond" w:cs="Palatino Linotype"/>
          <w:sz w:val="28"/>
          <w:szCs w:val="28"/>
        </w:rPr>
        <w:t>É</w:t>
      </w:r>
      <w:r w:rsidR="00D6621A" w:rsidRPr="00173345">
        <w:rPr>
          <w:rFonts w:ascii="Garamond" w:hAnsi="Garamond" w:cs="Palatino Linotype"/>
          <w:sz w:val="28"/>
          <w:szCs w:val="28"/>
        </w:rPr>
        <w:t>tat français :</w:t>
      </w:r>
    </w:p>
    <w:p w14:paraId="58761B5B" w14:textId="5D11BADD" w:rsidR="00D6621A" w:rsidRPr="00173345" w:rsidRDefault="00552AB9" w:rsidP="00D6621A">
      <w:pPr>
        <w:pStyle w:val="Paragraphedeliste"/>
        <w:widowControl w:val="0"/>
        <w:numPr>
          <w:ilvl w:val="0"/>
          <w:numId w:val="34"/>
        </w:numPr>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dans le premier cas, la séparation </w:t>
      </w:r>
      <w:r w:rsidR="00385EC9" w:rsidRPr="00173345">
        <w:rPr>
          <w:rFonts w:ascii="Garamond" w:hAnsi="Garamond" w:cs="Palatino Linotype"/>
          <w:sz w:val="28"/>
          <w:szCs w:val="28"/>
        </w:rPr>
        <w:t>serait à l’avantage des</w:t>
      </w:r>
      <w:r w:rsidRPr="00173345">
        <w:rPr>
          <w:rFonts w:ascii="Garamond" w:hAnsi="Garamond" w:cs="Palatino Linotype"/>
          <w:sz w:val="28"/>
          <w:szCs w:val="28"/>
        </w:rPr>
        <w:t xml:space="preserve"> religions, la </w:t>
      </w:r>
      <w:r w:rsidRPr="00173345">
        <w:rPr>
          <w:rFonts w:ascii="Garamond" w:hAnsi="Garamond" w:cs="Palatino Linotype"/>
          <w:i/>
          <w:sz w:val="28"/>
          <w:szCs w:val="28"/>
        </w:rPr>
        <w:t>neu</w:t>
      </w:r>
      <w:r w:rsidR="00117DF3" w:rsidRPr="00173345">
        <w:rPr>
          <w:rFonts w:ascii="Garamond" w:hAnsi="Garamond" w:cs="Palatino Linotype"/>
          <w:i/>
          <w:sz w:val="28"/>
          <w:szCs w:val="28"/>
        </w:rPr>
        <w:t>tralité</w:t>
      </w:r>
      <w:r w:rsidR="00117DF3" w:rsidRPr="00173345">
        <w:rPr>
          <w:rFonts w:ascii="Garamond" w:hAnsi="Garamond" w:cs="Palatino Linotype"/>
          <w:sz w:val="28"/>
          <w:szCs w:val="28"/>
        </w:rPr>
        <w:t xml:space="preserve"> de l’</w:t>
      </w:r>
      <w:r w:rsidR="00D4336B" w:rsidRPr="00173345">
        <w:rPr>
          <w:rFonts w:ascii="Garamond" w:hAnsi="Garamond" w:cs="Palatino Linotype"/>
          <w:sz w:val="28"/>
          <w:szCs w:val="28"/>
        </w:rPr>
        <w:t>É</w:t>
      </w:r>
      <w:r w:rsidR="00117DF3" w:rsidRPr="00173345">
        <w:rPr>
          <w:rFonts w:ascii="Garamond" w:hAnsi="Garamond" w:cs="Palatino Linotype"/>
          <w:sz w:val="28"/>
          <w:szCs w:val="28"/>
        </w:rPr>
        <w:t xml:space="preserve">tat belge </w:t>
      </w:r>
      <w:r w:rsidRPr="00173345">
        <w:rPr>
          <w:rFonts w:ascii="Garamond" w:hAnsi="Garamond" w:cs="Palatino Linotype"/>
          <w:sz w:val="28"/>
          <w:szCs w:val="28"/>
        </w:rPr>
        <w:t>garanti</w:t>
      </w:r>
      <w:r w:rsidR="00EC1091" w:rsidRPr="00173345">
        <w:rPr>
          <w:rFonts w:ascii="Garamond" w:hAnsi="Garamond" w:cs="Palatino Linotype"/>
          <w:sz w:val="28"/>
          <w:szCs w:val="28"/>
        </w:rPr>
        <w:t>ssan</w:t>
      </w:r>
      <w:r w:rsidRPr="00173345">
        <w:rPr>
          <w:rFonts w:ascii="Garamond" w:hAnsi="Garamond" w:cs="Palatino Linotype"/>
          <w:sz w:val="28"/>
          <w:szCs w:val="28"/>
        </w:rPr>
        <w:t xml:space="preserve">t l’expression des convictions religieuses et </w:t>
      </w:r>
      <w:r w:rsidR="00385EC9" w:rsidRPr="00173345">
        <w:rPr>
          <w:rFonts w:ascii="Garamond" w:hAnsi="Garamond" w:cs="Palatino Linotype"/>
          <w:sz w:val="28"/>
          <w:szCs w:val="28"/>
        </w:rPr>
        <w:t xml:space="preserve">le </w:t>
      </w:r>
      <w:r w:rsidR="00F5507B" w:rsidRPr="00173345">
        <w:rPr>
          <w:rFonts w:ascii="Garamond" w:hAnsi="Garamond" w:cs="Palatino Linotype"/>
          <w:sz w:val="28"/>
          <w:szCs w:val="28"/>
        </w:rPr>
        <w:t>libre exercice des cultes, que l’Et</w:t>
      </w:r>
      <w:r w:rsidR="004372A4">
        <w:rPr>
          <w:rFonts w:ascii="Garamond" w:hAnsi="Garamond" w:cs="Palatino Linotype"/>
          <w:sz w:val="28"/>
          <w:szCs w:val="28"/>
        </w:rPr>
        <w:t xml:space="preserve">at, à cette fin, </w:t>
      </w:r>
      <w:r w:rsidR="00385EC9" w:rsidRPr="00173345">
        <w:rPr>
          <w:rFonts w:ascii="Garamond" w:hAnsi="Garamond" w:cs="Palatino Linotype"/>
          <w:sz w:val="28"/>
          <w:szCs w:val="28"/>
        </w:rPr>
        <w:t xml:space="preserve">reconnaît et finance </w:t>
      </w:r>
      <w:r w:rsidR="00D6621A" w:rsidRPr="00173345">
        <w:rPr>
          <w:rFonts w:ascii="Garamond" w:hAnsi="Garamond" w:cs="Palatino Linotype"/>
          <w:sz w:val="28"/>
          <w:szCs w:val="28"/>
        </w:rPr>
        <w:t>;</w:t>
      </w:r>
    </w:p>
    <w:p w14:paraId="0918812E" w14:textId="3F55A254" w:rsidR="00D6621A" w:rsidRPr="00173345" w:rsidRDefault="00552AB9" w:rsidP="00D6621A">
      <w:pPr>
        <w:pStyle w:val="Paragraphedeliste"/>
        <w:widowControl w:val="0"/>
        <w:numPr>
          <w:ilvl w:val="0"/>
          <w:numId w:val="34"/>
        </w:numPr>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dans le second cas, la séparation </w:t>
      </w:r>
      <w:r w:rsidR="00385EC9" w:rsidRPr="00173345">
        <w:rPr>
          <w:rFonts w:ascii="Garamond" w:hAnsi="Garamond" w:cs="Palatino Linotype"/>
          <w:sz w:val="28"/>
          <w:szCs w:val="28"/>
        </w:rPr>
        <w:t xml:space="preserve">serait à l’avantage de </w:t>
      </w:r>
      <w:r w:rsidRPr="00173345">
        <w:rPr>
          <w:rFonts w:ascii="Garamond" w:hAnsi="Garamond" w:cs="Palatino Linotype"/>
          <w:sz w:val="28"/>
          <w:szCs w:val="28"/>
        </w:rPr>
        <w:t>l’</w:t>
      </w:r>
      <w:r w:rsidR="00D4336B" w:rsidRPr="00173345">
        <w:rPr>
          <w:rFonts w:ascii="Garamond" w:hAnsi="Garamond" w:cs="Palatino Linotype"/>
          <w:sz w:val="28"/>
          <w:szCs w:val="28"/>
        </w:rPr>
        <w:t>É</w:t>
      </w:r>
      <w:r w:rsidRPr="00173345">
        <w:rPr>
          <w:rFonts w:ascii="Garamond" w:hAnsi="Garamond" w:cs="Palatino Linotype"/>
          <w:sz w:val="28"/>
          <w:szCs w:val="28"/>
        </w:rPr>
        <w:t>tat</w:t>
      </w:r>
      <w:r w:rsidR="00117DF3" w:rsidRPr="00173345">
        <w:rPr>
          <w:rFonts w:ascii="Garamond" w:hAnsi="Garamond" w:cs="Palatino Linotype"/>
          <w:sz w:val="28"/>
          <w:szCs w:val="28"/>
        </w:rPr>
        <w:t xml:space="preserve">, la </w:t>
      </w:r>
      <w:r w:rsidR="00117DF3" w:rsidRPr="00173345">
        <w:rPr>
          <w:rFonts w:ascii="Garamond" w:hAnsi="Garamond" w:cs="Palatino Linotype"/>
          <w:i/>
          <w:sz w:val="28"/>
          <w:szCs w:val="28"/>
        </w:rPr>
        <w:t>laïcité</w:t>
      </w:r>
      <w:r w:rsidR="00117DF3" w:rsidRPr="00173345">
        <w:rPr>
          <w:rFonts w:ascii="Garamond" w:hAnsi="Garamond" w:cs="Palatino Linotype"/>
          <w:sz w:val="28"/>
          <w:szCs w:val="28"/>
        </w:rPr>
        <w:t xml:space="preserve"> prétendant</w:t>
      </w:r>
      <w:r w:rsidRPr="00173345">
        <w:rPr>
          <w:rFonts w:ascii="Garamond" w:hAnsi="Garamond" w:cs="Palatino Linotype"/>
          <w:sz w:val="28"/>
          <w:szCs w:val="28"/>
        </w:rPr>
        <w:t xml:space="preserve"> reléguer les religi</w:t>
      </w:r>
      <w:r w:rsidR="00117DF3" w:rsidRPr="00173345">
        <w:rPr>
          <w:rFonts w:ascii="Garamond" w:hAnsi="Garamond" w:cs="Palatino Linotype"/>
          <w:sz w:val="28"/>
          <w:szCs w:val="28"/>
        </w:rPr>
        <w:t xml:space="preserve">ons dans la sphère privée, </w:t>
      </w:r>
      <w:r w:rsidR="004372A4">
        <w:rPr>
          <w:rFonts w:ascii="Garamond" w:hAnsi="Garamond" w:cs="Palatino Linotype"/>
          <w:sz w:val="28"/>
          <w:szCs w:val="28"/>
        </w:rPr>
        <w:t>laissant</w:t>
      </w:r>
      <w:r w:rsidRPr="00173345">
        <w:rPr>
          <w:rFonts w:ascii="Garamond" w:hAnsi="Garamond" w:cs="Palatino Linotype"/>
          <w:sz w:val="28"/>
          <w:szCs w:val="28"/>
        </w:rPr>
        <w:t xml:space="preserve"> </w:t>
      </w:r>
      <w:r w:rsidR="00F5507B" w:rsidRPr="00173345">
        <w:rPr>
          <w:rFonts w:ascii="Garamond" w:hAnsi="Garamond" w:cs="Palatino Linotype"/>
          <w:sz w:val="28"/>
          <w:szCs w:val="28"/>
        </w:rPr>
        <w:t xml:space="preserve">aux </w:t>
      </w:r>
      <w:r w:rsidR="00117DF3" w:rsidRPr="00173345">
        <w:rPr>
          <w:rFonts w:ascii="Garamond" w:hAnsi="Garamond" w:cs="Palatino Linotype"/>
          <w:sz w:val="28"/>
          <w:szCs w:val="28"/>
        </w:rPr>
        <w:t xml:space="preserve"> </w:t>
      </w:r>
      <w:r w:rsidR="00F5507B" w:rsidRPr="00173345">
        <w:rPr>
          <w:rFonts w:ascii="Garamond" w:hAnsi="Garamond" w:cs="Palatino Linotype"/>
          <w:sz w:val="28"/>
          <w:szCs w:val="28"/>
        </w:rPr>
        <w:t xml:space="preserve">institutions de la </w:t>
      </w:r>
      <w:r w:rsidR="00117DF3" w:rsidRPr="00173345">
        <w:rPr>
          <w:rFonts w:ascii="Garamond" w:hAnsi="Garamond" w:cs="Palatino Linotype"/>
          <w:sz w:val="28"/>
          <w:szCs w:val="28"/>
        </w:rPr>
        <w:t xml:space="preserve">« République » (au premier chef, l’école) </w:t>
      </w:r>
      <w:r w:rsidR="00D6621A" w:rsidRPr="00173345">
        <w:rPr>
          <w:rFonts w:ascii="Garamond" w:hAnsi="Garamond" w:cs="Palatino Linotype"/>
          <w:sz w:val="28"/>
          <w:szCs w:val="28"/>
        </w:rPr>
        <w:t>l’animation de l’espace public.</w:t>
      </w:r>
    </w:p>
    <w:p w14:paraId="18578CAB" w14:textId="7F54592A" w:rsidR="00117DF3" w:rsidRPr="00173345" w:rsidRDefault="00117DF3" w:rsidP="00D6621A">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Selon que l’on met</w:t>
      </w:r>
      <w:r w:rsidR="00D6621A" w:rsidRPr="00173345">
        <w:rPr>
          <w:rFonts w:ascii="Garamond" w:hAnsi="Garamond" w:cs="Palatino Linotype"/>
          <w:sz w:val="28"/>
          <w:szCs w:val="28"/>
        </w:rPr>
        <w:t>te</w:t>
      </w:r>
      <w:r w:rsidRPr="00173345">
        <w:rPr>
          <w:rFonts w:ascii="Garamond" w:hAnsi="Garamond" w:cs="Palatino Linotype"/>
          <w:sz w:val="28"/>
          <w:szCs w:val="28"/>
        </w:rPr>
        <w:t xml:space="preserve"> l’accent sur l’un ou l’autre principe, on dira soit que </w:t>
      </w:r>
      <w:r w:rsidR="007D36D6">
        <w:rPr>
          <w:rFonts w:ascii="Garamond" w:hAnsi="Garamond" w:cs="Palatino Linotype"/>
          <w:sz w:val="28"/>
          <w:szCs w:val="28"/>
        </w:rPr>
        <w:t>« </w:t>
      </w:r>
      <w:r w:rsidR="00DA4426" w:rsidRPr="007D36D6">
        <w:rPr>
          <w:rFonts w:ascii="Garamond" w:hAnsi="Garamond" w:cs="Palatino Linotype"/>
          <w:i/>
          <w:sz w:val="28"/>
          <w:szCs w:val="28"/>
        </w:rPr>
        <w:t>le politique</w:t>
      </w:r>
      <w:r w:rsidRPr="007D36D6">
        <w:rPr>
          <w:rFonts w:ascii="Garamond" w:hAnsi="Garamond" w:cs="Palatino Linotype"/>
          <w:i/>
          <w:sz w:val="28"/>
          <w:szCs w:val="28"/>
        </w:rPr>
        <w:t xml:space="preserve"> </w:t>
      </w:r>
      <w:r w:rsidR="00DA4426" w:rsidRPr="007D36D6">
        <w:rPr>
          <w:rFonts w:ascii="Garamond" w:hAnsi="Garamond" w:cs="Palatino Linotype"/>
          <w:i/>
          <w:sz w:val="28"/>
          <w:szCs w:val="28"/>
        </w:rPr>
        <w:t>n’a pas à se mêler du religieux</w:t>
      </w:r>
      <w:r w:rsidR="007D36D6" w:rsidRPr="007D36D6">
        <w:rPr>
          <w:rFonts w:ascii="Garamond" w:hAnsi="Garamond" w:cs="Palatino Linotype"/>
          <w:i/>
          <w:sz w:val="28"/>
          <w:szCs w:val="28"/>
        </w:rPr>
        <w:t> </w:t>
      </w:r>
      <w:r w:rsidR="007D36D6">
        <w:rPr>
          <w:rFonts w:ascii="Garamond" w:hAnsi="Garamond" w:cs="Palatino Linotype"/>
          <w:sz w:val="28"/>
          <w:szCs w:val="28"/>
        </w:rPr>
        <w:t>»</w:t>
      </w:r>
      <w:r w:rsidR="00DA4426" w:rsidRPr="00173345">
        <w:rPr>
          <w:rFonts w:ascii="Garamond" w:hAnsi="Garamond" w:cs="Palatino Linotype"/>
          <w:sz w:val="28"/>
          <w:szCs w:val="28"/>
        </w:rPr>
        <w:t xml:space="preserve"> (neutralité), </w:t>
      </w:r>
      <w:r w:rsidRPr="00173345">
        <w:rPr>
          <w:rFonts w:ascii="Garamond" w:hAnsi="Garamond" w:cs="Palatino Linotype"/>
          <w:sz w:val="28"/>
          <w:szCs w:val="28"/>
        </w:rPr>
        <w:t xml:space="preserve">soit que </w:t>
      </w:r>
      <w:r w:rsidR="007D36D6">
        <w:rPr>
          <w:rFonts w:ascii="Garamond" w:hAnsi="Garamond" w:cs="Palatino Linotype"/>
          <w:sz w:val="28"/>
          <w:szCs w:val="28"/>
        </w:rPr>
        <w:t>« </w:t>
      </w:r>
      <w:r w:rsidRPr="007D36D6">
        <w:rPr>
          <w:rFonts w:ascii="Garamond" w:hAnsi="Garamond" w:cs="Palatino Linotype"/>
          <w:i/>
          <w:sz w:val="28"/>
          <w:szCs w:val="28"/>
        </w:rPr>
        <w:t>l</w:t>
      </w:r>
      <w:r w:rsidR="00DA4426" w:rsidRPr="007D36D6">
        <w:rPr>
          <w:rFonts w:ascii="Garamond" w:hAnsi="Garamond" w:cs="Palatino Linotype"/>
          <w:i/>
          <w:sz w:val="28"/>
          <w:szCs w:val="28"/>
        </w:rPr>
        <w:t>e religieux n’a pas à se mêler de politique</w:t>
      </w:r>
      <w:r w:rsidR="007D36D6" w:rsidRPr="007D36D6">
        <w:rPr>
          <w:rFonts w:ascii="Garamond" w:hAnsi="Garamond" w:cs="Palatino Linotype"/>
          <w:i/>
          <w:sz w:val="28"/>
          <w:szCs w:val="28"/>
        </w:rPr>
        <w:t> </w:t>
      </w:r>
      <w:r w:rsidR="007D36D6">
        <w:rPr>
          <w:rFonts w:ascii="Garamond" w:hAnsi="Garamond" w:cs="Palatino Linotype"/>
          <w:sz w:val="28"/>
          <w:szCs w:val="28"/>
        </w:rPr>
        <w:t>»</w:t>
      </w:r>
      <w:r w:rsidR="00DA4426" w:rsidRPr="00173345">
        <w:rPr>
          <w:rFonts w:ascii="Garamond" w:hAnsi="Garamond" w:cs="Palatino Linotype"/>
          <w:sz w:val="28"/>
          <w:szCs w:val="28"/>
        </w:rPr>
        <w:t xml:space="preserve"> (laïcité).</w:t>
      </w:r>
      <w:r w:rsidR="00290734" w:rsidRPr="00173345">
        <w:rPr>
          <w:rFonts w:ascii="Garamond" w:hAnsi="Garamond" w:cs="Palatino Linotype"/>
          <w:sz w:val="28"/>
          <w:szCs w:val="28"/>
        </w:rPr>
        <w:t xml:space="preserve"> Observons toutefois le </w:t>
      </w:r>
      <w:r w:rsidR="00D6621A" w:rsidRPr="00173345">
        <w:rPr>
          <w:rFonts w:ascii="Garamond" w:hAnsi="Garamond" w:cs="Palatino Linotype"/>
          <w:sz w:val="28"/>
          <w:szCs w:val="28"/>
        </w:rPr>
        <w:t>p</w:t>
      </w:r>
      <w:r w:rsidR="00385EC9" w:rsidRPr="00173345">
        <w:rPr>
          <w:rFonts w:ascii="Garamond" w:hAnsi="Garamond" w:cs="Palatino Linotype"/>
          <w:sz w:val="28"/>
          <w:szCs w:val="28"/>
        </w:rPr>
        <w:t>aradoxe</w:t>
      </w:r>
      <w:r w:rsidR="00290734" w:rsidRPr="00173345">
        <w:rPr>
          <w:rFonts w:ascii="Garamond" w:hAnsi="Garamond" w:cs="Palatino Linotype"/>
          <w:sz w:val="28"/>
          <w:szCs w:val="28"/>
        </w:rPr>
        <w:t xml:space="preserve">, qui montre que la </w:t>
      </w:r>
      <w:r w:rsidR="007D36D6">
        <w:rPr>
          <w:rFonts w:ascii="Garamond" w:hAnsi="Garamond" w:cs="Palatino Linotype"/>
          <w:sz w:val="28"/>
          <w:szCs w:val="28"/>
        </w:rPr>
        <w:t>« </w:t>
      </w:r>
      <w:r w:rsidR="00290734" w:rsidRPr="00173345">
        <w:rPr>
          <w:rFonts w:ascii="Garamond" w:hAnsi="Garamond" w:cs="Palatino Linotype"/>
          <w:sz w:val="28"/>
          <w:szCs w:val="28"/>
        </w:rPr>
        <w:t>séparation</w:t>
      </w:r>
      <w:r w:rsidR="007D36D6">
        <w:rPr>
          <w:rFonts w:ascii="Garamond" w:hAnsi="Garamond" w:cs="Palatino Linotype"/>
          <w:sz w:val="28"/>
          <w:szCs w:val="28"/>
        </w:rPr>
        <w:t> »</w:t>
      </w:r>
      <w:r w:rsidR="00290734" w:rsidRPr="00173345">
        <w:rPr>
          <w:rFonts w:ascii="Garamond" w:hAnsi="Garamond" w:cs="Palatino Linotype"/>
          <w:sz w:val="28"/>
          <w:szCs w:val="28"/>
        </w:rPr>
        <w:t xml:space="preserve"> est n’en est pas une </w:t>
      </w:r>
      <w:r w:rsidR="00D6621A" w:rsidRPr="00173345">
        <w:rPr>
          <w:rFonts w:ascii="Garamond" w:hAnsi="Garamond" w:cs="Palatino Linotype"/>
          <w:sz w:val="28"/>
          <w:szCs w:val="28"/>
        </w:rPr>
        <w:t xml:space="preserve">: </w:t>
      </w:r>
      <w:r w:rsidR="00385EC9" w:rsidRPr="00173345">
        <w:rPr>
          <w:rFonts w:ascii="Garamond" w:hAnsi="Garamond" w:cs="Palatino Linotype"/>
          <w:sz w:val="28"/>
          <w:szCs w:val="28"/>
        </w:rPr>
        <w:t xml:space="preserve">c’est dans le pays où l’on affirme que le politique ne doit pas se mêler du religieux qu’il le finance (Belgique), et c’est dans le pays où l’on affirme que le religieux ne doit pas se mêler de politique que les associations religieuses interviennent avec le plus de virulence dans les débats publics (comme on l’a vu en France lors du « mariage pour tous »). </w:t>
      </w:r>
    </w:p>
    <w:p w14:paraId="42EA974E" w14:textId="77777777" w:rsidR="00DA4426" w:rsidRPr="00173345" w:rsidRDefault="00DA4426" w:rsidP="00552AB9">
      <w:pPr>
        <w:widowControl w:val="0"/>
        <w:autoSpaceDE w:val="0"/>
        <w:autoSpaceDN w:val="0"/>
        <w:adjustRightInd w:val="0"/>
        <w:spacing w:line="276" w:lineRule="auto"/>
        <w:ind w:left="284"/>
        <w:jc w:val="both"/>
        <w:rPr>
          <w:rFonts w:ascii="Garamond" w:hAnsi="Garamond" w:cs="Palatino Linotype"/>
          <w:sz w:val="28"/>
          <w:szCs w:val="28"/>
        </w:rPr>
      </w:pPr>
    </w:p>
    <w:p w14:paraId="3CBB6BD8" w14:textId="381FF1D1" w:rsidR="00DA4426" w:rsidRPr="00173345" w:rsidRDefault="00290734" w:rsidP="00161155">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Ce schème de la séparation </w:t>
      </w:r>
      <w:r w:rsidR="00DA4426" w:rsidRPr="00173345">
        <w:rPr>
          <w:rFonts w:ascii="Garamond" w:hAnsi="Garamond" w:cs="Palatino Linotype"/>
          <w:sz w:val="28"/>
          <w:szCs w:val="28"/>
        </w:rPr>
        <w:t xml:space="preserve">induit l’illusion d’une </w:t>
      </w:r>
      <w:r w:rsidR="00385EC9" w:rsidRPr="00173345">
        <w:rPr>
          <w:rFonts w:ascii="Garamond" w:hAnsi="Garamond" w:cs="Palatino Linotype"/>
          <w:sz w:val="28"/>
          <w:szCs w:val="28"/>
        </w:rPr>
        <w:t>sorte d’</w:t>
      </w:r>
      <w:r w:rsidR="00DA4426" w:rsidRPr="00173345">
        <w:rPr>
          <w:rFonts w:ascii="Garamond" w:hAnsi="Garamond" w:cs="Palatino Linotype"/>
          <w:sz w:val="28"/>
          <w:szCs w:val="28"/>
        </w:rPr>
        <w:t>égalité entre l’</w:t>
      </w:r>
      <w:r w:rsidR="00D4336B" w:rsidRPr="00173345">
        <w:rPr>
          <w:rFonts w:ascii="Garamond" w:hAnsi="Garamond" w:cs="Palatino Linotype"/>
          <w:sz w:val="28"/>
          <w:szCs w:val="28"/>
        </w:rPr>
        <w:t>É</w:t>
      </w:r>
      <w:r w:rsidR="00DA4426" w:rsidRPr="00173345">
        <w:rPr>
          <w:rFonts w:ascii="Garamond" w:hAnsi="Garamond" w:cs="Palatino Linotype"/>
          <w:sz w:val="28"/>
          <w:szCs w:val="28"/>
        </w:rPr>
        <w:t xml:space="preserve">tat et </w:t>
      </w:r>
      <w:r w:rsidR="00035E4D" w:rsidRPr="00173345">
        <w:rPr>
          <w:rFonts w:ascii="Garamond" w:hAnsi="Garamond" w:cs="Palatino Linotype"/>
          <w:sz w:val="28"/>
          <w:szCs w:val="28"/>
        </w:rPr>
        <w:t xml:space="preserve">les </w:t>
      </w:r>
      <w:r w:rsidR="00DA4426" w:rsidRPr="00173345">
        <w:rPr>
          <w:rFonts w:ascii="Garamond" w:hAnsi="Garamond" w:cs="Palatino Linotype"/>
          <w:sz w:val="28"/>
          <w:szCs w:val="28"/>
        </w:rPr>
        <w:t xml:space="preserve">religions, comme si chacun </w:t>
      </w:r>
      <w:r w:rsidRPr="00173345">
        <w:rPr>
          <w:rFonts w:ascii="Garamond" w:hAnsi="Garamond" w:cs="Palatino Linotype"/>
          <w:sz w:val="28"/>
          <w:szCs w:val="28"/>
        </w:rPr>
        <w:t xml:space="preserve">était maître chez soi, dans une </w:t>
      </w:r>
      <w:r w:rsidR="00035E4D" w:rsidRPr="00173345">
        <w:rPr>
          <w:rFonts w:ascii="Garamond" w:hAnsi="Garamond" w:cs="Palatino Linotype"/>
          <w:sz w:val="28"/>
          <w:szCs w:val="28"/>
        </w:rPr>
        <w:t xml:space="preserve">sphère </w:t>
      </w:r>
      <w:r w:rsidRPr="00173345">
        <w:rPr>
          <w:rFonts w:ascii="Garamond" w:hAnsi="Garamond" w:cs="Palatino Linotype"/>
          <w:sz w:val="28"/>
          <w:szCs w:val="28"/>
        </w:rPr>
        <w:t xml:space="preserve">qui lui serait </w:t>
      </w:r>
      <w:r w:rsidR="00035E4D" w:rsidRPr="00173345">
        <w:rPr>
          <w:rFonts w:ascii="Garamond" w:hAnsi="Garamond" w:cs="Palatino Linotype"/>
          <w:sz w:val="28"/>
          <w:szCs w:val="28"/>
        </w:rPr>
        <w:t>propre. Or, c’est faux. Le partage des rôles entre l’</w:t>
      </w:r>
      <w:r w:rsidR="00D4336B" w:rsidRPr="00173345">
        <w:rPr>
          <w:rFonts w:ascii="Garamond" w:hAnsi="Garamond" w:cs="Palatino Linotype"/>
          <w:sz w:val="28"/>
          <w:szCs w:val="28"/>
        </w:rPr>
        <w:t>É</w:t>
      </w:r>
      <w:r w:rsidR="00035E4D" w:rsidRPr="00173345">
        <w:rPr>
          <w:rFonts w:ascii="Garamond" w:hAnsi="Garamond" w:cs="Palatino Linotype"/>
          <w:sz w:val="28"/>
          <w:szCs w:val="28"/>
        </w:rPr>
        <w:t xml:space="preserve">tat et les religions, </w:t>
      </w:r>
      <w:r w:rsidR="00035E4D" w:rsidRPr="00173345">
        <w:rPr>
          <w:rFonts w:ascii="Garamond" w:hAnsi="Garamond" w:cs="Palatino Linotype"/>
          <w:i/>
          <w:sz w:val="28"/>
          <w:szCs w:val="28"/>
        </w:rPr>
        <w:t>c’est l’</w:t>
      </w:r>
      <w:r w:rsidR="00D4336B" w:rsidRPr="00173345">
        <w:rPr>
          <w:rFonts w:ascii="Garamond" w:hAnsi="Garamond" w:cs="Palatino Linotype"/>
          <w:i/>
          <w:sz w:val="28"/>
          <w:szCs w:val="28"/>
        </w:rPr>
        <w:t>É</w:t>
      </w:r>
      <w:r w:rsidR="00035E4D" w:rsidRPr="00173345">
        <w:rPr>
          <w:rFonts w:ascii="Garamond" w:hAnsi="Garamond" w:cs="Palatino Linotype"/>
          <w:i/>
          <w:sz w:val="28"/>
          <w:szCs w:val="28"/>
        </w:rPr>
        <w:t>tat qui le fixe</w:t>
      </w:r>
      <w:r w:rsidR="00035E4D" w:rsidRPr="00173345">
        <w:rPr>
          <w:rFonts w:ascii="Garamond" w:hAnsi="Garamond" w:cs="Palatino Linotype"/>
          <w:sz w:val="28"/>
          <w:szCs w:val="28"/>
        </w:rPr>
        <w:t xml:space="preserve">. C’est lui qui détermine la place du religieux dans la société, à partir de </w:t>
      </w:r>
      <w:r w:rsidR="007D36D6">
        <w:rPr>
          <w:rFonts w:ascii="Garamond" w:hAnsi="Garamond" w:cs="Palatino Linotype"/>
          <w:sz w:val="28"/>
          <w:szCs w:val="28"/>
        </w:rPr>
        <w:t>principes</w:t>
      </w:r>
      <w:r w:rsidR="00035E4D" w:rsidRPr="00173345">
        <w:rPr>
          <w:rFonts w:ascii="Garamond" w:hAnsi="Garamond" w:cs="Palatino Linotype"/>
          <w:sz w:val="28"/>
          <w:szCs w:val="28"/>
        </w:rPr>
        <w:t xml:space="preserve"> </w:t>
      </w:r>
      <w:r w:rsidR="007D36D6">
        <w:rPr>
          <w:rFonts w:ascii="Garamond" w:hAnsi="Garamond" w:cs="Palatino Linotype"/>
          <w:sz w:val="28"/>
          <w:szCs w:val="28"/>
        </w:rPr>
        <w:t>supérieurs</w:t>
      </w:r>
      <w:r w:rsidR="001A6C0E" w:rsidRPr="00173345">
        <w:rPr>
          <w:rFonts w:ascii="Garamond" w:hAnsi="Garamond" w:cs="Palatino Linotype"/>
          <w:sz w:val="28"/>
          <w:szCs w:val="28"/>
        </w:rPr>
        <w:t xml:space="preserve"> qu’ils posent et imposent à tous.</w:t>
      </w:r>
      <w:r w:rsidR="00035E4D" w:rsidRPr="00173345">
        <w:rPr>
          <w:rFonts w:ascii="Garamond" w:hAnsi="Garamond" w:cs="Palatino Linotype"/>
          <w:sz w:val="28"/>
          <w:szCs w:val="28"/>
        </w:rPr>
        <w:t xml:space="preserve"> Selon une expression bien connue, la neutralité n’est pas neutre</w:t>
      </w:r>
      <w:r w:rsidR="00035E4D" w:rsidRPr="00173345">
        <w:rPr>
          <w:rStyle w:val="Marquenotebasdepage"/>
          <w:rFonts w:ascii="Garamond" w:hAnsi="Garamond" w:cs="Palatino Linotype"/>
          <w:sz w:val="28"/>
          <w:szCs w:val="28"/>
        </w:rPr>
        <w:footnoteReference w:id="2"/>
      </w:r>
      <w:r w:rsidR="00035E4D" w:rsidRPr="00173345">
        <w:rPr>
          <w:rFonts w:ascii="Garamond" w:hAnsi="Garamond" w:cs="Palatino Linotype"/>
          <w:sz w:val="28"/>
          <w:szCs w:val="28"/>
        </w:rPr>
        <w:t xml:space="preserve">. </w:t>
      </w:r>
      <w:r w:rsidR="006A66A9" w:rsidRPr="00173345">
        <w:rPr>
          <w:rFonts w:ascii="Garamond" w:hAnsi="Garamond" w:cs="Palatino Linotype"/>
          <w:sz w:val="28"/>
          <w:szCs w:val="28"/>
        </w:rPr>
        <w:t xml:space="preserve">S’il y a bien une chose qui </w:t>
      </w:r>
      <w:r w:rsidR="0056162E" w:rsidRPr="00173345">
        <w:rPr>
          <w:rFonts w:ascii="Garamond" w:hAnsi="Garamond" w:cs="Palatino Linotype"/>
          <w:sz w:val="28"/>
          <w:szCs w:val="28"/>
        </w:rPr>
        <w:t>mériterait d’</w:t>
      </w:r>
      <w:r w:rsidR="006A66A9" w:rsidRPr="00173345">
        <w:rPr>
          <w:rFonts w:ascii="Garamond" w:hAnsi="Garamond" w:cs="Palatino Linotype"/>
          <w:sz w:val="28"/>
          <w:szCs w:val="28"/>
        </w:rPr>
        <w:t xml:space="preserve">être affirmée, c’est </w:t>
      </w:r>
      <w:r w:rsidR="00D6621A" w:rsidRPr="00173345">
        <w:rPr>
          <w:rFonts w:ascii="Garamond" w:hAnsi="Garamond" w:cs="Palatino Linotype"/>
          <w:sz w:val="28"/>
          <w:szCs w:val="28"/>
        </w:rPr>
        <w:t xml:space="preserve">en effet </w:t>
      </w:r>
      <w:r w:rsidR="006A66A9" w:rsidRPr="00173345">
        <w:rPr>
          <w:rFonts w:ascii="Garamond" w:hAnsi="Garamond" w:cs="Palatino Linotype"/>
          <w:sz w:val="28"/>
          <w:szCs w:val="28"/>
        </w:rPr>
        <w:t xml:space="preserve">que la loi positive prévaut sur toute prescription religieuse ou philosophique. </w:t>
      </w:r>
      <w:r w:rsidR="0056162E" w:rsidRPr="00173345">
        <w:rPr>
          <w:rFonts w:ascii="Garamond" w:hAnsi="Garamond" w:cs="Palatino Linotype"/>
          <w:sz w:val="28"/>
          <w:szCs w:val="28"/>
        </w:rPr>
        <w:t xml:space="preserve">Ce principe n’est énoncé </w:t>
      </w:r>
      <w:r w:rsidR="00DB2F3D" w:rsidRPr="00173345">
        <w:rPr>
          <w:rFonts w:ascii="Garamond" w:hAnsi="Garamond" w:cs="Palatino Linotype"/>
          <w:sz w:val="28"/>
          <w:szCs w:val="28"/>
        </w:rPr>
        <w:t>clairement qu’une seule fois dans la Constitution, à</w:t>
      </w:r>
      <w:r w:rsidR="0056162E" w:rsidRPr="00173345">
        <w:rPr>
          <w:rFonts w:ascii="Garamond" w:hAnsi="Garamond" w:cs="Palatino Linotype"/>
          <w:sz w:val="28"/>
          <w:szCs w:val="28"/>
        </w:rPr>
        <w:t xml:space="preserve"> l’article 21 qui affirme la préséance du mariage civil sur le mariage nuptial</w:t>
      </w:r>
      <w:r w:rsidR="0056162E" w:rsidRPr="00173345">
        <w:rPr>
          <w:rStyle w:val="Marquenotebasdepage"/>
          <w:rFonts w:ascii="Garamond" w:hAnsi="Garamond" w:cs="Palatino Linotype"/>
          <w:sz w:val="28"/>
          <w:szCs w:val="28"/>
        </w:rPr>
        <w:footnoteReference w:id="3"/>
      </w:r>
      <w:r w:rsidR="009B69E2" w:rsidRPr="00173345">
        <w:rPr>
          <w:rFonts w:ascii="Garamond" w:hAnsi="Garamond" w:cs="Palatino Linotype"/>
          <w:sz w:val="28"/>
          <w:szCs w:val="28"/>
        </w:rPr>
        <w:t>.</w:t>
      </w:r>
    </w:p>
    <w:p w14:paraId="5C0E1E39" w14:textId="77777777" w:rsidR="009B69E2" w:rsidRPr="00173345" w:rsidRDefault="009B69E2" w:rsidP="00552AB9">
      <w:pPr>
        <w:widowControl w:val="0"/>
        <w:autoSpaceDE w:val="0"/>
        <w:autoSpaceDN w:val="0"/>
        <w:adjustRightInd w:val="0"/>
        <w:spacing w:line="276" w:lineRule="auto"/>
        <w:ind w:left="284"/>
        <w:jc w:val="both"/>
        <w:rPr>
          <w:rFonts w:ascii="Garamond" w:hAnsi="Garamond" w:cs="Palatino Linotype"/>
          <w:sz w:val="28"/>
          <w:szCs w:val="28"/>
        </w:rPr>
      </w:pPr>
    </w:p>
    <w:p w14:paraId="5A97E630" w14:textId="77777777" w:rsidR="002C1204" w:rsidRDefault="009B69E2" w:rsidP="002C1204">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Le primat de l’</w:t>
      </w:r>
      <w:r w:rsidR="00D4336B" w:rsidRPr="00173345">
        <w:rPr>
          <w:rFonts w:ascii="Garamond" w:hAnsi="Garamond" w:cs="Palatino Linotype"/>
          <w:sz w:val="28"/>
          <w:szCs w:val="28"/>
        </w:rPr>
        <w:t>É</w:t>
      </w:r>
      <w:r w:rsidRPr="00173345">
        <w:rPr>
          <w:rFonts w:ascii="Garamond" w:hAnsi="Garamond" w:cs="Palatino Linotype"/>
          <w:sz w:val="28"/>
          <w:szCs w:val="28"/>
        </w:rPr>
        <w:t>t</w:t>
      </w:r>
      <w:r w:rsidR="002C1204">
        <w:rPr>
          <w:rFonts w:ascii="Garamond" w:hAnsi="Garamond" w:cs="Palatino Linotype"/>
          <w:sz w:val="28"/>
          <w:szCs w:val="28"/>
        </w:rPr>
        <w:t xml:space="preserve">at signifie deux choses. D’abord, que </w:t>
      </w:r>
      <w:r w:rsidRPr="002C1204">
        <w:rPr>
          <w:rFonts w:ascii="Garamond" w:hAnsi="Garamond" w:cs="Palatino Linotype"/>
          <w:sz w:val="28"/>
          <w:szCs w:val="28"/>
        </w:rPr>
        <w:t>c’est l’</w:t>
      </w:r>
      <w:r w:rsidR="00D4336B" w:rsidRPr="002C1204">
        <w:rPr>
          <w:rFonts w:ascii="Garamond" w:hAnsi="Garamond" w:cs="Palatino Linotype"/>
          <w:sz w:val="28"/>
          <w:szCs w:val="28"/>
        </w:rPr>
        <w:t>É</w:t>
      </w:r>
      <w:r w:rsidRPr="002C1204">
        <w:rPr>
          <w:rFonts w:ascii="Garamond" w:hAnsi="Garamond" w:cs="Palatino Linotype"/>
          <w:sz w:val="28"/>
          <w:szCs w:val="28"/>
        </w:rPr>
        <w:t xml:space="preserve">tat </w:t>
      </w:r>
      <w:r w:rsidR="008C1EA9" w:rsidRPr="002C1204">
        <w:rPr>
          <w:rFonts w:ascii="Garamond" w:hAnsi="Garamond" w:cs="Palatino Linotype"/>
          <w:sz w:val="28"/>
          <w:szCs w:val="28"/>
        </w:rPr>
        <w:t xml:space="preserve">qui </w:t>
      </w:r>
      <w:r w:rsidRPr="002C1204">
        <w:rPr>
          <w:rFonts w:ascii="Garamond" w:hAnsi="Garamond" w:cs="Palatino Linotype"/>
          <w:sz w:val="28"/>
          <w:szCs w:val="28"/>
        </w:rPr>
        <w:t>fixe les limites</w:t>
      </w:r>
      <w:r w:rsidR="00EA471D" w:rsidRPr="002C1204">
        <w:rPr>
          <w:rFonts w:ascii="Garamond" w:hAnsi="Garamond" w:cs="Palatino Linotype"/>
          <w:sz w:val="28"/>
          <w:szCs w:val="28"/>
        </w:rPr>
        <w:t xml:space="preserve"> légitimes à l’</w:t>
      </w:r>
      <w:r w:rsidR="008C1EA9" w:rsidRPr="002C1204">
        <w:rPr>
          <w:rFonts w:ascii="Garamond" w:hAnsi="Garamond" w:cs="Palatino Linotype"/>
          <w:sz w:val="28"/>
          <w:szCs w:val="28"/>
        </w:rPr>
        <w:t>expression</w:t>
      </w:r>
      <w:r w:rsidR="00EA471D" w:rsidRPr="002C1204">
        <w:rPr>
          <w:rFonts w:ascii="Garamond" w:hAnsi="Garamond" w:cs="Palatino Linotype"/>
          <w:sz w:val="28"/>
          <w:szCs w:val="28"/>
        </w:rPr>
        <w:t xml:space="preserve"> des religions</w:t>
      </w:r>
      <w:r w:rsidR="008C1EA9" w:rsidRPr="002C1204">
        <w:rPr>
          <w:rFonts w:ascii="Garamond" w:hAnsi="Garamond" w:cs="Palatino Linotype"/>
          <w:sz w:val="28"/>
          <w:szCs w:val="28"/>
        </w:rPr>
        <w:t xml:space="preserve">. Car la religion, dans une société sécularisée et démocratique, </w:t>
      </w:r>
      <w:r w:rsidR="008C1EA9" w:rsidRPr="002C1204">
        <w:rPr>
          <w:rFonts w:ascii="Garamond" w:hAnsi="Garamond" w:cs="Palatino Linotype"/>
          <w:i/>
          <w:sz w:val="28"/>
          <w:szCs w:val="28"/>
        </w:rPr>
        <w:t>ce n’est pas en tout lieu et en toute heure</w:t>
      </w:r>
      <w:r w:rsidR="00DB2F3D" w:rsidRPr="002C1204">
        <w:rPr>
          <w:rFonts w:ascii="Garamond" w:hAnsi="Garamond" w:cs="Palatino Linotype"/>
          <w:sz w:val="28"/>
          <w:szCs w:val="28"/>
        </w:rPr>
        <w:t xml:space="preserve">. L’égale </w:t>
      </w:r>
      <w:r w:rsidR="008C1EA9" w:rsidRPr="002C1204">
        <w:rPr>
          <w:rFonts w:ascii="Garamond" w:hAnsi="Garamond" w:cs="Palatino Linotype"/>
          <w:sz w:val="28"/>
          <w:szCs w:val="28"/>
        </w:rPr>
        <w:t xml:space="preserve">liberté de conscience (de croire ou de ne pas croire) n’est possible que dans un espace commun </w:t>
      </w:r>
      <w:r w:rsidR="00EA471D" w:rsidRPr="002C1204">
        <w:rPr>
          <w:rFonts w:ascii="Garamond" w:hAnsi="Garamond" w:cs="Palatino Linotype"/>
          <w:sz w:val="28"/>
          <w:szCs w:val="28"/>
        </w:rPr>
        <w:t>qui n’es</w:t>
      </w:r>
      <w:r w:rsidR="002C1204">
        <w:rPr>
          <w:rFonts w:ascii="Garamond" w:hAnsi="Garamond" w:cs="Palatino Linotype"/>
          <w:sz w:val="28"/>
          <w:szCs w:val="28"/>
        </w:rPr>
        <w:t xml:space="preserve">t pas saturé par les croyances. Ensuite, que </w:t>
      </w:r>
      <w:r w:rsidR="00EC1091" w:rsidRPr="002C1204">
        <w:rPr>
          <w:rFonts w:ascii="Garamond" w:hAnsi="Garamond" w:cs="Palatino Linotype"/>
          <w:sz w:val="28"/>
          <w:szCs w:val="28"/>
        </w:rPr>
        <w:t>l’Etat doi</w:t>
      </w:r>
      <w:r w:rsidR="00F96A50" w:rsidRPr="002C1204">
        <w:rPr>
          <w:rFonts w:ascii="Garamond" w:hAnsi="Garamond" w:cs="Palatino Linotype"/>
          <w:sz w:val="28"/>
          <w:szCs w:val="28"/>
        </w:rPr>
        <w:t>t veiller à ce que les pratiques et</w:t>
      </w:r>
      <w:r w:rsidR="008B3093" w:rsidRPr="002C1204">
        <w:rPr>
          <w:rFonts w:ascii="Garamond" w:hAnsi="Garamond" w:cs="Palatino Linotype"/>
          <w:sz w:val="28"/>
          <w:szCs w:val="28"/>
        </w:rPr>
        <w:t xml:space="preserve"> les discours religieux ne soient pas vecteurs de violence, d’</w:t>
      </w:r>
      <w:r w:rsidR="00DB2F3D" w:rsidRPr="002C1204">
        <w:rPr>
          <w:rFonts w:ascii="Garamond" w:hAnsi="Garamond" w:cs="Palatino Linotype"/>
          <w:sz w:val="28"/>
          <w:szCs w:val="28"/>
        </w:rPr>
        <w:t>int</w:t>
      </w:r>
      <w:r w:rsidR="002C1204">
        <w:rPr>
          <w:rFonts w:ascii="Garamond" w:hAnsi="Garamond" w:cs="Palatino Linotype"/>
          <w:sz w:val="28"/>
          <w:szCs w:val="28"/>
        </w:rPr>
        <w:t xml:space="preserve">olérance et d’obscurantisme, c’est-à-dire </w:t>
      </w:r>
      <w:r w:rsidR="00DB2F3D" w:rsidRPr="002C1204">
        <w:rPr>
          <w:rFonts w:ascii="Garamond" w:hAnsi="Garamond" w:cs="Palatino Linotype"/>
          <w:sz w:val="28"/>
          <w:szCs w:val="28"/>
        </w:rPr>
        <w:t>qu’ils soient en phase avec la démocratie. C’est tout le débat autour de l’islam de Belgique ou islam d’Europe – qui est l’</w:t>
      </w:r>
      <w:r w:rsidR="002C1204">
        <w:rPr>
          <w:rFonts w:ascii="Garamond" w:hAnsi="Garamond" w:cs="Palatino Linotype"/>
          <w:sz w:val="28"/>
          <w:szCs w:val="28"/>
        </w:rPr>
        <w:t xml:space="preserve">affaire des Musulmans eux-mêmes, </w:t>
      </w:r>
      <w:r w:rsidR="00DB2F3D" w:rsidRPr="002C1204">
        <w:rPr>
          <w:rFonts w:ascii="Garamond" w:hAnsi="Garamond" w:cs="Palatino Linotype"/>
          <w:sz w:val="28"/>
          <w:szCs w:val="28"/>
        </w:rPr>
        <w:t>certes, mais que l’Etat peut et doit encourager</w:t>
      </w:r>
      <w:r w:rsidR="00DB2F3D" w:rsidRPr="00173345">
        <w:rPr>
          <w:rStyle w:val="Marquenotebasdepage"/>
          <w:rFonts w:ascii="Garamond" w:hAnsi="Garamond" w:cs="Palatino Linotype"/>
          <w:sz w:val="28"/>
          <w:szCs w:val="28"/>
        </w:rPr>
        <w:footnoteReference w:id="4"/>
      </w:r>
      <w:r w:rsidR="00DB2F3D" w:rsidRPr="002C1204">
        <w:rPr>
          <w:rFonts w:ascii="Garamond" w:hAnsi="Garamond" w:cs="Palatino Linotype"/>
          <w:sz w:val="28"/>
          <w:szCs w:val="28"/>
        </w:rPr>
        <w:t xml:space="preserve">. </w:t>
      </w:r>
      <w:r w:rsidR="002C1204">
        <w:rPr>
          <w:rFonts w:ascii="Garamond" w:hAnsi="Garamond" w:cs="Palatino Linotype"/>
          <w:sz w:val="28"/>
          <w:szCs w:val="28"/>
        </w:rPr>
        <w:t>Q</w:t>
      </w:r>
      <w:r w:rsidR="00EA471D" w:rsidRPr="002C1204">
        <w:rPr>
          <w:rFonts w:ascii="Garamond" w:hAnsi="Garamond" w:cs="Palatino Linotype"/>
          <w:sz w:val="28"/>
          <w:szCs w:val="28"/>
        </w:rPr>
        <w:t>uestion d’ordre public et d’organisation du vivre</w:t>
      </w:r>
      <w:r w:rsidR="00D4336B" w:rsidRPr="002C1204">
        <w:rPr>
          <w:rFonts w:ascii="Garamond" w:hAnsi="Garamond" w:cs="Palatino Linotype"/>
          <w:sz w:val="28"/>
          <w:szCs w:val="28"/>
        </w:rPr>
        <w:t xml:space="preserve"> ensemble</w:t>
      </w:r>
      <w:r w:rsidR="00EA471D" w:rsidRPr="002C1204">
        <w:rPr>
          <w:rFonts w:ascii="Garamond" w:hAnsi="Garamond" w:cs="Palatino Linotype"/>
          <w:sz w:val="28"/>
          <w:szCs w:val="28"/>
        </w:rPr>
        <w:t xml:space="preserve"> qui lég</w:t>
      </w:r>
      <w:r w:rsidR="00695E97" w:rsidRPr="002C1204">
        <w:rPr>
          <w:rFonts w:ascii="Garamond" w:hAnsi="Garamond" w:cs="Palatino Linotype"/>
          <w:sz w:val="28"/>
          <w:szCs w:val="28"/>
        </w:rPr>
        <w:t>itime une intervention de l’</w:t>
      </w:r>
      <w:r w:rsidR="00D4336B" w:rsidRPr="002C1204">
        <w:rPr>
          <w:rFonts w:ascii="Garamond" w:hAnsi="Garamond" w:cs="Palatino Linotype"/>
          <w:sz w:val="28"/>
          <w:szCs w:val="28"/>
        </w:rPr>
        <w:t>É</w:t>
      </w:r>
      <w:r w:rsidR="002C1204">
        <w:rPr>
          <w:rFonts w:ascii="Garamond" w:hAnsi="Garamond" w:cs="Palatino Linotype"/>
          <w:sz w:val="28"/>
          <w:szCs w:val="28"/>
        </w:rPr>
        <w:t xml:space="preserve">tat, </w:t>
      </w:r>
      <w:r w:rsidR="00695E97" w:rsidRPr="002C1204">
        <w:rPr>
          <w:rFonts w:ascii="Garamond" w:hAnsi="Garamond" w:cs="Palatino Linotype"/>
          <w:sz w:val="28"/>
          <w:szCs w:val="28"/>
        </w:rPr>
        <w:t xml:space="preserve">non pas pour </w:t>
      </w:r>
      <w:r w:rsidR="001745D0" w:rsidRPr="002C1204">
        <w:rPr>
          <w:rFonts w:ascii="Garamond" w:hAnsi="Garamond" w:cs="Palatino Linotype"/>
          <w:sz w:val="28"/>
          <w:szCs w:val="28"/>
        </w:rPr>
        <w:t>formater</w:t>
      </w:r>
      <w:r w:rsidR="00695E97" w:rsidRPr="002C1204">
        <w:rPr>
          <w:rFonts w:ascii="Garamond" w:hAnsi="Garamond" w:cs="Palatino Linotype"/>
          <w:sz w:val="28"/>
          <w:szCs w:val="28"/>
        </w:rPr>
        <w:t xml:space="preserve"> la conscience religieuse</w:t>
      </w:r>
      <w:r w:rsidR="00D4336B" w:rsidRPr="002C1204">
        <w:rPr>
          <w:rFonts w:ascii="Garamond" w:hAnsi="Garamond" w:cs="Palatino Linotype"/>
          <w:sz w:val="28"/>
          <w:szCs w:val="28"/>
        </w:rPr>
        <w:t>,</w:t>
      </w:r>
      <w:r w:rsidR="00695E97" w:rsidRPr="002C1204">
        <w:rPr>
          <w:rFonts w:ascii="Garamond" w:hAnsi="Garamond" w:cs="Palatino Linotype"/>
          <w:sz w:val="28"/>
          <w:szCs w:val="28"/>
        </w:rPr>
        <w:t xml:space="preserve"> </w:t>
      </w:r>
      <w:r w:rsidR="00D74788" w:rsidRPr="002C1204">
        <w:rPr>
          <w:rFonts w:ascii="Garamond" w:hAnsi="Garamond" w:cs="Palatino Linotype"/>
          <w:sz w:val="28"/>
          <w:szCs w:val="28"/>
        </w:rPr>
        <w:t>mais au contraire pour lui offrir un environnement permettant son épanouissement et son émancipation. Je viens de parler de l’islam, m</w:t>
      </w:r>
      <w:r w:rsidR="00EA471D" w:rsidRPr="002C1204">
        <w:rPr>
          <w:rFonts w:ascii="Garamond" w:hAnsi="Garamond" w:cs="Palatino Linotype"/>
          <w:sz w:val="28"/>
          <w:szCs w:val="28"/>
        </w:rPr>
        <w:t>ais il y aurait beaucoup à dire sur les tenta</w:t>
      </w:r>
      <w:r w:rsidR="00576749" w:rsidRPr="002C1204">
        <w:rPr>
          <w:rFonts w:ascii="Garamond" w:hAnsi="Garamond" w:cs="Palatino Linotype"/>
          <w:sz w:val="28"/>
          <w:szCs w:val="28"/>
        </w:rPr>
        <w:t xml:space="preserve">tions rétrogrades </w:t>
      </w:r>
      <w:r w:rsidR="00EA471D" w:rsidRPr="002C1204">
        <w:rPr>
          <w:rFonts w:ascii="Garamond" w:hAnsi="Garamond" w:cs="Palatino Linotype"/>
          <w:sz w:val="28"/>
          <w:szCs w:val="28"/>
        </w:rPr>
        <w:t>d</w:t>
      </w:r>
      <w:r w:rsidR="00D74788" w:rsidRPr="002C1204">
        <w:rPr>
          <w:rFonts w:ascii="Garamond" w:hAnsi="Garamond" w:cs="Palatino Linotype"/>
          <w:sz w:val="28"/>
          <w:szCs w:val="28"/>
        </w:rPr>
        <w:t>’autres religions – catholique, orthodoxe, protestante …</w:t>
      </w:r>
    </w:p>
    <w:p w14:paraId="4573D0ED" w14:textId="77777777" w:rsidR="002C1204" w:rsidRDefault="002C1204" w:rsidP="002C1204">
      <w:pPr>
        <w:widowControl w:val="0"/>
        <w:autoSpaceDE w:val="0"/>
        <w:autoSpaceDN w:val="0"/>
        <w:adjustRightInd w:val="0"/>
        <w:spacing w:line="276" w:lineRule="auto"/>
        <w:jc w:val="both"/>
        <w:rPr>
          <w:rFonts w:ascii="Garamond" w:hAnsi="Garamond" w:cs="Palatino Linotype"/>
          <w:sz w:val="28"/>
          <w:szCs w:val="28"/>
        </w:rPr>
      </w:pPr>
    </w:p>
    <w:p w14:paraId="56545D28" w14:textId="33E44343" w:rsidR="00D73982" w:rsidRPr="00173345" w:rsidRDefault="00B41603" w:rsidP="002C1204">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Comme philosophe, je pourrais ici faire référence à cet ouvrage fondateur </w:t>
      </w:r>
      <w:r w:rsidR="002C1204">
        <w:rPr>
          <w:rFonts w:ascii="Garamond" w:hAnsi="Garamond" w:cs="Palatino Linotype"/>
          <w:sz w:val="28"/>
          <w:szCs w:val="28"/>
        </w:rPr>
        <w:t xml:space="preserve">pour la laïcité </w:t>
      </w:r>
      <w:r w:rsidRPr="00173345">
        <w:rPr>
          <w:rFonts w:ascii="Garamond" w:hAnsi="Garamond" w:cs="Palatino Linotype"/>
          <w:sz w:val="28"/>
          <w:szCs w:val="28"/>
        </w:rPr>
        <w:t xml:space="preserve">qu’est le </w:t>
      </w:r>
      <w:r w:rsidRPr="00173345">
        <w:rPr>
          <w:rFonts w:ascii="Garamond" w:hAnsi="Garamond" w:cs="Palatino Linotype"/>
          <w:i/>
          <w:sz w:val="28"/>
          <w:szCs w:val="28"/>
        </w:rPr>
        <w:t>Traité théologico-politique</w:t>
      </w:r>
      <w:r w:rsidRPr="00173345">
        <w:rPr>
          <w:rFonts w:ascii="Garamond" w:hAnsi="Garamond" w:cs="Palatino Linotype"/>
          <w:sz w:val="28"/>
          <w:szCs w:val="28"/>
        </w:rPr>
        <w:t xml:space="preserve"> de Spinoza (1670). Spinoza </w:t>
      </w:r>
      <w:r w:rsidR="00D73982" w:rsidRPr="00173345">
        <w:rPr>
          <w:rFonts w:ascii="Garamond" w:hAnsi="Garamond" w:cs="Palatino Linotype"/>
          <w:sz w:val="28"/>
          <w:szCs w:val="28"/>
        </w:rPr>
        <w:t xml:space="preserve">s’adresse à la fois aux dirigeants politiques et aux croyants « libéraux » : aux dirigeants politiques de son époque, il demande d’exercer leur autorité sur la religion (sur le </w:t>
      </w:r>
      <w:r w:rsidR="00D73982" w:rsidRPr="00173345">
        <w:rPr>
          <w:rFonts w:ascii="Garamond" w:hAnsi="Garamond" w:cs="Palatino Linotype"/>
          <w:i/>
          <w:sz w:val="28"/>
          <w:szCs w:val="28"/>
        </w:rPr>
        <w:t>jus circa sacra</w:t>
      </w:r>
      <w:r w:rsidR="00D73982" w:rsidRPr="00173345">
        <w:rPr>
          <w:rFonts w:ascii="Garamond" w:hAnsi="Garamond" w:cs="Palatino Linotype"/>
          <w:sz w:val="28"/>
          <w:szCs w:val="28"/>
        </w:rPr>
        <w:t xml:space="preserve">) ; quant aux croyants, il les invite à entreprendre la critique intellectuelle des dogmes religieux, pour que la conscience religieuse soit une conscience réellement libre. </w:t>
      </w:r>
      <w:r w:rsidR="002C1204">
        <w:rPr>
          <w:rFonts w:ascii="Garamond" w:hAnsi="Garamond" w:cs="Palatino Linotype"/>
          <w:sz w:val="28"/>
          <w:szCs w:val="28"/>
        </w:rPr>
        <w:t>Il y a donc</w:t>
      </w:r>
      <w:r w:rsidR="00D73982" w:rsidRPr="00173345">
        <w:rPr>
          <w:rFonts w:ascii="Garamond" w:hAnsi="Garamond" w:cs="Palatino Linotype"/>
          <w:sz w:val="28"/>
          <w:szCs w:val="28"/>
        </w:rPr>
        <w:t xml:space="preserve"> complémentarité </w:t>
      </w:r>
      <w:r w:rsidR="002C1204">
        <w:rPr>
          <w:rFonts w:ascii="Garamond" w:hAnsi="Garamond" w:cs="Palatino Linotype"/>
          <w:sz w:val="28"/>
          <w:szCs w:val="28"/>
        </w:rPr>
        <w:t>entre les</w:t>
      </w:r>
      <w:r w:rsidR="00D73982" w:rsidRPr="00173345">
        <w:rPr>
          <w:rFonts w:ascii="Garamond" w:hAnsi="Garamond" w:cs="Palatino Linotype"/>
          <w:sz w:val="28"/>
          <w:szCs w:val="28"/>
        </w:rPr>
        <w:t xml:space="preserve"> deux dynamiques : pour que les croyants sortent de l’obscurantisme et du dogmatisme, il faut que l’</w:t>
      </w:r>
      <w:r w:rsidR="00D4336B" w:rsidRPr="00173345">
        <w:rPr>
          <w:rFonts w:ascii="Garamond" w:hAnsi="Garamond" w:cs="Palatino Linotype"/>
          <w:sz w:val="28"/>
          <w:szCs w:val="28"/>
        </w:rPr>
        <w:t>É</w:t>
      </w:r>
      <w:r w:rsidR="00D73982" w:rsidRPr="00173345">
        <w:rPr>
          <w:rFonts w:ascii="Garamond" w:hAnsi="Garamond" w:cs="Palatino Linotype"/>
          <w:sz w:val="28"/>
          <w:szCs w:val="28"/>
        </w:rPr>
        <w:t>tat affirme son autorité sur la religion ; pour que l’</w:t>
      </w:r>
      <w:r w:rsidR="00D4336B" w:rsidRPr="00173345">
        <w:rPr>
          <w:rFonts w:ascii="Garamond" w:hAnsi="Garamond" w:cs="Palatino Linotype"/>
          <w:sz w:val="28"/>
          <w:szCs w:val="28"/>
        </w:rPr>
        <w:t>É</w:t>
      </w:r>
      <w:r w:rsidR="00D73982" w:rsidRPr="00173345">
        <w:rPr>
          <w:rFonts w:ascii="Garamond" w:hAnsi="Garamond" w:cs="Palatino Linotype"/>
          <w:sz w:val="28"/>
          <w:szCs w:val="28"/>
        </w:rPr>
        <w:t>tat prim</w:t>
      </w:r>
      <w:r w:rsidR="0089645F" w:rsidRPr="00173345">
        <w:rPr>
          <w:rFonts w:ascii="Garamond" w:hAnsi="Garamond" w:cs="Palatino Linotype"/>
          <w:sz w:val="28"/>
          <w:szCs w:val="28"/>
        </w:rPr>
        <w:t xml:space="preserve">e sur le religieux, </w:t>
      </w:r>
      <w:r w:rsidR="00EA471D" w:rsidRPr="00173345">
        <w:rPr>
          <w:rFonts w:ascii="Garamond" w:hAnsi="Garamond" w:cs="Palatino Linotype"/>
          <w:sz w:val="28"/>
          <w:szCs w:val="28"/>
        </w:rPr>
        <w:t xml:space="preserve">il faut que </w:t>
      </w:r>
      <w:r w:rsidR="00D73982" w:rsidRPr="00173345">
        <w:rPr>
          <w:rFonts w:ascii="Garamond" w:hAnsi="Garamond" w:cs="Palatino Linotype"/>
          <w:sz w:val="28"/>
          <w:szCs w:val="28"/>
        </w:rPr>
        <w:t xml:space="preserve">les citoyens </w:t>
      </w:r>
      <w:r w:rsidR="00EA471D" w:rsidRPr="00173345">
        <w:rPr>
          <w:rFonts w:ascii="Garamond" w:hAnsi="Garamond" w:cs="Palatino Linotype"/>
          <w:sz w:val="28"/>
          <w:szCs w:val="28"/>
        </w:rPr>
        <w:t>exercent</w:t>
      </w:r>
      <w:r w:rsidR="0089645F" w:rsidRPr="00173345">
        <w:rPr>
          <w:rFonts w:ascii="Garamond" w:hAnsi="Garamond" w:cs="Palatino Linotype"/>
          <w:sz w:val="28"/>
          <w:szCs w:val="28"/>
        </w:rPr>
        <w:t xml:space="preserve"> leur esprit critique et leur libre examen.</w:t>
      </w:r>
    </w:p>
    <w:p w14:paraId="56ADFA02" w14:textId="77777777" w:rsidR="008C1EA9" w:rsidRPr="00173345" w:rsidRDefault="008C1EA9" w:rsidP="0089645F">
      <w:pPr>
        <w:widowControl w:val="0"/>
        <w:autoSpaceDE w:val="0"/>
        <w:autoSpaceDN w:val="0"/>
        <w:adjustRightInd w:val="0"/>
        <w:spacing w:line="276" w:lineRule="auto"/>
        <w:jc w:val="both"/>
        <w:rPr>
          <w:rFonts w:ascii="Garamond" w:hAnsi="Garamond" w:cs="Palatino Linotype"/>
          <w:sz w:val="28"/>
          <w:szCs w:val="28"/>
        </w:rPr>
      </w:pPr>
    </w:p>
    <w:p w14:paraId="79AC1B35" w14:textId="61901A2F" w:rsidR="00381E64" w:rsidRPr="00173345" w:rsidRDefault="0089645F" w:rsidP="00161155">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Primat de l’</w:t>
      </w:r>
      <w:r w:rsidR="00D4336B" w:rsidRPr="00173345">
        <w:rPr>
          <w:rFonts w:ascii="Garamond" w:hAnsi="Garamond" w:cs="Palatino Linotype"/>
          <w:sz w:val="28"/>
          <w:szCs w:val="28"/>
        </w:rPr>
        <w:t>É</w:t>
      </w:r>
      <w:r w:rsidRPr="00173345">
        <w:rPr>
          <w:rFonts w:ascii="Garamond" w:hAnsi="Garamond" w:cs="Palatino Linotype"/>
          <w:sz w:val="28"/>
          <w:szCs w:val="28"/>
        </w:rPr>
        <w:t>tat, donc, et non simplement séparat</w:t>
      </w:r>
      <w:r w:rsidR="00381E64" w:rsidRPr="00173345">
        <w:rPr>
          <w:rFonts w:ascii="Garamond" w:hAnsi="Garamond" w:cs="Palatino Linotype"/>
          <w:sz w:val="28"/>
          <w:szCs w:val="28"/>
        </w:rPr>
        <w:t>ion de l’</w:t>
      </w:r>
      <w:r w:rsidR="00D4336B" w:rsidRPr="00173345">
        <w:rPr>
          <w:rFonts w:ascii="Garamond" w:hAnsi="Garamond" w:cs="Palatino Linotype"/>
          <w:sz w:val="28"/>
          <w:szCs w:val="28"/>
        </w:rPr>
        <w:t>É</w:t>
      </w:r>
      <w:r w:rsidR="00381E64" w:rsidRPr="00173345">
        <w:rPr>
          <w:rFonts w:ascii="Garamond" w:hAnsi="Garamond" w:cs="Palatino Linotype"/>
          <w:sz w:val="28"/>
          <w:szCs w:val="28"/>
        </w:rPr>
        <w:t>tat et des religions.</w:t>
      </w:r>
    </w:p>
    <w:p w14:paraId="4C508613" w14:textId="77777777" w:rsidR="00381E64" w:rsidRPr="00173345" w:rsidRDefault="00381E64" w:rsidP="00161155">
      <w:pPr>
        <w:widowControl w:val="0"/>
        <w:autoSpaceDE w:val="0"/>
        <w:autoSpaceDN w:val="0"/>
        <w:adjustRightInd w:val="0"/>
        <w:spacing w:line="276" w:lineRule="auto"/>
        <w:jc w:val="both"/>
        <w:rPr>
          <w:rFonts w:ascii="Garamond" w:hAnsi="Garamond" w:cs="Palatino Linotype"/>
          <w:sz w:val="28"/>
          <w:szCs w:val="28"/>
        </w:rPr>
      </w:pPr>
    </w:p>
    <w:p w14:paraId="1CA27EE6" w14:textId="10546C8D" w:rsidR="00F96A50" w:rsidRPr="00173345" w:rsidRDefault="00381E64" w:rsidP="00161155">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Quant à </w:t>
      </w:r>
      <w:r w:rsidR="00F96A50" w:rsidRPr="00173345">
        <w:rPr>
          <w:rFonts w:ascii="Garamond" w:hAnsi="Garamond" w:cs="Palatino Linotype"/>
          <w:sz w:val="28"/>
          <w:szCs w:val="28"/>
        </w:rPr>
        <w:t>l’introduction des notions de laïcité ou de neutralité dans la Const</w:t>
      </w:r>
      <w:r w:rsidR="00EC1091" w:rsidRPr="00173345">
        <w:rPr>
          <w:rFonts w:ascii="Garamond" w:hAnsi="Garamond" w:cs="Palatino Linotype"/>
          <w:sz w:val="28"/>
          <w:szCs w:val="28"/>
        </w:rPr>
        <w:t xml:space="preserve">itution, </w:t>
      </w:r>
      <w:r w:rsidR="002C1204">
        <w:rPr>
          <w:rFonts w:ascii="Garamond" w:hAnsi="Garamond" w:cs="Palatino Linotype"/>
          <w:sz w:val="28"/>
          <w:szCs w:val="28"/>
        </w:rPr>
        <w:t xml:space="preserve">je n’y suis pas opposé sur le principe, mais </w:t>
      </w:r>
      <w:r w:rsidR="00EC1091" w:rsidRPr="00173345">
        <w:rPr>
          <w:rFonts w:ascii="Garamond" w:hAnsi="Garamond" w:cs="Palatino Linotype"/>
          <w:sz w:val="28"/>
          <w:szCs w:val="28"/>
        </w:rPr>
        <w:t xml:space="preserve">cela </w:t>
      </w:r>
      <w:r w:rsidR="0089645F" w:rsidRPr="00173345">
        <w:rPr>
          <w:rFonts w:ascii="Garamond" w:hAnsi="Garamond" w:cs="Palatino Linotype"/>
          <w:sz w:val="28"/>
          <w:szCs w:val="28"/>
        </w:rPr>
        <w:t>ne me semble pas être une</w:t>
      </w:r>
      <w:r w:rsidR="00F96A50" w:rsidRPr="00173345">
        <w:rPr>
          <w:rFonts w:ascii="Garamond" w:hAnsi="Garamond" w:cs="Palatino Linotype"/>
          <w:sz w:val="28"/>
          <w:szCs w:val="28"/>
        </w:rPr>
        <w:t xml:space="preserve"> priorité :</w:t>
      </w:r>
    </w:p>
    <w:p w14:paraId="2CB42B75" w14:textId="5BDD0C82" w:rsidR="00F96A50" w:rsidRPr="00173345" w:rsidRDefault="00B116C4" w:rsidP="00B116C4">
      <w:pPr>
        <w:pStyle w:val="Paragraphedeliste"/>
        <w:widowControl w:val="0"/>
        <w:numPr>
          <w:ilvl w:val="0"/>
          <w:numId w:val="34"/>
        </w:numPr>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inscrire la notion </w:t>
      </w:r>
      <w:r w:rsidR="00F96A50" w:rsidRPr="00173345">
        <w:rPr>
          <w:rFonts w:ascii="Garamond" w:hAnsi="Garamond" w:cs="Palatino Linotype"/>
          <w:sz w:val="28"/>
          <w:szCs w:val="28"/>
        </w:rPr>
        <w:t xml:space="preserve">de </w:t>
      </w:r>
      <w:r w:rsidR="00F96A50" w:rsidRPr="00173345">
        <w:rPr>
          <w:rFonts w:ascii="Garamond" w:hAnsi="Garamond" w:cs="Palatino Linotype"/>
          <w:i/>
          <w:sz w:val="28"/>
          <w:szCs w:val="28"/>
        </w:rPr>
        <w:t>neutralité</w:t>
      </w:r>
      <w:r w:rsidR="00F96A50" w:rsidRPr="00173345">
        <w:rPr>
          <w:rFonts w:ascii="Garamond" w:hAnsi="Garamond" w:cs="Palatino Linotype"/>
          <w:sz w:val="28"/>
          <w:szCs w:val="28"/>
        </w:rPr>
        <w:t xml:space="preserve"> </w:t>
      </w:r>
      <w:r w:rsidR="00D74788" w:rsidRPr="00173345">
        <w:rPr>
          <w:rFonts w:ascii="Garamond" w:hAnsi="Garamond" w:cs="Palatino Linotype"/>
          <w:sz w:val="28"/>
          <w:szCs w:val="28"/>
        </w:rPr>
        <w:t>n’</w:t>
      </w:r>
      <w:r w:rsidR="00F96A50" w:rsidRPr="00173345">
        <w:rPr>
          <w:rFonts w:ascii="Garamond" w:hAnsi="Garamond" w:cs="Palatino Linotype"/>
          <w:sz w:val="28"/>
          <w:szCs w:val="28"/>
        </w:rPr>
        <w:t xml:space="preserve">est </w:t>
      </w:r>
      <w:r w:rsidR="00D74788" w:rsidRPr="00173345">
        <w:rPr>
          <w:rFonts w:ascii="Garamond" w:hAnsi="Garamond" w:cs="Palatino Linotype"/>
          <w:sz w:val="28"/>
          <w:szCs w:val="28"/>
        </w:rPr>
        <w:t xml:space="preserve">pas utile </w:t>
      </w:r>
      <w:r w:rsidRPr="00173345">
        <w:rPr>
          <w:rFonts w:ascii="Garamond" w:hAnsi="Garamond" w:cs="Palatino Linotype"/>
          <w:sz w:val="28"/>
          <w:szCs w:val="28"/>
        </w:rPr>
        <w:t>juridiquement</w:t>
      </w:r>
      <w:r w:rsidR="00EC1091" w:rsidRPr="00173345">
        <w:rPr>
          <w:rFonts w:ascii="Garamond" w:hAnsi="Garamond" w:cs="Palatino Linotype"/>
          <w:sz w:val="28"/>
          <w:szCs w:val="28"/>
        </w:rPr>
        <w:t>, car celle</w:t>
      </w:r>
      <w:r w:rsidR="00F96A50" w:rsidRPr="00173345">
        <w:rPr>
          <w:rFonts w:ascii="Garamond" w:hAnsi="Garamond" w:cs="Palatino Linotype"/>
          <w:sz w:val="28"/>
          <w:szCs w:val="28"/>
        </w:rPr>
        <w:t xml:space="preserve">-ci </w:t>
      </w:r>
      <w:r w:rsidR="00EC1091" w:rsidRPr="00173345">
        <w:rPr>
          <w:rFonts w:ascii="Garamond" w:hAnsi="Garamond" w:cs="Palatino Linotype"/>
          <w:sz w:val="28"/>
          <w:szCs w:val="28"/>
        </w:rPr>
        <w:t xml:space="preserve">commande </w:t>
      </w:r>
      <w:r w:rsidR="0089645F" w:rsidRPr="00173345">
        <w:rPr>
          <w:rFonts w:ascii="Garamond" w:hAnsi="Garamond" w:cs="Palatino Linotype"/>
          <w:sz w:val="28"/>
          <w:szCs w:val="28"/>
        </w:rPr>
        <w:t xml:space="preserve">de </w:t>
      </w:r>
      <w:r w:rsidR="00F96A50" w:rsidRPr="00173345">
        <w:rPr>
          <w:rFonts w:ascii="Garamond" w:hAnsi="Garamond" w:cs="Palatino Linotype"/>
          <w:sz w:val="28"/>
          <w:szCs w:val="28"/>
        </w:rPr>
        <w:t>nombreux articles de notre Constitution, notamment les articles</w:t>
      </w:r>
      <w:r w:rsidR="0089645F" w:rsidRPr="00173345">
        <w:rPr>
          <w:rFonts w:ascii="Garamond" w:hAnsi="Garamond" w:cs="Palatino Linotype"/>
          <w:sz w:val="28"/>
          <w:szCs w:val="28"/>
        </w:rPr>
        <w:t xml:space="preserve"> 10</w:t>
      </w:r>
      <w:r w:rsidR="0089645F" w:rsidRPr="00173345">
        <w:rPr>
          <w:rStyle w:val="Marquenotebasdepage"/>
          <w:rFonts w:ascii="Garamond" w:hAnsi="Garamond" w:cs="Palatino Linotype"/>
          <w:sz w:val="28"/>
          <w:szCs w:val="28"/>
        </w:rPr>
        <w:footnoteReference w:id="5"/>
      </w:r>
      <w:r w:rsidRPr="00173345">
        <w:rPr>
          <w:rFonts w:ascii="Garamond" w:hAnsi="Garamond" w:cs="Palatino Linotype"/>
          <w:sz w:val="28"/>
          <w:szCs w:val="28"/>
        </w:rPr>
        <w:t xml:space="preserve"> et </w:t>
      </w:r>
      <w:r w:rsidR="00E03793" w:rsidRPr="00173345">
        <w:rPr>
          <w:rFonts w:ascii="Garamond" w:hAnsi="Garamond" w:cs="Palatino Linotype"/>
          <w:sz w:val="28"/>
          <w:szCs w:val="28"/>
        </w:rPr>
        <w:t>11</w:t>
      </w:r>
      <w:r w:rsidR="00E03793" w:rsidRPr="00173345">
        <w:rPr>
          <w:rStyle w:val="Marquenotebasdepage"/>
          <w:rFonts w:ascii="Garamond" w:hAnsi="Garamond" w:cs="Palatino Linotype"/>
          <w:sz w:val="28"/>
          <w:szCs w:val="28"/>
        </w:rPr>
        <w:footnoteReference w:id="6"/>
      </w:r>
      <w:r w:rsidRPr="00173345">
        <w:rPr>
          <w:rFonts w:ascii="Garamond" w:hAnsi="Garamond" w:cs="Palatino Linotype"/>
          <w:sz w:val="28"/>
          <w:szCs w:val="28"/>
        </w:rPr>
        <w:t xml:space="preserve">, </w:t>
      </w:r>
      <w:r w:rsidR="00F96A50" w:rsidRPr="00173345">
        <w:rPr>
          <w:rFonts w:ascii="Garamond" w:hAnsi="Garamond" w:cs="Palatino Linotype"/>
          <w:sz w:val="28"/>
          <w:szCs w:val="28"/>
        </w:rPr>
        <w:t>19</w:t>
      </w:r>
      <w:r w:rsidR="0089645F" w:rsidRPr="00173345">
        <w:rPr>
          <w:rStyle w:val="Marquenotebasdepage"/>
          <w:rFonts w:ascii="Garamond" w:hAnsi="Garamond" w:cs="Palatino Linotype"/>
          <w:sz w:val="28"/>
          <w:szCs w:val="28"/>
        </w:rPr>
        <w:footnoteReference w:id="7"/>
      </w:r>
      <w:r w:rsidR="00F96A50" w:rsidRPr="00173345">
        <w:rPr>
          <w:rFonts w:ascii="Garamond" w:hAnsi="Garamond" w:cs="Palatino Linotype"/>
          <w:sz w:val="28"/>
          <w:szCs w:val="28"/>
        </w:rPr>
        <w:t>, 20</w:t>
      </w:r>
      <w:r w:rsidR="0089645F" w:rsidRPr="00173345">
        <w:rPr>
          <w:rStyle w:val="Marquenotebasdepage"/>
          <w:rFonts w:ascii="Garamond" w:hAnsi="Garamond" w:cs="Palatino Linotype"/>
          <w:sz w:val="28"/>
          <w:szCs w:val="28"/>
        </w:rPr>
        <w:footnoteReference w:id="8"/>
      </w:r>
      <w:r w:rsidR="00F96A50" w:rsidRPr="00173345">
        <w:rPr>
          <w:rFonts w:ascii="Garamond" w:hAnsi="Garamond" w:cs="Palatino Linotype"/>
          <w:sz w:val="28"/>
          <w:szCs w:val="28"/>
        </w:rPr>
        <w:t xml:space="preserve"> et 21</w:t>
      </w:r>
      <w:r w:rsidR="0089645F" w:rsidRPr="00173345">
        <w:rPr>
          <w:rStyle w:val="Marquenotebasdepage"/>
          <w:rFonts w:ascii="Garamond" w:hAnsi="Garamond" w:cs="Palatino Linotype"/>
          <w:sz w:val="28"/>
          <w:szCs w:val="28"/>
        </w:rPr>
        <w:footnoteReference w:id="9"/>
      </w:r>
      <w:r w:rsidR="0089645F" w:rsidRPr="00173345">
        <w:rPr>
          <w:rFonts w:ascii="Garamond" w:hAnsi="Garamond" w:cs="Palatino Linotype"/>
          <w:sz w:val="28"/>
          <w:szCs w:val="28"/>
        </w:rPr>
        <w:t>. De nombreux Décrets, Arrêtés ou Circulaires</w:t>
      </w:r>
      <w:r w:rsidR="00E03793" w:rsidRPr="00173345">
        <w:rPr>
          <w:rFonts w:ascii="Garamond" w:hAnsi="Garamond" w:cs="Palatino Linotype"/>
          <w:sz w:val="28"/>
          <w:szCs w:val="28"/>
        </w:rPr>
        <w:t xml:space="preserve"> ministérielles, ainsi qu’une jurisprudence abondante et constante du Conseil d’</w:t>
      </w:r>
      <w:r w:rsidR="00D4336B" w:rsidRPr="00173345">
        <w:rPr>
          <w:rFonts w:ascii="Garamond" w:hAnsi="Garamond" w:cs="Palatino Linotype"/>
          <w:sz w:val="28"/>
          <w:szCs w:val="28"/>
        </w:rPr>
        <w:t>É</w:t>
      </w:r>
      <w:r w:rsidR="00E03793" w:rsidRPr="00173345">
        <w:rPr>
          <w:rFonts w:ascii="Garamond" w:hAnsi="Garamond" w:cs="Palatino Linotype"/>
          <w:sz w:val="28"/>
          <w:szCs w:val="28"/>
        </w:rPr>
        <w:t xml:space="preserve">tat, </w:t>
      </w:r>
      <w:r w:rsidR="0089645F" w:rsidRPr="00173345">
        <w:rPr>
          <w:rFonts w:ascii="Garamond" w:hAnsi="Garamond" w:cs="Palatino Linotype"/>
          <w:sz w:val="28"/>
          <w:szCs w:val="28"/>
        </w:rPr>
        <w:t>affirment la neutralité de l’</w:t>
      </w:r>
      <w:r w:rsidR="00D4336B" w:rsidRPr="00173345">
        <w:rPr>
          <w:rFonts w:ascii="Garamond" w:hAnsi="Garamond" w:cs="Palatino Linotype"/>
          <w:sz w:val="28"/>
          <w:szCs w:val="28"/>
        </w:rPr>
        <w:t>É</w:t>
      </w:r>
      <w:r w:rsidR="0089645F" w:rsidRPr="00173345">
        <w:rPr>
          <w:rFonts w:ascii="Garamond" w:hAnsi="Garamond" w:cs="Palatino Linotype"/>
          <w:sz w:val="28"/>
          <w:szCs w:val="28"/>
        </w:rPr>
        <w:t>tat</w:t>
      </w:r>
      <w:r w:rsidR="00E03793" w:rsidRPr="00173345">
        <w:rPr>
          <w:rFonts w:ascii="Garamond" w:hAnsi="Garamond" w:cs="Palatino Linotype"/>
          <w:sz w:val="28"/>
          <w:szCs w:val="28"/>
        </w:rPr>
        <w:t xml:space="preserve"> </w:t>
      </w:r>
      <w:r w:rsidR="0089645F" w:rsidRPr="00173345">
        <w:rPr>
          <w:rStyle w:val="Marquenotebasdepage"/>
          <w:rFonts w:ascii="Garamond" w:hAnsi="Garamond" w:cs="Palatino Linotype"/>
          <w:sz w:val="28"/>
          <w:szCs w:val="28"/>
        </w:rPr>
        <w:footnoteReference w:id="10"/>
      </w:r>
      <w:r w:rsidR="00E03793" w:rsidRPr="00173345">
        <w:rPr>
          <w:rFonts w:ascii="Garamond" w:hAnsi="Garamond" w:cs="Palatino Linotype"/>
          <w:sz w:val="28"/>
          <w:szCs w:val="28"/>
        </w:rPr>
        <w:t> ;</w:t>
      </w:r>
    </w:p>
    <w:p w14:paraId="5FABFDE7" w14:textId="3D3817F3" w:rsidR="00B116C4" w:rsidRPr="00173345" w:rsidRDefault="00B116C4" w:rsidP="00B116C4">
      <w:pPr>
        <w:pStyle w:val="Paragraphedeliste"/>
        <w:widowControl w:val="0"/>
        <w:numPr>
          <w:ilvl w:val="0"/>
          <w:numId w:val="34"/>
        </w:numPr>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inscrire la notion de </w:t>
      </w:r>
      <w:r w:rsidRPr="00173345">
        <w:rPr>
          <w:rFonts w:ascii="Garamond" w:hAnsi="Garamond" w:cs="Palatino Linotype"/>
          <w:i/>
          <w:sz w:val="28"/>
          <w:szCs w:val="28"/>
        </w:rPr>
        <w:t>laïcité</w:t>
      </w:r>
      <w:r w:rsidR="00D74788" w:rsidRPr="00173345">
        <w:rPr>
          <w:rFonts w:ascii="Garamond" w:hAnsi="Garamond" w:cs="Palatino Linotype"/>
          <w:sz w:val="28"/>
          <w:szCs w:val="28"/>
        </w:rPr>
        <w:t>, pourquoi pas, si l’on entend par là le primat de la loi étatique sur le religieux ? Mais</w:t>
      </w:r>
      <w:r w:rsidRPr="00173345">
        <w:rPr>
          <w:rFonts w:ascii="Garamond" w:hAnsi="Garamond" w:cs="Palatino Linotype"/>
          <w:sz w:val="28"/>
          <w:szCs w:val="28"/>
        </w:rPr>
        <w:t xml:space="preserve"> si l’on entend la notion de laïcité dans l’acception </w:t>
      </w:r>
      <w:r w:rsidR="002C1204">
        <w:rPr>
          <w:rFonts w:ascii="Garamond" w:hAnsi="Garamond" w:cs="Palatino Linotype"/>
          <w:sz w:val="28"/>
          <w:szCs w:val="28"/>
        </w:rPr>
        <w:t xml:space="preserve">précise </w:t>
      </w:r>
      <w:r w:rsidRPr="00173345">
        <w:rPr>
          <w:rFonts w:ascii="Garamond" w:hAnsi="Garamond" w:cs="Palatino Linotype"/>
          <w:sz w:val="28"/>
          <w:szCs w:val="28"/>
        </w:rPr>
        <w:t xml:space="preserve">qu’elle a en France, il </w:t>
      </w:r>
      <w:r w:rsidR="00D74788" w:rsidRPr="00173345">
        <w:rPr>
          <w:rFonts w:ascii="Garamond" w:hAnsi="Garamond" w:cs="Palatino Linotype"/>
          <w:sz w:val="28"/>
          <w:szCs w:val="28"/>
        </w:rPr>
        <w:t xml:space="preserve">faudrait alors, </w:t>
      </w:r>
      <w:r w:rsidRPr="00173345">
        <w:rPr>
          <w:rFonts w:ascii="Garamond" w:hAnsi="Garamond" w:cs="Palatino Linotype"/>
          <w:sz w:val="28"/>
          <w:szCs w:val="28"/>
        </w:rPr>
        <w:t xml:space="preserve">en cascade, </w:t>
      </w:r>
      <w:r w:rsidR="00D74788" w:rsidRPr="00173345">
        <w:rPr>
          <w:rFonts w:ascii="Garamond" w:hAnsi="Garamond" w:cs="Palatino Linotype"/>
          <w:i/>
          <w:sz w:val="28"/>
          <w:szCs w:val="28"/>
        </w:rPr>
        <w:t>a minima</w:t>
      </w:r>
      <w:r w:rsidR="00D74788" w:rsidRPr="00173345">
        <w:rPr>
          <w:rFonts w:ascii="Garamond" w:hAnsi="Garamond" w:cs="Palatino Linotype"/>
          <w:sz w:val="28"/>
          <w:szCs w:val="28"/>
        </w:rPr>
        <w:t xml:space="preserve"> (1) </w:t>
      </w:r>
      <w:r w:rsidRPr="00173345">
        <w:rPr>
          <w:rFonts w:ascii="Garamond" w:hAnsi="Garamond" w:cs="Palatino Linotype"/>
          <w:sz w:val="28"/>
          <w:szCs w:val="28"/>
        </w:rPr>
        <w:t xml:space="preserve">modifier l’article 24 sur la liberté de l’enseignement (et abroger le Pacte scolaire) et </w:t>
      </w:r>
      <w:r w:rsidR="00D74788" w:rsidRPr="00173345">
        <w:rPr>
          <w:rFonts w:ascii="Garamond" w:hAnsi="Garamond" w:cs="Palatino Linotype"/>
          <w:sz w:val="28"/>
          <w:szCs w:val="28"/>
        </w:rPr>
        <w:t xml:space="preserve">(2) </w:t>
      </w:r>
      <w:r w:rsidRPr="00173345">
        <w:rPr>
          <w:rFonts w:ascii="Garamond" w:hAnsi="Garamond" w:cs="Palatino Linotype"/>
          <w:sz w:val="28"/>
          <w:szCs w:val="28"/>
        </w:rPr>
        <w:t xml:space="preserve">mettre fin au financement des Ministres du </w:t>
      </w:r>
      <w:r w:rsidR="00D4336B" w:rsidRPr="00173345">
        <w:rPr>
          <w:rFonts w:ascii="Garamond" w:hAnsi="Garamond" w:cs="Palatino Linotype"/>
          <w:sz w:val="28"/>
          <w:szCs w:val="28"/>
        </w:rPr>
        <w:t>C</w:t>
      </w:r>
      <w:r w:rsidRPr="00173345">
        <w:rPr>
          <w:rFonts w:ascii="Garamond" w:hAnsi="Garamond" w:cs="Palatino Linotype"/>
          <w:sz w:val="28"/>
          <w:szCs w:val="28"/>
        </w:rPr>
        <w:t>ulte et des lieux de culte – et il n’y aura assurément pas de majorité qualifiée pour aller en ce sens.</w:t>
      </w:r>
    </w:p>
    <w:p w14:paraId="5CC76979" w14:textId="77777777" w:rsidR="00B116C4" w:rsidRPr="00173345" w:rsidRDefault="00B116C4" w:rsidP="00B116C4">
      <w:pPr>
        <w:widowControl w:val="0"/>
        <w:autoSpaceDE w:val="0"/>
        <w:autoSpaceDN w:val="0"/>
        <w:adjustRightInd w:val="0"/>
        <w:spacing w:line="276" w:lineRule="auto"/>
        <w:ind w:left="360"/>
        <w:jc w:val="both"/>
        <w:rPr>
          <w:rFonts w:ascii="Garamond" w:hAnsi="Garamond" w:cs="Palatino Linotype"/>
          <w:sz w:val="28"/>
          <w:szCs w:val="28"/>
        </w:rPr>
      </w:pPr>
    </w:p>
    <w:p w14:paraId="45045CDE" w14:textId="3F093A3D" w:rsidR="00B116C4" w:rsidRPr="00173345" w:rsidRDefault="00B116C4" w:rsidP="00161155">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Cela ne signifie pas </w:t>
      </w:r>
      <w:r w:rsidR="00381E64" w:rsidRPr="00173345">
        <w:rPr>
          <w:rFonts w:ascii="Garamond" w:hAnsi="Garamond" w:cs="Palatino Linotype"/>
          <w:sz w:val="28"/>
          <w:szCs w:val="28"/>
        </w:rPr>
        <w:t xml:space="preserve">qu’on ne puisse </w:t>
      </w:r>
      <w:r w:rsidR="00EC1091" w:rsidRPr="00173345">
        <w:rPr>
          <w:rFonts w:ascii="Garamond" w:hAnsi="Garamond" w:cs="Palatino Linotype"/>
          <w:sz w:val="28"/>
          <w:szCs w:val="28"/>
        </w:rPr>
        <w:t xml:space="preserve">pas </w:t>
      </w:r>
      <w:r w:rsidR="00381E64" w:rsidRPr="00173345">
        <w:rPr>
          <w:rFonts w:ascii="Garamond" w:hAnsi="Garamond" w:cs="Palatino Linotype"/>
          <w:sz w:val="28"/>
          <w:szCs w:val="28"/>
        </w:rPr>
        <w:t>débattre de ces questions.</w:t>
      </w:r>
      <w:r w:rsidR="004426B3" w:rsidRPr="00173345">
        <w:rPr>
          <w:rFonts w:ascii="Garamond" w:hAnsi="Garamond" w:cs="Palatino Linotype"/>
          <w:sz w:val="28"/>
          <w:szCs w:val="28"/>
        </w:rPr>
        <w:t xml:space="preserve"> </w:t>
      </w:r>
      <w:r w:rsidR="00381E64" w:rsidRPr="00173345">
        <w:rPr>
          <w:rFonts w:ascii="Garamond" w:hAnsi="Garamond" w:cs="Palatino Linotype"/>
          <w:sz w:val="28"/>
          <w:szCs w:val="28"/>
        </w:rPr>
        <w:t>Au sujet de</w:t>
      </w:r>
      <w:r w:rsidR="004426B3" w:rsidRPr="00173345">
        <w:rPr>
          <w:rFonts w:ascii="Garamond" w:hAnsi="Garamond" w:cs="Palatino Linotype"/>
          <w:sz w:val="28"/>
          <w:szCs w:val="28"/>
        </w:rPr>
        <w:t xml:space="preserve"> la neutralité, notre pays n</w:t>
      </w:r>
      <w:r w:rsidR="00381E64" w:rsidRPr="00173345">
        <w:rPr>
          <w:rFonts w:ascii="Garamond" w:hAnsi="Garamond" w:cs="Palatino Linotype"/>
          <w:sz w:val="28"/>
          <w:szCs w:val="28"/>
        </w:rPr>
        <w:t>’a toujours pas tranché entre</w:t>
      </w:r>
      <w:r w:rsidR="004426B3" w:rsidRPr="00173345">
        <w:rPr>
          <w:rFonts w:ascii="Garamond" w:hAnsi="Garamond" w:cs="Palatino Linotype"/>
          <w:sz w:val="28"/>
          <w:szCs w:val="28"/>
        </w:rPr>
        <w:t xml:space="preserve"> neutralité </w:t>
      </w:r>
      <w:r w:rsidR="004426B3" w:rsidRPr="00173345">
        <w:rPr>
          <w:rFonts w:ascii="Garamond" w:hAnsi="Garamond" w:cs="Palatino Linotype"/>
          <w:i/>
          <w:sz w:val="28"/>
          <w:szCs w:val="28"/>
        </w:rPr>
        <w:t>exclusive</w:t>
      </w:r>
      <w:r w:rsidR="004426B3" w:rsidRPr="00173345">
        <w:rPr>
          <w:rFonts w:ascii="Garamond" w:hAnsi="Garamond" w:cs="Palatino Linotype"/>
          <w:sz w:val="28"/>
          <w:szCs w:val="28"/>
        </w:rPr>
        <w:t xml:space="preserve"> (abstention de toute e</w:t>
      </w:r>
      <w:r w:rsidR="00381E64" w:rsidRPr="00173345">
        <w:rPr>
          <w:rFonts w:ascii="Garamond" w:hAnsi="Garamond" w:cs="Palatino Linotype"/>
          <w:sz w:val="28"/>
          <w:szCs w:val="28"/>
        </w:rPr>
        <w:t>xpression convictionnelle) et</w:t>
      </w:r>
      <w:r w:rsidR="004426B3" w:rsidRPr="00173345">
        <w:rPr>
          <w:rFonts w:ascii="Garamond" w:hAnsi="Garamond" w:cs="Palatino Linotype"/>
          <w:sz w:val="28"/>
          <w:szCs w:val="28"/>
        </w:rPr>
        <w:t xml:space="preserve"> neutralité </w:t>
      </w:r>
      <w:r w:rsidR="004426B3" w:rsidRPr="00173345">
        <w:rPr>
          <w:rFonts w:ascii="Garamond" w:hAnsi="Garamond" w:cs="Palatino Linotype"/>
          <w:i/>
          <w:sz w:val="28"/>
          <w:szCs w:val="28"/>
        </w:rPr>
        <w:t>inclusive</w:t>
      </w:r>
      <w:r w:rsidR="004426B3" w:rsidRPr="00173345">
        <w:rPr>
          <w:rFonts w:ascii="Garamond" w:hAnsi="Garamond" w:cs="Palatino Linotype"/>
          <w:sz w:val="28"/>
          <w:szCs w:val="28"/>
        </w:rPr>
        <w:t xml:space="preserve"> (</w:t>
      </w:r>
      <w:r w:rsidR="002C1204">
        <w:rPr>
          <w:rFonts w:ascii="Garamond" w:hAnsi="Garamond" w:cs="Palatino Linotype"/>
          <w:sz w:val="28"/>
          <w:szCs w:val="28"/>
        </w:rPr>
        <w:t>« </w:t>
      </w:r>
      <w:r w:rsidR="004426B3" w:rsidRPr="00173345">
        <w:rPr>
          <w:rFonts w:ascii="Garamond" w:hAnsi="Garamond" w:cs="Palatino Linotype"/>
          <w:sz w:val="28"/>
          <w:szCs w:val="28"/>
        </w:rPr>
        <w:t>pluralisme actif</w:t>
      </w:r>
      <w:r w:rsidR="002C1204">
        <w:rPr>
          <w:rFonts w:ascii="Garamond" w:hAnsi="Garamond" w:cs="Palatino Linotype"/>
          <w:sz w:val="28"/>
          <w:szCs w:val="28"/>
        </w:rPr>
        <w:t> »</w:t>
      </w:r>
      <w:r w:rsidR="004426B3" w:rsidRPr="00173345">
        <w:rPr>
          <w:rFonts w:ascii="Garamond" w:hAnsi="Garamond" w:cs="Palatino Linotype"/>
          <w:sz w:val="28"/>
          <w:szCs w:val="28"/>
        </w:rPr>
        <w:t xml:space="preserve"> des </w:t>
      </w:r>
      <w:r w:rsidR="00FA2361" w:rsidRPr="00173345">
        <w:rPr>
          <w:rFonts w:ascii="Garamond" w:hAnsi="Garamond" w:cs="Palatino Linotype"/>
          <w:sz w:val="28"/>
          <w:szCs w:val="28"/>
        </w:rPr>
        <w:t>institutions</w:t>
      </w:r>
      <w:r w:rsidR="004426B3" w:rsidRPr="00173345">
        <w:rPr>
          <w:rFonts w:ascii="Garamond" w:hAnsi="Garamond" w:cs="Palatino Linotype"/>
          <w:sz w:val="28"/>
          <w:szCs w:val="28"/>
        </w:rPr>
        <w:t>)</w:t>
      </w:r>
      <w:r w:rsidR="007A0ADD" w:rsidRPr="00173345">
        <w:rPr>
          <w:rFonts w:ascii="Garamond" w:hAnsi="Garamond" w:cs="Palatino Linotype"/>
          <w:sz w:val="28"/>
          <w:szCs w:val="28"/>
        </w:rPr>
        <w:t>.</w:t>
      </w:r>
      <w:r w:rsidR="00D74788" w:rsidRPr="00173345">
        <w:rPr>
          <w:rFonts w:ascii="Garamond" w:hAnsi="Garamond" w:cs="Palatino Linotype"/>
          <w:sz w:val="28"/>
          <w:szCs w:val="28"/>
        </w:rPr>
        <w:t xml:space="preserve"> </w:t>
      </w:r>
      <w:r w:rsidR="002C1204">
        <w:rPr>
          <w:rFonts w:ascii="Garamond" w:hAnsi="Garamond" w:cs="Palatino Linotype"/>
          <w:sz w:val="28"/>
          <w:szCs w:val="28"/>
        </w:rPr>
        <w:t xml:space="preserve">Ce flou est assurément néfaste, il engendre de l’arbitraire et des frustrations. En outre, la Convention européenne des droits de l’homme stipule que tout limitation de l’expression des convictions religieuses ou philosophiques doit </w:t>
      </w:r>
      <w:r w:rsidR="007C260C">
        <w:rPr>
          <w:rFonts w:ascii="Garamond" w:hAnsi="Garamond" w:cs="Palatino Linotype"/>
          <w:sz w:val="28"/>
          <w:szCs w:val="28"/>
        </w:rPr>
        <w:t>être fixée par une loi.</w:t>
      </w:r>
      <w:r w:rsidR="002C1204">
        <w:rPr>
          <w:rFonts w:ascii="Garamond" w:hAnsi="Garamond" w:cs="Palatino Linotype"/>
          <w:sz w:val="28"/>
          <w:szCs w:val="28"/>
        </w:rPr>
        <w:t xml:space="preserve"> </w:t>
      </w:r>
      <w:r w:rsidR="004426B3" w:rsidRPr="00173345">
        <w:rPr>
          <w:rFonts w:ascii="Garamond" w:hAnsi="Garamond" w:cs="Palatino Linotype"/>
          <w:sz w:val="28"/>
          <w:szCs w:val="28"/>
        </w:rPr>
        <w:t xml:space="preserve">Je suis </w:t>
      </w:r>
      <w:r w:rsidR="007C260C">
        <w:rPr>
          <w:rFonts w:ascii="Garamond" w:hAnsi="Garamond" w:cs="Palatino Linotype"/>
          <w:sz w:val="28"/>
          <w:szCs w:val="28"/>
        </w:rPr>
        <w:t xml:space="preserve">depuis des années </w:t>
      </w:r>
      <w:r w:rsidR="004426B3" w:rsidRPr="00173345">
        <w:rPr>
          <w:rFonts w:ascii="Garamond" w:hAnsi="Garamond" w:cs="Palatino Linotype"/>
          <w:sz w:val="28"/>
          <w:szCs w:val="28"/>
        </w:rPr>
        <w:t>partisan d’une clarification normative – et je me suis exprimé très clairement en faveur de la neutralité exclusive</w:t>
      </w:r>
      <w:r w:rsidR="0052204F" w:rsidRPr="00173345">
        <w:rPr>
          <w:rFonts w:ascii="Garamond" w:hAnsi="Garamond" w:cs="Palatino Linotype"/>
          <w:sz w:val="28"/>
          <w:szCs w:val="28"/>
        </w:rPr>
        <w:t xml:space="preserve"> </w:t>
      </w:r>
      <w:r w:rsidR="007A0ADD" w:rsidRPr="00173345">
        <w:rPr>
          <w:rFonts w:ascii="Garamond" w:hAnsi="Garamond" w:cs="Palatino Linotype"/>
          <w:sz w:val="28"/>
          <w:szCs w:val="28"/>
        </w:rPr>
        <w:t>(</w:t>
      </w:r>
      <w:r w:rsidR="003370BB">
        <w:rPr>
          <w:rFonts w:ascii="Garamond" w:hAnsi="Garamond" w:cs="Palatino Linotype"/>
          <w:sz w:val="28"/>
          <w:szCs w:val="28"/>
        </w:rPr>
        <w:t xml:space="preserve">c’est-à-dire </w:t>
      </w:r>
      <w:r w:rsidR="0052204F" w:rsidRPr="00173345">
        <w:rPr>
          <w:rFonts w:ascii="Garamond" w:hAnsi="Garamond" w:cs="Palatino Linotype"/>
          <w:sz w:val="28"/>
          <w:szCs w:val="28"/>
        </w:rPr>
        <w:t>de l’impa</w:t>
      </w:r>
      <w:r w:rsidR="00EC1091" w:rsidRPr="00173345">
        <w:rPr>
          <w:rFonts w:ascii="Garamond" w:hAnsi="Garamond" w:cs="Palatino Linotype"/>
          <w:sz w:val="28"/>
          <w:szCs w:val="28"/>
        </w:rPr>
        <w:t xml:space="preserve">rtialité </w:t>
      </w:r>
      <w:r w:rsidR="00EC1091" w:rsidRPr="003370BB">
        <w:rPr>
          <w:rFonts w:ascii="Garamond" w:hAnsi="Garamond" w:cs="Palatino Linotype"/>
          <w:i/>
          <w:sz w:val="28"/>
          <w:szCs w:val="28"/>
        </w:rPr>
        <w:t>objective</w:t>
      </w:r>
      <w:r w:rsidR="007A0ADD" w:rsidRPr="00173345">
        <w:rPr>
          <w:rFonts w:ascii="Garamond" w:hAnsi="Garamond" w:cs="Palatino Linotype"/>
          <w:sz w:val="28"/>
          <w:szCs w:val="28"/>
        </w:rPr>
        <w:t>, et non seulement subjective, des fonctionnaires</w:t>
      </w:r>
      <w:r w:rsidR="003370BB">
        <w:rPr>
          <w:rStyle w:val="Marquenotebasdepage"/>
          <w:rFonts w:ascii="Garamond" w:hAnsi="Garamond" w:cs="Palatino Linotype"/>
          <w:sz w:val="28"/>
          <w:szCs w:val="28"/>
        </w:rPr>
        <w:footnoteReference w:id="11"/>
      </w:r>
      <w:r w:rsidR="007A0ADD" w:rsidRPr="00173345">
        <w:rPr>
          <w:rFonts w:ascii="Garamond" w:hAnsi="Garamond" w:cs="Palatino Linotype"/>
          <w:sz w:val="28"/>
          <w:szCs w:val="28"/>
        </w:rPr>
        <w:t>)</w:t>
      </w:r>
      <w:r w:rsidR="00EC1091" w:rsidRPr="00173345">
        <w:rPr>
          <w:rFonts w:ascii="Garamond" w:hAnsi="Garamond" w:cs="Palatino Linotype"/>
          <w:sz w:val="28"/>
          <w:szCs w:val="28"/>
        </w:rPr>
        <w:t>, donc</w:t>
      </w:r>
      <w:r w:rsidR="0052204F" w:rsidRPr="00173345">
        <w:rPr>
          <w:rFonts w:ascii="Garamond" w:hAnsi="Garamond" w:cs="Palatino Linotype"/>
          <w:sz w:val="28"/>
          <w:szCs w:val="28"/>
        </w:rPr>
        <w:t xml:space="preserve"> de l’interdiction des signes religieux dans la fonction publique. </w:t>
      </w:r>
      <w:r w:rsidR="004426B3" w:rsidRPr="00173345">
        <w:rPr>
          <w:rFonts w:ascii="Garamond" w:hAnsi="Garamond" w:cs="Palatino Linotype"/>
          <w:sz w:val="28"/>
          <w:szCs w:val="28"/>
        </w:rPr>
        <w:t>Mais je ne pense pas qu’il soit nécessaire de trancher ce débat</w:t>
      </w:r>
      <w:r w:rsidR="007A0ADD" w:rsidRPr="00173345">
        <w:rPr>
          <w:rFonts w:ascii="Garamond" w:hAnsi="Garamond" w:cs="Palatino Linotype"/>
          <w:sz w:val="28"/>
          <w:szCs w:val="28"/>
        </w:rPr>
        <w:t xml:space="preserve"> au niveau constitutionnel : des </w:t>
      </w:r>
      <w:r w:rsidR="004426B3" w:rsidRPr="00173345">
        <w:rPr>
          <w:rFonts w:ascii="Garamond" w:hAnsi="Garamond" w:cs="Palatino Linotype"/>
          <w:sz w:val="28"/>
          <w:szCs w:val="28"/>
        </w:rPr>
        <w:t xml:space="preserve">lois, décrets </w:t>
      </w:r>
      <w:r w:rsidR="007A0ADD" w:rsidRPr="00173345">
        <w:rPr>
          <w:rFonts w:ascii="Garamond" w:hAnsi="Garamond" w:cs="Palatino Linotype"/>
          <w:sz w:val="28"/>
          <w:szCs w:val="28"/>
        </w:rPr>
        <w:t>et</w:t>
      </w:r>
      <w:r w:rsidR="004426B3" w:rsidRPr="00173345">
        <w:rPr>
          <w:rFonts w:ascii="Garamond" w:hAnsi="Garamond" w:cs="Palatino Linotype"/>
          <w:sz w:val="28"/>
          <w:szCs w:val="28"/>
        </w:rPr>
        <w:t xml:space="preserve"> ordonnances suffisent, dans le respect de l’autonomie des différentes entités qui composent notre </w:t>
      </w:r>
      <w:r w:rsidR="00D4336B" w:rsidRPr="00173345">
        <w:rPr>
          <w:rFonts w:ascii="Garamond" w:hAnsi="Garamond" w:cs="Palatino Linotype"/>
          <w:sz w:val="28"/>
          <w:szCs w:val="28"/>
        </w:rPr>
        <w:t>É</w:t>
      </w:r>
      <w:r w:rsidR="004426B3" w:rsidRPr="00173345">
        <w:rPr>
          <w:rFonts w:ascii="Garamond" w:hAnsi="Garamond" w:cs="Palatino Linotype"/>
          <w:sz w:val="28"/>
          <w:szCs w:val="28"/>
        </w:rPr>
        <w:t>tat fédéral.</w:t>
      </w:r>
    </w:p>
    <w:p w14:paraId="60462749" w14:textId="214C7A5F" w:rsidR="00573CC9" w:rsidRPr="00173345" w:rsidRDefault="00573CC9" w:rsidP="006A66A9">
      <w:pPr>
        <w:widowControl w:val="0"/>
        <w:autoSpaceDE w:val="0"/>
        <w:autoSpaceDN w:val="0"/>
        <w:adjustRightInd w:val="0"/>
        <w:spacing w:line="276" w:lineRule="auto"/>
        <w:jc w:val="both"/>
        <w:rPr>
          <w:rFonts w:ascii="Garamond" w:hAnsi="Garamond" w:cs="Palatino Linotype"/>
          <w:sz w:val="28"/>
          <w:szCs w:val="28"/>
        </w:rPr>
      </w:pPr>
    </w:p>
    <w:p w14:paraId="79636783" w14:textId="420BAE40" w:rsidR="00573CC9" w:rsidRPr="00173345" w:rsidRDefault="00573CC9" w:rsidP="00573CC9">
      <w:pPr>
        <w:widowControl w:val="0"/>
        <w:autoSpaceDE w:val="0"/>
        <w:autoSpaceDN w:val="0"/>
        <w:adjustRightInd w:val="0"/>
        <w:spacing w:line="276" w:lineRule="auto"/>
        <w:ind w:left="284"/>
        <w:jc w:val="both"/>
        <w:rPr>
          <w:rFonts w:ascii="Garamond" w:hAnsi="Garamond" w:cs="Palatino Linotype"/>
          <w:b/>
          <w:sz w:val="28"/>
          <w:szCs w:val="28"/>
          <w:u w:val="single"/>
        </w:rPr>
      </w:pPr>
      <w:r w:rsidRPr="00173345">
        <w:rPr>
          <w:rFonts w:ascii="Garamond" w:hAnsi="Garamond" w:cs="Palatino Linotype"/>
          <w:b/>
          <w:sz w:val="28"/>
          <w:szCs w:val="28"/>
          <w:u w:val="single"/>
        </w:rPr>
        <w:t xml:space="preserve">Deuxième question : </w:t>
      </w:r>
      <w:r w:rsidR="00BF0C51" w:rsidRPr="00173345">
        <w:rPr>
          <w:rFonts w:ascii="Garamond" w:hAnsi="Garamond" w:cs="Palatino Linotype"/>
          <w:b/>
          <w:sz w:val="28"/>
          <w:szCs w:val="28"/>
          <w:u w:val="single"/>
        </w:rPr>
        <w:t>« </w:t>
      </w:r>
      <w:r w:rsidRPr="00173345">
        <w:rPr>
          <w:rFonts w:ascii="Garamond" w:hAnsi="Garamond" w:cs="Palatino Linotype"/>
          <w:b/>
          <w:i/>
          <w:sz w:val="28"/>
          <w:szCs w:val="28"/>
          <w:u w:val="single"/>
        </w:rPr>
        <w:t>quelles sont les valeurs fondamentales de la société, ainsi que les droits et libertés à consacrer ?</w:t>
      </w:r>
      <w:r w:rsidR="00BF0C51" w:rsidRPr="00173345">
        <w:rPr>
          <w:rFonts w:ascii="Garamond" w:hAnsi="Garamond" w:cs="Palatino Linotype"/>
          <w:b/>
          <w:i/>
          <w:sz w:val="28"/>
          <w:szCs w:val="28"/>
          <w:u w:val="single"/>
        </w:rPr>
        <w:t> </w:t>
      </w:r>
      <w:r w:rsidR="00BF0C51" w:rsidRPr="00173345">
        <w:rPr>
          <w:rFonts w:ascii="Garamond" w:hAnsi="Garamond" w:cs="Palatino Linotype"/>
          <w:b/>
          <w:sz w:val="28"/>
          <w:szCs w:val="28"/>
          <w:u w:val="single"/>
        </w:rPr>
        <w:t>»</w:t>
      </w:r>
    </w:p>
    <w:p w14:paraId="277BD6D1" w14:textId="77777777" w:rsidR="00161155" w:rsidRPr="00173345" w:rsidRDefault="00161155" w:rsidP="00161155">
      <w:pPr>
        <w:widowControl w:val="0"/>
        <w:autoSpaceDE w:val="0"/>
        <w:autoSpaceDN w:val="0"/>
        <w:adjustRightInd w:val="0"/>
        <w:spacing w:line="276" w:lineRule="auto"/>
        <w:jc w:val="both"/>
        <w:rPr>
          <w:rFonts w:ascii="Garamond" w:hAnsi="Garamond" w:cs="Palatino Linotype"/>
          <w:sz w:val="28"/>
          <w:szCs w:val="28"/>
        </w:rPr>
      </w:pPr>
    </w:p>
    <w:p w14:paraId="4ACB72BA" w14:textId="498A8368" w:rsidR="007A0ADD" w:rsidRPr="00173345" w:rsidRDefault="004929A3" w:rsidP="0040162A">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Je voudrais d’abord faire une remarque</w:t>
      </w:r>
      <w:r w:rsidR="00161155" w:rsidRPr="00173345">
        <w:rPr>
          <w:rFonts w:ascii="Garamond" w:hAnsi="Garamond" w:cs="Palatino Linotype"/>
          <w:sz w:val="28"/>
          <w:szCs w:val="28"/>
        </w:rPr>
        <w:t xml:space="preserve"> quant à la notion de « </w:t>
      </w:r>
      <w:r w:rsidR="00161155" w:rsidRPr="00173345">
        <w:rPr>
          <w:rFonts w:ascii="Garamond" w:hAnsi="Garamond" w:cs="Palatino Linotype"/>
          <w:i/>
          <w:sz w:val="28"/>
          <w:szCs w:val="28"/>
        </w:rPr>
        <w:t>valeurs</w:t>
      </w:r>
      <w:r w:rsidR="00161155" w:rsidRPr="00173345">
        <w:rPr>
          <w:rFonts w:ascii="Garamond" w:hAnsi="Garamond" w:cs="Palatino Linotype"/>
          <w:sz w:val="28"/>
          <w:szCs w:val="28"/>
        </w:rPr>
        <w:t xml:space="preserve"> fondamentales ». Il me semble plus judicieux de parler de </w:t>
      </w:r>
      <w:r w:rsidR="00161155" w:rsidRPr="00173345">
        <w:rPr>
          <w:rFonts w:ascii="Garamond" w:hAnsi="Garamond" w:cs="Palatino Linotype"/>
          <w:i/>
          <w:sz w:val="28"/>
          <w:szCs w:val="28"/>
        </w:rPr>
        <w:t>normes</w:t>
      </w:r>
      <w:r w:rsidR="00161155" w:rsidRPr="00173345">
        <w:rPr>
          <w:rFonts w:ascii="Garamond" w:hAnsi="Garamond" w:cs="Palatino Linotype"/>
          <w:sz w:val="28"/>
          <w:szCs w:val="28"/>
        </w:rPr>
        <w:t xml:space="preserve"> fondamentales que de valeurs. Les valeurs relèvent de la morale, tandis que les normes relèvent du droit. Or, en démocratie, l’Etat ne privilégie aucune morale particulière, il est l’arbitre du conflit entre les valeurs (arbitre </w:t>
      </w:r>
      <w:r w:rsidR="00EC1091" w:rsidRPr="00173345">
        <w:rPr>
          <w:rFonts w:ascii="Garamond" w:hAnsi="Garamond" w:cs="Palatino Linotype"/>
          <w:sz w:val="28"/>
          <w:szCs w:val="28"/>
        </w:rPr>
        <w:t>en même temps que</w:t>
      </w:r>
      <w:r w:rsidR="00161155" w:rsidRPr="00173345">
        <w:rPr>
          <w:rFonts w:ascii="Garamond" w:hAnsi="Garamond" w:cs="Palatino Linotype"/>
          <w:sz w:val="28"/>
          <w:szCs w:val="28"/>
        </w:rPr>
        <w:t xml:space="preserve"> met</w:t>
      </w:r>
      <w:r w:rsidR="0052204F" w:rsidRPr="00173345">
        <w:rPr>
          <w:rFonts w:ascii="Garamond" w:hAnsi="Garamond" w:cs="Palatino Linotype"/>
          <w:sz w:val="28"/>
          <w:szCs w:val="28"/>
        </w:rPr>
        <w:t xml:space="preserve">teur en scène, </w:t>
      </w:r>
      <w:r w:rsidR="00EC1091" w:rsidRPr="00173345">
        <w:rPr>
          <w:rFonts w:ascii="Garamond" w:hAnsi="Garamond" w:cs="Palatino Linotype"/>
          <w:sz w:val="28"/>
          <w:szCs w:val="28"/>
        </w:rPr>
        <w:t>du res</w:t>
      </w:r>
      <w:r w:rsidR="003370BB">
        <w:rPr>
          <w:rFonts w:ascii="Garamond" w:hAnsi="Garamond" w:cs="Palatino Linotype"/>
          <w:sz w:val="28"/>
          <w:szCs w:val="28"/>
        </w:rPr>
        <w:t>te, à travers</w:t>
      </w:r>
      <w:r w:rsidR="00EC1091" w:rsidRPr="00173345">
        <w:rPr>
          <w:rFonts w:ascii="Garamond" w:hAnsi="Garamond" w:cs="Palatino Linotype"/>
          <w:sz w:val="28"/>
          <w:szCs w:val="28"/>
        </w:rPr>
        <w:t xml:space="preserve"> ce qu’on appelle le</w:t>
      </w:r>
      <w:r w:rsidR="002E6AD9" w:rsidRPr="00173345">
        <w:rPr>
          <w:rFonts w:ascii="Garamond" w:hAnsi="Garamond" w:cs="Palatino Linotype"/>
          <w:sz w:val="28"/>
          <w:szCs w:val="28"/>
        </w:rPr>
        <w:t xml:space="preserve"> « </w:t>
      </w:r>
      <w:r w:rsidR="00161155" w:rsidRPr="00173345">
        <w:rPr>
          <w:rFonts w:ascii="Garamond" w:hAnsi="Garamond" w:cs="Palatino Linotype"/>
          <w:sz w:val="28"/>
          <w:szCs w:val="28"/>
        </w:rPr>
        <w:t>débat démocratique</w:t>
      </w:r>
      <w:r w:rsidR="002E6AD9" w:rsidRPr="00173345">
        <w:rPr>
          <w:rFonts w:ascii="Garamond" w:hAnsi="Garamond" w:cs="Palatino Linotype"/>
          <w:sz w:val="28"/>
          <w:szCs w:val="28"/>
        </w:rPr>
        <w:t> »</w:t>
      </w:r>
      <w:r w:rsidR="00161155" w:rsidRPr="00173345">
        <w:rPr>
          <w:rFonts w:ascii="Garamond" w:hAnsi="Garamond" w:cs="Palatino Linotype"/>
          <w:sz w:val="28"/>
          <w:szCs w:val="28"/>
        </w:rPr>
        <w:t xml:space="preserve">). Ce qui </w:t>
      </w:r>
      <w:r w:rsidR="002E6AD9" w:rsidRPr="00173345">
        <w:rPr>
          <w:rFonts w:ascii="Garamond" w:hAnsi="Garamond" w:cs="Palatino Linotype"/>
          <w:sz w:val="28"/>
          <w:szCs w:val="28"/>
        </w:rPr>
        <w:t xml:space="preserve">est </w:t>
      </w:r>
      <w:r w:rsidR="00161155" w:rsidRPr="00173345">
        <w:rPr>
          <w:rFonts w:ascii="Garamond" w:hAnsi="Garamond" w:cs="Palatino Linotype"/>
          <w:sz w:val="28"/>
          <w:szCs w:val="28"/>
        </w:rPr>
        <w:t xml:space="preserve">notre socle commun, c’est un ensemble de normes fondamentales qui correspondent à des choix </w:t>
      </w:r>
      <w:r w:rsidR="007A0ADD" w:rsidRPr="00173345">
        <w:rPr>
          <w:rFonts w:ascii="Garamond" w:hAnsi="Garamond" w:cs="Palatino Linotype"/>
          <w:sz w:val="28"/>
          <w:szCs w:val="28"/>
        </w:rPr>
        <w:t xml:space="preserve">politiques </w:t>
      </w:r>
      <w:r w:rsidR="00161155" w:rsidRPr="00173345">
        <w:rPr>
          <w:rFonts w:ascii="Garamond" w:hAnsi="Garamond" w:cs="Palatino Linotype"/>
          <w:sz w:val="28"/>
          <w:szCs w:val="28"/>
        </w:rPr>
        <w:t>collectifs</w:t>
      </w:r>
      <w:r w:rsidR="007331D4" w:rsidRPr="00173345">
        <w:rPr>
          <w:rFonts w:ascii="Garamond" w:hAnsi="Garamond" w:cs="Palatino Linotype"/>
          <w:sz w:val="28"/>
          <w:szCs w:val="28"/>
        </w:rPr>
        <w:t xml:space="preserve"> ancrés dans notre histoire, mais qui laissent </w:t>
      </w:r>
      <w:r w:rsidR="002E6AD9" w:rsidRPr="00173345">
        <w:rPr>
          <w:rFonts w:ascii="Garamond" w:hAnsi="Garamond" w:cs="Palatino Linotype"/>
          <w:sz w:val="28"/>
          <w:szCs w:val="28"/>
        </w:rPr>
        <w:t>ouverte</w:t>
      </w:r>
      <w:r w:rsidR="003370BB">
        <w:rPr>
          <w:rFonts w:ascii="Garamond" w:hAnsi="Garamond" w:cs="Palatino Linotype"/>
          <w:sz w:val="28"/>
          <w:szCs w:val="28"/>
        </w:rPr>
        <w:t>, indéterminée,</w:t>
      </w:r>
      <w:r w:rsidR="007331D4" w:rsidRPr="00173345">
        <w:rPr>
          <w:rFonts w:ascii="Garamond" w:hAnsi="Garamond" w:cs="Palatino Linotype"/>
          <w:sz w:val="28"/>
          <w:szCs w:val="28"/>
        </w:rPr>
        <w:t xml:space="preserve"> la question des valeurs. Par exemple, l’égalité femme-homme peut s’appuyer sur des syst</w:t>
      </w:r>
      <w:r w:rsidR="006B0E60" w:rsidRPr="00173345">
        <w:rPr>
          <w:rFonts w:ascii="Garamond" w:hAnsi="Garamond" w:cs="Palatino Linotype"/>
          <w:sz w:val="28"/>
          <w:szCs w:val="28"/>
        </w:rPr>
        <w:t>ème</w:t>
      </w:r>
      <w:r w:rsidR="003370BB">
        <w:rPr>
          <w:rFonts w:ascii="Garamond" w:hAnsi="Garamond" w:cs="Palatino Linotype"/>
          <w:sz w:val="28"/>
          <w:szCs w:val="28"/>
        </w:rPr>
        <w:t xml:space="preserve">s de valeur très différents – </w:t>
      </w:r>
      <w:r w:rsidR="007331D4" w:rsidRPr="00173345">
        <w:rPr>
          <w:rFonts w:ascii="Garamond" w:hAnsi="Garamond" w:cs="Palatino Linotype"/>
          <w:sz w:val="28"/>
          <w:szCs w:val="28"/>
        </w:rPr>
        <w:t xml:space="preserve">il est </w:t>
      </w:r>
      <w:r w:rsidR="006B0E60" w:rsidRPr="00173345">
        <w:rPr>
          <w:rFonts w:ascii="Garamond" w:hAnsi="Garamond" w:cs="Palatino Linotype"/>
          <w:sz w:val="28"/>
          <w:szCs w:val="28"/>
        </w:rPr>
        <w:t>même</w:t>
      </w:r>
      <w:r w:rsidR="007331D4" w:rsidRPr="00173345">
        <w:rPr>
          <w:rFonts w:ascii="Garamond" w:hAnsi="Garamond" w:cs="Palatino Linotype"/>
          <w:sz w:val="28"/>
          <w:szCs w:val="28"/>
        </w:rPr>
        <w:t xml:space="preserve"> autorisé, en démocratie, de ne pas faire de l’égalité </w:t>
      </w:r>
      <w:r w:rsidR="006B0E60" w:rsidRPr="00173345">
        <w:rPr>
          <w:rFonts w:ascii="Garamond" w:hAnsi="Garamond" w:cs="Palatino Linotype"/>
          <w:sz w:val="28"/>
          <w:szCs w:val="28"/>
        </w:rPr>
        <w:t>femme-homme une valeur en soi (</w:t>
      </w:r>
      <w:r w:rsidR="007331D4" w:rsidRPr="00173345">
        <w:rPr>
          <w:rFonts w:ascii="Garamond" w:hAnsi="Garamond" w:cs="Palatino Linotype"/>
          <w:sz w:val="28"/>
          <w:szCs w:val="28"/>
        </w:rPr>
        <w:t>c’est la position de la plupart des autori</w:t>
      </w:r>
      <w:r w:rsidR="003370BB">
        <w:rPr>
          <w:rFonts w:ascii="Garamond" w:hAnsi="Garamond" w:cs="Palatino Linotype"/>
          <w:sz w:val="28"/>
          <w:szCs w:val="28"/>
        </w:rPr>
        <w:t>tés religieuses) … M</w:t>
      </w:r>
      <w:r w:rsidR="007331D4" w:rsidRPr="00173345">
        <w:rPr>
          <w:rFonts w:ascii="Garamond" w:hAnsi="Garamond" w:cs="Palatino Linotype"/>
          <w:sz w:val="28"/>
          <w:szCs w:val="28"/>
        </w:rPr>
        <w:t>ais l’égalité femme-homme est une norme fondamentale, à ce titre no</w:t>
      </w:r>
      <w:r w:rsidR="0053155E" w:rsidRPr="00173345">
        <w:rPr>
          <w:rFonts w:ascii="Garamond" w:hAnsi="Garamond" w:cs="Palatino Linotype"/>
          <w:sz w:val="28"/>
          <w:szCs w:val="28"/>
        </w:rPr>
        <w:t>n-discutable ou non-négociable.</w:t>
      </w:r>
    </w:p>
    <w:p w14:paraId="7FCE3E9B" w14:textId="77777777" w:rsidR="007A0ADD" w:rsidRPr="00173345" w:rsidRDefault="007A0ADD" w:rsidP="0040162A">
      <w:pPr>
        <w:widowControl w:val="0"/>
        <w:autoSpaceDE w:val="0"/>
        <w:autoSpaceDN w:val="0"/>
        <w:adjustRightInd w:val="0"/>
        <w:spacing w:line="276" w:lineRule="auto"/>
        <w:jc w:val="both"/>
        <w:rPr>
          <w:rFonts w:ascii="Garamond" w:hAnsi="Garamond" w:cs="Palatino Linotype"/>
          <w:sz w:val="28"/>
          <w:szCs w:val="28"/>
        </w:rPr>
      </w:pPr>
    </w:p>
    <w:p w14:paraId="715726BC" w14:textId="4AD42FD5" w:rsidR="0040162A" w:rsidRPr="00173345" w:rsidRDefault="00E207A2" w:rsidP="0040162A">
      <w:pPr>
        <w:widowControl w:val="0"/>
        <w:autoSpaceDE w:val="0"/>
        <w:autoSpaceDN w:val="0"/>
        <w:adjustRightInd w:val="0"/>
        <w:spacing w:line="276" w:lineRule="auto"/>
        <w:jc w:val="both"/>
        <w:rPr>
          <w:rFonts w:ascii="Garamond" w:hAnsi="Garamond" w:cs="Palatino Linotype"/>
          <w:sz w:val="28"/>
          <w:szCs w:val="28"/>
        </w:rPr>
      </w:pPr>
      <w:r w:rsidRPr="00173345">
        <w:rPr>
          <w:rFonts w:ascii="Garamond" w:hAnsi="Garamond" w:cs="Palatino Linotype"/>
          <w:sz w:val="28"/>
          <w:szCs w:val="28"/>
        </w:rPr>
        <w:t xml:space="preserve">S’il vaut mieux parler de normes, c’est </w:t>
      </w:r>
      <w:r w:rsidR="007A0ADD" w:rsidRPr="00173345">
        <w:rPr>
          <w:rFonts w:ascii="Garamond" w:hAnsi="Garamond" w:cs="Palatino Linotype"/>
          <w:sz w:val="28"/>
          <w:szCs w:val="28"/>
        </w:rPr>
        <w:t xml:space="preserve">aussi parce que </w:t>
      </w:r>
      <w:r w:rsidR="00036F1B">
        <w:rPr>
          <w:rFonts w:ascii="Garamond" w:hAnsi="Garamond" w:cs="Palatino Linotype"/>
          <w:sz w:val="28"/>
          <w:szCs w:val="28"/>
        </w:rPr>
        <w:t>ce terme nous rappelle</w:t>
      </w:r>
      <w:r w:rsidR="007A0ADD" w:rsidRPr="00173345">
        <w:rPr>
          <w:rFonts w:ascii="Garamond" w:hAnsi="Garamond" w:cs="Palatino Linotype"/>
          <w:sz w:val="28"/>
          <w:szCs w:val="28"/>
        </w:rPr>
        <w:t xml:space="preserve"> que nous ne possédons de droits et libertés qu’à travers les devoirs et les obligations réciproques </w:t>
      </w:r>
      <w:r w:rsidR="00177C88" w:rsidRPr="00173345">
        <w:rPr>
          <w:rFonts w:ascii="Garamond" w:hAnsi="Garamond" w:cs="Palatino Linotype"/>
          <w:sz w:val="28"/>
          <w:szCs w:val="28"/>
        </w:rPr>
        <w:t>qu’il nous revient d’assumer en</w:t>
      </w:r>
      <w:r w:rsidR="004648B6" w:rsidRPr="00173345">
        <w:rPr>
          <w:rFonts w:ascii="Garamond" w:hAnsi="Garamond" w:cs="Palatino Linotype"/>
          <w:sz w:val="28"/>
          <w:szCs w:val="28"/>
        </w:rPr>
        <w:t xml:space="preserve"> </w:t>
      </w:r>
      <w:r w:rsidR="006E6EB4" w:rsidRPr="00173345">
        <w:rPr>
          <w:rFonts w:ascii="Garamond" w:hAnsi="Garamond" w:cs="Palatino Linotype"/>
          <w:sz w:val="28"/>
          <w:szCs w:val="28"/>
        </w:rPr>
        <w:t>tant que citoyens responsables.</w:t>
      </w:r>
    </w:p>
    <w:p w14:paraId="42462733" w14:textId="77777777" w:rsidR="0040162A" w:rsidRPr="00173345" w:rsidRDefault="0040162A" w:rsidP="0040162A">
      <w:pPr>
        <w:widowControl w:val="0"/>
        <w:autoSpaceDE w:val="0"/>
        <w:autoSpaceDN w:val="0"/>
        <w:adjustRightInd w:val="0"/>
        <w:spacing w:line="276" w:lineRule="auto"/>
        <w:jc w:val="both"/>
        <w:rPr>
          <w:rFonts w:ascii="Garamond" w:hAnsi="Garamond" w:cs="Palatino Linotype"/>
          <w:sz w:val="28"/>
          <w:szCs w:val="28"/>
        </w:rPr>
      </w:pPr>
    </w:p>
    <w:p w14:paraId="2B4B12C0" w14:textId="1B304962" w:rsidR="0053155E" w:rsidRPr="00173345" w:rsidRDefault="0053155E" w:rsidP="0040162A">
      <w:pPr>
        <w:widowControl w:val="0"/>
        <w:autoSpaceDE w:val="0"/>
        <w:autoSpaceDN w:val="0"/>
        <w:adjustRightInd w:val="0"/>
        <w:spacing w:line="276" w:lineRule="auto"/>
        <w:jc w:val="both"/>
        <w:rPr>
          <w:rFonts w:ascii="Garamond" w:hAnsi="Garamond" w:cs="Verdana"/>
          <w:sz w:val="28"/>
          <w:szCs w:val="28"/>
        </w:rPr>
      </w:pPr>
      <w:r w:rsidRPr="00173345">
        <w:rPr>
          <w:rFonts w:ascii="Garamond" w:hAnsi="Garamond" w:cs="Palatino Linotype"/>
          <w:sz w:val="28"/>
          <w:szCs w:val="28"/>
        </w:rPr>
        <w:t xml:space="preserve">Les normes fondamentales sont énoncées </w:t>
      </w:r>
      <w:r w:rsidR="002F5F53" w:rsidRPr="00173345">
        <w:rPr>
          <w:rFonts w:ascii="Garamond" w:hAnsi="Garamond" w:cs="Palatino Linotype"/>
          <w:sz w:val="28"/>
          <w:szCs w:val="28"/>
        </w:rPr>
        <w:t>dans le « T</w:t>
      </w:r>
      <w:r w:rsidRPr="00173345">
        <w:rPr>
          <w:rFonts w:ascii="Garamond" w:hAnsi="Garamond" w:cs="Palatino Linotype"/>
          <w:sz w:val="28"/>
          <w:szCs w:val="28"/>
        </w:rPr>
        <w:t>itre II</w:t>
      </w:r>
      <w:r w:rsidR="002F5F53" w:rsidRPr="00173345">
        <w:rPr>
          <w:rFonts w:ascii="Garamond" w:hAnsi="Garamond" w:cs="Palatino Linotype"/>
          <w:sz w:val="28"/>
          <w:szCs w:val="28"/>
        </w:rPr>
        <w:t> »</w:t>
      </w:r>
      <w:r w:rsidRPr="00173345">
        <w:rPr>
          <w:rFonts w:ascii="Garamond" w:hAnsi="Garamond" w:cs="Palatino Linotype"/>
          <w:sz w:val="28"/>
          <w:szCs w:val="28"/>
        </w:rPr>
        <w:t xml:space="preserve"> de la Constitution</w:t>
      </w:r>
      <w:r w:rsidR="00036F1B">
        <w:rPr>
          <w:rFonts w:ascii="Garamond" w:hAnsi="Garamond" w:cs="Palatino Linotype"/>
          <w:sz w:val="28"/>
          <w:szCs w:val="28"/>
        </w:rPr>
        <w:t xml:space="preserve">. </w:t>
      </w:r>
      <w:r w:rsidR="002F5F53" w:rsidRPr="00173345">
        <w:rPr>
          <w:rFonts w:ascii="Garamond" w:hAnsi="Garamond" w:cs="Palatino Linotype"/>
          <w:sz w:val="28"/>
          <w:szCs w:val="28"/>
        </w:rPr>
        <w:t xml:space="preserve">Il </w:t>
      </w:r>
      <w:r w:rsidR="007A0ADD" w:rsidRPr="00173345">
        <w:rPr>
          <w:rFonts w:ascii="Garamond" w:hAnsi="Garamond" w:cs="Palatino Linotype"/>
          <w:sz w:val="28"/>
          <w:szCs w:val="28"/>
        </w:rPr>
        <w:t>est</w:t>
      </w:r>
      <w:r w:rsidR="002F5F53" w:rsidRPr="00173345">
        <w:rPr>
          <w:rFonts w:ascii="Garamond" w:hAnsi="Garamond" w:cs="Palatino Linotype"/>
          <w:sz w:val="28"/>
          <w:szCs w:val="28"/>
        </w:rPr>
        <w:t xml:space="preserve"> essentiel de souligner que le socle de normes fondamentales de notre </w:t>
      </w:r>
      <w:r w:rsidR="007A0ADD" w:rsidRPr="00173345">
        <w:rPr>
          <w:rFonts w:ascii="Garamond" w:hAnsi="Garamond" w:cs="Palatino Linotype"/>
          <w:sz w:val="28"/>
          <w:szCs w:val="28"/>
        </w:rPr>
        <w:t>démocratie</w:t>
      </w:r>
      <w:r w:rsidR="002F5F53" w:rsidRPr="00173345">
        <w:rPr>
          <w:rFonts w:ascii="Garamond" w:hAnsi="Garamond" w:cs="Palatino Linotype"/>
          <w:sz w:val="28"/>
          <w:szCs w:val="28"/>
        </w:rPr>
        <w:t xml:space="preserve"> ne se réduit pas aux seules libertés individuelles</w:t>
      </w:r>
      <w:r w:rsidR="0040162A" w:rsidRPr="00173345">
        <w:rPr>
          <w:rFonts w:ascii="Garamond" w:hAnsi="Garamond" w:cs="Palatino Linotype"/>
          <w:sz w:val="28"/>
          <w:szCs w:val="28"/>
        </w:rPr>
        <w:t xml:space="preserve"> (liberté de conscience, de culte, de réunion, d’association, respect de la vie privée et de la</w:t>
      </w:r>
      <w:r w:rsidR="007A0ADD" w:rsidRPr="00173345">
        <w:rPr>
          <w:rFonts w:ascii="Garamond" w:hAnsi="Garamond" w:cs="Palatino Linotype"/>
          <w:sz w:val="28"/>
          <w:szCs w:val="28"/>
        </w:rPr>
        <w:t xml:space="preserve"> propriété privée, etc.) ; ce qui est en jeu, c’est</w:t>
      </w:r>
      <w:r w:rsidR="0040162A" w:rsidRPr="00173345">
        <w:rPr>
          <w:rFonts w:ascii="Garamond" w:hAnsi="Garamond" w:cs="Palatino Linotype"/>
          <w:sz w:val="28"/>
          <w:szCs w:val="28"/>
        </w:rPr>
        <w:t xml:space="preserve"> </w:t>
      </w:r>
      <w:r w:rsidR="002E6AD9" w:rsidRPr="00173345">
        <w:rPr>
          <w:rFonts w:ascii="Garamond" w:hAnsi="Garamond" w:cs="Palatino Linotype"/>
          <w:sz w:val="28"/>
          <w:szCs w:val="28"/>
        </w:rPr>
        <w:t>l’</w:t>
      </w:r>
      <w:r w:rsidR="0040162A" w:rsidRPr="00173345">
        <w:rPr>
          <w:rFonts w:ascii="Garamond" w:hAnsi="Garamond" w:cs="Palatino Linotype"/>
          <w:i/>
          <w:sz w:val="28"/>
          <w:szCs w:val="28"/>
        </w:rPr>
        <w:t>émancipation</w:t>
      </w:r>
      <w:r w:rsidR="0040162A" w:rsidRPr="00173345">
        <w:rPr>
          <w:rFonts w:ascii="Garamond" w:hAnsi="Garamond" w:cs="Palatino Linotype"/>
          <w:sz w:val="28"/>
          <w:szCs w:val="28"/>
        </w:rPr>
        <w:t xml:space="preserve"> réelle </w:t>
      </w:r>
      <w:r w:rsidR="00350009" w:rsidRPr="00173345">
        <w:rPr>
          <w:rFonts w:ascii="Garamond" w:hAnsi="Garamond" w:cs="Palatino Linotype"/>
          <w:sz w:val="28"/>
          <w:szCs w:val="28"/>
        </w:rPr>
        <w:t xml:space="preserve">et globale </w:t>
      </w:r>
      <w:r w:rsidR="0040162A" w:rsidRPr="00173345">
        <w:rPr>
          <w:rFonts w:ascii="Garamond" w:hAnsi="Garamond" w:cs="Palatino Linotype"/>
          <w:sz w:val="28"/>
          <w:szCs w:val="28"/>
        </w:rPr>
        <w:t>des individus, ce qui inclut aussi « </w:t>
      </w:r>
      <w:r w:rsidR="0040162A" w:rsidRPr="00173345">
        <w:rPr>
          <w:rFonts w:ascii="Garamond" w:hAnsi="Garamond" w:cs="Palatino Linotype"/>
          <w:i/>
          <w:sz w:val="28"/>
          <w:szCs w:val="28"/>
        </w:rPr>
        <w:t>les dimensions sociale, économique et environnementale </w:t>
      </w:r>
      <w:r w:rsidR="0040162A" w:rsidRPr="00173345">
        <w:rPr>
          <w:rFonts w:ascii="Garamond" w:hAnsi="Garamond" w:cs="Palatino Linotype"/>
          <w:sz w:val="28"/>
          <w:szCs w:val="28"/>
        </w:rPr>
        <w:t>», « </w:t>
      </w:r>
      <w:r w:rsidR="0040162A" w:rsidRPr="00173345">
        <w:rPr>
          <w:rFonts w:ascii="Garamond" w:hAnsi="Garamond" w:cs="Palatino Linotype"/>
          <w:i/>
          <w:sz w:val="28"/>
          <w:szCs w:val="28"/>
        </w:rPr>
        <w:t>la solidarité entre les générations </w:t>
      </w:r>
      <w:r w:rsidR="0040162A" w:rsidRPr="00173345">
        <w:rPr>
          <w:rFonts w:ascii="Garamond" w:hAnsi="Garamond" w:cs="Palatino Linotype"/>
          <w:sz w:val="28"/>
          <w:szCs w:val="28"/>
        </w:rPr>
        <w:t>» (art.7</w:t>
      </w:r>
      <w:r w:rsidR="00366521" w:rsidRPr="00173345">
        <w:rPr>
          <w:rFonts w:ascii="Garamond" w:hAnsi="Garamond" w:cs="Palatino Linotype"/>
          <w:sz w:val="28"/>
          <w:szCs w:val="28"/>
        </w:rPr>
        <w:t>bis</w:t>
      </w:r>
      <w:r w:rsidR="0040162A" w:rsidRPr="00173345">
        <w:rPr>
          <w:rFonts w:ascii="Garamond" w:hAnsi="Garamond" w:cs="Palatino Linotype"/>
          <w:sz w:val="28"/>
          <w:szCs w:val="28"/>
        </w:rPr>
        <w:t>), la « </w:t>
      </w:r>
      <w:r w:rsidR="0040162A" w:rsidRPr="00173345">
        <w:rPr>
          <w:rFonts w:ascii="Garamond" w:hAnsi="Garamond" w:cs="Palatino Linotype"/>
          <w:i/>
          <w:sz w:val="28"/>
          <w:szCs w:val="28"/>
        </w:rPr>
        <w:t>dignité humaine </w:t>
      </w:r>
      <w:r w:rsidR="0040162A" w:rsidRPr="00173345">
        <w:rPr>
          <w:rFonts w:ascii="Garamond" w:hAnsi="Garamond" w:cs="Palatino Linotype"/>
          <w:sz w:val="28"/>
          <w:szCs w:val="28"/>
        </w:rPr>
        <w:t>», « </w:t>
      </w:r>
      <w:r w:rsidR="0040162A" w:rsidRPr="00173345">
        <w:rPr>
          <w:rFonts w:ascii="Garamond" w:hAnsi="Garamond" w:cs="Palatino Linotype"/>
          <w:i/>
          <w:sz w:val="28"/>
          <w:szCs w:val="28"/>
        </w:rPr>
        <w:t>les droits économiques, sociaux et culturels </w:t>
      </w:r>
      <w:r w:rsidR="0040162A" w:rsidRPr="00173345">
        <w:rPr>
          <w:rFonts w:ascii="Garamond" w:hAnsi="Garamond" w:cs="Palatino Linotype"/>
          <w:sz w:val="28"/>
          <w:szCs w:val="28"/>
        </w:rPr>
        <w:t>», tels qu’énoncés dans l’article 23 : droit « </w:t>
      </w:r>
      <w:r w:rsidR="0040162A" w:rsidRPr="00173345">
        <w:rPr>
          <w:rFonts w:ascii="Garamond" w:hAnsi="Garamond" w:cs="Palatino Linotype"/>
          <w:i/>
          <w:sz w:val="28"/>
          <w:szCs w:val="28"/>
        </w:rPr>
        <w:t xml:space="preserve">au travail, à la sécurité sociale, </w:t>
      </w:r>
      <w:r w:rsidR="0040162A" w:rsidRPr="00173345">
        <w:rPr>
          <w:rFonts w:ascii="Garamond" w:hAnsi="Garamond" w:cs="Verdana"/>
          <w:i/>
          <w:sz w:val="28"/>
          <w:szCs w:val="28"/>
        </w:rPr>
        <w:t>à la protection de la santé et à l'aide sociale, médicale et juridique; à un logement décent; à la protection d'un environnement sain; à l'épanouissement culturel et social ; aux prestations familiales </w:t>
      </w:r>
      <w:r w:rsidR="0040162A" w:rsidRPr="00173345">
        <w:rPr>
          <w:rFonts w:ascii="Garamond" w:hAnsi="Garamond" w:cs="Verdana"/>
          <w:sz w:val="28"/>
          <w:szCs w:val="28"/>
        </w:rPr>
        <w:t>».</w:t>
      </w:r>
      <w:r w:rsidR="007278C0" w:rsidRPr="00173345">
        <w:rPr>
          <w:rFonts w:ascii="Garamond" w:hAnsi="Garamond" w:cs="Verdana"/>
          <w:sz w:val="28"/>
          <w:szCs w:val="28"/>
        </w:rPr>
        <w:t xml:space="preserve"> </w:t>
      </w:r>
    </w:p>
    <w:p w14:paraId="07C6594F" w14:textId="77777777" w:rsidR="00E207A2" w:rsidRPr="00173345" w:rsidRDefault="00E207A2" w:rsidP="002E6AD9">
      <w:pPr>
        <w:widowControl w:val="0"/>
        <w:autoSpaceDE w:val="0"/>
        <w:autoSpaceDN w:val="0"/>
        <w:adjustRightInd w:val="0"/>
        <w:spacing w:line="276" w:lineRule="auto"/>
        <w:jc w:val="both"/>
        <w:rPr>
          <w:rFonts w:ascii="Garamond" w:hAnsi="Garamond" w:cs="Verdana"/>
          <w:sz w:val="28"/>
          <w:szCs w:val="28"/>
        </w:rPr>
      </w:pPr>
    </w:p>
    <w:p w14:paraId="15547D83" w14:textId="77777777" w:rsidR="003C6D87" w:rsidRPr="00173345" w:rsidRDefault="00E207A2" w:rsidP="002E6AD9">
      <w:pPr>
        <w:widowControl w:val="0"/>
        <w:autoSpaceDE w:val="0"/>
        <w:autoSpaceDN w:val="0"/>
        <w:adjustRightInd w:val="0"/>
        <w:spacing w:line="276" w:lineRule="auto"/>
        <w:jc w:val="both"/>
        <w:rPr>
          <w:rFonts w:ascii="Garamond" w:hAnsi="Garamond" w:cs="Verdana"/>
          <w:sz w:val="28"/>
          <w:szCs w:val="28"/>
        </w:rPr>
      </w:pPr>
      <w:r w:rsidRPr="00173345">
        <w:rPr>
          <w:rFonts w:ascii="Garamond" w:hAnsi="Garamond" w:cs="Verdana"/>
          <w:sz w:val="28"/>
          <w:szCs w:val="28"/>
        </w:rPr>
        <w:t>Loin qu’il y ait opposition ou tension entre droits-libertés d’une part, droits sociaux et culturels d’autre part, les uns et les autres s</w:t>
      </w:r>
      <w:r w:rsidR="000E5731" w:rsidRPr="00173345">
        <w:rPr>
          <w:rFonts w:ascii="Garamond" w:hAnsi="Garamond" w:cs="Verdana"/>
          <w:sz w:val="28"/>
          <w:szCs w:val="28"/>
        </w:rPr>
        <w:t>e conditionn</w:t>
      </w:r>
      <w:r w:rsidR="003C6D87" w:rsidRPr="00173345">
        <w:rPr>
          <w:rFonts w:ascii="Garamond" w:hAnsi="Garamond" w:cs="Verdana"/>
          <w:sz w:val="28"/>
          <w:szCs w:val="28"/>
        </w:rPr>
        <w:t>ent réciproquement. Cette unité des droits-libertés</w:t>
      </w:r>
      <w:r w:rsidRPr="00173345">
        <w:rPr>
          <w:rFonts w:ascii="Garamond" w:hAnsi="Garamond" w:cs="Verdana"/>
          <w:sz w:val="28"/>
          <w:szCs w:val="28"/>
        </w:rPr>
        <w:t xml:space="preserve"> </w:t>
      </w:r>
      <w:r w:rsidR="003C6D87" w:rsidRPr="00173345">
        <w:rPr>
          <w:rFonts w:ascii="Garamond" w:hAnsi="Garamond" w:cs="Verdana"/>
          <w:sz w:val="28"/>
          <w:szCs w:val="28"/>
        </w:rPr>
        <w:t>et des droits sociaux et culturels est fortement ancrée dans notre histoire. Elle fait de</w:t>
      </w:r>
      <w:r w:rsidRPr="00173345">
        <w:rPr>
          <w:rFonts w:ascii="Garamond" w:hAnsi="Garamond" w:cs="Verdana"/>
          <w:sz w:val="28"/>
          <w:szCs w:val="28"/>
        </w:rPr>
        <w:t xml:space="preserve"> </w:t>
      </w:r>
      <w:r w:rsidRPr="00173345">
        <w:rPr>
          <w:rFonts w:ascii="Garamond" w:hAnsi="Garamond" w:cs="Verdana"/>
          <w:i/>
          <w:sz w:val="28"/>
          <w:szCs w:val="28"/>
        </w:rPr>
        <w:t>l’émancipation</w:t>
      </w:r>
      <w:r w:rsidRPr="00173345">
        <w:rPr>
          <w:rFonts w:ascii="Garamond" w:hAnsi="Garamond" w:cs="Verdana"/>
          <w:sz w:val="28"/>
          <w:szCs w:val="28"/>
        </w:rPr>
        <w:t xml:space="preserve"> de l’homme </w:t>
      </w:r>
      <w:r w:rsidR="003C6D87" w:rsidRPr="00173345">
        <w:rPr>
          <w:rFonts w:ascii="Garamond" w:hAnsi="Garamond" w:cs="Verdana"/>
          <w:sz w:val="28"/>
          <w:szCs w:val="28"/>
        </w:rPr>
        <w:t>(</w:t>
      </w:r>
      <w:r w:rsidRPr="00173345">
        <w:rPr>
          <w:rFonts w:ascii="Garamond" w:hAnsi="Garamond" w:cs="Verdana"/>
          <w:sz w:val="28"/>
          <w:szCs w:val="28"/>
        </w:rPr>
        <w:t>en tant qu’il est aussi un citoyen</w:t>
      </w:r>
      <w:r w:rsidR="003C6D87" w:rsidRPr="00173345">
        <w:rPr>
          <w:rFonts w:ascii="Garamond" w:hAnsi="Garamond" w:cs="Verdana"/>
          <w:sz w:val="28"/>
          <w:szCs w:val="28"/>
        </w:rPr>
        <w:t>) l’objectif même de la démocratie.</w:t>
      </w:r>
    </w:p>
    <w:p w14:paraId="24284E11" w14:textId="77777777" w:rsidR="003C6D87" w:rsidRPr="00173345" w:rsidRDefault="003C6D87" w:rsidP="002E6AD9">
      <w:pPr>
        <w:widowControl w:val="0"/>
        <w:autoSpaceDE w:val="0"/>
        <w:autoSpaceDN w:val="0"/>
        <w:adjustRightInd w:val="0"/>
        <w:spacing w:line="276" w:lineRule="auto"/>
        <w:jc w:val="both"/>
        <w:rPr>
          <w:rFonts w:ascii="Garamond" w:hAnsi="Garamond" w:cs="Verdana"/>
          <w:sz w:val="28"/>
          <w:szCs w:val="28"/>
        </w:rPr>
      </w:pPr>
    </w:p>
    <w:p w14:paraId="0B357EC1" w14:textId="51D6D198" w:rsidR="004648B6" w:rsidRPr="00173345" w:rsidRDefault="00366521" w:rsidP="002E6AD9">
      <w:pPr>
        <w:widowControl w:val="0"/>
        <w:autoSpaceDE w:val="0"/>
        <w:autoSpaceDN w:val="0"/>
        <w:adjustRightInd w:val="0"/>
        <w:spacing w:line="276" w:lineRule="auto"/>
        <w:jc w:val="both"/>
        <w:rPr>
          <w:rFonts w:ascii="Garamond" w:hAnsi="Garamond" w:cs="Verdana"/>
          <w:sz w:val="28"/>
          <w:szCs w:val="28"/>
        </w:rPr>
      </w:pPr>
      <w:r w:rsidRPr="00173345">
        <w:rPr>
          <w:rFonts w:ascii="Garamond" w:hAnsi="Garamond" w:cs="Verdana"/>
          <w:sz w:val="28"/>
          <w:szCs w:val="28"/>
        </w:rPr>
        <w:t xml:space="preserve">La </w:t>
      </w:r>
      <w:r w:rsidR="006B0E60" w:rsidRPr="00173345">
        <w:rPr>
          <w:rFonts w:ascii="Garamond" w:hAnsi="Garamond" w:cs="Verdana"/>
          <w:sz w:val="28"/>
          <w:szCs w:val="28"/>
        </w:rPr>
        <w:t>notion</w:t>
      </w:r>
      <w:r w:rsidRPr="00173345">
        <w:rPr>
          <w:rFonts w:ascii="Garamond" w:hAnsi="Garamond" w:cs="Verdana"/>
          <w:sz w:val="28"/>
          <w:szCs w:val="28"/>
        </w:rPr>
        <w:t xml:space="preserve"> même</w:t>
      </w:r>
      <w:r w:rsidR="006B0E60" w:rsidRPr="00173345">
        <w:rPr>
          <w:rFonts w:ascii="Garamond" w:hAnsi="Garamond" w:cs="Verdana"/>
          <w:sz w:val="28"/>
          <w:szCs w:val="28"/>
        </w:rPr>
        <w:t xml:space="preserve"> </w:t>
      </w:r>
      <w:r w:rsidR="003C6D87" w:rsidRPr="00173345">
        <w:rPr>
          <w:rFonts w:ascii="Garamond" w:hAnsi="Garamond" w:cs="Verdana"/>
          <w:sz w:val="28"/>
          <w:szCs w:val="28"/>
        </w:rPr>
        <w:t>d’</w:t>
      </w:r>
      <w:r w:rsidRPr="00173345">
        <w:rPr>
          <w:rFonts w:ascii="Garamond" w:hAnsi="Garamond" w:cs="Verdana"/>
          <w:sz w:val="28"/>
          <w:szCs w:val="28"/>
        </w:rPr>
        <w:t> « </w:t>
      </w:r>
      <w:r w:rsidR="003C6D87" w:rsidRPr="00173345">
        <w:rPr>
          <w:rFonts w:ascii="Garamond" w:hAnsi="Garamond" w:cs="Verdana"/>
          <w:i/>
          <w:sz w:val="28"/>
          <w:szCs w:val="28"/>
        </w:rPr>
        <w:t>émancipation</w:t>
      </w:r>
      <w:r w:rsidRPr="00173345">
        <w:rPr>
          <w:rFonts w:ascii="Garamond" w:hAnsi="Garamond" w:cs="Verdana"/>
          <w:i/>
          <w:sz w:val="28"/>
          <w:szCs w:val="28"/>
        </w:rPr>
        <w:t> »</w:t>
      </w:r>
      <w:r w:rsidR="003C6D87" w:rsidRPr="00173345">
        <w:rPr>
          <w:rFonts w:ascii="Garamond" w:hAnsi="Garamond" w:cs="Verdana"/>
          <w:sz w:val="28"/>
          <w:szCs w:val="28"/>
        </w:rPr>
        <w:t xml:space="preserve">, </w:t>
      </w:r>
      <w:r w:rsidRPr="00173345">
        <w:rPr>
          <w:rFonts w:ascii="Garamond" w:hAnsi="Garamond" w:cs="Verdana"/>
          <w:sz w:val="28"/>
          <w:szCs w:val="28"/>
        </w:rPr>
        <w:t>pas plus que celle de</w:t>
      </w:r>
      <w:r w:rsidR="00653413" w:rsidRPr="00173345">
        <w:rPr>
          <w:rFonts w:ascii="Garamond" w:hAnsi="Garamond" w:cs="Verdana"/>
          <w:sz w:val="28"/>
          <w:szCs w:val="28"/>
        </w:rPr>
        <w:t xml:space="preserve"> </w:t>
      </w:r>
      <w:r w:rsidRPr="00173345">
        <w:rPr>
          <w:rFonts w:ascii="Garamond" w:hAnsi="Garamond" w:cs="Verdana"/>
          <w:sz w:val="28"/>
          <w:szCs w:val="28"/>
        </w:rPr>
        <w:t>« </w:t>
      </w:r>
      <w:r w:rsidR="00653413" w:rsidRPr="00173345">
        <w:rPr>
          <w:rFonts w:ascii="Garamond" w:hAnsi="Garamond" w:cs="Verdana"/>
          <w:i/>
          <w:sz w:val="28"/>
          <w:szCs w:val="28"/>
        </w:rPr>
        <w:t>primauté de la loi étatique</w:t>
      </w:r>
      <w:r w:rsidRPr="00173345">
        <w:rPr>
          <w:rFonts w:ascii="Garamond" w:hAnsi="Garamond" w:cs="Verdana"/>
          <w:i/>
          <w:sz w:val="28"/>
          <w:szCs w:val="28"/>
        </w:rPr>
        <w:t> »</w:t>
      </w:r>
      <w:r w:rsidRPr="00173345">
        <w:rPr>
          <w:rFonts w:ascii="Garamond" w:hAnsi="Garamond" w:cs="Verdana"/>
          <w:sz w:val="28"/>
          <w:szCs w:val="28"/>
        </w:rPr>
        <w:t xml:space="preserve">, n’apparaît dans le </w:t>
      </w:r>
      <w:r w:rsidR="003C6D87" w:rsidRPr="00173345">
        <w:rPr>
          <w:rFonts w:ascii="Garamond" w:hAnsi="Garamond" w:cs="Verdana"/>
          <w:sz w:val="28"/>
          <w:szCs w:val="28"/>
        </w:rPr>
        <w:t xml:space="preserve">texte </w:t>
      </w:r>
      <w:r w:rsidRPr="00173345">
        <w:rPr>
          <w:rFonts w:ascii="Garamond" w:hAnsi="Garamond" w:cs="Verdana"/>
          <w:sz w:val="28"/>
          <w:szCs w:val="28"/>
        </w:rPr>
        <w:t xml:space="preserve">même </w:t>
      </w:r>
      <w:r w:rsidR="003C6D87" w:rsidRPr="00173345">
        <w:rPr>
          <w:rFonts w:ascii="Garamond" w:hAnsi="Garamond" w:cs="Verdana"/>
          <w:sz w:val="28"/>
          <w:szCs w:val="28"/>
        </w:rPr>
        <w:t xml:space="preserve">de notre </w:t>
      </w:r>
      <w:r w:rsidR="006B0E60" w:rsidRPr="00173345">
        <w:rPr>
          <w:rFonts w:ascii="Garamond" w:hAnsi="Garamond" w:cs="Verdana"/>
          <w:sz w:val="28"/>
          <w:szCs w:val="28"/>
        </w:rPr>
        <w:t xml:space="preserve">Constitution. </w:t>
      </w:r>
      <w:r w:rsidR="003C6D87" w:rsidRPr="00173345">
        <w:rPr>
          <w:rFonts w:ascii="Garamond" w:hAnsi="Garamond" w:cs="Verdana"/>
          <w:sz w:val="28"/>
          <w:szCs w:val="28"/>
        </w:rPr>
        <w:t>Faut</w:t>
      </w:r>
      <w:r w:rsidR="002E6AD9" w:rsidRPr="00173345">
        <w:rPr>
          <w:rFonts w:ascii="Garamond" w:hAnsi="Garamond" w:cs="Verdana"/>
          <w:sz w:val="28"/>
          <w:szCs w:val="28"/>
        </w:rPr>
        <w:t xml:space="preserve">-il donc </w:t>
      </w:r>
      <w:r w:rsidR="00177C88" w:rsidRPr="00173345">
        <w:rPr>
          <w:rFonts w:ascii="Garamond" w:hAnsi="Garamond" w:cs="Verdana"/>
          <w:sz w:val="28"/>
          <w:szCs w:val="28"/>
        </w:rPr>
        <w:t>modifier</w:t>
      </w:r>
      <w:r w:rsidR="003C6D87" w:rsidRPr="00173345">
        <w:rPr>
          <w:rFonts w:ascii="Garamond" w:hAnsi="Garamond" w:cs="Verdana"/>
          <w:sz w:val="28"/>
          <w:szCs w:val="28"/>
        </w:rPr>
        <w:t xml:space="preserve"> celle-ci </w:t>
      </w:r>
      <w:r w:rsidR="002E6AD9" w:rsidRPr="00173345">
        <w:rPr>
          <w:rFonts w:ascii="Garamond" w:hAnsi="Garamond" w:cs="Verdana"/>
          <w:sz w:val="28"/>
          <w:szCs w:val="28"/>
        </w:rPr>
        <w:t xml:space="preserve">pour les y introduire ? </w:t>
      </w:r>
      <w:r w:rsidR="00036F1B">
        <w:rPr>
          <w:rFonts w:ascii="Garamond" w:hAnsi="Garamond" w:cs="Verdana"/>
          <w:sz w:val="28"/>
          <w:szCs w:val="28"/>
        </w:rPr>
        <w:t>Je répète que je n’y suis pas opposé sur le principe ; mais d</w:t>
      </w:r>
      <w:r w:rsidR="004648B6" w:rsidRPr="00173345">
        <w:rPr>
          <w:rFonts w:ascii="Garamond" w:hAnsi="Garamond" w:cs="Verdana"/>
          <w:sz w:val="28"/>
          <w:szCs w:val="28"/>
        </w:rPr>
        <w:t xml:space="preserve">ans la mesure où ces notions </w:t>
      </w:r>
      <w:r w:rsidR="00AD10CE" w:rsidRPr="00173345">
        <w:rPr>
          <w:rFonts w:ascii="Garamond" w:hAnsi="Garamond" w:cs="Verdana"/>
          <w:sz w:val="28"/>
          <w:szCs w:val="28"/>
        </w:rPr>
        <w:t xml:space="preserve">sous-tendent </w:t>
      </w:r>
      <w:r w:rsidR="004648B6" w:rsidRPr="00173345">
        <w:rPr>
          <w:rFonts w:ascii="Garamond" w:hAnsi="Garamond" w:cs="Verdana"/>
          <w:sz w:val="28"/>
          <w:szCs w:val="28"/>
        </w:rPr>
        <w:t>de nombreux ar</w:t>
      </w:r>
      <w:r w:rsidR="00831941" w:rsidRPr="00173345">
        <w:rPr>
          <w:rFonts w:ascii="Garamond" w:hAnsi="Garamond" w:cs="Verdana"/>
          <w:sz w:val="28"/>
          <w:szCs w:val="28"/>
        </w:rPr>
        <w:t>ticles, et un nombre plus grand</w:t>
      </w:r>
      <w:r w:rsidR="004648B6" w:rsidRPr="00173345">
        <w:rPr>
          <w:rFonts w:ascii="Garamond" w:hAnsi="Garamond" w:cs="Verdana"/>
          <w:sz w:val="28"/>
          <w:szCs w:val="28"/>
        </w:rPr>
        <w:t xml:space="preserve"> encore de dispositions législatives dérivées, </w:t>
      </w:r>
      <w:r w:rsidR="001B62B0" w:rsidRPr="00173345">
        <w:rPr>
          <w:rFonts w:ascii="Garamond" w:hAnsi="Garamond" w:cs="Verdana"/>
          <w:sz w:val="28"/>
          <w:szCs w:val="28"/>
        </w:rPr>
        <w:t>il ne m’</w:t>
      </w:r>
      <w:r w:rsidR="00AD10CE" w:rsidRPr="00173345">
        <w:rPr>
          <w:rFonts w:ascii="Garamond" w:hAnsi="Garamond" w:cs="Verdana"/>
          <w:sz w:val="28"/>
          <w:szCs w:val="28"/>
        </w:rPr>
        <w:t xml:space="preserve">apparaît pas </w:t>
      </w:r>
      <w:r w:rsidR="00036F1B">
        <w:rPr>
          <w:rFonts w:ascii="Garamond" w:hAnsi="Garamond" w:cs="Verdana"/>
          <w:sz w:val="28"/>
          <w:szCs w:val="28"/>
        </w:rPr>
        <w:t xml:space="preserve">indispensable </w:t>
      </w:r>
      <w:r w:rsidR="004648B6" w:rsidRPr="00173345">
        <w:rPr>
          <w:rFonts w:ascii="Garamond" w:hAnsi="Garamond" w:cs="Verdana"/>
          <w:sz w:val="28"/>
          <w:szCs w:val="28"/>
        </w:rPr>
        <w:t>d’ouvrir à révision la Constitution.</w:t>
      </w:r>
    </w:p>
    <w:p w14:paraId="71895E8E" w14:textId="77777777" w:rsidR="004648B6" w:rsidRPr="00173345" w:rsidRDefault="004648B6" w:rsidP="002E6AD9">
      <w:pPr>
        <w:widowControl w:val="0"/>
        <w:autoSpaceDE w:val="0"/>
        <w:autoSpaceDN w:val="0"/>
        <w:adjustRightInd w:val="0"/>
        <w:spacing w:line="276" w:lineRule="auto"/>
        <w:jc w:val="both"/>
        <w:rPr>
          <w:rFonts w:ascii="Garamond" w:hAnsi="Garamond" w:cs="Verdana"/>
          <w:sz w:val="28"/>
          <w:szCs w:val="28"/>
        </w:rPr>
      </w:pPr>
    </w:p>
    <w:p w14:paraId="08852C9C" w14:textId="0E697159" w:rsidR="00366521" w:rsidRPr="00173345" w:rsidRDefault="004648B6" w:rsidP="002E6AD9">
      <w:pPr>
        <w:widowControl w:val="0"/>
        <w:autoSpaceDE w:val="0"/>
        <w:autoSpaceDN w:val="0"/>
        <w:adjustRightInd w:val="0"/>
        <w:spacing w:line="276" w:lineRule="auto"/>
        <w:jc w:val="both"/>
        <w:rPr>
          <w:rFonts w:ascii="Garamond" w:hAnsi="Garamond" w:cs="Verdana"/>
          <w:sz w:val="28"/>
          <w:szCs w:val="28"/>
        </w:rPr>
      </w:pPr>
      <w:r w:rsidRPr="00173345">
        <w:rPr>
          <w:rFonts w:ascii="Garamond" w:hAnsi="Garamond" w:cs="Verdana"/>
          <w:sz w:val="28"/>
          <w:szCs w:val="28"/>
        </w:rPr>
        <w:t xml:space="preserve">Il me semble que notre Constitution souffre </w:t>
      </w:r>
      <w:r w:rsidR="00036F1B">
        <w:rPr>
          <w:rFonts w:ascii="Garamond" w:hAnsi="Garamond" w:cs="Verdana"/>
          <w:sz w:val="28"/>
          <w:szCs w:val="28"/>
        </w:rPr>
        <w:t xml:space="preserve">surtout </w:t>
      </w:r>
      <w:r w:rsidRPr="00173345">
        <w:rPr>
          <w:rFonts w:ascii="Garamond" w:hAnsi="Garamond" w:cs="Verdana"/>
          <w:sz w:val="28"/>
          <w:szCs w:val="28"/>
        </w:rPr>
        <w:t xml:space="preserve">d’un déficit symbolique et pédagogique. Notre pays ne dispose pas de texte jouant le même rôle fondateur, principiel, que – aux </w:t>
      </w:r>
      <w:r w:rsidR="00D4336B" w:rsidRPr="00173345">
        <w:rPr>
          <w:rFonts w:ascii="Garamond" w:hAnsi="Garamond" w:cs="Verdana"/>
          <w:sz w:val="28"/>
          <w:szCs w:val="28"/>
        </w:rPr>
        <w:t>É</w:t>
      </w:r>
      <w:r w:rsidRPr="00173345">
        <w:rPr>
          <w:rFonts w:ascii="Garamond" w:hAnsi="Garamond" w:cs="Verdana"/>
          <w:sz w:val="28"/>
          <w:szCs w:val="28"/>
        </w:rPr>
        <w:t xml:space="preserve">tats-Unis – le </w:t>
      </w:r>
      <w:r w:rsidRPr="00173345">
        <w:rPr>
          <w:rFonts w:ascii="Garamond" w:hAnsi="Garamond" w:cs="Verdana"/>
          <w:i/>
          <w:sz w:val="28"/>
          <w:szCs w:val="28"/>
        </w:rPr>
        <w:t>Bill of Rights</w:t>
      </w:r>
      <w:r w:rsidR="009E4060">
        <w:rPr>
          <w:rFonts w:ascii="Garamond" w:hAnsi="Garamond" w:cs="Verdana"/>
          <w:sz w:val="28"/>
          <w:szCs w:val="28"/>
        </w:rPr>
        <w:t xml:space="preserve"> </w:t>
      </w:r>
      <w:r w:rsidRPr="00173345">
        <w:rPr>
          <w:rFonts w:ascii="Garamond" w:hAnsi="Garamond" w:cs="Verdana"/>
          <w:sz w:val="28"/>
          <w:szCs w:val="28"/>
        </w:rPr>
        <w:t xml:space="preserve">ou – en France – la </w:t>
      </w:r>
      <w:r w:rsidRPr="00173345">
        <w:rPr>
          <w:rFonts w:ascii="Garamond" w:hAnsi="Garamond" w:cs="Verdana"/>
          <w:i/>
          <w:sz w:val="28"/>
          <w:szCs w:val="28"/>
        </w:rPr>
        <w:t>Déclaration des droits de l</w:t>
      </w:r>
      <w:r w:rsidR="00AD091F" w:rsidRPr="00173345">
        <w:rPr>
          <w:rFonts w:ascii="Garamond" w:hAnsi="Garamond" w:cs="Verdana"/>
          <w:i/>
          <w:sz w:val="28"/>
          <w:szCs w:val="28"/>
        </w:rPr>
        <w:t xml:space="preserve">’homme et du citoyen de 1789 </w:t>
      </w:r>
      <w:r w:rsidR="00AD091F" w:rsidRPr="00173345">
        <w:rPr>
          <w:rFonts w:ascii="Garamond" w:hAnsi="Garamond" w:cs="Verdana"/>
          <w:sz w:val="28"/>
          <w:szCs w:val="28"/>
        </w:rPr>
        <w:t xml:space="preserve">– laquelle forme, avec le </w:t>
      </w:r>
      <w:r w:rsidR="00AD091F" w:rsidRPr="00173345">
        <w:rPr>
          <w:rFonts w:ascii="Garamond" w:hAnsi="Garamond" w:cs="Verdana"/>
          <w:i/>
          <w:sz w:val="28"/>
          <w:szCs w:val="28"/>
        </w:rPr>
        <w:t>Préambule à la Constitution</w:t>
      </w:r>
      <w:r w:rsidR="00AD091F" w:rsidRPr="00173345">
        <w:rPr>
          <w:rFonts w:ascii="Garamond" w:hAnsi="Garamond" w:cs="Verdana"/>
          <w:sz w:val="28"/>
          <w:szCs w:val="28"/>
        </w:rPr>
        <w:t xml:space="preserve"> de 1946 et la </w:t>
      </w:r>
      <w:r w:rsidR="00AD091F" w:rsidRPr="00173345">
        <w:rPr>
          <w:rFonts w:ascii="Garamond" w:hAnsi="Garamond" w:cs="Verdana"/>
          <w:i/>
          <w:sz w:val="28"/>
          <w:szCs w:val="28"/>
        </w:rPr>
        <w:t xml:space="preserve">Charte de l’environnement </w:t>
      </w:r>
      <w:r w:rsidR="00AD091F" w:rsidRPr="00173345">
        <w:rPr>
          <w:rFonts w:ascii="Garamond" w:hAnsi="Garamond" w:cs="Verdana"/>
          <w:sz w:val="28"/>
          <w:szCs w:val="28"/>
        </w:rPr>
        <w:t xml:space="preserve">de 2004, un texte d’introduction au </w:t>
      </w:r>
      <w:r w:rsidR="00366521" w:rsidRPr="00173345">
        <w:rPr>
          <w:rFonts w:ascii="Garamond" w:hAnsi="Garamond" w:cs="Verdana"/>
          <w:sz w:val="28"/>
          <w:szCs w:val="28"/>
        </w:rPr>
        <w:t>« bloc de constitutionnalité ».</w:t>
      </w:r>
    </w:p>
    <w:p w14:paraId="2ADD74B3" w14:textId="77777777" w:rsidR="00366521" w:rsidRPr="00173345" w:rsidRDefault="00366521" w:rsidP="002E6AD9">
      <w:pPr>
        <w:widowControl w:val="0"/>
        <w:autoSpaceDE w:val="0"/>
        <w:autoSpaceDN w:val="0"/>
        <w:adjustRightInd w:val="0"/>
        <w:spacing w:line="276" w:lineRule="auto"/>
        <w:jc w:val="both"/>
        <w:rPr>
          <w:rFonts w:ascii="Garamond" w:hAnsi="Garamond" w:cs="Verdana"/>
          <w:sz w:val="28"/>
          <w:szCs w:val="28"/>
        </w:rPr>
      </w:pPr>
    </w:p>
    <w:p w14:paraId="23070013" w14:textId="7E2E22B8" w:rsidR="008C4F35" w:rsidRPr="00173345" w:rsidRDefault="00366521" w:rsidP="008C4F35">
      <w:pPr>
        <w:widowControl w:val="0"/>
        <w:autoSpaceDE w:val="0"/>
        <w:autoSpaceDN w:val="0"/>
        <w:adjustRightInd w:val="0"/>
        <w:spacing w:line="276" w:lineRule="auto"/>
        <w:jc w:val="both"/>
        <w:rPr>
          <w:rFonts w:ascii="Garamond" w:hAnsi="Garamond" w:cs="Verdana"/>
          <w:sz w:val="28"/>
          <w:szCs w:val="28"/>
        </w:rPr>
      </w:pPr>
      <w:r w:rsidRPr="00173345">
        <w:rPr>
          <w:rFonts w:ascii="Garamond" w:hAnsi="Garamond" w:cs="Palatino Linotype"/>
          <w:sz w:val="28"/>
          <w:szCs w:val="28"/>
        </w:rPr>
        <w:t>Dans notre Constitution, i</w:t>
      </w:r>
      <w:r w:rsidR="006B0E60" w:rsidRPr="00173345">
        <w:rPr>
          <w:rFonts w:ascii="Garamond" w:hAnsi="Garamond" w:cs="Palatino Linotype"/>
          <w:sz w:val="28"/>
          <w:szCs w:val="28"/>
        </w:rPr>
        <w:t>l y a bien l’article 7bis (« </w:t>
      </w:r>
      <w:r w:rsidR="006B0E60" w:rsidRPr="00173345">
        <w:rPr>
          <w:rFonts w:ascii="Garamond" w:hAnsi="Garamond" w:cs="Palatino Linotype"/>
          <w:i/>
          <w:sz w:val="28"/>
          <w:szCs w:val="28"/>
        </w:rPr>
        <w:t>les objectifs de politique générale de la Belgique fédérale, des communautés et des régions </w:t>
      </w:r>
      <w:r w:rsidR="006B0E60" w:rsidRPr="00173345">
        <w:rPr>
          <w:rFonts w:ascii="Garamond" w:hAnsi="Garamond" w:cs="Palatino Linotype"/>
          <w:sz w:val="28"/>
          <w:szCs w:val="28"/>
        </w:rPr>
        <w:t>»), mais il trop succinct, et comme coincé entre le Titre I et le Titre II</w:t>
      </w:r>
      <w:r w:rsidR="007D008D" w:rsidRPr="00173345">
        <w:rPr>
          <w:rFonts w:ascii="Garamond" w:hAnsi="Garamond" w:cs="Palatino Linotype"/>
          <w:sz w:val="28"/>
          <w:szCs w:val="28"/>
        </w:rPr>
        <w:t>.</w:t>
      </w:r>
      <w:r w:rsidR="006B0E60" w:rsidRPr="00173345">
        <w:rPr>
          <w:rFonts w:ascii="Garamond" w:hAnsi="Garamond" w:cs="Palatino Linotype"/>
          <w:sz w:val="28"/>
          <w:szCs w:val="28"/>
        </w:rPr>
        <w:t xml:space="preserve"> </w:t>
      </w:r>
      <w:r w:rsidR="00AD091F" w:rsidRPr="00173345">
        <w:rPr>
          <w:rFonts w:ascii="Garamond" w:hAnsi="Garamond" w:cs="Verdana"/>
          <w:sz w:val="28"/>
          <w:szCs w:val="28"/>
        </w:rPr>
        <w:t xml:space="preserve">Je pense que </w:t>
      </w:r>
      <w:r w:rsidR="007D008D" w:rsidRPr="00173345">
        <w:rPr>
          <w:rFonts w:ascii="Garamond" w:hAnsi="Garamond" w:cs="Verdana"/>
          <w:sz w:val="28"/>
          <w:szCs w:val="28"/>
        </w:rPr>
        <w:t>ce</w:t>
      </w:r>
      <w:r w:rsidR="00AD091F" w:rsidRPr="00173345">
        <w:rPr>
          <w:rFonts w:ascii="Garamond" w:hAnsi="Garamond" w:cs="Verdana"/>
          <w:sz w:val="28"/>
          <w:szCs w:val="28"/>
        </w:rPr>
        <w:t xml:space="preserve"> qu</w:t>
      </w:r>
      <w:r w:rsidR="007D008D" w:rsidRPr="00173345">
        <w:rPr>
          <w:rFonts w:ascii="Garamond" w:hAnsi="Garamond" w:cs="Verdana"/>
          <w:sz w:val="28"/>
          <w:szCs w:val="28"/>
        </w:rPr>
        <w:t xml:space="preserve">i manque </w:t>
      </w:r>
      <w:r w:rsidR="009E4060">
        <w:rPr>
          <w:rFonts w:ascii="Garamond" w:hAnsi="Garamond" w:cs="Verdana"/>
          <w:sz w:val="28"/>
          <w:szCs w:val="28"/>
        </w:rPr>
        <w:t xml:space="preserve">avant tout </w:t>
      </w:r>
      <w:r w:rsidR="007D008D" w:rsidRPr="00173345">
        <w:rPr>
          <w:rFonts w:ascii="Garamond" w:hAnsi="Garamond" w:cs="Verdana"/>
          <w:sz w:val="28"/>
          <w:szCs w:val="28"/>
        </w:rPr>
        <w:t xml:space="preserve">à notre Constitution, ce n’est </w:t>
      </w:r>
      <w:r w:rsidR="00AD091F" w:rsidRPr="00173345">
        <w:rPr>
          <w:rFonts w:ascii="Garamond" w:hAnsi="Garamond" w:cs="Verdana"/>
          <w:sz w:val="28"/>
          <w:szCs w:val="28"/>
        </w:rPr>
        <w:t>pas tel ou tel article, mais un préambule qui expliciterait le socle commun de normes</w:t>
      </w:r>
      <w:r w:rsidR="006E6EB4" w:rsidRPr="00173345">
        <w:rPr>
          <w:rFonts w:ascii="Garamond" w:hAnsi="Garamond" w:cs="Verdana"/>
          <w:sz w:val="28"/>
          <w:szCs w:val="28"/>
        </w:rPr>
        <w:t xml:space="preserve"> et de principes, dans une optique essentiellement symbolique et pé</w:t>
      </w:r>
      <w:r w:rsidR="007D008D" w:rsidRPr="00173345">
        <w:rPr>
          <w:rFonts w:ascii="Garamond" w:hAnsi="Garamond" w:cs="Verdana"/>
          <w:sz w:val="28"/>
          <w:szCs w:val="28"/>
        </w:rPr>
        <w:t xml:space="preserve">dagogique. </w:t>
      </w:r>
    </w:p>
    <w:p w14:paraId="4AF6E04F" w14:textId="77777777" w:rsidR="009E4060" w:rsidRDefault="009E4060" w:rsidP="008C4F35">
      <w:pPr>
        <w:widowControl w:val="0"/>
        <w:autoSpaceDE w:val="0"/>
        <w:autoSpaceDN w:val="0"/>
        <w:adjustRightInd w:val="0"/>
        <w:spacing w:line="276" w:lineRule="auto"/>
        <w:jc w:val="both"/>
        <w:rPr>
          <w:rFonts w:ascii="Garamond" w:hAnsi="Garamond" w:cs="Verdana"/>
          <w:sz w:val="28"/>
          <w:szCs w:val="28"/>
        </w:rPr>
      </w:pPr>
    </w:p>
    <w:p w14:paraId="272FEB26" w14:textId="6DCF9A30" w:rsidR="006E6EB4" w:rsidRPr="00173345" w:rsidRDefault="008C4F35" w:rsidP="008C4F35">
      <w:pPr>
        <w:widowControl w:val="0"/>
        <w:autoSpaceDE w:val="0"/>
        <w:autoSpaceDN w:val="0"/>
        <w:adjustRightInd w:val="0"/>
        <w:spacing w:line="276" w:lineRule="auto"/>
        <w:jc w:val="both"/>
        <w:rPr>
          <w:rFonts w:ascii="Garamond" w:hAnsi="Garamond" w:cs="Verdana"/>
          <w:sz w:val="28"/>
          <w:szCs w:val="28"/>
        </w:rPr>
      </w:pPr>
      <w:r w:rsidRPr="00173345">
        <w:rPr>
          <w:rFonts w:ascii="Garamond" w:hAnsi="Garamond" w:cs="Verdana"/>
          <w:sz w:val="28"/>
          <w:szCs w:val="28"/>
        </w:rPr>
        <w:t xml:space="preserve">En fait, cette idée n’est pas neuve. En 2004-2005, la </w:t>
      </w:r>
      <w:r w:rsidRPr="00173345">
        <w:rPr>
          <w:rFonts w:ascii="Garamond" w:hAnsi="Garamond" w:cs="Verdana"/>
          <w:i/>
          <w:sz w:val="28"/>
          <w:szCs w:val="28"/>
        </w:rPr>
        <w:t>Commission du dialogue interculturel</w:t>
      </w:r>
      <w:r w:rsidRPr="00173345">
        <w:rPr>
          <w:rFonts w:ascii="Garamond" w:hAnsi="Garamond" w:cs="Verdana"/>
          <w:sz w:val="28"/>
          <w:szCs w:val="28"/>
        </w:rPr>
        <w:t xml:space="preserve"> installée par le </w:t>
      </w:r>
      <w:r w:rsidR="00905174" w:rsidRPr="00173345">
        <w:rPr>
          <w:rFonts w:ascii="Garamond" w:hAnsi="Garamond" w:cs="Verdana"/>
          <w:sz w:val="28"/>
          <w:szCs w:val="28"/>
        </w:rPr>
        <w:t>gouvernement Verhofstadt II (</w:t>
      </w:r>
      <w:r w:rsidRPr="00173345">
        <w:rPr>
          <w:rFonts w:ascii="Garamond" w:hAnsi="Garamond" w:cs="Verdana"/>
          <w:sz w:val="28"/>
          <w:szCs w:val="28"/>
        </w:rPr>
        <w:t>présidée par Annemie Neyts et Roger Lallemand), et dont j’étais le rapporteur (avec Rik Torfs), avait déjà proposé aux pouvoirs public</w:t>
      </w:r>
      <w:r w:rsidR="00EC1091" w:rsidRPr="00173345">
        <w:rPr>
          <w:rFonts w:ascii="Garamond" w:hAnsi="Garamond" w:cs="Verdana"/>
          <w:sz w:val="28"/>
          <w:szCs w:val="28"/>
        </w:rPr>
        <w:t>s</w:t>
      </w:r>
      <w:r w:rsidRPr="00173345">
        <w:rPr>
          <w:rFonts w:ascii="Garamond" w:hAnsi="Garamond" w:cs="Verdana"/>
          <w:sz w:val="28"/>
          <w:szCs w:val="28"/>
        </w:rPr>
        <w:t xml:space="preserve"> une « Charte </w:t>
      </w:r>
      <w:r w:rsidR="004A578F" w:rsidRPr="00173345">
        <w:rPr>
          <w:rFonts w:ascii="Garamond" w:hAnsi="Garamond" w:cs="Verdana"/>
          <w:sz w:val="28"/>
          <w:szCs w:val="28"/>
        </w:rPr>
        <w:t xml:space="preserve">du citoyen </w:t>
      </w:r>
      <w:r w:rsidRPr="00173345">
        <w:rPr>
          <w:rFonts w:ascii="Garamond" w:hAnsi="Garamond" w:cs="Verdana"/>
          <w:sz w:val="28"/>
          <w:szCs w:val="28"/>
        </w:rPr>
        <w:t>» à vi</w:t>
      </w:r>
      <w:r w:rsidR="00905174" w:rsidRPr="00173345">
        <w:rPr>
          <w:rFonts w:ascii="Garamond" w:hAnsi="Garamond" w:cs="Verdana"/>
          <w:sz w:val="28"/>
          <w:szCs w:val="28"/>
        </w:rPr>
        <w:t>sée symbolique et pédagogique. Dans la foulée, l</w:t>
      </w:r>
      <w:r w:rsidRPr="00173345">
        <w:rPr>
          <w:rFonts w:ascii="Garamond" w:hAnsi="Garamond" w:cs="Verdana"/>
          <w:sz w:val="28"/>
          <w:szCs w:val="28"/>
        </w:rPr>
        <w:t xml:space="preserve">e Ministre de l’égalité des chances de l’époque, Christian Dupont, avait </w:t>
      </w:r>
      <w:r w:rsidR="004A578F" w:rsidRPr="00173345">
        <w:rPr>
          <w:rFonts w:ascii="Garamond" w:hAnsi="Garamond" w:cs="Verdana"/>
          <w:sz w:val="28"/>
          <w:szCs w:val="28"/>
        </w:rPr>
        <w:t xml:space="preserve">proposé que cette charte soit adoptée et diffusée par l’ensemble des entités fédérale et fédérées. </w:t>
      </w:r>
      <w:r w:rsidR="00653413" w:rsidRPr="00173345">
        <w:rPr>
          <w:rFonts w:ascii="Garamond" w:hAnsi="Garamond" w:cs="Verdana"/>
          <w:sz w:val="28"/>
          <w:szCs w:val="28"/>
        </w:rPr>
        <w:t>Mais aucun consensus ne s’est dégagé</w:t>
      </w:r>
      <w:r w:rsidR="004A578F" w:rsidRPr="00173345">
        <w:rPr>
          <w:rFonts w:ascii="Garamond" w:hAnsi="Garamond" w:cs="Verdana"/>
          <w:sz w:val="28"/>
          <w:szCs w:val="28"/>
        </w:rPr>
        <w:t xml:space="preserve"> au sein du Comité de concertation. </w:t>
      </w:r>
      <w:r w:rsidR="005967D5" w:rsidRPr="00173345">
        <w:rPr>
          <w:rFonts w:ascii="Garamond" w:hAnsi="Garamond" w:cs="Verdana"/>
          <w:sz w:val="28"/>
          <w:szCs w:val="28"/>
        </w:rPr>
        <w:t xml:space="preserve">On m’objectera que si une simple charte sans portée juridique n’a pu voir le jour à l’époque, il est encore moins probable </w:t>
      </w:r>
      <w:r w:rsidR="00905174" w:rsidRPr="00173345">
        <w:rPr>
          <w:rFonts w:ascii="Garamond" w:hAnsi="Garamond" w:cs="Verdana"/>
          <w:sz w:val="28"/>
          <w:szCs w:val="28"/>
        </w:rPr>
        <w:t>que les politiques puissent</w:t>
      </w:r>
      <w:r w:rsidR="005967D5" w:rsidRPr="00173345">
        <w:rPr>
          <w:rFonts w:ascii="Garamond" w:hAnsi="Garamond" w:cs="Verdana"/>
          <w:sz w:val="28"/>
          <w:szCs w:val="28"/>
        </w:rPr>
        <w:t xml:space="preserve"> </w:t>
      </w:r>
      <w:r w:rsidR="00653413" w:rsidRPr="00173345">
        <w:rPr>
          <w:rFonts w:ascii="Garamond" w:hAnsi="Garamond" w:cs="Verdana"/>
          <w:sz w:val="28"/>
          <w:szCs w:val="28"/>
        </w:rPr>
        <w:t xml:space="preserve">s’accorder </w:t>
      </w:r>
      <w:r w:rsidR="005967D5" w:rsidRPr="00173345">
        <w:rPr>
          <w:rFonts w:ascii="Garamond" w:hAnsi="Garamond" w:cs="Verdana"/>
          <w:sz w:val="28"/>
          <w:szCs w:val="28"/>
        </w:rPr>
        <w:t xml:space="preserve">sur un préambule à la Constitution qui ferait, lui, pleinement partie du bloc de constitutionnalité. Mais voilà qui constituerait </w:t>
      </w:r>
      <w:r w:rsidR="00905174" w:rsidRPr="00173345">
        <w:rPr>
          <w:rFonts w:ascii="Garamond" w:hAnsi="Garamond" w:cs="Verdana"/>
          <w:sz w:val="28"/>
          <w:szCs w:val="28"/>
        </w:rPr>
        <w:t xml:space="preserve">précisément </w:t>
      </w:r>
      <w:r w:rsidR="005967D5" w:rsidRPr="00173345">
        <w:rPr>
          <w:rFonts w:ascii="Garamond" w:hAnsi="Garamond" w:cs="Verdana"/>
          <w:sz w:val="28"/>
          <w:szCs w:val="28"/>
        </w:rPr>
        <w:t xml:space="preserve">un </w:t>
      </w:r>
      <w:r w:rsidR="009E4060">
        <w:rPr>
          <w:rFonts w:ascii="Garamond" w:hAnsi="Garamond" w:cs="Verdana"/>
          <w:sz w:val="28"/>
          <w:szCs w:val="28"/>
        </w:rPr>
        <w:t>« </w:t>
      </w:r>
      <w:r w:rsidR="005967D5" w:rsidRPr="00173345">
        <w:rPr>
          <w:rFonts w:ascii="Garamond" w:hAnsi="Garamond" w:cs="Verdana"/>
          <w:sz w:val="28"/>
          <w:szCs w:val="28"/>
        </w:rPr>
        <w:t>test</w:t>
      </w:r>
      <w:r w:rsidR="009E4060">
        <w:rPr>
          <w:rFonts w:ascii="Garamond" w:hAnsi="Garamond" w:cs="Verdana"/>
          <w:sz w:val="28"/>
          <w:szCs w:val="28"/>
        </w:rPr>
        <w:t> »</w:t>
      </w:r>
      <w:r w:rsidR="005967D5" w:rsidRPr="00173345">
        <w:rPr>
          <w:rFonts w:ascii="Garamond" w:hAnsi="Garamond" w:cs="Verdana"/>
          <w:sz w:val="28"/>
          <w:szCs w:val="28"/>
        </w:rPr>
        <w:t xml:space="preserve"> intéressant. Car au moment où </w:t>
      </w:r>
      <w:r w:rsidR="004A578F" w:rsidRPr="00173345">
        <w:rPr>
          <w:rFonts w:ascii="Garamond" w:hAnsi="Garamond" w:cs="Verdana"/>
          <w:sz w:val="28"/>
          <w:szCs w:val="28"/>
        </w:rPr>
        <w:t xml:space="preserve">d’aucuns sont prompts à exiger des </w:t>
      </w:r>
      <w:r w:rsidR="00905174" w:rsidRPr="00173345">
        <w:rPr>
          <w:rFonts w:ascii="Garamond" w:hAnsi="Garamond" w:cs="Verdana"/>
          <w:sz w:val="28"/>
          <w:szCs w:val="28"/>
        </w:rPr>
        <w:t>« </w:t>
      </w:r>
      <w:r w:rsidR="004A578F" w:rsidRPr="00173345">
        <w:rPr>
          <w:rFonts w:ascii="Garamond" w:hAnsi="Garamond" w:cs="Verdana"/>
          <w:sz w:val="28"/>
          <w:szCs w:val="28"/>
        </w:rPr>
        <w:t>immigrés</w:t>
      </w:r>
      <w:r w:rsidR="00905174" w:rsidRPr="00173345">
        <w:rPr>
          <w:rFonts w:ascii="Garamond" w:hAnsi="Garamond" w:cs="Verdana"/>
          <w:sz w:val="28"/>
          <w:szCs w:val="28"/>
        </w:rPr>
        <w:t> »</w:t>
      </w:r>
      <w:r w:rsidR="004A578F" w:rsidRPr="00173345">
        <w:rPr>
          <w:rFonts w:ascii="Garamond" w:hAnsi="Garamond" w:cs="Verdana"/>
          <w:sz w:val="28"/>
          <w:szCs w:val="28"/>
        </w:rPr>
        <w:t xml:space="preserve"> qu’ils respectent </w:t>
      </w:r>
      <w:r w:rsidR="00905174" w:rsidRPr="00173345">
        <w:rPr>
          <w:rFonts w:ascii="Garamond" w:hAnsi="Garamond" w:cs="Verdana"/>
          <w:sz w:val="28"/>
          <w:szCs w:val="28"/>
        </w:rPr>
        <w:t>« nos » lois</w:t>
      </w:r>
      <w:r w:rsidR="004A578F" w:rsidRPr="00173345">
        <w:rPr>
          <w:rFonts w:ascii="Garamond" w:hAnsi="Garamond" w:cs="Verdana"/>
          <w:sz w:val="28"/>
          <w:szCs w:val="28"/>
        </w:rPr>
        <w:t xml:space="preserve"> et </w:t>
      </w:r>
      <w:r w:rsidR="00905174" w:rsidRPr="00173345">
        <w:rPr>
          <w:rFonts w:ascii="Garamond" w:hAnsi="Garamond" w:cs="Verdana"/>
          <w:sz w:val="28"/>
          <w:szCs w:val="28"/>
        </w:rPr>
        <w:t>« nos »</w:t>
      </w:r>
      <w:r w:rsidR="004A578F" w:rsidRPr="00173345">
        <w:rPr>
          <w:rFonts w:ascii="Garamond" w:hAnsi="Garamond" w:cs="Verdana"/>
          <w:sz w:val="28"/>
          <w:szCs w:val="28"/>
        </w:rPr>
        <w:t xml:space="preserve"> valeurs, </w:t>
      </w:r>
      <w:r w:rsidR="005967D5" w:rsidRPr="00173345">
        <w:rPr>
          <w:rFonts w:ascii="Garamond" w:hAnsi="Garamond" w:cs="Verdana"/>
          <w:sz w:val="28"/>
          <w:szCs w:val="28"/>
        </w:rPr>
        <w:t xml:space="preserve">il serait piquant (mais à vrai dire, </w:t>
      </w:r>
      <w:r w:rsidR="009E4060">
        <w:rPr>
          <w:rFonts w:ascii="Garamond" w:hAnsi="Garamond" w:cs="Verdana"/>
          <w:sz w:val="28"/>
          <w:szCs w:val="28"/>
        </w:rPr>
        <w:t>consternant</w:t>
      </w:r>
      <w:r w:rsidR="005967D5" w:rsidRPr="00173345">
        <w:rPr>
          <w:rFonts w:ascii="Garamond" w:hAnsi="Garamond" w:cs="Verdana"/>
          <w:sz w:val="28"/>
          <w:szCs w:val="28"/>
        </w:rPr>
        <w:t>) de constater que les mêmes sont in</w:t>
      </w:r>
      <w:r w:rsidR="004A578F" w:rsidRPr="00173345">
        <w:rPr>
          <w:rFonts w:ascii="Garamond" w:hAnsi="Garamond" w:cs="Verdana"/>
          <w:sz w:val="28"/>
          <w:szCs w:val="28"/>
        </w:rPr>
        <w:t>capables de se mettre d’accord entre eux pour sa</w:t>
      </w:r>
      <w:r w:rsidR="005967D5" w:rsidRPr="00173345">
        <w:rPr>
          <w:rFonts w:ascii="Garamond" w:hAnsi="Garamond" w:cs="Verdana"/>
          <w:sz w:val="28"/>
          <w:szCs w:val="28"/>
        </w:rPr>
        <w:t>voir quel est ce socle commun</w:t>
      </w:r>
      <w:r w:rsidR="00905174" w:rsidRPr="00173345">
        <w:rPr>
          <w:rFonts w:ascii="Garamond" w:hAnsi="Garamond" w:cs="Verdana"/>
          <w:sz w:val="28"/>
          <w:szCs w:val="28"/>
        </w:rPr>
        <w:t xml:space="preserve"> de normes et de </w:t>
      </w:r>
      <w:r w:rsidR="009E4060">
        <w:rPr>
          <w:rFonts w:ascii="Garamond" w:hAnsi="Garamond" w:cs="Verdana"/>
          <w:sz w:val="28"/>
          <w:szCs w:val="28"/>
        </w:rPr>
        <w:t>principes</w:t>
      </w:r>
      <w:r w:rsidR="005967D5" w:rsidRPr="00173345">
        <w:rPr>
          <w:rFonts w:ascii="Garamond" w:hAnsi="Garamond" w:cs="Verdana"/>
          <w:sz w:val="28"/>
          <w:szCs w:val="28"/>
        </w:rPr>
        <w:t> !</w:t>
      </w:r>
    </w:p>
    <w:p w14:paraId="3669643D" w14:textId="77777777" w:rsidR="005967D5" w:rsidRPr="00173345" w:rsidRDefault="005967D5" w:rsidP="008C4F35">
      <w:pPr>
        <w:widowControl w:val="0"/>
        <w:autoSpaceDE w:val="0"/>
        <w:autoSpaceDN w:val="0"/>
        <w:adjustRightInd w:val="0"/>
        <w:spacing w:line="276" w:lineRule="auto"/>
        <w:jc w:val="both"/>
        <w:rPr>
          <w:rFonts w:ascii="Garamond" w:hAnsi="Garamond" w:cs="Verdana"/>
          <w:sz w:val="28"/>
          <w:szCs w:val="28"/>
        </w:rPr>
      </w:pPr>
    </w:p>
    <w:p w14:paraId="5A966D0F" w14:textId="2575A5E6" w:rsidR="005967D5" w:rsidRPr="00173345" w:rsidRDefault="005967D5" w:rsidP="008C4F35">
      <w:pPr>
        <w:widowControl w:val="0"/>
        <w:autoSpaceDE w:val="0"/>
        <w:autoSpaceDN w:val="0"/>
        <w:adjustRightInd w:val="0"/>
        <w:spacing w:line="276" w:lineRule="auto"/>
        <w:jc w:val="both"/>
        <w:rPr>
          <w:rFonts w:ascii="Garamond" w:hAnsi="Garamond" w:cs="Verdana"/>
          <w:sz w:val="28"/>
          <w:szCs w:val="28"/>
        </w:rPr>
      </w:pPr>
      <w:r w:rsidRPr="00173345">
        <w:rPr>
          <w:rFonts w:ascii="Garamond" w:hAnsi="Garamond" w:cs="Verdana"/>
          <w:sz w:val="28"/>
          <w:szCs w:val="28"/>
        </w:rPr>
        <w:t>Je vois quatre bénéfices potentiels à la rédaction d’un tel préambule :</w:t>
      </w:r>
    </w:p>
    <w:p w14:paraId="38650642" w14:textId="77777777" w:rsidR="007F2169" w:rsidRPr="00173345" w:rsidRDefault="007F2169" w:rsidP="00905174">
      <w:pPr>
        <w:widowControl w:val="0"/>
        <w:autoSpaceDE w:val="0"/>
        <w:autoSpaceDN w:val="0"/>
        <w:adjustRightInd w:val="0"/>
        <w:spacing w:line="276" w:lineRule="auto"/>
        <w:jc w:val="both"/>
        <w:rPr>
          <w:rFonts w:ascii="Garamond" w:hAnsi="Garamond" w:cs="Verdana"/>
          <w:sz w:val="28"/>
          <w:szCs w:val="28"/>
        </w:rPr>
      </w:pPr>
    </w:p>
    <w:p w14:paraId="4A0015A2" w14:textId="77777777" w:rsidR="00905174" w:rsidRPr="00173345" w:rsidRDefault="00905174" w:rsidP="00905174">
      <w:pPr>
        <w:pStyle w:val="Paragraphedeliste"/>
        <w:widowControl w:val="0"/>
        <w:numPr>
          <w:ilvl w:val="0"/>
          <w:numId w:val="38"/>
        </w:numPr>
        <w:autoSpaceDE w:val="0"/>
        <w:autoSpaceDN w:val="0"/>
        <w:adjustRightInd w:val="0"/>
        <w:spacing w:line="276" w:lineRule="auto"/>
        <w:ind w:left="426"/>
        <w:jc w:val="both"/>
        <w:rPr>
          <w:rFonts w:ascii="Garamond" w:hAnsi="Garamond" w:cs="Verdana"/>
          <w:sz w:val="28"/>
          <w:szCs w:val="28"/>
        </w:rPr>
      </w:pPr>
      <w:r w:rsidRPr="00173345">
        <w:rPr>
          <w:rFonts w:ascii="Garamond" w:hAnsi="Garamond" w:cs="Verdana"/>
          <w:sz w:val="28"/>
          <w:szCs w:val="28"/>
        </w:rPr>
        <w:t>Un tel préambule aurait, comme je l’ai dit, une double vertu symbolique et pédagogique</w:t>
      </w:r>
    </w:p>
    <w:p w14:paraId="004AD314" w14:textId="77777777" w:rsidR="00905174" w:rsidRPr="00173345" w:rsidRDefault="00905174" w:rsidP="00905174">
      <w:pPr>
        <w:pStyle w:val="Paragraphedeliste"/>
        <w:widowControl w:val="0"/>
        <w:numPr>
          <w:ilvl w:val="0"/>
          <w:numId w:val="34"/>
        </w:numPr>
        <w:autoSpaceDE w:val="0"/>
        <w:autoSpaceDN w:val="0"/>
        <w:adjustRightInd w:val="0"/>
        <w:spacing w:line="276" w:lineRule="auto"/>
        <w:ind w:left="851"/>
        <w:jc w:val="both"/>
        <w:rPr>
          <w:rFonts w:ascii="Garamond" w:hAnsi="Garamond" w:cs="Verdana"/>
          <w:sz w:val="28"/>
          <w:szCs w:val="28"/>
        </w:rPr>
      </w:pPr>
      <w:r w:rsidRPr="00173345">
        <w:rPr>
          <w:rFonts w:ascii="Garamond" w:hAnsi="Garamond" w:cs="Verdana"/>
          <w:i/>
          <w:sz w:val="28"/>
          <w:szCs w:val="28"/>
        </w:rPr>
        <w:t>symbolique </w:t>
      </w:r>
      <w:r w:rsidRPr="00173345">
        <w:rPr>
          <w:rFonts w:ascii="Garamond" w:hAnsi="Garamond" w:cs="Verdana"/>
          <w:sz w:val="28"/>
          <w:szCs w:val="28"/>
        </w:rPr>
        <w:t xml:space="preserve">: toute communauté de citoyens a besoin d’un référentiel qui rendent visibles, tangibles, compréhensibles, les principes universels qui la fondent, </w:t>
      </w:r>
      <w:r w:rsidRPr="00173345">
        <w:rPr>
          <w:rFonts w:ascii="Garamond" w:hAnsi="Garamond" w:cs="Palatino Linotype"/>
          <w:sz w:val="28"/>
          <w:szCs w:val="28"/>
        </w:rPr>
        <w:t>pour donner corps à ce que le philosophe allemand Jürgen Habermas appelle un « </w:t>
      </w:r>
      <w:r w:rsidRPr="00173345">
        <w:rPr>
          <w:rFonts w:ascii="Garamond" w:hAnsi="Garamond" w:cs="Palatino Linotype"/>
          <w:i/>
          <w:sz w:val="28"/>
          <w:szCs w:val="28"/>
        </w:rPr>
        <w:t>patriotisme constitutionnel </w:t>
      </w:r>
      <w:r w:rsidRPr="00173345">
        <w:rPr>
          <w:rFonts w:ascii="Garamond" w:hAnsi="Garamond" w:cs="Palatino Linotype"/>
          <w:sz w:val="28"/>
          <w:szCs w:val="28"/>
        </w:rPr>
        <w:t>» - un patriotisme universaliste et non identitaire ;</w:t>
      </w:r>
    </w:p>
    <w:p w14:paraId="519056F8" w14:textId="26E73D22" w:rsidR="00905174" w:rsidRPr="00173345" w:rsidRDefault="00905174" w:rsidP="00905174">
      <w:pPr>
        <w:pStyle w:val="Paragraphedeliste"/>
        <w:widowControl w:val="0"/>
        <w:numPr>
          <w:ilvl w:val="0"/>
          <w:numId w:val="34"/>
        </w:numPr>
        <w:autoSpaceDE w:val="0"/>
        <w:autoSpaceDN w:val="0"/>
        <w:adjustRightInd w:val="0"/>
        <w:spacing w:line="276" w:lineRule="auto"/>
        <w:ind w:left="851"/>
        <w:jc w:val="both"/>
        <w:rPr>
          <w:rFonts w:ascii="Garamond" w:hAnsi="Garamond" w:cs="Verdana"/>
          <w:sz w:val="28"/>
          <w:szCs w:val="28"/>
        </w:rPr>
      </w:pPr>
      <w:r w:rsidRPr="00173345">
        <w:rPr>
          <w:rFonts w:ascii="Garamond" w:hAnsi="Garamond" w:cs="Verdana"/>
          <w:i/>
          <w:sz w:val="28"/>
          <w:szCs w:val="28"/>
        </w:rPr>
        <w:t>pédagogique</w:t>
      </w:r>
      <w:r w:rsidRPr="00173345">
        <w:rPr>
          <w:rFonts w:ascii="Garamond" w:hAnsi="Garamond" w:cs="Verdana"/>
          <w:sz w:val="28"/>
          <w:szCs w:val="28"/>
        </w:rPr>
        <w:t> : un tel préambule pourrait être rédigé de sorte à être décliné sous forme d’un document à afficher dans les lieux publics, à remettre aux primo</w:t>
      </w:r>
      <w:r w:rsidR="005A50FA">
        <w:rPr>
          <w:rFonts w:ascii="Garamond" w:hAnsi="Garamond" w:cs="Verdana"/>
          <w:sz w:val="28"/>
          <w:szCs w:val="28"/>
        </w:rPr>
        <w:t>-</w:t>
      </w:r>
      <w:r w:rsidRPr="00173345">
        <w:rPr>
          <w:rFonts w:ascii="Garamond" w:hAnsi="Garamond" w:cs="Verdana"/>
          <w:sz w:val="28"/>
          <w:szCs w:val="28"/>
        </w:rPr>
        <w:t>arrivants, à discuter avec les élèves dans le cadre des cours de citoyenneté, etc.</w:t>
      </w:r>
      <w:r w:rsidR="005A50FA">
        <w:rPr>
          <w:rFonts w:ascii="Garamond" w:hAnsi="Garamond" w:cs="Verdana"/>
          <w:sz w:val="28"/>
          <w:szCs w:val="28"/>
        </w:rPr>
        <w:t xml:space="preserve"> A partir de ce texte, toutes sortes d’outils pourraient être conçus, à destination des enseignants, des travailleurs sociaux et culturels, etc.</w:t>
      </w:r>
    </w:p>
    <w:p w14:paraId="56EA3BBE" w14:textId="77777777" w:rsidR="00905174" w:rsidRPr="005A50FA" w:rsidRDefault="00905174" w:rsidP="005A50FA">
      <w:pPr>
        <w:widowControl w:val="0"/>
        <w:autoSpaceDE w:val="0"/>
        <w:autoSpaceDN w:val="0"/>
        <w:adjustRightInd w:val="0"/>
        <w:spacing w:line="276" w:lineRule="auto"/>
        <w:jc w:val="both"/>
        <w:rPr>
          <w:rFonts w:ascii="Garamond" w:hAnsi="Garamond" w:cs="Verdana"/>
          <w:sz w:val="28"/>
          <w:szCs w:val="28"/>
        </w:rPr>
      </w:pPr>
    </w:p>
    <w:p w14:paraId="34F67A1F" w14:textId="5DE89838" w:rsidR="007F2169" w:rsidRPr="00173345" w:rsidRDefault="00944458" w:rsidP="007F2169">
      <w:pPr>
        <w:pStyle w:val="Paragraphedeliste"/>
        <w:widowControl w:val="0"/>
        <w:numPr>
          <w:ilvl w:val="0"/>
          <w:numId w:val="38"/>
        </w:numPr>
        <w:autoSpaceDE w:val="0"/>
        <w:autoSpaceDN w:val="0"/>
        <w:adjustRightInd w:val="0"/>
        <w:spacing w:line="276" w:lineRule="auto"/>
        <w:ind w:left="426"/>
        <w:jc w:val="both"/>
        <w:rPr>
          <w:rFonts w:ascii="Garamond" w:hAnsi="Garamond" w:cs="Verdana"/>
          <w:sz w:val="28"/>
          <w:szCs w:val="28"/>
        </w:rPr>
      </w:pPr>
      <w:r w:rsidRPr="00173345">
        <w:rPr>
          <w:rFonts w:ascii="Garamond" w:hAnsi="Garamond" w:cs="Verdana"/>
          <w:sz w:val="28"/>
          <w:szCs w:val="28"/>
        </w:rPr>
        <w:t xml:space="preserve">Un </w:t>
      </w:r>
      <w:r w:rsidR="00905174" w:rsidRPr="00173345">
        <w:rPr>
          <w:rFonts w:ascii="Garamond" w:hAnsi="Garamond" w:cs="Verdana"/>
          <w:sz w:val="28"/>
          <w:szCs w:val="28"/>
        </w:rPr>
        <w:t xml:space="preserve">tel </w:t>
      </w:r>
      <w:r w:rsidRPr="00173345">
        <w:rPr>
          <w:rFonts w:ascii="Garamond" w:hAnsi="Garamond" w:cs="Verdana"/>
          <w:sz w:val="28"/>
          <w:szCs w:val="28"/>
        </w:rPr>
        <w:t xml:space="preserve">préambule permettrait </w:t>
      </w:r>
      <w:r w:rsidR="00905174" w:rsidRPr="00173345">
        <w:rPr>
          <w:rFonts w:ascii="Garamond" w:hAnsi="Garamond" w:cs="Verdana"/>
          <w:sz w:val="28"/>
          <w:szCs w:val="28"/>
        </w:rPr>
        <w:t xml:space="preserve">aussi </w:t>
      </w:r>
      <w:r w:rsidRPr="00173345">
        <w:rPr>
          <w:rFonts w:ascii="Garamond" w:hAnsi="Garamond" w:cs="Verdana"/>
          <w:sz w:val="28"/>
          <w:szCs w:val="28"/>
        </w:rPr>
        <w:t>d’introduire dans notre texte constitutionnel les « clauses transversales » sur les dérogations aux droits et libertés, l’interdiction de l’abus de droit et l’obligation d’interpréter les</w:t>
      </w:r>
      <w:r w:rsidR="00831941" w:rsidRPr="00173345">
        <w:rPr>
          <w:rFonts w:ascii="Garamond" w:hAnsi="Garamond" w:cs="Verdana"/>
          <w:sz w:val="28"/>
          <w:szCs w:val="28"/>
        </w:rPr>
        <w:t xml:space="preserve"> dispositions du Titre II </w:t>
      </w:r>
      <w:r w:rsidRPr="00173345">
        <w:rPr>
          <w:rFonts w:ascii="Garamond" w:hAnsi="Garamond" w:cs="Verdana"/>
          <w:sz w:val="28"/>
          <w:szCs w:val="28"/>
        </w:rPr>
        <w:t>conformément aux instruments internationaux de protection des droits de l’homme ratifiés par la Belgique (instruments que le préambule pourrait énumérer explicitement)</w:t>
      </w:r>
      <w:r w:rsidR="007F2169" w:rsidRPr="00173345">
        <w:rPr>
          <w:rFonts w:ascii="Garamond" w:hAnsi="Garamond" w:cs="Verdana"/>
          <w:sz w:val="28"/>
          <w:szCs w:val="28"/>
        </w:rPr>
        <w:t> ;</w:t>
      </w:r>
    </w:p>
    <w:p w14:paraId="399830D2" w14:textId="77777777" w:rsidR="007F2169" w:rsidRPr="00173345" w:rsidRDefault="007F2169" w:rsidP="00905174">
      <w:pPr>
        <w:widowControl w:val="0"/>
        <w:autoSpaceDE w:val="0"/>
        <w:autoSpaceDN w:val="0"/>
        <w:adjustRightInd w:val="0"/>
        <w:spacing w:line="276" w:lineRule="auto"/>
        <w:jc w:val="both"/>
        <w:rPr>
          <w:rFonts w:ascii="Garamond" w:hAnsi="Garamond" w:cs="Verdana"/>
          <w:sz w:val="28"/>
          <w:szCs w:val="28"/>
        </w:rPr>
      </w:pPr>
    </w:p>
    <w:p w14:paraId="01373E5B" w14:textId="53E6359D" w:rsidR="00982CB5" w:rsidRPr="00173345" w:rsidRDefault="00653413" w:rsidP="007F2169">
      <w:pPr>
        <w:pStyle w:val="Paragraphedeliste"/>
        <w:widowControl w:val="0"/>
        <w:numPr>
          <w:ilvl w:val="0"/>
          <w:numId w:val="38"/>
        </w:numPr>
        <w:autoSpaceDE w:val="0"/>
        <w:autoSpaceDN w:val="0"/>
        <w:adjustRightInd w:val="0"/>
        <w:spacing w:line="276" w:lineRule="auto"/>
        <w:ind w:left="426"/>
        <w:jc w:val="both"/>
        <w:rPr>
          <w:rFonts w:ascii="Garamond" w:hAnsi="Garamond" w:cs="Verdana"/>
          <w:sz w:val="28"/>
          <w:szCs w:val="28"/>
        </w:rPr>
      </w:pPr>
      <w:r w:rsidRPr="00173345">
        <w:rPr>
          <w:rFonts w:ascii="Garamond" w:hAnsi="Garamond" w:cs="Verdana"/>
          <w:sz w:val="28"/>
          <w:szCs w:val="28"/>
        </w:rPr>
        <w:t xml:space="preserve">Sur le plan de la </w:t>
      </w:r>
      <w:r w:rsidR="00982CB5" w:rsidRPr="00173345">
        <w:rPr>
          <w:rFonts w:ascii="Garamond" w:hAnsi="Garamond" w:cs="Verdana"/>
          <w:sz w:val="28"/>
          <w:szCs w:val="28"/>
        </w:rPr>
        <w:t xml:space="preserve">méthode, </w:t>
      </w:r>
      <w:r w:rsidR="00905174" w:rsidRPr="00173345">
        <w:rPr>
          <w:rFonts w:ascii="Garamond" w:hAnsi="Garamond" w:cs="Verdana"/>
          <w:sz w:val="28"/>
          <w:szCs w:val="28"/>
        </w:rPr>
        <w:t xml:space="preserve">enfin, </w:t>
      </w:r>
      <w:r w:rsidR="00982CB5" w:rsidRPr="00173345">
        <w:rPr>
          <w:rFonts w:ascii="Garamond" w:hAnsi="Garamond" w:cs="Verdana"/>
          <w:sz w:val="28"/>
          <w:szCs w:val="28"/>
        </w:rPr>
        <w:t xml:space="preserve">la rédaction d’un tel préambule pourrait être l’occasion d’expérimenter de nouvelles formes de </w:t>
      </w:r>
      <w:r w:rsidR="00065D2B" w:rsidRPr="00173345">
        <w:rPr>
          <w:rFonts w:ascii="Garamond" w:hAnsi="Garamond" w:cs="Verdana"/>
          <w:sz w:val="28"/>
          <w:szCs w:val="28"/>
        </w:rPr>
        <w:t xml:space="preserve">consultation </w:t>
      </w:r>
      <w:r w:rsidR="007F2169" w:rsidRPr="00173345">
        <w:rPr>
          <w:rFonts w:ascii="Garamond" w:hAnsi="Garamond" w:cs="Verdana"/>
          <w:sz w:val="28"/>
          <w:szCs w:val="28"/>
        </w:rPr>
        <w:t>et de délibération, dans le sens</w:t>
      </w:r>
      <w:r w:rsidR="00065D2B" w:rsidRPr="00173345">
        <w:rPr>
          <w:rFonts w:ascii="Garamond" w:hAnsi="Garamond" w:cs="Verdana"/>
          <w:sz w:val="28"/>
          <w:szCs w:val="28"/>
        </w:rPr>
        <w:t xml:space="preserve"> de la démocratie participative, à l’instar de la Convention constitutionnelle en République d’Irlande en 2013</w:t>
      </w:r>
      <w:r w:rsidR="00065D2B" w:rsidRPr="00173345">
        <w:rPr>
          <w:rStyle w:val="Marquenotebasdepage"/>
          <w:rFonts w:ascii="Garamond" w:hAnsi="Garamond" w:cs="Verdana"/>
          <w:sz w:val="28"/>
          <w:szCs w:val="28"/>
        </w:rPr>
        <w:footnoteReference w:id="12"/>
      </w:r>
      <w:r w:rsidR="00065D2B" w:rsidRPr="00173345">
        <w:rPr>
          <w:rFonts w:ascii="Garamond" w:hAnsi="Garamond" w:cs="Verdana"/>
          <w:sz w:val="28"/>
          <w:szCs w:val="28"/>
        </w:rPr>
        <w:t>, ou en s’inspirant de diverses expériences de démocratie 2.0 (consultation en ligne, ateliers de travail</w:t>
      </w:r>
      <w:r w:rsidR="005A5EFE" w:rsidRPr="00173345">
        <w:rPr>
          <w:rFonts w:ascii="Garamond" w:hAnsi="Garamond" w:cs="Verdana"/>
          <w:sz w:val="28"/>
          <w:szCs w:val="28"/>
        </w:rPr>
        <w:t xml:space="preserve"> ouverts, etc.)</w:t>
      </w:r>
      <w:r w:rsidR="00CF628B" w:rsidRPr="00173345">
        <w:rPr>
          <w:rFonts w:ascii="Garamond" w:hAnsi="Garamond" w:cs="Verdana"/>
          <w:sz w:val="28"/>
          <w:szCs w:val="28"/>
        </w:rPr>
        <w:t xml:space="preserve">. </w:t>
      </w:r>
    </w:p>
    <w:p w14:paraId="7009BC18" w14:textId="77777777" w:rsidR="00EC5AC4" w:rsidRPr="00173345" w:rsidRDefault="00EC5AC4" w:rsidP="00A716D7">
      <w:pPr>
        <w:spacing w:line="276" w:lineRule="auto"/>
        <w:jc w:val="both"/>
        <w:rPr>
          <w:rFonts w:ascii="Garamond" w:hAnsi="Garamond"/>
          <w:sz w:val="28"/>
          <w:szCs w:val="28"/>
        </w:rPr>
      </w:pPr>
    </w:p>
    <w:p w14:paraId="5F4339F0" w14:textId="059EAFF0" w:rsidR="00653413" w:rsidRPr="00173345" w:rsidRDefault="002124A9" w:rsidP="00A716D7">
      <w:pPr>
        <w:spacing w:line="276" w:lineRule="auto"/>
        <w:jc w:val="both"/>
        <w:rPr>
          <w:rFonts w:ascii="Garamond" w:hAnsi="Garamond"/>
          <w:sz w:val="28"/>
          <w:szCs w:val="28"/>
        </w:rPr>
      </w:pPr>
      <w:r w:rsidRPr="00173345">
        <w:rPr>
          <w:rFonts w:ascii="Garamond" w:hAnsi="Garamond"/>
          <w:sz w:val="28"/>
          <w:szCs w:val="28"/>
        </w:rPr>
        <w:t xml:space="preserve">Pour nos concitoyens, </w:t>
      </w:r>
      <w:r w:rsidR="00931007" w:rsidRPr="00173345">
        <w:rPr>
          <w:rFonts w:ascii="Garamond" w:hAnsi="Garamond"/>
          <w:sz w:val="28"/>
          <w:szCs w:val="28"/>
        </w:rPr>
        <w:t xml:space="preserve">le monde </w:t>
      </w:r>
      <w:r w:rsidR="00165DE2" w:rsidRPr="00173345">
        <w:rPr>
          <w:rFonts w:ascii="Garamond" w:hAnsi="Garamond"/>
          <w:sz w:val="28"/>
          <w:szCs w:val="28"/>
        </w:rPr>
        <w:t>est devenu</w:t>
      </w:r>
      <w:r w:rsidR="00931007" w:rsidRPr="00173345">
        <w:rPr>
          <w:rFonts w:ascii="Garamond" w:hAnsi="Garamond"/>
          <w:sz w:val="28"/>
          <w:szCs w:val="28"/>
        </w:rPr>
        <w:t xml:space="preserve"> opaque et paralysant.</w:t>
      </w:r>
      <w:r w:rsidRPr="00173345">
        <w:rPr>
          <w:rFonts w:ascii="Garamond" w:hAnsi="Garamond"/>
          <w:sz w:val="28"/>
          <w:szCs w:val="28"/>
        </w:rPr>
        <w:t xml:space="preserve"> </w:t>
      </w:r>
      <w:r w:rsidR="00817A5B" w:rsidRPr="00173345">
        <w:rPr>
          <w:rFonts w:ascii="Garamond" w:hAnsi="Garamond"/>
          <w:sz w:val="28"/>
          <w:szCs w:val="28"/>
        </w:rPr>
        <w:t>Et</w:t>
      </w:r>
      <w:r w:rsidR="00165DE2" w:rsidRPr="00173345">
        <w:rPr>
          <w:rFonts w:ascii="Garamond" w:hAnsi="Garamond"/>
          <w:sz w:val="28"/>
          <w:szCs w:val="28"/>
        </w:rPr>
        <w:t xml:space="preserve"> ce n’est pas la faute des M</w:t>
      </w:r>
      <w:r w:rsidR="00817A5B" w:rsidRPr="00173345">
        <w:rPr>
          <w:rFonts w:ascii="Garamond" w:hAnsi="Garamond"/>
          <w:sz w:val="28"/>
          <w:szCs w:val="28"/>
        </w:rPr>
        <w:t>usulmans …</w:t>
      </w:r>
      <w:r w:rsidR="00165DE2" w:rsidRPr="00173345">
        <w:rPr>
          <w:rFonts w:ascii="Garamond" w:hAnsi="Garamond"/>
          <w:sz w:val="28"/>
          <w:szCs w:val="28"/>
        </w:rPr>
        <w:t xml:space="preserve"> </w:t>
      </w:r>
      <w:r w:rsidR="00931007" w:rsidRPr="00173345">
        <w:rPr>
          <w:rFonts w:ascii="Garamond" w:hAnsi="Garamond"/>
          <w:sz w:val="28"/>
          <w:szCs w:val="28"/>
        </w:rPr>
        <w:t xml:space="preserve">Notre </w:t>
      </w:r>
      <w:r w:rsidR="00CD407D" w:rsidRPr="00173345">
        <w:rPr>
          <w:rFonts w:ascii="Garamond" w:hAnsi="Garamond"/>
          <w:sz w:val="28"/>
          <w:szCs w:val="28"/>
        </w:rPr>
        <w:t>démocratie</w:t>
      </w:r>
      <w:r w:rsidR="00931007" w:rsidRPr="00173345">
        <w:rPr>
          <w:rFonts w:ascii="Garamond" w:hAnsi="Garamond"/>
          <w:sz w:val="28"/>
          <w:szCs w:val="28"/>
        </w:rPr>
        <w:t xml:space="preserve"> n’est pas menacé</w:t>
      </w:r>
      <w:r w:rsidR="00CD407D" w:rsidRPr="00173345">
        <w:rPr>
          <w:rFonts w:ascii="Garamond" w:hAnsi="Garamond"/>
          <w:sz w:val="28"/>
          <w:szCs w:val="28"/>
        </w:rPr>
        <w:t>e</w:t>
      </w:r>
      <w:r w:rsidR="00931007" w:rsidRPr="00173345">
        <w:rPr>
          <w:rFonts w:ascii="Garamond" w:hAnsi="Garamond"/>
          <w:sz w:val="28"/>
          <w:szCs w:val="28"/>
        </w:rPr>
        <w:t xml:space="preserve"> par </w:t>
      </w:r>
      <w:r w:rsidR="00CD407D" w:rsidRPr="00173345">
        <w:rPr>
          <w:rFonts w:ascii="Garamond" w:hAnsi="Garamond"/>
          <w:sz w:val="28"/>
          <w:szCs w:val="28"/>
        </w:rPr>
        <w:t>le religieux</w:t>
      </w:r>
      <w:r w:rsidR="005A50FA">
        <w:rPr>
          <w:rFonts w:ascii="Garamond" w:hAnsi="Garamond"/>
          <w:sz w:val="28"/>
          <w:szCs w:val="28"/>
        </w:rPr>
        <w:t xml:space="preserve"> (même si la vigilance est de mise …)</w:t>
      </w:r>
      <w:r w:rsidR="00931007" w:rsidRPr="00173345">
        <w:rPr>
          <w:rFonts w:ascii="Garamond" w:hAnsi="Garamond"/>
          <w:sz w:val="28"/>
          <w:szCs w:val="28"/>
        </w:rPr>
        <w:t xml:space="preserve">, mais </w:t>
      </w:r>
      <w:r w:rsidR="0002299B" w:rsidRPr="00173345">
        <w:rPr>
          <w:rFonts w:ascii="Garamond" w:hAnsi="Garamond"/>
          <w:sz w:val="28"/>
          <w:szCs w:val="28"/>
        </w:rPr>
        <w:t xml:space="preserve">avant tout </w:t>
      </w:r>
      <w:r w:rsidR="00931007" w:rsidRPr="00173345">
        <w:rPr>
          <w:rFonts w:ascii="Garamond" w:hAnsi="Garamond"/>
          <w:sz w:val="28"/>
          <w:szCs w:val="28"/>
        </w:rPr>
        <w:t xml:space="preserve">par le manque </w:t>
      </w:r>
      <w:r w:rsidR="00CD407D" w:rsidRPr="00173345">
        <w:rPr>
          <w:rFonts w:ascii="Garamond" w:hAnsi="Garamond"/>
          <w:sz w:val="28"/>
          <w:szCs w:val="28"/>
        </w:rPr>
        <w:t xml:space="preserve">de </w:t>
      </w:r>
      <w:r w:rsidR="00931007" w:rsidRPr="00173345">
        <w:rPr>
          <w:rFonts w:ascii="Garamond" w:hAnsi="Garamond"/>
          <w:sz w:val="28"/>
          <w:szCs w:val="28"/>
        </w:rPr>
        <w:t xml:space="preserve">confiance </w:t>
      </w:r>
      <w:r w:rsidR="00CD407D" w:rsidRPr="00173345">
        <w:rPr>
          <w:rFonts w:ascii="Garamond" w:hAnsi="Garamond"/>
          <w:sz w:val="28"/>
          <w:szCs w:val="28"/>
        </w:rPr>
        <w:t>des</w:t>
      </w:r>
      <w:r w:rsidR="00931007" w:rsidRPr="00173345">
        <w:rPr>
          <w:rFonts w:ascii="Garamond" w:hAnsi="Garamond"/>
          <w:sz w:val="28"/>
          <w:szCs w:val="28"/>
        </w:rPr>
        <w:t xml:space="preserve"> citoyens </w:t>
      </w:r>
      <w:r w:rsidR="00DE75BF" w:rsidRPr="00173345">
        <w:rPr>
          <w:rFonts w:ascii="Garamond" w:hAnsi="Garamond"/>
          <w:sz w:val="28"/>
          <w:szCs w:val="28"/>
        </w:rPr>
        <w:t>dans</w:t>
      </w:r>
      <w:r w:rsidR="00CD407D" w:rsidRPr="00173345">
        <w:rPr>
          <w:rFonts w:ascii="Garamond" w:hAnsi="Garamond"/>
          <w:sz w:val="28"/>
          <w:szCs w:val="28"/>
        </w:rPr>
        <w:t xml:space="preserve"> l’</w:t>
      </w:r>
      <w:r w:rsidR="00D4336B" w:rsidRPr="00173345">
        <w:rPr>
          <w:rFonts w:ascii="Garamond" w:hAnsi="Garamond"/>
          <w:sz w:val="28"/>
          <w:szCs w:val="28"/>
        </w:rPr>
        <w:t>É</w:t>
      </w:r>
      <w:r w:rsidR="00CD407D" w:rsidRPr="00173345">
        <w:rPr>
          <w:rFonts w:ascii="Garamond" w:hAnsi="Garamond"/>
          <w:sz w:val="28"/>
          <w:szCs w:val="28"/>
        </w:rPr>
        <w:t>tat.</w:t>
      </w:r>
      <w:r w:rsidR="00931007" w:rsidRPr="00173345">
        <w:rPr>
          <w:rFonts w:ascii="Garamond" w:hAnsi="Garamond"/>
          <w:sz w:val="28"/>
          <w:szCs w:val="28"/>
        </w:rPr>
        <w:t xml:space="preserve"> </w:t>
      </w:r>
      <w:r w:rsidR="00AF63EF">
        <w:rPr>
          <w:rFonts w:ascii="Garamond" w:hAnsi="Garamond"/>
          <w:sz w:val="28"/>
          <w:szCs w:val="28"/>
        </w:rPr>
        <w:t>Ceux-ci</w:t>
      </w:r>
      <w:r w:rsidRPr="00173345">
        <w:rPr>
          <w:rFonts w:ascii="Garamond" w:hAnsi="Garamond"/>
          <w:sz w:val="28"/>
          <w:szCs w:val="28"/>
        </w:rPr>
        <w:t xml:space="preserve"> ont besoin de clarté normative et de projet mobilisateur. </w:t>
      </w:r>
      <w:r w:rsidR="00D01863" w:rsidRPr="00173345">
        <w:rPr>
          <w:rFonts w:ascii="Garamond" w:hAnsi="Garamond"/>
          <w:sz w:val="28"/>
          <w:szCs w:val="28"/>
        </w:rPr>
        <w:t>C’est pourquoi la Constitution doit surtout gagner en lisibilité et en force d’</w:t>
      </w:r>
      <w:r w:rsidR="00D603D7" w:rsidRPr="00173345">
        <w:rPr>
          <w:rFonts w:ascii="Garamond" w:hAnsi="Garamond"/>
          <w:sz w:val="28"/>
          <w:szCs w:val="28"/>
        </w:rPr>
        <w:t>adhésion.</w:t>
      </w:r>
      <w:r w:rsidR="00931007" w:rsidRPr="00173345">
        <w:rPr>
          <w:rFonts w:ascii="Garamond" w:hAnsi="Garamond"/>
          <w:sz w:val="28"/>
          <w:szCs w:val="28"/>
        </w:rPr>
        <w:t xml:space="preserve"> </w:t>
      </w:r>
    </w:p>
    <w:p w14:paraId="31129623" w14:textId="77777777" w:rsidR="00653413" w:rsidRPr="00173345" w:rsidRDefault="00653413" w:rsidP="00A716D7">
      <w:pPr>
        <w:spacing w:line="276" w:lineRule="auto"/>
        <w:jc w:val="both"/>
        <w:rPr>
          <w:rFonts w:ascii="Garamond" w:hAnsi="Garamond"/>
        </w:rPr>
      </w:pPr>
    </w:p>
    <w:p w14:paraId="20E36D00" w14:textId="77777777" w:rsidR="00F018DE" w:rsidRPr="00173345" w:rsidRDefault="00F018DE" w:rsidP="00A716D7">
      <w:pPr>
        <w:spacing w:line="276" w:lineRule="auto"/>
        <w:jc w:val="both"/>
        <w:rPr>
          <w:rFonts w:ascii="Garamond" w:hAnsi="Garamond"/>
        </w:rPr>
      </w:pPr>
    </w:p>
    <w:p w14:paraId="53F5DA57" w14:textId="77777777" w:rsidR="00F018DE" w:rsidRPr="00173345" w:rsidRDefault="00F018DE" w:rsidP="00A716D7">
      <w:pPr>
        <w:spacing w:line="276" w:lineRule="auto"/>
        <w:jc w:val="both"/>
        <w:rPr>
          <w:rFonts w:ascii="Garamond" w:hAnsi="Garamond"/>
        </w:rPr>
      </w:pPr>
    </w:p>
    <w:p w14:paraId="5EF196B1" w14:textId="77777777" w:rsidR="00F018DE" w:rsidRPr="00173345" w:rsidRDefault="00F018DE" w:rsidP="00A716D7">
      <w:pPr>
        <w:spacing w:line="276" w:lineRule="auto"/>
        <w:jc w:val="both"/>
        <w:rPr>
          <w:rFonts w:ascii="Garamond" w:hAnsi="Garamond"/>
        </w:rPr>
      </w:pPr>
    </w:p>
    <w:p w14:paraId="78A75276" w14:textId="3C833CEC" w:rsidR="000729CC" w:rsidRPr="00173345" w:rsidRDefault="00D4336B" w:rsidP="00A716D7">
      <w:pPr>
        <w:spacing w:line="276" w:lineRule="auto"/>
        <w:jc w:val="both"/>
        <w:rPr>
          <w:rFonts w:ascii="Garamond" w:hAnsi="Garamond"/>
          <w:b/>
        </w:rPr>
      </w:pPr>
      <w:r w:rsidRPr="00173345">
        <w:rPr>
          <w:rFonts w:ascii="Garamond" w:hAnsi="Garamond"/>
          <w:b/>
        </w:rPr>
        <w:t>É</w:t>
      </w:r>
      <w:r w:rsidR="00E04D10" w:rsidRPr="00173345">
        <w:rPr>
          <w:rFonts w:ascii="Garamond" w:hAnsi="Garamond"/>
          <w:b/>
        </w:rPr>
        <w:t>douard Delruelle</w:t>
      </w:r>
    </w:p>
    <w:p w14:paraId="3791C686" w14:textId="77777777" w:rsidR="005A50FA" w:rsidRDefault="00B5346B" w:rsidP="00A716D7">
      <w:pPr>
        <w:spacing w:line="276" w:lineRule="auto"/>
        <w:jc w:val="both"/>
        <w:rPr>
          <w:rFonts w:ascii="Garamond" w:hAnsi="Garamond"/>
          <w:b/>
        </w:rPr>
      </w:pPr>
      <w:r w:rsidRPr="00173345">
        <w:rPr>
          <w:rFonts w:ascii="Garamond" w:hAnsi="Garamond"/>
          <w:b/>
        </w:rPr>
        <w:t>Professeur de philosophie politique à l’Université de Liège</w:t>
      </w:r>
      <w:r w:rsidR="009D7670" w:rsidRPr="00173345">
        <w:rPr>
          <w:rFonts w:ascii="Garamond" w:hAnsi="Garamond"/>
          <w:b/>
        </w:rPr>
        <w:t xml:space="preserve"> (Belgique)</w:t>
      </w:r>
    </w:p>
    <w:p w14:paraId="4483EFE2" w14:textId="6E79E702" w:rsidR="00E04D10" w:rsidRPr="00173345" w:rsidRDefault="00B5346B" w:rsidP="00A716D7">
      <w:pPr>
        <w:spacing w:line="276" w:lineRule="auto"/>
        <w:jc w:val="both"/>
        <w:rPr>
          <w:rFonts w:ascii="Garamond" w:hAnsi="Garamond"/>
          <w:b/>
        </w:rPr>
      </w:pPr>
      <w:r w:rsidRPr="00173345">
        <w:rPr>
          <w:rFonts w:ascii="Garamond" w:hAnsi="Garamond" w:cs="Times New Roman"/>
          <w:noProof/>
        </w:rPr>
        <w:drawing>
          <wp:inline distT="0" distB="0" distL="0" distR="0" wp14:anchorId="6FA5CC84" wp14:editId="10FDC6BF">
            <wp:extent cx="1716828" cy="476973"/>
            <wp:effectExtent l="0" t="0" r="1079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8644" cy="477478"/>
                    </a:xfrm>
                    <a:prstGeom prst="rect">
                      <a:avLst/>
                    </a:prstGeom>
                    <a:noFill/>
                    <a:ln>
                      <a:noFill/>
                    </a:ln>
                  </pic:spPr>
                </pic:pic>
              </a:graphicData>
            </a:graphic>
          </wp:inline>
        </w:drawing>
      </w:r>
    </w:p>
    <w:bookmarkEnd w:id="0"/>
    <w:bookmarkEnd w:id="1"/>
    <w:sectPr w:rsidR="00E04D10" w:rsidRPr="00173345" w:rsidSect="00B24B99">
      <w:headerReference w:type="even" r:id="rId1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3561E" w14:textId="77777777" w:rsidR="009E4060" w:rsidRDefault="009E4060" w:rsidP="00F41383">
      <w:r>
        <w:separator/>
      </w:r>
    </w:p>
  </w:endnote>
  <w:endnote w:type="continuationSeparator" w:id="0">
    <w:p w14:paraId="2F9F0405" w14:textId="77777777" w:rsidR="009E4060" w:rsidRDefault="009E4060" w:rsidP="00F4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Museo 300">
    <w:altName w:val="Cambria"/>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C9A69" w14:textId="77777777" w:rsidR="009E4060" w:rsidRDefault="009E4060" w:rsidP="00F41383">
      <w:r>
        <w:separator/>
      </w:r>
    </w:p>
  </w:footnote>
  <w:footnote w:type="continuationSeparator" w:id="0">
    <w:p w14:paraId="3A98D2F9" w14:textId="77777777" w:rsidR="009E4060" w:rsidRDefault="009E4060" w:rsidP="00F41383">
      <w:r>
        <w:continuationSeparator/>
      </w:r>
    </w:p>
  </w:footnote>
  <w:footnote w:id="1">
    <w:p w14:paraId="233106BA" w14:textId="702D752E" w:rsidR="009E4060" w:rsidRPr="00173345" w:rsidRDefault="009E4060">
      <w:pPr>
        <w:pStyle w:val="Notedebasdepage"/>
        <w:rPr>
          <w:rFonts w:ascii="Garamond" w:hAnsi="Garamond"/>
          <w:sz w:val="24"/>
          <w:szCs w:val="24"/>
          <w:lang w:val="fr-FR"/>
        </w:rPr>
      </w:pPr>
      <w:r w:rsidRPr="00173345">
        <w:rPr>
          <w:rStyle w:val="Marquenotebasdepage"/>
          <w:rFonts w:ascii="Garamond" w:hAnsi="Garamond"/>
          <w:sz w:val="24"/>
          <w:szCs w:val="24"/>
        </w:rPr>
        <w:footnoteRef/>
      </w:r>
      <w:r w:rsidRPr="00173345">
        <w:rPr>
          <w:rFonts w:ascii="Garamond" w:hAnsi="Garamond"/>
          <w:sz w:val="24"/>
          <w:szCs w:val="24"/>
        </w:rPr>
        <w:t xml:space="preserve"> </w:t>
      </w:r>
      <w:r w:rsidRPr="00173345">
        <w:rPr>
          <w:rFonts w:ascii="Garamond" w:hAnsi="Garamond"/>
          <w:sz w:val="24"/>
          <w:szCs w:val="24"/>
          <w:lang w:val="fr-FR"/>
        </w:rPr>
        <w:t xml:space="preserve">Amin Maalouf, </w:t>
      </w:r>
      <w:r w:rsidRPr="00173345">
        <w:rPr>
          <w:rFonts w:ascii="Garamond" w:hAnsi="Garamond"/>
          <w:i/>
          <w:sz w:val="24"/>
          <w:szCs w:val="24"/>
          <w:lang w:val="fr-FR"/>
        </w:rPr>
        <w:t>Le dérèglement du monde</w:t>
      </w:r>
      <w:r w:rsidRPr="00173345">
        <w:rPr>
          <w:rFonts w:ascii="Garamond" w:hAnsi="Garamond"/>
          <w:sz w:val="24"/>
          <w:szCs w:val="24"/>
          <w:lang w:val="fr-FR"/>
        </w:rPr>
        <w:t xml:space="preserve">, Grasset, 2009. </w:t>
      </w:r>
    </w:p>
  </w:footnote>
  <w:footnote w:id="2">
    <w:p w14:paraId="29A3B042" w14:textId="3C66001A" w:rsidR="009E4060" w:rsidRPr="00173345" w:rsidRDefault="009E4060" w:rsidP="000F66FC">
      <w:pPr>
        <w:pStyle w:val="NormalWeb"/>
        <w:jc w:val="both"/>
        <w:rPr>
          <w:rFonts w:ascii="Garamond" w:hAnsi="Garamond"/>
          <w:sz w:val="24"/>
          <w:szCs w:val="24"/>
        </w:rPr>
      </w:pPr>
      <w:r w:rsidRPr="00173345">
        <w:rPr>
          <w:rStyle w:val="Marquenotebasdepage"/>
          <w:rFonts w:ascii="Garamond" w:hAnsi="Garamond"/>
          <w:sz w:val="24"/>
          <w:szCs w:val="24"/>
        </w:rPr>
        <w:footnoteRef/>
      </w:r>
      <w:r w:rsidRPr="00173345">
        <w:rPr>
          <w:rFonts w:ascii="Garamond" w:hAnsi="Garamond"/>
          <w:sz w:val="24"/>
          <w:szCs w:val="24"/>
        </w:rPr>
        <w:t xml:space="preserve"> Vincent de Coorebyter, « La neutralité n’</w:t>
      </w:r>
      <w:r w:rsidRPr="00173345">
        <w:rPr>
          <w:rFonts w:ascii="Garamond" w:hAnsi="Garamond"/>
          <w:sz w:val="24"/>
          <w:szCs w:val="24"/>
          <w:lang w:val="fr-FR"/>
        </w:rPr>
        <w:t xml:space="preserve">est pas neutre », in </w:t>
      </w:r>
      <w:r w:rsidRPr="00173345">
        <w:rPr>
          <w:rFonts w:ascii="Garamond" w:hAnsi="Garamond"/>
          <w:bCs/>
          <w:sz w:val="24"/>
          <w:szCs w:val="24"/>
        </w:rPr>
        <w:t xml:space="preserve">D. Cabiaux, F. Wibrin, L. Abedinaj et L. Blésin, </w:t>
      </w:r>
      <w:r w:rsidRPr="00173345">
        <w:rPr>
          <w:rFonts w:ascii="Garamond" w:hAnsi="Garamond"/>
          <w:bCs/>
          <w:i/>
          <w:sz w:val="24"/>
          <w:szCs w:val="24"/>
        </w:rPr>
        <w:t xml:space="preserve">Neutralité et faits religieux. </w:t>
      </w:r>
      <w:r w:rsidRPr="00173345">
        <w:rPr>
          <w:rFonts w:ascii="Garamond" w:hAnsi="Garamond"/>
          <w:i/>
          <w:iCs/>
          <w:sz w:val="24"/>
          <w:szCs w:val="24"/>
        </w:rPr>
        <w:t>Quelles interactions dans les services publics ?</w:t>
      </w:r>
      <w:r w:rsidRPr="00173345">
        <w:rPr>
          <w:rFonts w:ascii="Garamond" w:hAnsi="Garamond"/>
          <w:iCs/>
          <w:sz w:val="24"/>
          <w:szCs w:val="24"/>
        </w:rPr>
        <w:t>, Academia, L’Harmattan, 2014.</w:t>
      </w:r>
    </w:p>
  </w:footnote>
  <w:footnote w:id="3">
    <w:p w14:paraId="743343A1" w14:textId="039AE08E" w:rsidR="009E4060" w:rsidRPr="00173345" w:rsidRDefault="009E4060" w:rsidP="00E06322">
      <w:pPr>
        <w:pStyle w:val="Notedebasdepage"/>
        <w:jc w:val="both"/>
        <w:rPr>
          <w:rFonts w:ascii="Garamond" w:hAnsi="Garamond"/>
          <w:sz w:val="24"/>
          <w:szCs w:val="24"/>
          <w:lang w:val="fr-FR"/>
        </w:rPr>
      </w:pPr>
      <w:r w:rsidRPr="00173345">
        <w:rPr>
          <w:rStyle w:val="Marquenotebasdepage"/>
          <w:rFonts w:ascii="Garamond" w:hAnsi="Garamond"/>
          <w:sz w:val="24"/>
          <w:szCs w:val="24"/>
          <w:lang w:val="fr-FR"/>
        </w:rPr>
        <w:footnoteRef/>
      </w:r>
      <w:r w:rsidRPr="00173345">
        <w:rPr>
          <w:rFonts w:ascii="Garamond" w:hAnsi="Garamond"/>
          <w:sz w:val="24"/>
          <w:szCs w:val="24"/>
          <w:lang w:val="fr-FR"/>
        </w:rPr>
        <w:t xml:space="preserve"> Une anecdote instructive à ce sujet. A l’époque où j’en étais le codirecteur, le </w:t>
      </w:r>
      <w:r w:rsidRPr="00173345">
        <w:rPr>
          <w:rFonts w:ascii="Garamond" w:hAnsi="Garamond"/>
          <w:i/>
          <w:sz w:val="24"/>
          <w:szCs w:val="24"/>
          <w:lang w:val="fr-FR"/>
        </w:rPr>
        <w:t xml:space="preserve">Centre pour l’égalité des chances </w:t>
      </w:r>
      <w:r w:rsidRPr="00173345">
        <w:rPr>
          <w:rFonts w:ascii="Garamond" w:hAnsi="Garamond"/>
          <w:sz w:val="24"/>
          <w:szCs w:val="24"/>
          <w:lang w:val="fr-FR"/>
        </w:rPr>
        <w:t xml:space="preserve">avait lancé une campagne de sensibilisation contre les mariages arrangés et forcés. Or, les Frères musulmans de Tarik Ramadan avaient initié la même campagne, expliquant que les mariages arrangés ou forcés étaient contraires au Coran et à la « loi de Dieu ». Invité à un débat avec Tarik Ramadan, je me suis félicité de son initiative tout en précisant que la seule loi qui protégeait réellement les jeunes femmes des mariages forcés était la loi étatique (loi civile et loi pénale), et que parler de la loi de Dieu n’était, en l’espèce, qu’une métaphore. Tarik Ramadan a alors coupé court à tout dialogue, disant que mon propos était une agression envers l’islam. J’avais visiblement touché un point sensible de l’idéologie « frériste ».  </w:t>
      </w:r>
    </w:p>
  </w:footnote>
  <w:footnote w:id="4">
    <w:p w14:paraId="3F351BF0" w14:textId="5A071009" w:rsidR="009E4060" w:rsidRPr="00173345" w:rsidRDefault="009E4060" w:rsidP="00DB2F3D">
      <w:pPr>
        <w:pStyle w:val="Notedebasdepage"/>
        <w:jc w:val="both"/>
        <w:rPr>
          <w:lang w:val="fr-FR"/>
        </w:rPr>
      </w:pPr>
      <w:r w:rsidRPr="00173345">
        <w:rPr>
          <w:rStyle w:val="Marquenotebasdepage"/>
          <w:rFonts w:ascii="Garamond" w:hAnsi="Garamond"/>
          <w:sz w:val="24"/>
          <w:szCs w:val="24"/>
        </w:rPr>
        <w:footnoteRef/>
      </w:r>
      <w:r w:rsidRPr="00173345">
        <w:rPr>
          <w:rFonts w:ascii="Garamond" w:hAnsi="Garamond"/>
          <w:sz w:val="24"/>
          <w:szCs w:val="24"/>
        </w:rPr>
        <w:t xml:space="preserve"> </w:t>
      </w:r>
      <w:r w:rsidRPr="00173345">
        <w:rPr>
          <w:rFonts w:ascii="Garamond" w:hAnsi="Garamond"/>
          <w:sz w:val="24"/>
          <w:szCs w:val="24"/>
          <w:lang w:val="fr-FR"/>
        </w:rPr>
        <w:t>Auquel je travaille avec le Ministre Jean-Claude Marcourt au niveau de la Fédération Wallonie-Bruxelles, avec la mise en place d’un Institut de développement de études de l’islam, d’une chaire interuniversitaire d’islamologie pratique, d’une émission concédée sur les médias de service public, etc.</w:t>
      </w:r>
      <w:r w:rsidRPr="00173345">
        <w:rPr>
          <w:lang w:val="fr-FR"/>
        </w:rPr>
        <w:t xml:space="preserve"> </w:t>
      </w:r>
    </w:p>
  </w:footnote>
  <w:footnote w:id="5">
    <w:p w14:paraId="7C621DFB" w14:textId="03CA7556" w:rsidR="009E4060" w:rsidRPr="00173345" w:rsidRDefault="009E4060">
      <w:pPr>
        <w:pStyle w:val="Notedebasdepage"/>
        <w:rPr>
          <w:rFonts w:ascii="Garamond" w:hAnsi="Garamond"/>
          <w:sz w:val="24"/>
          <w:szCs w:val="24"/>
          <w:lang w:val="fr-FR"/>
        </w:rPr>
      </w:pPr>
      <w:r w:rsidRPr="00173345">
        <w:rPr>
          <w:rStyle w:val="Marquenotebasdepage"/>
          <w:rFonts w:ascii="Garamond" w:hAnsi="Garamond"/>
          <w:sz w:val="24"/>
          <w:szCs w:val="24"/>
        </w:rPr>
        <w:footnoteRef/>
      </w:r>
      <w:r w:rsidRPr="00173345">
        <w:rPr>
          <w:rFonts w:ascii="Garamond" w:hAnsi="Garamond"/>
          <w:sz w:val="24"/>
          <w:szCs w:val="24"/>
        </w:rPr>
        <w:t xml:space="preserve"> </w:t>
      </w:r>
      <w:r w:rsidRPr="00173345">
        <w:rPr>
          <w:rFonts w:ascii="Garamond" w:hAnsi="Garamond"/>
          <w:sz w:val="24"/>
          <w:szCs w:val="24"/>
          <w:lang w:val="fr-FR"/>
        </w:rPr>
        <w:t>Egalité des Belges devant la loi.</w:t>
      </w:r>
    </w:p>
  </w:footnote>
  <w:footnote w:id="6">
    <w:p w14:paraId="3ABD194C" w14:textId="7EC0CBFC" w:rsidR="009E4060" w:rsidRPr="00173345" w:rsidRDefault="009E4060">
      <w:pPr>
        <w:pStyle w:val="Notedebasdepage"/>
        <w:rPr>
          <w:rFonts w:ascii="Garamond" w:hAnsi="Garamond"/>
          <w:sz w:val="24"/>
          <w:szCs w:val="24"/>
          <w:lang w:val="fr-FR"/>
        </w:rPr>
      </w:pPr>
      <w:r w:rsidRPr="00173345">
        <w:rPr>
          <w:rStyle w:val="Marquenotebasdepage"/>
          <w:rFonts w:ascii="Garamond" w:hAnsi="Garamond"/>
          <w:sz w:val="24"/>
          <w:szCs w:val="24"/>
        </w:rPr>
        <w:footnoteRef/>
      </w:r>
      <w:r w:rsidRPr="00173345">
        <w:rPr>
          <w:rFonts w:ascii="Garamond" w:hAnsi="Garamond"/>
          <w:sz w:val="24"/>
          <w:szCs w:val="24"/>
        </w:rPr>
        <w:t xml:space="preserve"> </w:t>
      </w:r>
      <w:r w:rsidRPr="00173345">
        <w:rPr>
          <w:rFonts w:ascii="Garamond" w:hAnsi="Garamond"/>
          <w:sz w:val="24"/>
          <w:szCs w:val="24"/>
          <w:lang w:val="fr-FR"/>
        </w:rPr>
        <w:t>Principe de non-discrimination.</w:t>
      </w:r>
    </w:p>
  </w:footnote>
  <w:footnote w:id="7">
    <w:p w14:paraId="706731D7" w14:textId="697B60A9" w:rsidR="009E4060" w:rsidRPr="00173345" w:rsidRDefault="009E4060">
      <w:pPr>
        <w:pStyle w:val="Notedebasdepage"/>
        <w:rPr>
          <w:rFonts w:ascii="Garamond" w:hAnsi="Garamond"/>
          <w:sz w:val="24"/>
          <w:szCs w:val="24"/>
          <w:lang w:val="fr-FR"/>
        </w:rPr>
      </w:pPr>
      <w:r w:rsidRPr="00173345">
        <w:rPr>
          <w:rStyle w:val="Marquenotebasdepage"/>
          <w:rFonts w:ascii="Garamond" w:hAnsi="Garamond"/>
          <w:sz w:val="24"/>
          <w:szCs w:val="24"/>
          <w:lang w:val="fr-FR"/>
        </w:rPr>
        <w:footnoteRef/>
      </w:r>
      <w:r w:rsidRPr="00173345">
        <w:rPr>
          <w:rFonts w:ascii="Garamond" w:hAnsi="Garamond"/>
          <w:sz w:val="24"/>
          <w:szCs w:val="24"/>
          <w:lang w:val="fr-FR"/>
        </w:rPr>
        <w:t xml:space="preserve"> </w:t>
      </w:r>
      <w:r>
        <w:rPr>
          <w:rFonts w:ascii="Garamond" w:hAnsi="Garamond" w:cs="Tahoma"/>
          <w:sz w:val="24"/>
          <w:szCs w:val="24"/>
          <w:lang w:val="fr-FR"/>
        </w:rPr>
        <w:t>Liberté des cultes et de leur exercice public ;</w:t>
      </w:r>
      <w:r w:rsidRPr="00173345">
        <w:rPr>
          <w:rFonts w:ascii="Garamond" w:hAnsi="Garamond" w:cs="Tahoma"/>
          <w:sz w:val="24"/>
          <w:szCs w:val="24"/>
          <w:lang w:val="fr-FR"/>
        </w:rPr>
        <w:t xml:space="preserve"> liberté d'expression.</w:t>
      </w:r>
    </w:p>
  </w:footnote>
  <w:footnote w:id="8">
    <w:p w14:paraId="67A5DDFD" w14:textId="2ED5154C" w:rsidR="009E4060" w:rsidRPr="00173345" w:rsidRDefault="009E4060">
      <w:pPr>
        <w:pStyle w:val="Notedebasdepage"/>
        <w:rPr>
          <w:rFonts w:ascii="Garamond" w:hAnsi="Garamond"/>
          <w:sz w:val="24"/>
          <w:szCs w:val="24"/>
          <w:lang w:val="fr-FR"/>
        </w:rPr>
      </w:pPr>
      <w:r w:rsidRPr="00173345">
        <w:rPr>
          <w:rStyle w:val="Marquenotebasdepage"/>
          <w:rFonts w:ascii="Garamond" w:hAnsi="Garamond"/>
          <w:sz w:val="24"/>
          <w:szCs w:val="24"/>
          <w:lang w:val="fr-FR"/>
        </w:rPr>
        <w:footnoteRef/>
      </w:r>
      <w:r w:rsidRPr="00173345">
        <w:rPr>
          <w:rFonts w:ascii="Garamond" w:hAnsi="Garamond"/>
          <w:sz w:val="24"/>
          <w:szCs w:val="24"/>
          <w:lang w:val="fr-FR"/>
        </w:rPr>
        <w:t xml:space="preserve"> </w:t>
      </w:r>
      <w:r w:rsidRPr="00173345">
        <w:rPr>
          <w:rFonts w:ascii="Garamond" w:hAnsi="Garamond" w:cs="Tahoma"/>
          <w:sz w:val="24"/>
          <w:szCs w:val="24"/>
          <w:lang w:val="fr-FR"/>
        </w:rPr>
        <w:t>Liberté de l'exercice et des cérémonies du culte.</w:t>
      </w:r>
    </w:p>
  </w:footnote>
  <w:footnote w:id="9">
    <w:p w14:paraId="31D5B895" w14:textId="3F9EC1AD" w:rsidR="009E4060" w:rsidRPr="00173345" w:rsidRDefault="009E4060">
      <w:pPr>
        <w:pStyle w:val="Notedebasdepage"/>
        <w:rPr>
          <w:lang w:val="fr-FR"/>
        </w:rPr>
      </w:pPr>
      <w:r w:rsidRPr="00173345">
        <w:rPr>
          <w:rStyle w:val="Marquenotebasdepage"/>
          <w:rFonts w:ascii="Garamond" w:hAnsi="Garamond"/>
          <w:sz w:val="24"/>
          <w:szCs w:val="24"/>
          <w:lang w:val="fr-FR"/>
        </w:rPr>
        <w:footnoteRef/>
      </w:r>
      <w:r w:rsidRPr="00173345">
        <w:rPr>
          <w:rFonts w:ascii="Garamond" w:hAnsi="Garamond"/>
          <w:sz w:val="24"/>
          <w:szCs w:val="24"/>
          <w:lang w:val="fr-FR"/>
        </w:rPr>
        <w:t xml:space="preserve"> Interdiction </w:t>
      </w:r>
      <w:r w:rsidRPr="00173345">
        <w:rPr>
          <w:rFonts w:ascii="Garamond" w:hAnsi="Garamond" w:cs="Tahoma"/>
          <w:sz w:val="24"/>
          <w:szCs w:val="24"/>
          <w:lang w:val="fr-FR"/>
        </w:rPr>
        <w:t>de toute intervention de l'État dans la nomination des ministres du culte.</w:t>
      </w:r>
    </w:p>
  </w:footnote>
  <w:footnote w:id="10">
    <w:p w14:paraId="28E9BAA6" w14:textId="1B2C288C" w:rsidR="009E4060" w:rsidRPr="00173345" w:rsidRDefault="009E4060" w:rsidP="00E03793">
      <w:pPr>
        <w:widowControl w:val="0"/>
        <w:tabs>
          <w:tab w:val="left" w:pos="220"/>
          <w:tab w:val="left" w:pos="720"/>
        </w:tabs>
        <w:autoSpaceDE w:val="0"/>
        <w:autoSpaceDN w:val="0"/>
        <w:adjustRightInd w:val="0"/>
        <w:jc w:val="both"/>
        <w:rPr>
          <w:rFonts w:ascii="Garamond" w:hAnsi="Garamond" w:cs="Times"/>
        </w:rPr>
      </w:pPr>
      <w:r w:rsidRPr="00173345">
        <w:rPr>
          <w:rStyle w:val="Marquenotebasdepage"/>
          <w:rFonts w:ascii="Garamond" w:hAnsi="Garamond"/>
        </w:rPr>
        <w:footnoteRef/>
      </w:r>
      <w:r w:rsidRPr="00173345">
        <w:rPr>
          <w:rFonts w:ascii="Garamond" w:hAnsi="Garamond"/>
        </w:rPr>
        <w:t xml:space="preserve"> Entre autres : </w:t>
      </w:r>
      <w:r w:rsidRPr="00173345">
        <w:rPr>
          <w:rFonts w:ascii="Garamond" w:hAnsi="Garamond" w:cs="Times"/>
          <w:u w:val="single"/>
        </w:rPr>
        <w:t>l'arrêté royal fédéral du 14 juin 2007</w:t>
      </w:r>
      <w:r w:rsidRPr="00173345">
        <w:rPr>
          <w:rFonts w:ascii="Garamond" w:hAnsi="Garamond" w:cs="Times"/>
        </w:rPr>
        <w:t xml:space="preserve"> : « </w:t>
      </w:r>
      <w:r w:rsidRPr="00173345">
        <w:rPr>
          <w:rFonts w:ascii="Garamond" w:hAnsi="Garamond" w:cs="Times"/>
          <w:i/>
        </w:rPr>
        <w:t>L'agent de l'État respecte strictement les principes de neutralité, d'égalité de traitement et de respect des lois, règlements et directives. Lorsqu'il est, dans le cadre de ses fonctions, en contact avec le public, l’agent de l'État évite toute parole, toute attitude, toute présentation qui pourrait être de nature à ébranler la confiance du public en sa totale neutralité, en sa compétence ou en sa dignité</w:t>
      </w:r>
      <w:r w:rsidRPr="00173345">
        <w:rPr>
          <w:rFonts w:ascii="Garamond" w:hAnsi="Garamond" w:cs="Times"/>
        </w:rPr>
        <w:t xml:space="preserve"> » ; </w:t>
      </w:r>
      <w:r w:rsidRPr="00173345">
        <w:rPr>
          <w:rFonts w:ascii="Garamond" w:hAnsi="Garamond" w:cs="Times"/>
          <w:u w:val="single"/>
        </w:rPr>
        <w:t>la circulaire ministérielle N°573 du 17 août 2007</w:t>
      </w:r>
      <w:r w:rsidRPr="00173345">
        <w:rPr>
          <w:rFonts w:ascii="Garamond" w:hAnsi="Garamond" w:cs="Times"/>
        </w:rPr>
        <w:t xml:space="preserve"> relative au cadre déontologique des agents de la fonction publique administrative fédérale : « </w:t>
      </w:r>
      <w:r w:rsidRPr="00173345">
        <w:rPr>
          <w:rFonts w:ascii="Garamond" w:hAnsi="Garamond" w:cs="Times"/>
          <w:i/>
        </w:rPr>
        <w:t>dans le respect de leurs droits constitutionnels, les agents font en sorte que leur participation ou leur implication dans des activités politiques ou philosophiques ne porte pas atteinte à la confiance de l’usager dans l’exercice impartial, neutre et loyal de leur fonction</w:t>
      </w:r>
      <w:r w:rsidRPr="00173345">
        <w:rPr>
          <w:rFonts w:ascii="Garamond" w:hAnsi="Garamond" w:cs="Times"/>
        </w:rPr>
        <w:t xml:space="preserve"> » ; </w:t>
      </w:r>
      <w:r w:rsidRPr="00173345">
        <w:rPr>
          <w:rFonts w:ascii="Garamond" w:hAnsi="Garamond" w:cs="Tahoma"/>
          <w:u w:val="single"/>
        </w:rPr>
        <w:t>L’a</w:t>
      </w:r>
      <w:r w:rsidRPr="00173345">
        <w:rPr>
          <w:rFonts w:ascii="Garamond" w:hAnsi="Garamond"/>
        </w:rPr>
        <w:t xml:space="preserve">vis n°44.521/AG du 20 mai 2008 </w:t>
      </w:r>
      <w:r w:rsidRPr="00173345">
        <w:rPr>
          <w:rFonts w:ascii="Garamond" w:hAnsi="Garamond" w:cs="Tahoma"/>
          <w:u w:val="single"/>
        </w:rPr>
        <w:t>du Conseil d’Etat</w:t>
      </w:r>
      <w:r w:rsidRPr="00173345">
        <w:rPr>
          <w:rFonts w:ascii="Garamond" w:hAnsi="Garamond"/>
        </w:rPr>
        <w:t> </w:t>
      </w:r>
      <w:r w:rsidRPr="00173345">
        <w:rPr>
          <w:rFonts w:ascii="Garamond" w:hAnsi="Garamond" w:cs="Tahoma"/>
        </w:rPr>
        <w:t xml:space="preserve">: « </w:t>
      </w:r>
      <w:r w:rsidRPr="00173345">
        <w:rPr>
          <w:rFonts w:ascii="Garamond" w:hAnsi="Garamond" w:cs="Tahoma"/>
          <w:i/>
        </w:rPr>
        <w:t>la neutralité des pouvoirs publics est un principe constitutionnel qui, s’il n’est pas inscrit comme tel dans la Constitution, est cependant intimement lié à l’interdiction de discrimination en général et au principe d’égalité des usagers du service public en particulier. Dans un État de droit démocratique, l'autorité se doit d'être neutre, parce qu'elle est l'autorité de tous les citoyens et pour tous les citoyens et qu'elle doit, en principe, les traiter de manière égale sans discrimination basée sur leur religion, leur conviction ou leur préférence pour une communauté ou un parti. Pour ce motif, on peut dès lors attendre des agents des pouvoirs publics que, dans l'exercice de leurs fonctions, ils observent strictement eux aussi, à l'égard des citoyens, les principes de neutralité et d'égalité des usagers</w:t>
      </w:r>
      <w:r w:rsidRPr="00173345">
        <w:rPr>
          <w:rFonts w:ascii="Garamond" w:hAnsi="Garamond" w:cs="Tahoma"/>
        </w:rPr>
        <w:t xml:space="preserve"> ».</w:t>
      </w:r>
    </w:p>
    <w:p w14:paraId="1E15BCA3" w14:textId="170A8400" w:rsidR="009E4060" w:rsidRPr="00173345" w:rsidRDefault="009E4060" w:rsidP="00E03793">
      <w:pPr>
        <w:widowControl w:val="0"/>
        <w:tabs>
          <w:tab w:val="left" w:pos="220"/>
          <w:tab w:val="left" w:pos="720"/>
        </w:tabs>
        <w:autoSpaceDE w:val="0"/>
        <w:autoSpaceDN w:val="0"/>
        <w:adjustRightInd w:val="0"/>
        <w:rPr>
          <w:rFonts w:ascii="Garamond" w:hAnsi="Garamond" w:cs="Times"/>
          <w:sz w:val="22"/>
          <w:szCs w:val="22"/>
        </w:rPr>
      </w:pPr>
    </w:p>
    <w:p w14:paraId="35925E39" w14:textId="61390135" w:rsidR="009E4060" w:rsidRPr="00173345" w:rsidRDefault="009E4060">
      <w:pPr>
        <w:pStyle w:val="Notedebasdepage"/>
        <w:rPr>
          <w:lang w:val="fr-FR"/>
        </w:rPr>
      </w:pPr>
    </w:p>
  </w:footnote>
  <w:footnote w:id="11">
    <w:p w14:paraId="600BFFAA" w14:textId="516B768F" w:rsidR="009E4060" w:rsidRPr="003370BB" w:rsidRDefault="009E4060" w:rsidP="003370BB">
      <w:pPr>
        <w:pStyle w:val="Notedebasdepage"/>
        <w:jc w:val="both"/>
        <w:rPr>
          <w:rFonts w:ascii="Garamond" w:hAnsi="Garamond"/>
          <w:sz w:val="24"/>
          <w:szCs w:val="24"/>
          <w:lang w:val="fr-FR"/>
        </w:rPr>
      </w:pPr>
      <w:r w:rsidRPr="003370BB">
        <w:rPr>
          <w:rStyle w:val="Marquenotebasdepage"/>
          <w:rFonts w:ascii="Garamond" w:hAnsi="Garamond"/>
          <w:sz w:val="24"/>
          <w:szCs w:val="24"/>
        </w:rPr>
        <w:footnoteRef/>
      </w:r>
      <w:r w:rsidRPr="003370BB">
        <w:rPr>
          <w:rFonts w:ascii="Garamond" w:hAnsi="Garamond"/>
          <w:sz w:val="24"/>
          <w:szCs w:val="24"/>
        </w:rPr>
        <w:t xml:space="preserve"> </w:t>
      </w:r>
      <w:r w:rsidRPr="003370BB">
        <w:rPr>
          <w:rFonts w:ascii="Garamond" w:hAnsi="Garamond"/>
          <w:sz w:val="24"/>
          <w:szCs w:val="24"/>
          <w:lang w:val="fr-FR"/>
        </w:rPr>
        <w:t xml:space="preserve">L’impartialité subjective exige que le fonctionnaire soit impartial dans ses actes, son comportement ; l’impartialité objective exige qu’il donne aussi l’apparence « objective » de cette impartialité. </w:t>
      </w:r>
    </w:p>
  </w:footnote>
  <w:footnote w:id="12">
    <w:p w14:paraId="384E0B03" w14:textId="33ECE8A2" w:rsidR="009E4060" w:rsidRPr="000729CC" w:rsidRDefault="009E4060" w:rsidP="007F2169">
      <w:pPr>
        <w:widowControl w:val="0"/>
        <w:autoSpaceDE w:val="0"/>
        <w:autoSpaceDN w:val="0"/>
        <w:adjustRightInd w:val="0"/>
        <w:jc w:val="both"/>
        <w:rPr>
          <w:rFonts w:ascii="Garamond" w:hAnsi="Garamond" w:cs="Times"/>
          <w:color w:val="0F243E" w:themeColor="text2" w:themeShade="80"/>
        </w:rPr>
      </w:pPr>
      <w:r w:rsidRPr="00173345">
        <w:rPr>
          <w:rStyle w:val="Marquenotebasdepage"/>
          <w:rFonts w:ascii="Garamond" w:hAnsi="Garamond"/>
        </w:rPr>
        <w:footnoteRef/>
      </w:r>
      <w:r w:rsidRPr="00173345">
        <w:rPr>
          <w:rFonts w:ascii="Garamond" w:hAnsi="Garamond"/>
        </w:rPr>
        <w:t xml:space="preserve"> </w:t>
      </w:r>
      <w:r w:rsidRPr="00173345">
        <w:rPr>
          <w:rFonts w:ascii="Garamond" w:hAnsi="Garamond" w:cs="Times"/>
        </w:rPr>
        <w:t>La convention constitutionnelle (</w:t>
      </w:r>
      <w:r w:rsidRPr="00173345">
        <w:rPr>
          <w:rFonts w:ascii="Garamond" w:hAnsi="Garamond" w:cs="Times"/>
          <w:i/>
          <w:iCs/>
        </w:rPr>
        <w:t>Convention on the Constitution</w:t>
      </w:r>
      <w:r w:rsidRPr="00173345">
        <w:rPr>
          <w:rFonts w:ascii="Garamond" w:hAnsi="Garamond" w:cs="Times"/>
        </w:rPr>
        <w:t xml:space="preserve"> ou </w:t>
      </w:r>
      <w:r w:rsidRPr="00173345">
        <w:rPr>
          <w:rFonts w:ascii="Garamond" w:hAnsi="Garamond" w:cs="Times"/>
          <w:i/>
          <w:iCs/>
        </w:rPr>
        <w:t>Constitutional Convention</w:t>
      </w:r>
      <w:r w:rsidRPr="00173345">
        <w:rPr>
          <w:rFonts w:ascii="Garamond" w:hAnsi="Garamond" w:cs="Times"/>
        </w:rPr>
        <w:t>) a été créée en 2012 à l'initiative du Parlement irlandais. Réunissant 100 personnes (66 citoyens tirés au sort, 33 politiques professionnels plus un président d'assemblée), la Convention a été chargée par le Parlement d'examiner 8 points (réduction du mandat présidentiel ; alignement de l'élection présidentielle avec les élections locales et européennes ; réduction de l'âge légal du droit de vote ; révision du Code Electoral ; droit des citoyens de voter dans une ambassade ; élargissement du mariage aux couples homosexuels ; participation des femmes à la vie publique ; délit de blasphème). La CC avait aussi le droit de faire des propositions sur tout autre sujet. Les sessions plénières étaient ouvertes au public et diffusées en direct sur Internet. La CC a émis des propositions pour réformer le système électoral et, plus généralement, démocratiser le système politique irlandais, mais le résultat le plus spectaculaire de ses travaux a certainement été le référendum qui, en 2015, a ouvert le droit au mariage aux personnes de même sexe.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9FB03" w14:textId="77777777" w:rsidR="009E4060" w:rsidRDefault="009E4060" w:rsidP="003D112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6F61A1" w14:textId="77777777" w:rsidR="009E4060" w:rsidRDefault="009E4060" w:rsidP="003D1128">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4D969" w14:textId="77777777" w:rsidR="009E4060" w:rsidRDefault="009E4060" w:rsidP="003D112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30ED3">
      <w:rPr>
        <w:rStyle w:val="Numrodepage"/>
        <w:noProof/>
      </w:rPr>
      <w:t>1</w:t>
    </w:r>
    <w:r>
      <w:rPr>
        <w:rStyle w:val="Numrodepage"/>
      </w:rPr>
      <w:fldChar w:fldCharType="end"/>
    </w:r>
  </w:p>
  <w:p w14:paraId="75259C82" w14:textId="77777777" w:rsidR="009E4060" w:rsidRDefault="009E4060" w:rsidP="003D1128">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7A200D"/>
    <w:multiLevelType w:val="hybridMultilevel"/>
    <w:tmpl w:val="92F423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7B4459"/>
    <w:multiLevelType w:val="hybridMultilevel"/>
    <w:tmpl w:val="BF222248"/>
    <w:lvl w:ilvl="0" w:tplc="9D568E16">
      <w:start w:val="1"/>
      <w:numFmt w:val="bullet"/>
      <w:lvlText w:val=""/>
      <w:lvlJc w:val="left"/>
      <w:pPr>
        <w:tabs>
          <w:tab w:val="num" w:pos="720"/>
        </w:tabs>
        <w:ind w:left="720" w:hanging="360"/>
      </w:pPr>
      <w:rPr>
        <w:rFonts w:ascii="Wingdings" w:hAnsi="Wingdings" w:hint="default"/>
      </w:rPr>
    </w:lvl>
    <w:lvl w:ilvl="1" w:tplc="68223BBA">
      <w:start w:val="1"/>
      <w:numFmt w:val="bullet"/>
      <w:lvlText w:val=""/>
      <w:lvlJc w:val="left"/>
      <w:pPr>
        <w:tabs>
          <w:tab w:val="num" w:pos="1440"/>
        </w:tabs>
        <w:ind w:left="1440" w:hanging="360"/>
      </w:pPr>
      <w:rPr>
        <w:rFonts w:ascii="Wingdings" w:hAnsi="Wingdings" w:hint="default"/>
      </w:rPr>
    </w:lvl>
    <w:lvl w:ilvl="2" w:tplc="CDBAD178">
      <w:numFmt w:val="bullet"/>
      <w:lvlText w:val=""/>
      <w:lvlJc w:val="left"/>
      <w:pPr>
        <w:tabs>
          <w:tab w:val="num" w:pos="2160"/>
        </w:tabs>
        <w:ind w:left="2160" w:hanging="360"/>
      </w:pPr>
      <w:rPr>
        <w:rFonts w:ascii="Wingdings" w:hAnsi="Wingdings" w:hint="default"/>
      </w:rPr>
    </w:lvl>
    <w:lvl w:ilvl="3" w:tplc="716481FC" w:tentative="1">
      <w:start w:val="1"/>
      <w:numFmt w:val="bullet"/>
      <w:lvlText w:val=""/>
      <w:lvlJc w:val="left"/>
      <w:pPr>
        <w:tabs>
          <w:tab w:val="num" w:pos="2880"/>
        </w:tabs>
        <w:ind w:left="2880" w:hanging="360"/>
      </w:pPr>
      <w:rPr>
        <w:rFonts w:ascii="Wingdings" w:hAnsi="Wingdings" w:hint="default"/>
      </w:rPr>
    </w:lvl>
    <w:lvl w:ilvl="4" w:tplc="1FEE3D48" w:tentative="1">
      <w:start w:val="1"/>
      <w:numFmt w:val="bullet"/>
      <w:lvlText w:val=""/>
      <w:lvlJc w:val="left"/>
      <w:pPr>
        <w:tabs>
          <w:tab w:val="num" w:pos="3600"/>
        </w:tabs>
        <w:ind w:left="3600" w:hanging="360"/>
      </w:pPr>
      <w:rPr>
        <w:rFonts w:ascii="Wingdings" w:hAnsi="Wingdings" w:hint="default"/>
      </w:rPr>
    </w:lvl>
    <w:lvl w:ilvl="5" w:tplc="4BA44146" w:tentative="1">
      <w:start w:val="1"/>
      <w:numFmt w:val="bullet"/>
      <w:lvlText w:val=""/>
      <w:lvlJc w:val="left"/>
      <w:pPr>
        <w:tabs>
          <w:tab w:val="num" w:pos="4320"/>
        </w:tabs>
        <w:ind w:left="4320" w:hanging="360"/>
      </w:pPr>
      <w:rPr>
        <w:rFonts w:ascii="Wingdings" w:hAnsi="Wingdings" w:hint="default"/>
      </w:rPr>
    </w:lvl>
    <w:lvl w:ilvl="6" w:tplc="AF3879FC" w:tentative="1">
      <w:start w:val="1"/>
      <w:numFmt w:val="bullet"/>
      <w:lvlText w:val=""/>
      <w:lvlJc w:val="left"/>
      <w:pPr>
        <w:tabs>
          <w:tab w:val="num" w:pos="5040"/>
        </w:tabs>
        <w:ind w:left="5040" w:hanging="360"/>
      </w:pPr>
      <w:rPr>
        <w:rFonts w:ascii="Wingdings" w:hAnsi="Wingdings" w:hint="default"/>
      </w:rPr>
    </w:lvl>
    <w:lvl w:ilvl="7" w:tplc="1AFA3EB8" w:tentative="1">
      <w:start w:val="1"/>
      <w:numFmt w:val="bullet"/>
      <w:lvlText w:val=""/>
      <w:lvlJc w:val="left"/>
      <w:pPr>
        <w:tabs>
          <w:tab w:val="num" w:pos="5760"/>
        </w:tabs>
        <w:ind w:left="5760" w:hanging="360"/>
      </w:pPr>
      <w:rPr>
        <w:rFonts w:ascii="Wingdings" w:hAnsi="Wingdings" w:hint="default"/>
      </w:rPr>
    </w:lvl>
    <w:lvl w:ilvl="8" w:tplc="A356A002" w:tentative="1">
      <w:start w:val="1"/>
      <w:numFmt w:val="bullet"/>
      <w:lvlText w:val=""/>
      <w:lvlJc w:val="left"/>
      <w:pPr>
        <w:tabs>
          <w:tab w:val="num" w:pos="6480"/>
        </w:tabs>
        <w:ind w:left="6480" w:hanging="360"/>
      </w:pPr>
      <w:rPr>
        <w:rFonts w:ascii="Wingdings" w:hAnsi="Wingdings" w:hint="default"/>
      </w:rPr>
    </w:lvl>
  </w:abstractNum>
  <w:abstractNum w:abstractNumId="4">
    <w:nsid w:val="07A60F11"/>
    <w:multiLevelType w:val="hybridMultilevel"/>
    <w:tmpl w:val="2FE23D0C"/>
    <w:lvl w:ilvl="0" w:tplc="426692B2">
      <w:numFmt w:val="bullet"/>
      <w:lvlText w:val="-"/>
      <w:lvlJc w:val="left"/>
      <w:pPr>
        <w:ind w:left="720" w:hanging="360"/>
      </w:pPr>
      <w:rPr>
        <w:rFonts w:ascii="Garamond" w:eastAsiaTheme="minorEastAsia" w:hAnsi="Garamond"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638EABC4">
      <w:start w:val="1"/>
      <w:numFmt w:val="bullet"/>
      <w:lvlText w:val=""/>
      <w:lvlJc w:val="left"/>
      <w:pPr>
        <w:ind w:left="3600" w:hanging="360"/>
      </w:pPr>
      <w:rPr>
        <w:rFonts w:ascii="Wingdings" w:eastAsiaTheme="minorEastAsia" w:hAnsi="Wingdings" w:cstheme="minorBid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DA3AD9"/>
    <w:multiLevelType w:val="hybridMultilevel"/>
    <w:tmpl w:val="502AD362"/>
    <w:lvl w:ilvl="0" w:tplc="34342AE8">
      <w:numFmt w:val="bullet"/>
      <w:lvlText w:val="-"/>
      <w:lvlJc w:val="left"/>
      <w:pPr>
        <w:ind w:left="720" w:hanging="360"/>
      </w:pPr>
      <w:rPr>
        <w:rFonts w:ascii="Verdana" w:eastAsia="Calibri" w:hAnsi="Verdan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AD4106C"/>
    <w:multiLevelType w:val="hybridMultilevel"/>
    <w:tmpl w:val="0458FDBE"/>
    <w:lvl w:ilvl="0" w:tplc="71DA54A8">
      <w:start w:val="3"/>
      <w:numFmt w:val="bullet"/>
      <w:lvlText w:val=""/>
      <w:lvlJc w:val="left"/>
      <w:pPr>
        <w:ind w:left="720" w:hanging="360"/>
      </w:pPr>
      <w:rPr>
        <w:rFonts w:ascii="Wingdings" w:eastAsia="Times New Roman" w:hAnsi="Wingdings"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C09684F"/>
    <w:multiLevelType w:val="hybridMultilevel"/>
    <w:tmpl w:val="2FA40DDA"/>
    <w:lvl w:ilvl="0" w:tplc="1A9EA34C">
      <w:start w:val="1"/>
      <w:numFmt w:val="bullet"/>
      <w:lvlText w:val=""/>
      <w:lvlJc w:val="left"/>
      <w:pPr>
        <w:ind w:left="720" w:hanging="360"/>
      </w:pPr>
      <w:rPr>
        <w:rFonts w:ascii="Wingdings" w:eastAsiaTheme="minorEastAsia" w:hAnsi="Wingdings" w:cs="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754051"/>
    <w:multiLevelType w:val="hybridMultilevel"/>
    <w:tmpl w:val="F626BFD4"/>
    <w:lvl w:ilvl="0" w:tplc="67E40BAA">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70025E"/>
    <w:multiLevelType w:val="hybridMultilevel"/>
    <w:tmpl w:val="30C41F5C"/>
    <w:lvl w:ilvl="0" w:tplc="31CE0124">
      <w:start w:val="3"/>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DA260A"/>
    <w:multiLevelType w:val="hybridMultilevel"/>
    <w:tmpl w:val="5C9C5030"/>
    <w:lvl w:ilvl="0" w:tplc="F274FE32">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3164AC"/>
    <w:multiLevelType w:val="hybridMultilevel"/>
    <w:tmpl w:val="03BC90B8"/>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CF3E0E"/>
    <w:multiLevelType w:val="hybridMultilevel"/>
    <w:tmpl w:val="D75C77E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C57369F"/>
    <w:multiLevelType w:val="hybridMultilevel"/>
    <w:tmpl w:val="4C92FBA4"/>
    <w:lvl w:ilvl="0" w:tplc="503ED62A">
      <w:start w:val="1"/>
      <w:numFmt w:val="bullet"/>
      <w:lvlText w:val=""/>
      <w:lvlJc w:val="left"/>
      <w:pPr>
        <w:tabs>
          <w:tab w:val="num" w:pos="720"/>
        </w:tabs>
        <w:ind w:left="720" w:hanging="360"/>
      </w:pPr>
      <w:rPr>
        <w:rFonts w:ascii="Wingdings" w:hAnsi="Wingdings" w:hint="default"/>
      </w:rPr>
    </w:lvl>
    <w:lvl w:ilvl="1" w:tplc="9CD66136">
      <w:start w:val="1"/>
      <w:numFmt w:val="bullet"/>
      <w:lvlText w:val=""/>
      <w:lvlJc w:val="left"/>
      <w:pPr>
        <w:tabs>
          <w:tab w:val="num" w:pos="1440"/>
        </w:tabs>
        <w:ind w:left="1440" w:hanging="360"/>
      </w:pPr>
      <w:rPr>
        <w:rFonts w:ascii="Wingdings" w:hAnsi="Wingdings" w:hint="default"/>
      </w:rPr>
    </w:lvl>
    <w:lvl w:ilvl="2" w:tplc="EA28BD74" w:tentative="1">
      <w:start w:val="1"/>
      <w:numFmt w:val="bullet"/>
      <w:lvlText w:val=""/>
      <w:lvlJc w:val="left"/>
      <w:pPr>
        <w:tabs>
          <w:tab w:val="num" w:pos="2160"/>
        </w:tabs>
        <w:ind w:left="2160" w:hanging="360"/>
      </w:pPr>
      <w:rPr>
        <w:rFonts w:ascii="Wingdings" w:hAnsi="Wingdings" w:hint="default"/>
      </w:rPr>
    </w:lvl>
    <w:lvl w:ilvl="3" w:tplc="89D4F80A" w:tentative="1">
      <w:start w:val="1"/>
      <w:numFmt w:val="bullet"/>
      <w:lvlText w:val=""/>
      <w:lvlJc w:val="left"/>
      <w:pPr>
        <w:tabs>
          <w:tab w:val="num" w:pos="2880"/>
        </w:tabs>
        <w:ind w:left="2880" w:hanging="360"/>
      </w:pPr>
      <w:rPr>
        <w:rFonts w:ascii="Wingdings" w:hAnsi="Wingdings" w:hint="default"/>
      </w:rPr>
    </w:lvl>
    <w:lvl w:ilvl="4" w:tplc="5E22C626" w:tentative="1">
      <w:start w:val="1"/>
      <w:numFmt w:val="bullet"/>
      <w:lvlText w:val=""/>
      <w:lvlJc w:val="left"/>
      <w:pPr>
        <w:tabs>
          <w:tab w:val="num" w:pos="3600"/>
        </w:tabs>
        <w:ind w:left="3600" w:hanging="360"/>
      </w:pPr>
      <w:rPr>
        <w:rFonts w:ascii="Wingdings" w:hAnsi="Wingdings" w:hint="default"/>
      </w:rPr>
    </w:lvl>
    <w:lvl w:ilvl="5" w:tplc="589E2390" w:tentative="1">
      <w:start w:val="1"/>
      <w:numFmt w:val="bullet"/>
      <w:lvlText w:val=""/>
      <w:lvlJc w:val="left"/>
      <w:pPr>
        <w:tabs>
          <w:tab w:val="num" w:pos="4320"/>
        </w:tabs>
        <w:ind w:left="4320" w:hanging="360"/>
      </w:pPr>
      <w:rPr>
        <w:rFonts w:ascii="Wingdings" w:hAnsi="Wingdings" w:hint="default"/>
      </w:rPr>
    </w:lvl>
    <w:lvl w:ilvl="6" w:tplc="CD4A1878" w:tentative="1">
      <w:start w:val="1"/>
      <w:numFmt w:val="bullet"/>
      <w:lvlText w:val=""/>
      <w:lvlJc w:val="left"/>
      <w:pPr>
        <w:tabs>
          <w:tab w:val="num" w:pos="5040"/>
        </w:tabs>
        <w:ind w:left="5040" w:hanging="360"/>
      </w:pPr>
      <w:rPr>
        <w:rFonts w:ascii="Wingdings" w:hAnsi="Wingdings" w:hint="default"/>
      </w:rPr>
    </w:lvl>
    <w:lvl w:ilvl="7" w:tplc="FE14F5C6" w:tentative="1">
      <w:start w:val="1"/>
      <w:numFmt w:val="bullet"/>
      <w:lvlText w:val=""/>
      <w:lvlJc w:val="left"/>
      <w:pPr>
        <w:tabs>
          <w:tab w:val="num" w:pos="5760"/>
        </w:tabs>
        <w:ind w:left="5760" w:hanging="360"/>
      </w:pPr>
      <w:rPr>
        <w:rFonts w:ascii="Wingdings" w:hAnsi="Wingdings" w:hint="default"/>
      </w:rPr>
    </w:lvl>
    <w:lvl w:ilvl="8" w:tplc="71E84142" w:tentative="1">
      <w:start w:val="1"/>
      <w:numFmt w:val="bullet"/>
      <w:lvlText w:val=""/>
      <w:lvlJc w:val="left"/>
      <w:pPr>
        <w:tabs>
          <w:tab w:val="num" w:pos="6480"/>
        </w:tabs>
        <w:ind w:left="6480" w:hanging="360"/>
      </w:pPr>
      <w:rPr>
        <w:rFonts w:ascii="Wingdings" w:hAnsi="Wingdings" w:hint="default"/>
      </w:rPr>
    </w:lvl>
  </w:abstractNum>
  <w:abstractNum w:abstractNumId="14">
    <w:nsid w:val="2D346728"/>
    <w:multiLevelType w:val="hybridMultilevel"/>
    <w:tmpl w:val="6C243446"/>
    <w:lvl w:ilvl="0" w:tplc="D894371C">
      <w:start w:val="1"/>
      <w:numFmt w:val="decimal"/>
      <w:lvlText w:val="%1."/>
      <w:lvlJc w:val="left"/>
      <w:pPr>
        <w:ind w:left="720" w:hanging="360"/>
      </w:pPr>
      <w:rPr>
        <w:rFonts w:ascii="Verdana" w:eastAsia="Calibri" w:hAnsi="Verdana" w:cs="Times New Roman"/>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1A7099E"/>
    <w:multiLevelType w:val="hybridMultilevel"/>
    <w:tmpl w:val="33A6B99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E54260"/>
    <w:multiLevelType w:val="hybridMultilevel"/>
    <w:tmpl w:val="E8B2B9D8"/>
    <w:lvl w:ilvl="0" w:tplc="D818A4B2">
      <w:numFmt w:val="bullet"/>
      <w:lvlText w:val="-"/>
      <w:lvlJc w:val="left"/>
      <w:pPr>
        <w:ind w:left="720" w:hanging="360"/>
      </w:pPr>
      <w:rPr>
        <w:rFonts w:ascii="Verdana" w:eastAsiaTheme="minorEastAsia" w:hAnsi="Verdana" w:cs="Taho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1D0D6E"/>
    <w:multiLevelType w:val="hybridMultilevel"/>
    <w:tmpl w:val="E8128F88"/>
    <w:lvl w:ilvl="0" w:tplc="8DAC6D3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4BCF008C"/>
    <w:multiLevelType w:val="hybridMultilevel"/>
    <w:tmpl w:val="C8B0B8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6AB29F9"/>
    <w:multiLevelType w:val="hybridMultilevel"/>
    <w:tmpl w:val="03BE0226"/>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577EA8"/>
    <w:multiLevelType w:val="hybridMultilevel"/>
    <w:tmpl w:val="E0442E32"/>
    <w:lvl w:ilvl="0" w:tplc="FEA225B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nsid w:val="57F46E68"/>
    <w:multiLevelType w:val="hybridMultilevel"/>
    <w:tmpl w:val="803E3808"/>
    <w:lvl w:ilvl="0" w:tplc="4D2045F0">
      <w:start w:val="1"/>
      <w:numFmt w:val="bullet"/>
      <w:lvlText w:val="-"/>
      <w:lvlJc w:val="left"/>
      <w:pPr>
        <w:ind w:left="720" w:hanging="360"/>
      </w:pPr>
      <w:rPr>
        <w:rFonts w:ascii="Verdana" w:eastAsiaTheme="minorEastAsia" w:hAnsi="Verdan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2A51EF6"/>
    <w:multiLevelType w:val="hybridMultilevel"/>
    <w:tmpl w:val="3944588C"/>
    <w:lvl w:ilvl="0" w:tplc="5448A0FA">
      <w:start w:val="1"/>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6F5350"/>
    <w:multiLevelType w:val="hybridMultilevel"/>
    <w:tmpl w:val="F052FF8A"/>
    <w:lvl w:ilvl="0" w:tplc="D28869BE">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FC53EE"/>
    <w:multiLevelType w:val="hybridMultilevel"/>
    <w:tmpl w:val="D1C4E262"/>
    <w:lvl w:ilvl="0" w:tplc="029C96CE">
      <w:start w:val="2"/>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D11024E"/>
    <w:multiLevelType w:val="hybridMultilevel"/>
    <w:tmpl w:val="C890B24C"/>
    <w:lvl w:ilvl="0" w:tplc="4A7CE4D8">
      <w:start w:val="10"/>
      <w:numFmt w:val="bullet"/>
      <w:lvlText w:val="-"/>
      <w:lvlJc w:val="left"/>
      <w:pPr>
        <w:ind w:left="720" w:hanging="360"/>
      </w:pPr>
      <w:rPr>
        <w:rFonts w:ascii="Cambria" w:eastAsiaTheme="minorEastAsia" w:hAnsi="Cambria"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DA3770"/>
    <w:multiLevelType w:val="hybridMultilevel"/>
    <w:tmpl w:val="915E6B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6710C59"/>
    <w:multiLevelType w:val="hybridMultilevel"/>
    <w:tmpl w:val="C70A7BFC"/>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E915B8"/>
    <w:multiLevelType w:val="hybridMultilevel"/>
    <w:tmpl w:val="E99E0278"/>
    <w:lvl w:ilvl="0" w:tplc="A830C1EA">
      <w:start w:val="20"/>
      <w:numFmt w:val="bullet"/>
      <w:lvlText w:val=""/>
      <w:lvlJc w:val="left"/>
      <w:pPr>
        <w:ind w:left="720" w:hanging="360"/>
      </w:pPr>
      <w:rPr>
        <w:rFonts w:ascii="Wingdings" w:eastAsia="Calibri"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7555019"/>
    <w:multiLevelType w:val="hybridMultilevel"/>
    <w:tmpl w:val="22685F0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638EABC4">
      <w:start w:val="1"/>
      <w:numFmt w:val="bullet"/>
      <w:lvlText w:val=""/>
      <w:lvlJc w:val="left"/>
      <w:pPr>
        <w:ind w:left="3600" w:hanging="360"/>
      </w:pPr>
      <w:rPr>
        <w:rFonts w:ascii="Wingdings" w:eastAsiaTheme="minorEastAsia" w:hAnsi="Wingdings" w:cstheme="minorBid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9A6AB7"/>
    <w:multiLevelType w:val="hybridMultilevel"/>
    <w:tmpl w:val="E0EA2F18"/>
    <w:lvl w:ilvl="0" w:tplc="B156A2F4">
      <w:start w:val="1"/>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E35843"/>
    <w:multiLevelType w:val="hybridMultilevel"/>
    <w:tmpl w:val="7EECAC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59704D"/>
    <w:multiLevelType w:val="hybridMultilevel"/>
    <w:tmpl w:val="FFBA4770"/>
    <w:lvl w:ilvl="0" w:tplc="5360EA66">
      <w:start w:val="1"/>
      <w:numFmt w:val="bullet"/>
      <w:lvlText w:val="-"/>
      <w:lvlJc w:val="left"/>
      <w:pPr>
        <w:ind w:left="720" w:hanging="360"/>
      </w:pPr>
      <w:rPr>
        <w:rFonts w:ascii="Avenir Book" w:eastAsiaTheme="minorEastAsia" w:hAnsi="Avenir Book"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B606D48"/>
    <w:multiLevelType w:val="hybridMultilevel"/>
    <w:tmpl w:val="86D647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BDC6C29"/>
    <w:multiLevelType w:val="hybridMultilevel"/>
    <w:tmpl w:val="BBE25FC6"/>
    <w:lvl w:ilvl="0" w:tplc="F93C1D7C">
      <w:start w:val="60"/>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163FBE"/>
    <w:multiLevelType w:val="hybridMultilevel"/>
    <w:tmpl w:val="298C4B1E"/>
    <w:lvl w:ilvl="0" w:tplc="25186D3C">
      <w:start w:val="1"/>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7F7B5B"/>
    <w:multiLevelType w:val="hybridMultilevel"/>
    <w:tmpl w:val="AAC616AA"/>
    <w:lvl w:ilvl="0" w:tplc="95F6930C">
      <w:start w:val="16"/>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E30F06"/>
    <w:multiLevelType w:val="hybridMultilevel"/>
    <w:tmpl w:val="82266E3C"/>
    <w:lvl w:ilvl="0" w:tplc="E2B6F690">
      <w:start w:val="2"/>
      <w:numFmt w:val="bullet"/>
      <w:lvlText w:val="-"/>
      <w:lvlJc w:val="left"/>
      <w:pPr>
        <w:ind w:left="720" w:hanging="360"/>
      </w:pPr>
      <w:rPr>
        <w:rFonts w:ascii="Verdana" w:eastAsiaTheme="minorHAnsi" w:hAnsi="Verdana"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4"/>
  </w:num>
  <w:num w:numId="5">
    <w:abstractNumId w:val="28"/>
  </w:num>
  <w:num w:numId="6">
    <w:abstractNumId w:val="16"/>
  </w:num>
  <w:num w:numId="7">
    <w:abstractNumId w:val="23"/>
  </w:num>
  <w:num w:numId="8">
    <w:abstractNumId w:val="21"/>
  </w:num>
  <w:num w:numId="9">
    <w:abstractNumId w:val="19"/>
  </w:num>
  <w:num w:numId="10">
    <w:abstractNumId w:val="18"/>
  </w:num>
  <w:num w:numId="11">
    <w:abstractNumId w:val="34"/>
  </w:num>
  <w:num w:numId="12">
    <w:abstractNumId w:val="10"/>
  </w:num>
  <w:num w:numId="13">
    <w:abstractNumId w:val="25"/>
  </w:num>
  <w:num w:numId="14">
    <w:abstractNumId w:val="9"/>
  </w:num>
  <w:num w:numId="15">
    <w:abstractNumId w:val="11"/>
  </w:num>
  <w:num w:numId="16">
    <w:abstractNumId w:val="27"/>
  </w:num>
  <w:num w:numId="17">
    <w:abstractNumId w:val="33"/>
  </w:num>
  <w:num w:numId="18">
    <w:abstractNumId w:val="2"/>
  </w:num>
  <w:num w:numId="19">
    <w:abstractNumId w:val="32"/>
  </w:num>
  <w:num w:numId="20">
    <w:abstractNumId w:val="0"/>
  </w:num>
  <w:num w:numId="21">
    <w:abstractNumId w:val="36"/>
  </w:num>
  <w:num w:numId="22">
    <w:abstractNumId w:val="37"/>
  </w:num>
  <w:num w:numId="23">
    <w:abstractNumId w:val="4"/>
  </w:num>
  <w:num w:numId="24">
    <w:abstractNumId w:val="13"/>
  </w:num>
  <w:num w:numId="25">
    <w:abstractNumId w:val="3"/>
  </w:num>
  <w:num w:numId="26">
    <w:abstractNumId w:val="35"/>
  </w:num>
  <w:num w:numId="27">
    <w:abstractNumId w:val="22"/>
  </w:num>
  <w:num w:numId="28">
    <w:abstractNumId w:val="31"/>
  </w:num>
  <w:num w:numId="29">
    <w:abstractNumId w:val="15"/>
  </w:num>
  <w:num w:numId="30">
    <w:abstractNumId w:val="30"/>
  </w:num>
  <w:num w:numId="31">
    <w:abstractNumId w:val="12"/>
  </w:num>
  <w:num w:numId="32">
    <w:abstractNumId w:val="29"/>
  </w:num>
  <w:num w:numId="33">
    <w:abstractNumId w:val="20"/>
  </w:num>
  <w:num w:numId="34">
    <w:abstractNumId w:val="24"/>
  </w:num>
  <w:num w:numId="35">
    <w:abstractNumId w:val="17"/>
  </w:num>
  <w:num w:numId="36">
    <w:abstractNumId w:val="1"/>
  </w:num>
  <w:num w:numId="37">
    <w:abstractNumId w:val="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EC"/>
    <w:rsid w:val="00000FAD"/>
    <w:rsid w:val="00002042"/>
    <w:rsid w:val="00003162"/>
    <w:rsid w:val="000033A5"/>
    <w:rsid w:val="00004F1E"/>
    <w:rsid w:val="00004FEB"/>
    <w:rsid w:val="00005140"/>
    <w:rsid w:val="000051DD"/>
    <w:rsid w:val="0000540F"/>
    <w:rsid w:val="00012AB2"/>
    <w:rsid w:val="00012F4C"/>
    <w:rsid w:val="000163C6"/>
    <w:rsid w:val="000175AD"/>
    <w:rsid w:val="00021955"/>
    <w:rsid w:val="0002299B"/>
    <w:rsid w:val="000260AB"/>
    <w:rsid w:val="00027CF9"/>
    <w:rsid w:val="00030BBA"/>
    <w:rsid w:val="0003423D"/>
    <w:rsid w:val="00035B18"/>
    <w:rsid w:val="00035E4D"/>
    <w:rsid w:val="000360B0"/>
    <w:rsid w:val="00036138"/>
    <w:rsid w:val="00036F1B"/>
    <w:rsid w:val="00040400"/>
    <w:rsid w:val="00040985"/>
    <w:rsid w:val="00040A4E"/>
    <w:rsid w:val="00044C4C"/>
    <w:rsid w:val="00046D2D"/>
    <w:rsid w:val="00050343"/>
    <w:rsid w:val="00050445"/>
    <w:rsid w:val="00050809"/>
    <w:rsid w:val="00051B83"/>
    <w:rsid w:val="00055203"/>
    <w:rsid w:val="00056F89"/>
    <w:rsid w:val="00057FF5"/>
    <w:rsid w:val="00060ED4"/>
    <w:rsid w:val="00061226"/>
    <w:rsid w:val="000639AF"/>
    <w:rsid w:val="00065BB4"/>
    <w:rsid w:val="00065D2B"/>
    <w:rsid w:val="00066ECF"/>
    <w:rsid w:val="00070F36"/>
    <w:rsid w:val="000729CC"/>
    <w:rsid w:val="00073049"/>
    <w:rsid w:val="000769F6"/>
    <w:rsid w:val="00084BF7"/>
    <w:rsid w:val="00086888"/>
    <w:rsid w:val="00087D28"/>
    <w:rsid w:val="00090D16"/>
    <w:rsid w:val="00094F53"/>
    <w:rsid w:val="00096D20"/>
    <w:rsid w:val="000A3083"/>
    <w:rsid w:val="000A5545"/>
    <w:rsid w:val="000A5DF1"/>
    <w:rsid w:val="000A638D"/>
    <w:rsid w:val="000B0C43"/>
    <w:rsid w:val="000B18A7"/>
    <w:rsid w:val="000B2DBE"/>
    <w:rsid w:val="000B4326"/>
    <w:rsid w:val="000B5916"/>
    <w:rsid w:val="000B604F"/>
    <w:rsid w:val="000B62DE"/>
    <w:rsid w:val="000D458E"/>
    <w:rsid w:val="000D46F3"/>
    <w:rsid w:val="000E18D8"/>
    <w:rsid w:val="000E197A"/>
    <w:rsid w:val="000E2E65"/>
    <w:rsid w:val="000E4F71"/>
    <w:rsid w:val="000E5731"/>
    <w:rsid w:val="000E7651"/>
    <w:rsid w:val="000F2EAD"/>
    <w:rsid w:val="000F62B3"/>
    <w:rsid w:val="000F6323"/>
    <w:rsid w:val="000F66FC"/>
    <w:rsid w:val="00105AF6"/>
    <w:rsid w:val="00105E40"/>
    <w:rsid w:val="00106B9E"/>
    <w:rsid w:val="0011249B"/>
    <w:rsid w:val="0011259F"/>
    <w:rsid w:val="0011280A"/>
    <w:rsid w:val="00117DF3"/>
    <w:rsid w:val="00125162"/>
    <w:rsid w:val="00126BB8"/>
    <w:rsid w:val="00130C37"/>
    <w:rsid w:val="00130ED3"/>
    <w:rsid w:val="00132634"/>
    <w:rsid w:val="00132F4B"/>
    <w:rsid w:val="001350C0"/>
    <w:rsid w:val="00136850"/>
    <w:rsid w:val="00140544"/>
    <w:rsid w:val="00141B41"/>
    <w:rsid w:val="00143622"/>
    <w:rsid w:val="0014546A"/>
    <w:rsid w:val="00145F65"/>
    <w:rsid w:val="001468B1"/>
    <w:rsid w:val="00152AD4"/>
    <w:rsid w:val="00155488"/>
    <w:rsid w:val="00155B40"/>
    <w:rsid w:val="00160483"/>
    <w:rsid w:val="001608D9"/>
    <w:rsid w:val="00161155"/>
    <w:rsid w:val="00162D62"/>
    <w:rsid w:val="00165DE2"/>
    <w:rsid w:val="00170E24"/>
    <w:rsid w:val="00173345"/>
    <w:rsid w:val="001745D0"/>
    <w:rsid w:val="00177C88"/>
    <w:rsid w:val="00184766"/>
    <w:rsid w:val="001859CD"/>
    <w:rsid w:val="001867DC"/>
    <w:rsid w:val="001923E1"/>
    <w:rsid w:val="00193D73"/>
    <w:rsid w:val="00194DCE"/>
    <w:rsid w:val="0019604B"/>
    <w:rsid w:val="00196509"/>
    <w:rsid w:val="00197019"/>
    <w:rsid w:val="001974D3"/>
    <w:rsid w:val="001A1E3E"/>
    <w:rsid w:val="001A2342"/>
    <w:rsid w:val="001A3465"/>
    <w:rsid w:val="001A6C0E"/>
    <w:rsid w:val="001B06F8"/>
    <w:rsid w:val="001B58CE"/>
    <w:rsid w:val="001B62B0"/>
    <w:rsid w:val="001B65C1"/>
    <w:rsid w:val="001B69B4"/>
    <w:rsid w:val="001B6B9E"/>
    <w:rsid w:val="001B7B6D"/>
    <w:rsid w:val="001C179E"/>
    <w:rsid w:val="001C4FC6"/>
    <w:rsid w:val="001C5EC8"/>
    <w:rsid w:val="001C6D63"/>
    <w:rsid w:val="001D3A4A"/>
    <w:rsid w:val="001D57D4"/>
    <w:rsid w:val="001E4DE0"/>
    <w:rsid w:val="001E5B74"/>
    <w:rsid w:val="001E7D36"/>
    <w:rsid w:val="001F1119"/>
    <w:rsid w:val="001F39D8"/>
    <w:rsid w:val="001F3EC8"/>
    <w:rsid w:val="001F6C2C"/>
    <w:rsid w:val="00201B2D"/>
    <w:rsid w:val="0020780D"/>
    <w:rsid w:val="002107A0"/>
    <w:rsid w:val="002124A9"/>
    <w:rsid w:val="002149D5"/>
    <w:rsid w:val="002164E0"/>
    <w:rsid w:val="00217867"/>
    <w:rsid w:val="00223E8E"/>
    <w:rsid w:val="00224053"/>
    <w:rsid w:val="002251D9"/>
    <w:rsid w:val="002258ED"/>
    <w:rsid w:val="00225F66"/>
    <w:rsid w:val="002315D7"/>
    <w:rsid w:val="00232D7E"/>
    <w:rsid w:val="00233794"/>
    <w:rsid w:val="00233843"/>
    <w:rsid w:val="002348AB"/>
    <w:rsid w:val="0023638A"/>
    <w:rsid w:val="00240E60"/>
    <w:rsid w:val="00242F6D"/>
    <w:rsid w:val="00243106"/>
    <w:rsid w:val="0024487F"/>
    <w:rsid w:val="00247E69"/>
    <w:rsid w:val="0025505E"/>
    <w:rsid w:val="00270392"/>
    <w:rsid w:val="0027226B"/>
    <w:rsid w:val="00280046"/>
    <w:rsid w:val="002804C0"/>
    <w:rsid w:val="00282256"/>
    <w:rsid w:val="00283AEC"/>
    <w:rsid w:val="002902CB"/>
    <w:rsid w:val="00290734"/>
    <w:rsid w:val="0029113A"/>
    <w:rsid w:val="002913CA"/>
    <w:rsid w:val="0029535B"/>
    <w:rsid w:val="002A1DE5"/>
    <w:rsid w:val="002A1E18"/>
    <w:rsid w:val="002A3AFE"/>
    <w:rsid w:val="002A5457"/>
    <w:rsid w:val="002A5EFB"/>
    <w:rsid w:val="002A6ABF"/>
    <w:rsid w:val="002B010D"/>
    <w:rsid w:val="002B2F44"/>
    <w:rsid w:val="002B2F6C"/>
    <w:rsid w:val="002C0097"/>
    <w:rsid w:val="002C1204"/>
    <w:rsid w:val="002C2721"/>
    <w:rsid w:val="002C33C7"/>
    <w:rsid w:val="002C69E3"/>
    <w:rsid w:val="002D0049"/>
    <w:rsid w:val="002D02BE"/>
    <w:rsid w:val="002D6371"/>
    <w:rsid w:val="002E1BAD"/>
    <w:rsid w:val="002E6AD9"/>
    <w:rsid w:val="002E7574"/>
    <w:rsid w:val="002F1AED"/>
    <w:rsid w:val="002F1F3F"/>
    <w:rsid w:val="002F42CB"/>
    <w:rsid w:val="002F4A60"/>
    <w:rsid w:val="002F4B6C"/>
    <w:rsid w:val="002F5F53"/>
    <w:rsid w:val="003015FA"/>
    <w:rsid w:val="00301CB1"/>
    <w:rsid w:val="003043A1"/>
    <w:rsid w:val="00310C0B"/>
    <w:rsid w:val="00311B28"/>
    <w:rsid w:val="003122E0"/>
    <w:rsid w:val="003125CB"/>
    <w:rsid w:val="00314B83"/>
    <w:rsid w:val="00314B8C"/>
    <w:rsid w:val="00315BD4"/>
    <w:rsid w:val="003168AD"/>
    <w:rsid w:val="0032016A"/>
    <w:rsid w:val="00320776"/>
    <w:rsid w:val="00321946"/>
    <w:rsid w:val="003252C0"/>
    <w:rsid w:val="00330810"/>
    <w:rsid w:val="003314D9"/>
    <w:rsid w:val="00331F75"/>
    <w:rsid w:val="003322E1"/>
    <w:rsid w:val="003326AB"/>
    <w:rsid w:val="003334D2"/>
    <w:rsid w:val="0033501D"/>
    <w:rsid w:val="00336D30"/>
    <w:rsid w:val="003370BB"/>
    <w:rsid w:val="00341A3A"/>
    <w:rsid w:val="00347DC1"/>
    <w:rsid w:val="00350009"/>
    <w:rsid w:val="00350E2A"/>
    <w:rsid w:val="00352030"/>
    <w:rsid w:val="003533A9"/>
    <w:rsid w:val="00353F1B"/>
    <w:rsid w:val="00354B33"/>
    <w:rsid w:val="0035757C"/>
    <w:rsid w:val="00360E66"/>
    <w:rsid w:val="00363A78"/>
    <w:rsid w:val="00366521"/>
    <w:rsid w:val="00366CFF"/>
    <w:rsid w:val="00371450"/>
    <w:rsid w:val="00372230"/>
    <w:rsid w:val="003749DC"/>
    <w:rsid w:val="00381E64"/>
    <w:rsid w:val="0038335D"/>
    <w:rsid w:val="00385EC9"/>
    <w:rsid w:val="00386D9F"/>
    <w:rsid w:val="00391C1A"/>
    <w:rsid w:val="003928A1"/>
    <w:rsid w:val="00394101"/>
    <w:rsid w:val="00396613"/>
    <w:rsid w:val="003A5BB6"/>
    <w:rsid w:val="003A67FD"/>
    <w:rsid w:val="003B0333"/>
    <w:rsid w:val="003B5C0D"/>
    <w:rsid w:val="003B6039"/>
    <w:rsid w:val="003B75F2"/>
    <w:rsid w:val="003B7A07"/>
    <w:rsid w:val="003C3B8E"/>
    <w:rsid w:val="003C3F4A"/>
    <w:rsid w:val="003C4BF5"/>
    <w:rsid w:val="003C6D87"/>
    <w:rsid w:val="003C7B23"/>
    <w:rsid w:val="003D1128"/>
    <w:rsid w:val="003D15E4"/>
    <w:rsid w:val="003D46CA"/>
    <w:rsid w:val="003D473F"/>
    <w:rsid w:val="003D61F6"/>
    <w:rsid w:val="003E02AB"/>
    <w:rsid w:val="003E09A0"/>
    <w:rsid w:val="003E1FDC"/>
    <w:rsid w:val="003E3A81"/>
    <w:rsid w:val="003E69C5"/>
    <w:rsid w:val="003E7F9A"/>
    <w:rsid w:val="003F2AB0"/>
    <w:rsid w:val="003F2EB3"/>
    <w:rsid w:val="003F5431"/>
    <w:rsid w:val="003F76D9"/>
    <w:rsid w:val="003F7786"/>
    <w:rsid w:val="0040162A"/>
    <w:rsid w:val="00407F80"/>
    <w:rsid w:val="00410D14"/>
    <w:rsid w:val="0041312F"/>
    <w:rsid w:val="004153D0"/>
    <w:rsid w:val="00421B5A"/>
    <w:rsid w:val="00425CBB"/>
    <w:rsid w:val="00427156"/>
    <w:rsid w:val="00431BDE"/>
    <w:rsid w:val="004329C5"/>
    <w:rsid w:val="00435B7A"/>
    <w:rsid w:val="004372A4"/>
    <w:rsid w:val="004415E7"/>
    <w:rsid w:val="004426B3"/>
    <w:rsid w:val="00442A96"/>
    <w:rsid w:val="00443725"/>
    <w:rsid w:val="004440E2"/>
    <w:rsid w:val="0044427C"/>
    <w:rsid w:val="0044527A"/>
    <w:rsid w:val="00445BB8"/>
    <w:rsid w:val="00446900"/>
    <w:rsid w:val="00450B5E"/>
    <w:rsid w:val="004512B0"/>
    <w:rsid w:val="00457C56"/>
    <w:rsid w:val="00461573"/>
    <w:rsid w:val="00461BCA"/>
    <w:rsid w:val="0046207A"/>
    <w:rsid w:val="004648B6"/>
    <w:rsid w:val="00464AB2"/>
    <w:rsid w:val="004665FC"/>
    <w:rsid w:val="0047183C"/>
    <w:rsid w:val="00480FF8"/>
    <w:rsid w:val="0048189A"/>
    <w:rsid w:val="00483DAE"/>
    <w:rsid w:val="004863C4"/>
    <w:rsid w:val="00490B17"/>
    <w:rsid w:val="00491287"/>
    <w:rsid w:val="00491846"/>
    <w:rsid w:val="004929A3"/>
    <w:rsid w:val="004957FD"/>
    <w:rsid w:val="00497BBC"/>
    <w:rsid w:val="004A2CA0"/>
    <w:rsid w:val="004A3118"/>
    <w:rsid w:val="004A4225"/>
    <w:rsid w:val="004A4D3E"/>
    <w:rsid w:val="004A578F"/>
    <w:rsid w:val="004A5F65"/>
    <w:rsid w:val="004A7A15"/>
    <w:rsid w:val="004B506B"/>
    <w:rsid w:val="004C2FA4"/>
    <w:rsid w:val="004C489B"/>
    <w:rsid w:val="004C4BAF"/>
    <w:rsid w:val="004C6109"/>
    <w:rsid w:val="004D1903"/>
    <w:rsid w:val="004D1FDC"/>
    <w:rsid w:val="004D3044"/>
    <w:rsid w:val="004D4EE0"/>
    <w:rsid w:val="004D53B5"/>
    <w:rsid w:val="004E06DB"/>
    <w:rsid w:val="004E306C"/>
    <w:rsid w:val="004E362F"/>
    <w:rsid w:val="004E50E8"/>
    <w:rsid w:val="004E5F1A"/>
    <w:rsid w:val="004E7352"/>
    <w:rsid w:val="004F3275"/>
    <w:rsid w:val="004F3E4D"/>
    <w:rsid w:val="004F5DF6"/>
    <w:rsid w:val="004F70D5"/>
    <w:rsid w:val="00507326"/>
    <w:rsid w:val="00511D31"/>
    <w:rsid w:val="00512B26"/>
    <w:rsid w:val="005145A4"/>
    <w:rsid w:val="005170E7"/>
    <w:rsid w:val="00521136"/>
    <w:rsid w:val="0052204F"/>
    <w:rsid w:val="0052259A"/>
    <w:rsid w:val="00524C68"/>
    <w:rsid w:val="00525DCE"/>
    <w:rsid w:val="0053155E"/>
    <w:rsid w:val="0053532A"/>
    <w:rsid w:val="00542793"/>
    <w:rsid w:val="00545285"/>
    <w:rsid w:val="0054603D"/>
    <w:rsid w:val="00551D2D"/>
    <w:rsid w:val="00552481"/>
    <w:rsid w:val="00552AB9"/>
    <w:rsid w:val="00554E94"/>
    <w:rsid w:val="00555B44"/>
    <w:rsid w:val="00556B42"/>
    <w:rsid w:val="0056162E"/>
    <w:rsid w:val="005619CD"/>
    <w:rsid w:val="00562278"/>
    <w:rsid w:val="005626B2"/>
    <w:rsid w:val="00567E55"/>
    <w:rsid w:val="00571A9D"/>
    <w:rsid w:val="00573CC9"/>
    <w:rsid w:val="00574420"/>
    <w:rsid w:val="00576749"/>
    <w:rsid w:val="00580724"/>
    <w:rsid w:val="00580753"/>
    <w:rsid w:val="00585F37"/>
    <w:rsid w:val="005967D5"/>
    <w:rsid w:val="005A2867"/>
    <w:rsid w:val="005A4F3E"/>
    <w:rsid w:val="005A50FA"/>
    <w:rsid w:val="005A5528"/>
    <w:rsid w:val="005A5B7B"/>
    <w:rsid w:val="005A5EFE"/>
    <w:rsid w:val="005A754F"/>
    <w:rsid w:val="005A7A0D"/>
    <w:rsid w:val="005B27E7"/>
    <w:rsid w:val="005C1FD3"/>
    <w:rsid w:val="005C2AE6"/>
    <w:rsid w:val="005C311B"/>
    <w:rsid w:val="005C48B7"/>
    <w:rsid w:val="005C52BF"/>
    <w:rsid w:val="005C77FF"/>
    <w:rsid w:val="005D2D06"/>
    <w:rsid w:val="005D33F0"/>
    <w:rsid w:val="005D39C5"/>
    <w:rsid w:val="005D5A43"/>
    <w:rsid w:val="005D5E12"/>
    <w:rsid w:val="005E3242"/>
    <w:rsid w:val="005E3CF4"/>
    <w:rsid w:val="005E614E"/>
    <w:rsid w:val="005E62D1"/>
    <w:rsid w:val="005E77F1"/>
    <w:rsid w:val="005F4227"/>
    <w:rsid w:val="005F4B3B"/>
    <w:rsid w:val="005F67C3"/>
    <w:rsid w:val="005F73E0"/>
    <w:rsid w:val="00602F0C"/>
    <w:rsid w:val="00604D24"/>
    <w:rsid w:val="00605069"/>
    <w:rsid w:val="006118A2"/>
    <w:rsid w:val="00613746"/>
    <w:rsid w:val="00614F70"/>
    <w:rsid w:val="00620470"/>
    <w:rsid w:val="006238EA"/>
    <w:rsid w:val="00625E05"/>
    <w:rsid w:val="006276A3"/>
    <w:rsid w:val="00627FF6"/>
    <w:rsid w:val="006353D6"/>
    <w:rsid w:val="00640290"/>
    <w:rsid w:val="00640FA1"/>
    <w:rsid w:val="00641C46"/>
    <w:rsid w:val="00641E31"/>
    <w:rsid w:val="0064570E"/>
    <w:rsid w:val="00645F7D"/>
    <w:rsid w:val="00653413"/>
    <w:rsid w:val="006601D3"/>
    <w:rsid w:val="006636D8"/>
    <w:rsid w:val="006640BE"/>
    <w:rsid w:val="00664276"/>
    <w:rsid w:val="006643C6"/>
    <w:rsid w:val="006655F9"/>
    <w:rsid w:val="006662DF"/>
    <w:rsid w:val="0067102A"/>
    <w:rsid w:val="00672B1F"/>
    <w:rsid w:val="00676091"/>
    <w:rsid w:val="006814EB"/>
    <w:rsid w:val="006837DB"/>
    <w:rsid w:val="00685D38"/>
    <w:rsid w:val="0068737B"/>
    <w:rsid w:val="00693379"/>
    <w:rsid w:val="00694A12"/>
    <w:rsid w:val="00695E97"/>
    <w:rsid w:val="006978E4"/>
    <w:rsid w:val="00697F93"/>
    <w:rsid w:val="006A03FF"/>
    <w:rsid w:val="006A0E67"/>
    <w:rsid w:val="006A0F21"/>
    <w:rsid w:val="006A2EFB"/>
    <w:rsid w:val="006A3481"/>
    <w:rsid w:val="006A405A"/>
    <w:rsid w:val="006A4675"/>
    <w:rsid w:val="006A66A9"/>
    <w:rsid w:val="006B0095"/>
    <w:rsid w:val="006B0E60"/>
    <w:rsid w:val="006B208D"/>
    <w:rsid w:val="006B28B0"/>
    <w:rsid w:val="006C093C"/>
    <w:rsid w:val="006C3C60"/>
    <w:rsid w:val="006C4FE7"/>
    <w:rsid w:val="006C5274"/>
    <w:rsid w:val="006D2CF5"/>
    <w:rsid w:val="006D53B0"/>
    <w:rsid w:val="006D6E8F"/>
    <w:rsid w:val="006E0A21"/>
    <w:rsid w:val="006E4C4B"/>
    <w:rsid w:val="006E61C2"/>
    <w:rsid w:val="006E6EB4"/>
    <w:rsid w:val="006F0619"/>
    <w:rsid w:val="006F368F"/>
    <w:rsid w:val="00700316"/>
    <w:rsid w:val="007006B8"/>
    <w:rsid w:val="00700791"/>
    <w:rsid w:val="00701EEC"/>
    <w:rsid w:val="00701FC6"/>
    <w:rsid w:val="00702B86"/>
    <w:rsid w:val="00703B22"/>
    <w:rsid w:val="00704C79"/>
    <w:rsid w:val="007068BD"/>
    <w:rsid w:val="00707A77"/>
    <w:rsid w:val="00707AB7"/>
    <w:rsid w:val="00711EEC"/>
    <w:rsid w:val="00713F2E"/>
    <w:rsid w:val="0071568F"/>
    <w:rsid w:val="00717B5F"/>
    <w:rsid w:val="00720F22"/>
    <w:rsid w:val="007225D2"/>
    <w:rsid w:val="00723167"/>
    <w:rsid w:val="00724F2D"/>
    <w:rsid w:val="007278C0"/>
    <w:rsid w:val="00727BC7"/>
    <w:rsid w:val="00732300"/>
    <w:rsid w:val="007331D4"/>
    <w:rsid w:val="00733392"/>
    <w:rsid w:val="00734405"/>
    <w:rsid w:val="00741232"/>
    <w:rsid w:val="0074236A"/>
    <w:rsid w:val="00742C39"/>
    <w:rsid w:val="00745E6C"/>
    <w:rsid w:val="007503DC"/>
    <w:rsid w:val="00750D75"/>
    <w:rsid w:val="00751588"/>
    <w:rsid w:val="007537B0"/>
    <w:rsid w:val="00757BD7"/>
    <w:rsid w:val="0076117F"/>
    <w:rsid w:val="00766F1B"/>
    <w:rsid w:val="007701DE"/>
    <w:rsid w:val="00771C65"/>
    <w:rsid w:val="0077464E"/>
    <w:rsid w:val="007759CA"/>
    <w:rsid w:val="00780A7B"/>
    <w:rsid w:val="00784620"/>
    <w:rsid w:val="007852B7"/>
    <w:rsid w:val="00791664"/>
    <w:rsid w:val="00791BA1"/>
    <w:rsid w:val="0079379B"/>
    <w:rsid w:val="00795BDF"/>
    <w:rsid w:val="007970A0"/>
    <w:rsid w:val="007977FD"/>
    <w:rsid w:val="007A0ADD"/>
    <w:rsid w:val="007A12AF"/>
    <w:rsid w:val="007A2D27"/>
    <w:rsid w:val="007A4C6D"/>
    <w:rsid w:val="007A7ECA"/>
    <w:rsid w:val="007B6117"/>
    <w:rsid w:val="007C1CDA"/>
    <w:rsid w:val="007C260C"/>
    <w:rsid w:val="007C4DF9"/>
    <w:rsid w:val="007C7224"/>
    <w:rsid w:val="007D008D"/>
    <w:rsid w:val="007D0177"/>
    <w:rsid w:val="007D36D6"/>
    <w:rsid w:val="007D694F"/>
    <w:rsid w:val="007E4E58"/>
    <w:rsid w:val="007E528D"/>
    <w:rsid w:val="007E5D59"/>
    <w:rsid w:val="007E7040"/>
    <w:rsid w:val="007F0542"/>
    <w:rsid w:val="007F1409"/>
    <w:rsid w:val="007F2169"/>
    <w:rsid w:val="007F4396"/>
    <w:rsid w:val="007F44CA"/>
    <w:rsid w:val="007F6BB0"/>
    <w:rsid w:val="0081367F"/>
    <w:rsid w:val="00814D89"/>
    <w:rsid w:val="00816942"/>
    <w:rsid w:val="00817A5B"/>
    <w:rsid w:val="00822296"/>
    <w:rsid w:val="00823DBF"/>
    <w:rsid w:val="00825772"/>
    <w:rsid w:val="00826251"/>
    <w:rsid w:val="00830188"/>
    <w:rsid w:val="008315CD"/>
    <w:rsid w:val="00831941"/>
    <w:rsid w:val="008320C4"/>
    <w:rsid w:val="00832D7A"/>
    <w:rsid w:val="008336F6"/>
    <w:rsid w:val="008337DC"/>
    <w:rsid w:val="00833971"/>
    <w:rsid w:val="00833CF4"/>
    <w:rsid w:val="00834CE8"/>
    <w:rsid w:val="008359F3"/>
    <w:rsid w:val="0083738F"/>
    <w:rsid w:val="00837A0A"/>
    <w:rsid w:val="008406D7"/>
    <w:rsid w:val="00841602"/>
    <w:rsid w:val="008438D3"/>
    <w:rsid w:val="008445A3"/>
    <w:rsid w:val="00850E29"/>
    <w:rsid w:val="008603FF"/>
    <w:rsid w:val="00862993"/>
    <w:rsid w:val="00862A6D"/>
    <w:rsid w:val="00862DE3"/>
    <w:rsid w:val="0086396E"/>
    <w:rsid w:val="008673A3"/>
    <w:rsid w:val="0087129F"/>
    <w:rsid w:val="008812BC"/>
    <w:rsid w:val="0088295B"/>
    <w:rsid w:val="00884EB5"/>
    <w:rsid w:val="00886F2A"/>
    <w:rsid w:val="008873E8"/>
    <w:rsid w:val="00891249"/>
    <w:rsid w:val="00891611"/>
    <w:rsid w:val="00891FB1"/>
    <w:rsid w:val="00893BFA"/>
    <w:rsid w:val="0089522D"/>
    <w:rsid w:val="0089645F"/>
    <w:rsid w:val="008A10EB"/>
    <w:rsid w:val="008A4024"/>
    <w:rsid w:val="008A6A5E"/>
    <w:rsid w:val="008B2ADA"/>
    <w:rsid w:val="008B3093"/>
    <w:rsid w:val="008B3431"/>
    <w:rsid w:val="008C13CA"/>
    <w:rsid w:val="008C13FF"/>
    <w:rsid w:val="008C1EA9"/>
    <w:rsid w:val="008C4B28"/>
    <w:rsid w:val="008C4F35"/>
    <w:rsid w:val="008C51C4"/>
    <w:rsid w:val="008C6949"/>
    <w:rsid w:val="008C72B6"/>
    <w:rsid w:val="008C76AA"/>
    <w:rsid w:val="008D4721"/>
    <w:rsid w:val="008E23C7"/>
    <w:rsid w:val="008E28C6"/>
    <w:rsid w:val="008E2D97"/>
    <w:rsid w:val="008E34FF"/>
    <w:rsid w:val="008E355F"/>
    <w:rsid w:val="008E37BD"/>
    <w:rsid w:val="008F040E"/>
    <w:rsid w:val="008F1016"/>
    <w:rsid w:val="008F379A"/>
    <w:rsid w:val="00901393"/>
    <w:rsid w:val="00901512"/>
    <w:rsid w:val="009031E3"/>
    <w:rsid w:val="00904923"/>
    <w:rsid w:val="00905174"/>
    <w:rsid w:val="0090649F"/>
    <w:rsid w:val="009070E7"/>
    <w:rsid w:val="00910D59"/>
    <w:rsid w:val="0091397C"/>
    <w:rsid w:val="0091453F"/>
    <w:rsid w:val="00915978"/>
    <w:rsid w:val="00921702"/>
    <w:rsid w:val="0092559A"/>
    <w:rsid w:val="00925CEF"/>
    <w:rsid w:val="00925EFC"/>
    <w:rsid w:val="00931007"/>
    <w:rsid w:val="0093109A"/>
    <w:rsid w:val="00933484"/>
    <w:rsid w:val="00933A0E"/>
    <w:rsid w:val="00933FC8"/>
    <w:rsid w:val="00934F51"/>
    <w:rsid w:val="00944458"/>
    <w:rsid w:val="009503C7"/>
    <w:rsid w:val="00952EDD"/>
    <w:rsid w:val="00953F88"/>
    <w:rsid w:val="009563CF"/>
    <w:rsid w:val="00960D38"/>
    <w:rsid w:val="00961206"/>
    <w:rsid w:val="0096259F"/>
    <w:rsid w:val="00962A04"/>
    <w:rsid w:val="00967823"/>
    <w:rsid w:val="00970E13"/>
    <w:rsid w:val="009722E3"/>
    <w:rsid w:val="00975551"/>
    <w:rsid w:val="00977F2D"/>
    <w:rsid w:val="0098000A"/>
    <w:rsid w:val="009818C4"/>
    <w:rsid w:val="00982CB5"/>
    <w:rsid w:val="00987D15"/>
    <w:rsid w:val="00991758"/>
    <w:rsid w:val="00995362"/>
    <w:rsid w:val="009960FA"/>
    <w:rsid w:val="00996A6C"/>
    <w:rsid w:val="009A2ED2"/>
    <w:rsid w:val="009A47EA"/>
    <w:rsid w:val="009A5CB3"/>
    <w:rsid w:val="009A5D70"/>
    <w:rsid w:val="009A60D2"/>
    <w:rsid w:val="009A6DCC"/>
    <w:rsid w:val="009B385C"/>
    <w:rsid w:val="009B4140"/>
    <w:rsid w:val="009B69E2"/>
    <w:rsid w:val="009C1D8F"/>
    <w:rsid w:val="009C4245"/>
    <w:rsid w:val="009C50AE"/>
    <w:rsid w:val="009C6E3C"/>
    <w:rsid w:val="009C6FBD"/>
    <w:rsid w:val="009D228E"/>
    <w:rsid w:val="009D23ED"/>
    <w:rsid w:val="009D253B"/>
    <w:rsid w:val="009D3E90"/>
    <w:rsid w:val="009D5136"/>
    <w:rsid w:val="009D7500"/>
    <w:rsid w:val="009D7670"/>
    <w:rsid w:val="009D77FC"/>
    <w:rsid w:val="009E1F7B"/>
    <w:rsid w:val="009E2844"/>
    <w:rsid w:val="009E4060"/>
    <w:rsid w:val="009E467A"/>
    <w:rsid w:val="009E5B2C"/>
    <w:rsid w:val="009E6D88"/>
    <w:rsid w:val="009F05F3"/>
    <w:rsid w:val="009F0EFA"/>
    <w:rsid w:val="009F25DF"/>
    <w:rsid w:val="009F7095"/>
    <w:rsid w:val="00A01635"/>
    <w:rsid w:val="00A05A37"/>
    <w:rsid w:val="00A06F37"/>
    <w:rsid w:val="00A0798F"/>
    <w:rsid w:val="00A1003C"/>
    <w:rsid w:val="00A13E8B"/>
    <w:rsid w:val="00A171E6"/>
    <w:rsid w:val="00A17BE5"/>
    <w:rsid w:val="00A2057D"/>
    <w:rsid w:val="00A21D2F"/>
    <w:rsid w:val="00A220AB"/>
    <w:rsid w:val="00A22853"/>
    <w:rsid w:val="00A24834"/>
    <w:rsid w:val="00A253FA"/>
    <w:rsid w:val="00A258B4"/>
    <w:rsid w:val="00A26CB6"/>
    <w:rsid w:val="00A31F2D"/>
    <w:rsid w:val="00A321DD"/>
    <w:rsid w:val="00A335C1"/>
    <w:rsid w:val="00A36D01"/>
    <w:rsid w:val="00A4152B"/>
    <w:rsid w:val="00A4154D"/>
    <w:rsid w:val="00A42B77"/>
    <w:rsid w:val="00A44713"/>
    <w:rsid w:val="00A44E8E"/>
    <w:rsid w:val="00A46BEF"/>
    <w:rsid w:val="00A46D63"/>
    <w:rsid w:val="00A508E6"/>
    <w:rsid w:val="00A5140A"/>
    <w:rsid w:val="00A516FC"/>
    <w:rsid w:val="00A52009"/>
    <w:rsid w:val="00A5288D"/>
    <w:rsid w:val="00A578F1"/>
    <w:rsid w:val="00A63E56"/>
    <w:rsid w:val="00A66FAA"/>
    <w:rsid w:val="00A67BEB"/>
    <w:rsid w:val="00A716D7"/>
    <w:rsid w:val="00A72E85"/>
    <w:rsid w:val="00A81537"/>
    <w:rsid w:val="00A81B9F"/>
    <w:rsid w:val="00A832BB"/>
    <w:rsid w:val="00A91C4C"/>
    <w:rsid w:val="00A9231F"/>
    <w:rsid w:val="00A92F9A"/>
    <w:rsid w:val="00A97870"/>
    <w:rsid w:val="00AA07C0"/>
    <w:rsid w:val="00AA527A"/>
    <w:rsid w:val="00AB4934"/>
    <w:rsid w:val="00AC19EA"/>
    <w:rsid w:val="00AC1C55"/>
    <w:rsid w:val="00AC3614"/>
    <w:rsid w:val="00AD02D6"/>
    <w:rsid w:val="00AD091F"/>
    <w:rsid w:val="00AD10CE"/>
    <w:rsid w:val="00AD2BEC"/>
    <w:rsid w:val="00AD3D3B"/>
    <w:rsid w:val="00AD51BC"/>
    <w:rsid w:val="00AD6DC5"/>
    <w:rsid w:val="00AD742E"/>
    <w:rsid w:val="00AE0CAA"/>
    <w:rsid w:val="00AE2A4F"/>
    <w:rsid w:val="00AE395D"/>
    <w:rsid w:val="00AE4E3B"/>
    <w:rsid w:val="00AE54D8"/>
    <w:rsid w:val="00AE5722"/>
    <w:rsid w:val="00AF3D34"/>
    <w:rsid w:val="00AF5691"/>
    <w:rsid w:val="00AF63EF"/>
    <w:rsid w:val="00B01A3D"/>
    <w:rsid w:val="00B04C79"/>
    <w:rsid w:val="00B05BF1"/>
    <w:rsid w:val="00B05EC9"/>
    <w:rsid w:val="00B0783D"/>
    <w:rsid w:val="00B116C4"/>
    <w:rsid w:val="00B11E3F"/>
    <w:rsid w:val="00B1497F"/>
    <w:rsid w:val="00B1520E"/>
    <w:rsid w:val="00B16195"/>
    <w:rsid w:val="00B20066"/>
    <w:rsid w:val="00B20437"/>
    <w:rsid w:val="00B2244E"/>
    <w:rsid w:val="00B22590"/>
    <w:rsid w:val="00B24258"/>
    <w:rsid w:val="00B24B99"/>
    <w:rsid w:val="00B252BB"/>
    <w:rsid w:val="00B413DD"/>
    <w:rsid w:val="00B41603"/>
    <w:rsid w:val="00B46CD4"/>
    <w:rsid w:val="00B479DB"/>
    <w:rsid w:val="00B507C9"/>
    <w:rsid w:val="00B51D9E"/>
    <w:rsid w:val="00B527B6"/>
    <w:rsid w:val="00B52849"/>
    <w:rsid w:val="00B5346B"/>
    <w:rsid w:val="00B609B4"/>
    <w:rsid w:val="00B60C60"/>
    <w:rsid w:val="00B61BE7"/>
    <w:rsid w:val="00B663AF"/>
    <w:rsid w:val="00B72C84"/>
    <w:rsid w:val="00B72D61"/>
    <w:rsid w:val="00B739B1"/>
    <w:rsid w:val="00B74D3F"/>
    <w:rsid w:val="00B80271"/>
    <w:rsid w:val="00B82C02"/>
    <w:rsid w:val="00B879CD"/>
    <w:rsid w:val="00B92C93"/>
    <w:rsid w:val="00B93CEC"/>
    <w:rsid w:val="00B96616"/>
    <w:rsid w:val="00BA1295"/>
    <w:rsid w:val="00BA224C"/>
    <w:rsid w:val="00BA5A37"/>
    <w:rsid w:val="00BA68CC"/>
    <w:rsid w:val="00BA79F9"/>
    <w:rsid w:val="00BB16CB"/>
    <w:rsid w:val="00BB2D22"/>
    <w:rsid w:val="00BB3C78"/>
    <w:rsid w:val="00BB77D0"/>
    <w:rsid w:val="00BC1266"/>
    <w:rsid w:val="00BC15AC"/>
    <w:rsid w:val="00BC1EA8"/>
    <w:rsid w:val="00BC52E0"/>
    <w:rsid w:val="00BC71CC"/>
    <w:rsid w:val="00BD3192"/>
    <w:rsid w:val="00BD4BD2"/>
    <w:rsid w:val="00BD5838"/>
    <w:rsid w:val="00BD63A7"/>
    <w:rsid w:val="00BD6457"/>
    <w:rsid w:val="00BD728C"/>
    <w:rsid w:val="00BD73FD"/>
    <w:rsid w:val="00BE1509"/>
    <w:rsid w:val="00BE16E0"/>
    <w:rsid w:val="00BE3EA5"/>
    <w:rsid w:val="00BE5097"/>
    <w:rsid w:val="00BE69FF"/>
    <w:rsid w:val="00BF064F"/>
    <w:rsid w:val="00BF0C51"/>
    <w:rsid w:val="00BF1369"/>
    <w:rsid w:val="00BF1C12"/>
    <w:rsid w:val="00BF2704"/>
    <w:rsid w:val="00BF281B"/>
    <w:rsid w:val="00BF4EB8"/>
    <w:rsid w:val="00BF6264"/>
    <w:rsid w:val="00BF6A8D"/>
    <w:rsid w:val="00C020B9"/>
    <w:rsid w:val="00C05074"/>
    <w:rsid w:val="00C05726"/>
    <w:rsid w:val="00C0797B"/>
    <w:rsid w:val="00C07F95"/>
    <w:rsid w:val="00C22032"/>
    <w:rsid w:val="00C22E6F"/>
    <w:rsid w:val="00C244F1"/>
    <w:rsid w:val="00C24F6E"/>
    <w:rsid w:val="00C26360"/>
    <w:rsid w:val="00C27C24"/>
    <w:rsid w:val="00C306F0"/>
    <w:rsid w:val="00C33AB8"/>
    <w:rsid w:val="00C3483A"/>
    <w:rsid w:val="00C36069"/>
    <w:rsid w:val="00C36532"/>
    <w:rsid w:val="00C36F48"/>
    <w:rsid w:val="00C44B8E"/>
    <w:rsid w:val="00C524A1"/>
    <w:rsid w:val="00C526D8"/>
    <w:rsid w:val="00C528E5"/>
    <w:rsid w:val="00C5352F"/>
    <w:rsid w:val="00C57A95"/>
    <w:rsid w:val="00C637A9"/>
    <w:rsid w:val="00C63DB7"/>
    <w:rsid w:val="00C65B65"/>
    <w:rsid w:val="00C67690"/>
    <w:rsid w:val="00C71E16"/>
    <w:rsid w:val="00C74367"/>
    <w:rsid w:val="00C775DB"/>
    <w:rsid w:val="00C82170"/>
    <w:rsid w:val="00C827D7"/>
    <w:rsid w:val="00C8439E"/>
    <w:rsid w:val="00C854F7"/>
    <w:rsid w:val="00C90D22"/>
    <w:rsid w:val="00C9255D"/>
    <w:rsid w:val="00C958C5"/>
    <w:rsid w:val="00C96DAD"/>
    <w:rsid w:val="00CA0307"/>
    <w:rsid w:val="00CA062C"/>
    <w:rsid w:val="00CA1DB8"/>
    <w:rsid w:val="00CB24CD"/>
    <w:rsid w:val="00CB466D"/>
    <w:rsid w:val="00CB7C8C"/>
    <w:rsid w:val="00CC2814"/>
    <w:rsid w:val="00CC62B2"/>
    <w:rsid w:val="00CC75D6"/>
    <w:rsid w:val="00CD051E"/>
    <w:rsid w:val="00CD0F08"/>
    <w:rsid w:val="00CD3A43"/>
    <w:rsid w:val="00CD407D"/>
    <w:rsid w:val="00CD7017"/>
    <w:rsid w:val="00CE10EB"/>
    <w:rsid w:val="00CE3FE9"/>
    <w:rsid w:val="00CE58EC"/>
    <w:rsid w:val="00CF1BCB"/>
    <w:rsid w:val="00CF5F00"/>
    <w:rsid w:val="00CF628B"/>
    <w:rsid w:val="00D01863"/>
    <w:rsid w:val="00D02A7E"/>
    <w:rsid w:val="00D05B00"/>
    <w:rsid w:val="00D0711F"/>
    <w:rsid w:val="00D11353"/>
    <w:rsid w:val="00D210E6"/>
    <w:rsid w:val="00D21A71"/>
    <w:rsid w:val="00D2585F"/>
    <w:rsid w:val="00D2724D"/>
    <w:rsid w:val="00D27440"/>
    <w:rsid w:val="00D309EE"/>
    <w:rsid w:val="00D3168B"/>
    <w:rsid w:val="00D40E2B"/>
    <w:rsid w:val="00D4149A"/>
    <w:rsid w:val="00D4336B"/>
    <w:rsid w:val="00D44E8F"/>
    <w:rsid w:val="00D52A25"/>
    <w:rsid w:val="00D5392D"/>
    <w:rsid w:val="00D601E2"/>
    <w:rsid w:val="00D603D7"/>
    <w:rsid w:val="00D63C17"/>
    <w:rsid w:val="00D64153"/>
    <w:rsid w:val="00D6621A"/>
    <w:rsid w:val="00D70242"/>
    <w:rsid w:val="00D73982"/>
    <w:rsid w:val="00D74788"/>
    <w:rsid w:val="00D75095"/>
    <w:rsid w:val="00D75BEE"/>
    <w:rsid w:val="00D824DF"/>
    <w:rsid w:val="00D83BE9"/>
    <w:rsid w:val="00D84EA9"/>
    <w:rsid w:val="00D870A9"/>
    <w:rsid w:val="00D9271C"/>
    <w:rsid w:val="00D96FDB"/>
    <w:rsid w:val="00D97569"/>
    <w:rsid w:val="00DA3571"/>
    <w:rsid w:val="00DA37E2"/>
    <w:rsid w:val="00DA400C"/>
    <w:rsid w:val="00DA4426"/>
    <w:rsid w:val="00DA670B"/>
    <w:rsid w:val="00DA6E62"/>
    <w:rsid w:val="00DB2F3D"/>
    <w:rsid w:val="00DB386D"/>
    <w:rsid w:val="00DB3F4D"/>
    <w:rsid w:val="00DB5707"/>
    <w:rsid w:val="00DB6A16"/>
    <w:rsid w:val="00DC4075"/>
    <w:rsid w:val="00DC555B"/>
    <w:rsid w:val="00DC7C01"/>
    <w:rsid w:val="00DD34C6"/>
    <w:rsid w:val="00DD4175"/>
    <w:rsid w:val="00DD7B31"/>
    <w:rsid w:val="00DE3809"/>
    <w:rsid w:val="00DE4515"/>
    <w:rsid w:val="00DE6DBC"/>
    <w:rsid w:val="00DE75BF"/>
    <w:rsid w:val="00DF000D"/>
    <w:rsid w:val="00DF168E"/>
    <w:rsid w:val="00DF482C"/>
    <w:rsid w:val="00DF606D"/>
    <w:rsid w:val="00DF7B9D"/>
    <w:rsid w:val="00E00C94"/>
    <w:rsid w:val="00E01090"/>
    <w:rsid w:val="00E031FE"/>
    <w:rsid w:val="00E03793"/>
    <w:rsid w:val="00E04D10"/>
    <w:rsid w:val="00E04E0A"/>
    <w:rsid w:val="00E0562B"/>
    <w:rsid w:val="00E06322"/>
    <w:rsid w:val="00E143C6"/>
    <w:rsid w:val="00E1624D"/>
    <w:rsid w:val="00E203BF"/>
    <w:rsid w:val="00E2060C"/>
    <w:rsid w:val="00E207A2"/>
    <w:rsid w:val="00E210AF"/>
    <w:rsid w:val="00E21A1C"/>
    <w:rsid w:val="00E22550"/>
    <w:rsid w:val="00E23994"/>
    <w:rsid w:val="00E2446D"/>
    <w:rsid w:val="00E26310"/>
    <w:rsid w:val="00E271BF"/>
    <w:rsid w:val="00E277B0"/>
    <w:rsid w:val="00E3008D"/>
    <w:rsid w:val="00E31684"/>
    <w:rsid w:val="00E34DFA"/>
    <w:rsid w:val="00E3779C"/>
    <w:rsid w:val="00E3782D"/>
    <w:rsid w:val="00E3782E"/>
    <w:rsid w:val="00E5322C"/>
    <w:rsid w:val="00E54A63"/>
    <w:rsid w:val="00E55C81"/>
    <w:rsid w:val="00E56CEA"/>
    <w:rsid w:val="00E57173"/>
    <w:rsid w:val="00E63475"/>
    <w:rsid w:val="00E63603"/>
    <w:rsid w:val="00E6701A"/>
    <w:rsid w:val="00E67CBC"/>
    <w:rsid w:val="00E73B0E"/>
    <w:rsid w:val="00E74A5C"/>
    <w:rsid w:val="00E74EBD"/>
    <w:rsid w:val="00E757B7"/>
    <w:rsid w:val="00E81A1E"/>
    <w:rsid w:val="00E81DF8"/>
    <w:rsid w:val="00E829ED"/>
    <w:rsid w:val="00E833B6"/>
    <w:rsid w:val="00E8475D"/>
    <w:rsid w:val="00E85844"/>
    <w:rsid w:val="00E85AF8"/>
    <w:rsid w:val="00E94060"/>
    <w:rsid w:val="00E95110"/>
    <w:rsid w:val="00E96DB2"/>
    <w:rsid w:val="00E96F49"/>
    <w:rsid w:val="00E97A0E"/>
    <w:rsid w:val="00EA119D"/>
    <w:rsid w:val="00EA4209"/>
    <w:rsid w:val="00EA471D"/>
    <w:rsid w:val="00EB113D"/>
    <w:rsid w:val="00EB36EF"/>
    <w:rsid w:val="00EB5A7B"/>
    <w:rsid w:val="00EB5F0B"/>
    <w:rsid w:val="00EC1091"/>
    <w:rsid w:val="00EC53FC"/>
    <w:rsid w:val="00EC5AC4"/>
    <w:rsid w:val="00EC5FED"/>
    <w:rsid w:val="00EC66C3"/>
    <w:rsid w:val="00ED1127"/>
    <w:rsid w:val="00ED1B02"/>
    <w:rsid w:val="00ED319E"/>
    <w:rsid w:val="00ED37AA"/>
    <w:rsid w:val="00ED486E"/>
    <w:rsid w:val="00ED5C2D"/>
    <w:rsid w:val="00ED6CC8"/>
    <w:rsid w:val="00ED760A"/>
    <w:rsid w:val="00EE72FA"/>
    <w:rsid w:val="00EF099A"/>
    <w:rsid w:val="00EF11B2"/>
    <w:rsid w:val="00EF6922"/>
    <w:rsid w:val="00F018DE"/>
    <w:rsid w:val="00F0556D"/>
    <w:rsid w:val="00F06344"/>
    <w:rsid w:val="00F11C05"/>
    <w:rsid w:val="00F138AB"/>
    <w:rsid w:val="00F13FF0"/>
    <w:rsid w:val="00F154DD"/>
    <w:rsid w:val="00F15EF6"/>
    <w:rsid w:val="00F16A88"/>
    <w:rsid w:val="00F21D8F"/>
    <w:rsid w:val="00F22574"/>
    <w:rsid w:val="00F23950"/>
    <w:rsid w:val="00F24349"/>
    <w:rsid w:val="00F2461D"/>
    <w:rsid w:val="00F25666"/>
    <w:rsid w:val="00F33AEC"/>
    <w:rsid w:val="00F33EF8"/>
    <w:rsid w:val="00F3539B"/>
    <w:rsid w:val="00F37815"/>
    <w:rsid w:val="00F40233"/>
    <w:rsid w:val="00F41383"/>
    <w:rsid w:val="00F451C8"/>
    <w:rsid w:val="00F45876"/>
    <w:rsid w:val="00F508EA"/>
    <w:rsid w:val="00F513BF"/>
    <w:rsid w:val="00F52D18"/>
    <w:rsid w:val="00F5507B"/>
    <w:rsid w:val="00F564C9"/>
    <w:rsid w:val="00F64946"/>
    <w:rsid w:val="00F71F53"/>
    <w:rsid w:val="00F77CFF"/>
    <w:rsid w:val="00F81606"/>
    <w:rsid w:val="00F82831"/>
    <w:rsid w:val="00F82B71"/>
    <w:rsid w:val="00F86A96"/>
    <w:rsid w:val="00F878F4"/>
    <w:rsid w:val="00F905D6"/>
    <w:rsid w:val="00F92669"/>
    <w:rsid w:val="00F9343D"/>
    <w:rsid w:val="00F96A50"/>
    <w:rsid w:val="00FA0897"/>
    <w:rsid w:val="00FA2361"/>
    <w:rsid w:val="00FA4453"/>
    <w:rsid w:val="00FB02E1"/>
    <w:rsid w:val="00FB22EC"/>
    <w:rsid w:val="00FB6112"/>
    <w:rsid w:val="00FB71B3"/>
    <w:rsid w:val="00FB7582"/>
    <w:rsid w:val="00FC280B"/>
    <w:rsid w:val="00FC5F33"/>
    <w:rsid w:val="00FD1104"/>
    <w:rsid w:val="00FD18D6"/>
    <w:rsid w:val="00FD31B9"/>
    <w:rsid w:val="00FE022E"/>
    <w:rsid w:val="00FE05F8"/>
    <w:rsid w:val="00FE2AA8"/>
    <w:rsid w:val="00FE5876"/>
    <w:rsid w:val="00FE748F"/>
    <w:rsid w:val="00FF0F26"/>
    <w:rsid w:val="00FF10B6"/>
    <w:rsid w:val="00FF3B5D"/>
    <w:rsid w:val="00FF3DB9"/>
    <w:rsid w:val="00FF7345"/>
    <w:rsid w:val="00FF7C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8838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04D24"/>
    <w:pPr>
      <w:spacing w:before="100" w:beforeAutospacing="1" w:after="100" w:afterAutospacing="1"/>
      <w:outlineLvl w:val="0"/>
    </w:pPr>
    <w:rPr>
      <w:rFonts w:ascii="Times New Roman" w:eastAsia="Times New Roman" w:hAnsi="Times New Roman" w:cs="Times New Roman"/>
      <w:b/>
      <w:bCs/>
      <w:kern w:val="36"/>
      <w:sz w:val="48"/>
      <w:szCs w:val="48"/>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3FC8"/>
    <w:rPr>
      <w:rFonts w:ascii="Calibri" w:eastAsia="Calibri" w:hAnsi="Calibri" w:cs="Times New Roman"/>
      <w:sz w:val="22"/>
      <w:szCs w:val="22"/>
      <w:lang w:val="fr-BE" w:eastAsia="en-US"/>
    </w:rPr>
  </w:style>
  <w:style w:type="paragraph" w:styleId="Notedebasdepage">
    <w:name w:val="footnote text"/>
    <w:aliases w:val="Voetnoottekst Char"/>
    <w:basedOn w:val="Normal"/>
    <w:link w:val="NotedebasdepageCar"/>
    <w:rsid w:val="00F41383"/>
    <w:rPr>
      <w:rFonts w:ascii="Times New Roman" w:eastAsia="Times New Roman" w:hAnsi="Times New Roman" w:cs="Times New Roman"/>
      <w:sz w:val="20"/>
      <w:szCs w:val="20"/>
      <w:lang w:val="en-US" w:eastAsia="en-US"/>
    </w:rPr>
  </w:style>
  <w:style w:type="character" w:customStyle="1" w:styleId="NotedebasdepageCar">
    <w:name w:val="Note de bas de page Car"/>
    <w:aliases w:val="Voetnoottekst Char Car"/>
    <w:basedOn w:val="Policepardfaut"/>
    <w:link w:val="Notedebasdepage"/>
    <w:rsid w:val="00F41383"/>
    <w:rPr>
      <w:rFonts w:ascii="Times New Roman" w:eastAsia="Times New Roman" w:hAnsi="Times New Roman" w:cs="Times New Roman"/>
      <w:sz w:val="20"/>
      <w:szCs w:val="20"/>
      <w:lang w:val="en-US" w:eastAsia="en-US"/>
    </w:rPr>
  </w:style>
  <w:style w:type="character" w:styleId="Marquenotebasdepage">
    <w:name w:val="footnote reference"/>
    <w:aliases w:val="Voetnoottekst Char Char Char"/>
    <w:basedOn w:val="Policepardfaut"/>
    <w:rsid w:val="00F41383"/>
    <w:rPr>
      <w:vertAlign w:val="superscript"/>
    </w:rPr>
  </w:style>
  <w:style w:type="paragraph" w:styleId="En-tte">
    <w:name w:val="header"/>
    <w:basedOn w:val="Normal"/>
    <w:link w:val="En-tteCar"/>
    <w:uiPriority w:val="99"/>
    <w:unhideWhenUsed/>
    <w:rsid w:val="003D1128"/>
    <w:pPr>
      <w:tabs>
        <w:tab w:val="center" w:pos="4536"/>
        <w:tab w:val="right" w:pos="9072"/>
      </w:tabs>
    </w:pPr>
  </w:style>
  <w:style w:type="character" w:customStyle="1" w:styleId="En-tteCar">
    <w:name w:val="En-tête Car"/>
    <w:basedOn w:val="Policepardfaut"/>
    <w:link w:val="En-tte"/>
    <w:uiPriority w:val="99"/>
    <w:rsid w:val="003D1128"/>
  </w:style>
  <w:style w:type="character" w:styleId="Numrodepage">
    <w:name w:val="page number"/>
    <w:basedOn w:val="Policepardfaut"/>
    <w:uiPriority w:val="99"/>
    <w:semiHidden/>
    <w:unhideWhenUsed/>
    <w:rsid w:val="003D1128"/>
  </w:style>
  <w:style w:type="paragraph" w:styleId="Paragraphedeliste">
    <w:name w:val="List Paragraph"/>
    <w:basedOn w:val="Normal"/>
    <w:uiPriority w:val="34"/>
    <w:qFormat/>
    <w:rsid w:val="009D228E"/>
    <w:pPr>
      <w:ind w:left="720"/>
      <w:contextualSpacing/>
    </w:pPr>
  </w:style>
  <w:style w:type="paragraph" w:customStyle="1" w:styleId="Dfaut">
    <w:name w:val="D∫faut"/>
    <w:rsid w:val="004E7352"/>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character" w:styleId="Lienhypertexte">
    <w:name w:val="Hyperlink"/>
    <w:basedOn w:val="Policepardfaut"/>
    <w:uiPriority w:val="99"/>
    <w:unhideWhenUsed/>
    <w:rsid w:val="00A05A37"/>
    <w:rPr>
      <w:color w:val="0000FF" w:themeColor="hyperlink"/>
      <w:u w:val="single"/>
    </w:rPr>
  </w:style>
  <w:style w:type="paragraph" w:customStyle="1" w:styleId="Default">
    <w:name w:val="Default"/>
    <w:rsid w:val="00850E29"/>
    <w:pPr>
      <w:widowControl w:val="0"/>
      <w:autoSpaceDE w:val="0"/>
      <w:autoSpaceDN w:val="0"/>
      <w:adjustRightInd w:val="0"/>
    </w:pPr>
    <w:rPr>
      <w:rFonts w:ascii="Museo 300" w:hAnsi="Museo 300" w:cs="Museo 300"/>
      <w:color w:val="000000"/>
    </w:rPr>
  </w:style>
  <w:style w:type="character" w:customStyle="1" w:styleId="A10">
    <w:name w:val="A10"/>
    <w:uiPriority w:val="99"/>
    <w:rsid w:val="00850E29"/>
    <w:rPr>
      <w:rFonts w:cs="Museo 300"/>
      <w:color w:val="000000"/>
      <w:sz w:val="22"/>
      <w:szCs w:val="22"/>
    </w:rPr>
  </w:style>
  <w:style w:type="paragraph" w:styleId="NormalWeb">
    <w:name w:val="Normal (Web)"/>
    <w:basedOn w:val="Normal"/>
    <w:uiPriority w:val="99"/>
    <w:unhideWhenUsed/>
    <w:rsid w:val="002D6371"/>
    <w:pPr>
      <w:spacing w:before="100" w:beforeAutospacing="1" w:after="100" w:afterAutospacing="1"/>
    </w:pPr>
    <w:rPr>
      <w:rFonts w:ascii="Times" w:hAnsi="Times" w:cs="Times New Roman"/>
      <w:sz w:val="20"/>
      <w:szCs w:val="20"/>
      <w:lang w:val="fr-BE"/>
    </w:rPr>
  </w:style>
  <w:style w:type="character" w:customStyle="1" w:styleId="Caractresdenotedebasdepage">
    <w:name w:val="Caractères de note de bas de page"/>
    <w:rsid w:val="00F33AEC"/>
  </w:style>
  <w:style w:type="character" w:customStyle="1" w:styleId="Marquenotebasdepage1">
    <w:name w:val="Marque note bas de page1"/>
    <w:rsid w:val="00F33AEC"/>
    <w:rPr>
      <w:vertAlign w:val="superscript"/>
    </w:rPr>
  </w:style>
  <w:style w:type="character" w:customStyle="1" w:styleId="Titre1Car">
    <w:name w:val="Titre 1 Car"/>
    <w:basedOn w:val="Policepardfaut"/>
    <w:link w:val="Titre1"/>
    <w:uiPriority w:val="9"/>
    <w:rsid w:val="00604D24"/>
    <w:rPr>
      <w:rFonts w:ascii="Times New Roman" w:eastAsia="Times New Roman" w:hAnsi="Times New Roman" w:cs="Times New Roman"/>
      <w:b/>
      <w:bCs/>
      <w:kern w:val="36"/>
      <w:sz w:val="48"/>
      <w:szCs w:val="48"/>
      <w:lang w:val="fr-BE" w:eastAsia="fr-BE"/>
    </w:rPr>
  </w:style>
  <w:style w:type="paragraph" w:styleId="Pieddepage">
    <w:name w:val="footer"/>
    <w:basedOn w:val="Normal"/>
    <w:link w:val="PieddepageCar"/>
    <w:uiPriority w:val="99"/>
    <w:unhideWhenUsed/>
    <w:rsid w:val="002A5457"/>
    <w:pPr>
      <w:tabs>
        <w:tab w:val="center" w:pos="4536"/>
        <w:tab w:val="right" w:pos="9072"/>
      </w:tabs>
    </w:pPr>
  </w:style>
  <w:style w:type="character" w:customStyle="1" w:styleId="PieddepageCar">
    <w:name w:val="Pied de page Car"/>
    <w:basedOn w:val="Policepardfaut"/>
    <w:link w:val="Pieddepage"/>
    <w:uiPriority w:val="99"/>
    <w:rsid w:val="002A5457"/>
  </w:style>
  <w:style w:type="paragraph" w:styleId="Textedebulles">
    <w:name w:val="Balloon Text"/>
    <w:basedOn w:val="Normal"/>
    <w:link w:val="TextedebullesCar"/>
    <w:uiPriority w:val="99"/>
    <w:semiHidden/>
    <w:unhideWhenUsed/>
    <w:rsid w:val="003219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2194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04D24"/>
    <w:pPr>
      <w:spacing w:before="100" w:beforeAutospacing="1" w:after="100" w:afterAutospacing="1"/>
      <w:outlineLvl w:val="0"/>
    </w:pPr>
    <w:rPr>
      <w:rFonts w:ascii="Times New Roman" w:eastAsia="Times New Roman" w:hAnsi="Times New Roman" w:cs="Times New Roman"/>
      <w:b/>
      <w:bCs/>
      <w:kern w:val="36"/>
      <w:sz w:val="48"/>
      <w:szCs w:val="48"/>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3FC8"/>
    <w:rPr>
      <w:rFonts w:ascii="Calibri" w:eastAsia="Calibri" w:hAnsi="Calibri" w:cs="Times New Roman"/>
      <w:sz w:val="22"/>
      <w:szCs w:val="22"/>
      <w:lang w:val="fr-BE" w:eastAsia="en-US"/>
    </w:rPr>
  </w:style>
  <w:style w:type="paragraph" w:styleId="Notedebasdepage">
    <w:name w:val="footnote text"/>
    <w:aliases w:val="Voetnoottekst Char"/>
    <w:basedOn w:val="Normal"/>
    <w:link w:val="NotedebasdepageCar"/>
    <w:rsid w:val="00F41383"/>
    <w:rPr>
      <w:rFonts w:ascii="Times New Roman" w:eastAsia="Times New Roman" w:hAnsi="Times New Roman" w:cs="Times New Roman"/>
      <w:sz w:val="20"/>
      <w:szCs w:val="20"/>
      <w:lang w:val="en-US" w:eastAsia="en-US"/>
    </w:rPr>
  </w:style>
  <w:style w:type="character" w:customStyle="1" w:styleId="NotedebasdepageCar">
    <w:name w:val="Note de bas de page Car"/>
    <w:aliases w:val="Voetnoottekst Char Car"/>
    <w:basedOn w:val="Policepardfaut"/>
    <w:link w:val="Notedebasdepage"/>
    <w:rsid w:val="00F41383"/>
    <w:rPr>
      <w:rFonts w:ascii="Times New Roman" w:eastAsia="Times New Roman" w:hAnsi="Times New Roman" w:cs="Times New Roman"/>
      <w:sz w:val="20"/>
      <w:szCs w:val="20"/>
      <w:lang w:val="en-US" w:eastAsia="en-US"/>
    </w:rPr>
  </w:style>
  <w:style w:type="character" w:styleId="Marquenotebasdepage">
    <w:name w:val="footnote reference"/>
    <w:aliases w:val="Voetnoottekst Char Char Char"/>
    <w:basedOn w:val="Policepardfaut"/>
    <w:rsid w:val="00F41383"/>
    <w:rPr>
      <w:vertAlign w:val="superscript"/>
    </w:rPr>
  </w:style>
  <w:style w:type="paragraph" w:styleId="En-tte">
    <w:name w:val="header"/>
    <w:basedOn w:val="Normal"/>
    <w:link w:val="En-tteCar"/>
    <w:uiPriority w:val="99"/>
    <w:unhideWhenUsed/>
    <w:rsid w:val="003D1128"/>
    <w:pPr>
      <w:tabs>
        <w:tab w:val="center" w:pos="4536"/>
        <w:tab w:val="right" w:pos="9072"/>
      </w:tabs>
    </w:pPr>
  </w:style>
  <w:style w:type="character" w:customStyle="1" w:styleId="En-tteCar">
    <w:name w:val="En-tête Car"/>
    <w:basedOn w:val="Policepardfaut"/>
    <w:link w:val="En-tte"/>
    <w:uiPriority w:val="99"/>
    <w:rsid w:val="003D1128"/>
  </w:style>
  <w:style w:type="character" w:styleId="Numrodepage">
    <w:name w:val="page number"/>
    <w:basedOn w:val="Policepardfaut"/>
    <w:uiPriority w:val="99"/>
    <w:semiHidden/>
    <w:unhideWhenUsed/>
    <w:rsid w:val="003D1128"/>
  </w:style>
  <w:style w:type="paragraph" w:styleId="Paragraphedeliste">
    <w:name w:val="List Paragraph"/>
    <w:basedOn w:val="Normal"/>
    <w:uiPriority w:val="34"/>
    <w:qFormat/>
    <w:rsid w:val="009D228E"/>
    <w:pPr>
      <w:ind w:left="720"/>
      <w:contextualSpacing/>
    </w:pPr>
  </w:style>
  <w:style w:type="paragraph" w:customStyle="1" w:styleId="Dfaut">
    <w:name w:val="D∫faut"/>
    <w:rsid w:val="004E7352"/>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character" w:styleId="Lienhypertexte">
    <w:name w:val="Hyperlink"/>
    <w:basedOn w:val="Policepardfaut"/>
    <w:uiPriority w:val="99"/>
    <w:unhideWhenUsed/>
    <w:rsid w:val="00A05A37"/>
    <w:rPr>
      <w:color w:val="0000FF" w:themeColor="hyperlink"/>
      <w:u w:val="single"/>
    </w:rPr>
  </w:style>
  <w:style w:type="paragraph" w:customStyle="1" w:styleId="Default">
    <w:name w:val="Default"/>
    <w:rsid w:val="00850E29"/>
    <w:pPr>
      <w:widowControl w:val="0"/>
      <w:autoSpaceDE w:val="0"/>
      <w:autoSpaceDN w:val="0"/>
      <w:adjustRightInd w:val="0"/>
    </w:pPr>
    <w:rPr>
      <w:rFonts w:ascii="Museo 300" w:hAnsi="Museo 300" w:cs="Museo 300"/>
      <w:color w:val="000000"/>
    </w:rPr>
  </w:style>
  <w:style w:type="character" w:customStyle="1" w:styleId="A10">
    <w:name w:val="A10"/>
    <w:uiPriority w:val="99"/>
    <w:rsid w:val="00850E29"/>
    <w:rPr>
      <w:rFonts w:cs="Museo 300"/>
      <w:color w:val="000000"/>
      <w:sz w:val="22"/>
      <w:szCs w:val="22"/>
    </w:rPr>
  </w:style>
  <w:style w:type="paragraph" w:styleId="NormalWeb">
    <w:name w:val="Normal (Web)"/>
    <w:basedOn w:val="Normal"/>
    <w:uiPriority w:val="99"/>
    <w:unhideWhenUsed/>
    <w:rsid w:val="002D6371"/>
    <w:pPr>
      <w:spacing w:before="100" w:beforeAutospacing="1" w:after="100" w:afterAutospacing="1"/>
    </w:pPr>
    <w:rPr>
      <w:rFonts w:ascii="Times" w:hAnsi="Times" w:cs="Times New Roman"/>
      <w:sz w:val="20"/>
      <w:szCs w:val="20"/>
      <w:lang w:val="fr-BE"/>
    </w:rPr>
  </w:style>
  <w:style w:type="character" w:customStyle="1" w:styleId="Caractresdenotedebasdepage">
    <w:name w:val="Caractères de note de bas de page"/>
    <w:rsid w:val="00F33AEC"/>
  </w:style>
  <w:style w:type="character" w:customStyle="1" w:styleId="Marquenotebasdepage1">
    <w:name w:val="Marque note bas de page1"/>
    <w:rsid w:val="00F33AEC"/>
    <w:rPr>
      <w:vertAlign w:val="superscript"/>
    </w:rPr>
  </w:style>
  <w:style w:type="character" w:customStyle="1" w:styleId="Titre1Car">
    <w:name w:val="Titre 1 Car"/>
    <w:basedOn w:val="Policepardfaut"/>
    <w:link w:val="Titre1"/>
    <w:uiPriority w:val="9"/>
    <w:rsid w:val="00604D24"/>
    <w:rPr>
      <w:rFonts w:ascii="Times New Roman" w:eastAsia="Times New Roman" w:hAnsi="Times New Roman" w:cs="Times New Roman"/>
      <w:b/>
      <w:bCs/>
      <w:kern w:val="36"/>
      <w:sz w:val="48"/>
      <w:szCs w:val="48"/>
      <w:lang w:val="fr-BE" w:eastAsia="fr-BE"/>
    </w:rPr>
  </w:style>
  <w:style w:type="paragraph" w:styleId="Pieddepage">
    <w:name w:val="footer"/>
    <w:basedOn w:val="Normal"/>
    <w:link w:val="PieddepageCar"/>
    <w:uiPriority w:val="99"/>
    <w:unhideWhenUsed/>
    <w:rsid w:val="002A5457"/>
    <w:pPr>
      <w:tabs>
        <w:tab w:val="center" w:pos="4536"/>
        <w:tab w:val="right" w:pos="9072"/>
      </w:tabs>
    </w:pPr>
  </w:style>
  <w:style w:type="character" w:customStyle="1" w:styleId="PieddepageCar">
    <w:name w:val="Pied de page Car"/>
    <w:basedOn w:val="Policepardfaut"/>
    <w:link w:val="Pieddepage"/>
    <w:uiPriority w:val="99"/>
    <w:rsid w:val="002A5457"/>
  </w:style>
  <w:style w:type="paragraph" w:styleId="Textedebulles">
    <w:name w:val="Balloon Text"/>
    <w:basedOn w:val="Normal"/>
    <w:link w:val="TextedebullesCar"/>
    <w:uiPriority w:val="99"/>
    <w:semiHidden/>
    <w:unhideWhenUsed/>
    <w:rsid w:val="003219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219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40077">
      <w:bodyDiv w:val="1"/>
      <w:marLeft w:val="0"/>
      <w:marRight w:val="0"/>
      <w:marTop w:val="0"/>
      <w:marBottom w:val="0"/>
      <w:divBdr>
        <w:top w:val="none" w:sz="0" w:space="0" w:color="auto"/>
        <w:left w:val="none" w:sz="0" w:space="0" w:color="auto"/>
        <w:bottom w:val="none" w:sz="0" w:space="0" w:color="auto"/>
        <w:right w:val="none" w:sz="0" w:space="0" w:color="auto"/>
      </w:divBdr>
      <w:divsChild>
        <w:div w:id="804469087">
          <w:marLeft w:val="0"/>
          <w:marRight w:val="0"/>
          <w:marTop w:val="0"/>
          <w:marBottom w:val="0"/>
          <w:divBdr>
            <w:top w:val="none" w:sz="0" w:space="0" w:color="auto"/>
            <w:left w:val="none" w:sz="0" w:space="0" w:color="auto"/>
            <w:bottom w:val="none" w:sz="0" w:space="0" w:color="auto"/>
            <w:right w:val="none" w:sz="0" w:space="0" w:color="auto"/>
          </w:divBdr>
          <w:divsChild>
            <w:div w:id="1876037884">
              <w:marLeft w:val="0"/>
              <w:marRight w:val="0"/>
              <w:marTop w:val="0"/>
              <w:marBottom w:val="0"/>
              <w:divBdr>
                <w:top w:val="none" w:sz="0" w:space="0" w:color="auto"/>
                <w:left w:val="none" w:sz="0" w:space="0" w:color="auto"/>
                <w:bottom w:val="none" w:sz="0" w:space="0" w:color="auto"/>
                <w:right w:val="none" w:sz="0" w:space="0" w:color="auto"/>
              </w:divBdr>
              <w:divsChild>
                <w:div w:id="5615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8979">
      <w:bodyDiv w:val="1"/>
      <w:marLeft w:val="0"/>
      <w:marRight w:val="0"/>
      <w:marTop w:val="0"/>
      <w:marBottom w:val="0"/>
      <w:divBdr>
        <w:top w:val="none" w:sz="0" w:space="0" w:color="auto"/>
        <w:left w:val="none" w:sz="0" w:space="0" w:color="auto"/>
        <w:bottom w:val="none" w:sz="0" w:space="0" w:color="auto"/>
        <w:right w:val="none" w:sz="0" w:space="0" w:color="auto"/>
      </w:divBdr>
      <w:divsChild>
        <w:div w:id="1271860649">
          <w:marLeft w:val="0"/>
          <w:marRight w:val="0"/>
          <w:marTop w:val="0"/>
          <w:marBottom w:val="0"/>
          <w:divBdr>
            <w:top w:val="none" w:sz="0" w:space="0" w:color="auto"/>
            <w:left w:val="none" w:sz="0" w:space="0" w:color="auto"/>
            <w:bottom w:val="none" w:sz="0" w:space="0" w:color="auto"/>
            <w:right w:val="none" w:sz="0" w:space="0" w:color="auto"/>
          </w:divBdr>
          <w:divsChild>
            <w:div w:id="2073038360">
              <w:marLeft w:val="0"/>
              <w:marRight w:val="0"/>
              <w:marTop w:val="0"/>
              <w:marBottom w:val="0"/>
              <w:divBdr>
                <w:top w:val="none" w:sz="0" w:space="0" w:color="auto"/>
                <w:left w:val="none" w:sz="0" w:space="0" w:color="auto"/>
                <w:bottom w:val="none" w:sz="0" w:space="0" w:color="auto"/>
                <w:right w:val="none" w:sz="0" w:space="0" w:color="auto"/>
              </w:divBdr>
              <w:divsChild>
                <w:div w:id="14287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90728">
      <w:bodyDiv w:val="1"/>
      <w:marLeft w:val="0"/>
      <w:marRight w:val="0"/>
      <w:marTop w:val="0"/>
      <w:marBottom w:val="0"/>
      <w:divBdr>
        <w:top w:val="none" w:sz="0" w:space="0" w:color="auto"/>
        <w:left w:val="none" w:sz="0" w:space="0" w:color="auto"/>
        <w:bottom w:val="none" w:sz="0" w:space="0" w:color="auto"/>
        <w:right w:val="none" w:sz="0" w:space="0" w:color="auto"/>
      </w:divBdr>
      <w:divsChild>
        <w:div w:id="530920463">
          <w:marLeft w:val="0"/>
          <w:marRight w:val="0"/>
          <w:marTop w:val="0"/>
          <w:marBottom w:val="0"/>
          <w:divBdr>
            <w:top w:val="none" w:sz="0" w:space="0" w:color="auto"/>
            <w:left w:val="none" w:sz="0" w:space="0" w:color="auto"/>
            <w:bottom w:val="none" w:sz="0" w:space="0" w:color="auto"/>
            <w:right w:val="none" w:sz="0" w:space="0" w:color="auto"/>
          </w:divBdr>
          <w:divsChild>
            <w:div w:id="1101072906">
              <w:marLeft w:val="0"/>
              <w:marRight w:val="0"/>
              <w:marTop w:val="0"/>
              <w:marBottom w:val="0"/>
              <w:divBdr>
                <w:top w:val="none" w:sz="0" w:space="0" w:color="auto"/>
                <w:left w:val="none" w:sz="0" w:space="0" w:color="auto"/>
                <w:bottom w:val="none" w:sz="0" w:space="0" w:color="auto"/>
                <w:right w:val="none" w:sz="0" w:space="0" w:color="auto"/>
              </w:divBdr>
              <w:divsChild>
                <w:div w:id="1973166624">
                  <w:marLeft w:val="0"/>
                  <w:marRight w:val="0"/>
                  <w:marTop w:val="0"/>
                  <w:marBottom w:val="0"/>
                  <w:divBdr>
                    <w:top w:val="none" w:sz="0" w:space="0" w:color="auto"/>
                    <w:left w:val="none" w:sz="0" w:space="0" w:color="auto"/>
                    <w:bottom w:val="none" w:sz="0" w:space="0" w:color="auto"/>
                    <w:right w:val="none" w:sz="0" w:space="0" w:color="auto"/>
                  </w:divBdr>
                  <w:divsChild>
                    <w:div w:id="19010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5297">
      <w:bodyDiv w:val="1"/>
      <w:marLeft w:val="0"/>
      <w:marRight w:val="0"/>
      <w:marTop w:val="0"/>
      <w:marBottom w:val="0"/>
      <w:divBdr>
        <w:top w:val="none" w:sz="0" w:space="0" w:color="auto"/>
        <w:left w:val="none" w:sz="0" w:space="0" w:color="auto"/>
        <w:bottom w:val="none" w:sz="0" w:space="0" w:color="auto"/>
        <w:right w:val="none" w:sz="0" w:space="0" w:color="auto"/>
      </w:divBdr>
      <w:divsChild>
        <w:div w:id="1581519682">
          <w:marLeft w:val="0"/>
          <w:marRight w:val="0"/>
          <w:marTop w:val="0"/>
          <w:marBottom w:val="0"/>
          <w:divBdr>
            <w:top w:val="none" w:sz="0" w:space="0" w:color="auto"/>
            <w:left w:val="none" w:sz="0" w:space="0" w:color="auto"/>
            <w:bottom w:val="none" w:sz="0" w:space="0" w:color="auto"/>
            <w:right w:val="none" w:sz="0" w:space="0" w:color="auto"/>
          </w:divBdr>
          <w:divsChild>
            <w:div w:id="853108605">
              <w:marLeft w:val="0"/>
              <w:marRight w:val="0"/>
              <w:marTop w:val="0"/>
              <w:marBottom w:val="0"/>
              <w:divBdr>
                <w:top w:val="none" w:sz="0" w:space="0" w:color="auto"/>
                <w:left w:val="none" w:sz="0" w:space="0" w:color="auto"/>
                <w:bottom w:val="none" w:sz="0" w:space="0" w:color="auto"/>
                <w:right w:val="none" w:sz="0" w:space="0" w:color="auto"/>
              </w:divBdr>
              <w:divsChild>
                <w:div w:id="2094549315">
                  <w:marLeft w:val="0"/>
                  <w:marRight w:val="0"/>
                  <w:marTop w:val="0"/>
                  <w:marBottom w:val="0"/>
                  <w:divBdr>
                    <w:top w:val="none" w:sz="0" w:space="0" w:color="auto"/>
                    <w:left w:val="none" w:sz="0" w:space="0" w:color="auto"/>
                    <w:bottom w:val="none" w:sz="0" w:space="0" w:color="auto"/>
                    <w:right w:val="none" w:sz="0" w:space="0" w:color="auto"/>
                  </w:divBdr>
                  <w:divsChild>
                    <w:div w:id="7428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47464">
      <w:bodyDiv w:val="1"/>
      <w:marLeft w:val="0"/>
      <w:marRight w:val="0"/>
      <w:marTop w:val="0"/>
      <w:marBottom w:val="0"/>
      <w:divBdr>
        <w:top w:val="none" w:sz="0" w:space="0" w:color="auto"/>
        <w:left w:val="none" w:sz="0" w:space="0" w:color="auto"/>
        <w:bottom w:val="none" w:sz="0" w:space="0" w:color="auto"/>
        <w:right w:val="none" w:sz="0" w:space="0" w:color="auto"/>
      </w:divBdr>
      <w:divsChild>
        <w:div w:id="1819760121">
          <w:marLeft w:val="0"/>
          <w:marRight w:val="0"/>
          <w:marTop w:val="0"/>
          <w:marBottom w:val="0"/>
          <w:divBdr>
            <w:top w:val="none" w:sz="0" w:space="0" w:color="auto"/>
            <w:left w:val="none" w:sz="0" w:space="0" w:color="auto"/>
            <w:bottom w:val="none" w:sz="0" w:space="0" w:color="auto"/>
            <w:right w:val="none" w:sz="0" w:space="0" w:color="auto"/>
          </w:divBdr>
          <w:divsChild>
            <w:div w:id="1645036842">
              <w:marLeft w:val="0"/>
              <w:marRight w:val="0"/>
              <w:marTop w:val="0"/>
              <w:marBottom w:val="0"/>
              <w:divBdr>
                <w:top w:val="none" w:sz="0" w:space="0" w:color="auto"/>
                <w:left w:val="none" w:sz="0" w:space="0" w:color="auto"/>
                <w:bottom w:val="none" w:sz="0" w:space="0" w:color="auto"/>
                <w:right w:val="none" w:sz="0" w:space="0" w:color="auto"/>
              </w:divBdr>
              <w:divsChild>
                <w:div w:id="7947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8998">
      <w:bodyDiv w:val="1"/>
      <w:marLeft w:val="0"/>
      <w:marRight w:val="0"/>
      <w:marTop w:val="0"/>
      <w:marBottom w:val="0"/>
      <w:divBdr>
        <w:top w:val="none" w:sz="0" w:space="0" w:color="auto"/>
        <w:left w:val="none" w:sz="0" w:space="0" w:color="auto"/>
        <w:bottom w:val="none" w:sz="0" w:space="0" w:color="auto"/>
        <w:right w:val="none" w:sz="0" w:space="0" w:color="auto"/>
      </w:divBdr>
    </w:div>
    <w:div w:id="1873373193">
      <w:bodyDiv w:val="1"/>
      <w:marLeft w:val="0"/>
      <w:marRight w:val="0"/>
      <w:marTop w:val="0"/>
      <w:marBottom w:val="0"/>
      <w:divBdr>
        <w:top w:val="none" w:sz="0" w:space="0" w:color="auto"/>
        <w:left w:val="none" w:sz="0" w:space="0" w:color="auto"/>
        <w:bottom w:val="none" w:sz="0" w:space="0" w:color="auto"/>
        <w:right w:val="none" w:sz="0" w:space="0" w:color="auto"/>
      </w:divBdr>
      <w:divsChild>
        <w:div w:id="35473933">
          <w:marLeft w:val="720"/>
          <w:marRight w:val="0"/>
          <w:marTop w:val="0"/>
          <w:marBottom w:val="0"/>
          <w:divBdr>
            <w:top w:val="none" w:sz="0" w:space="0" w:color="auto"/>
            <w:left w:val="none" w:sz="0" w:space="0" w:color="auto"/>
            <w:bottom w:val="none" w:sz="0" w:space="0" w:color="auto"/>
            <w:right w:val="none" w:sz="0" w:space="0" w:color="auto"/>
          </w:divBdr>
        </w:div>
        <w:div w:id="1104693551">
          <w:marLeft w:val="720"/>
          <w:marRight w:val="0"/>
          <w:marTop w:val="0"/>
          <w:marBottom w:val="0"/>
          <w:divBdr>
            <w:top w:val="none" w:sz="0" w:space="0" w:color="auto"/>
            <w:left w:val="none" w:sz="0" w:space="0" w:color="auto"/>
            <w:bottom w:val="none" w:sz="0" w:space="0" w:color="auto"/>
            <w:right w:val="none" w:sz="0" w:space="0" w:color="auto"/>
          </w:divBdr>
        </w:div>
        <w:div w:id="1436362352">
          <w:marLeft w:val="720"/>
          <w:marRight w:val="0"/>
          <w:marTop w:val="0"/>
          <w:marBottom w:val="0"/>
          <w:divBdr>
            <w:top w:val="none" w:sz="0" w:space="0" w:color="auto"/>
            <w:left w:val="none" w:sz="0" w:space="0" w:color="auto"/>
            <w:bottom w:val="none" w:sz="0" w:space="0" w:color="auto"/>
            <w:right w:val="none" w:sz="0" w:space="0" w:color="auto"/>
          </w:divBdr>
        </w:div>
        <w:div w:id="2030449940">
          <w:marLeft w:val="720"/>
          <w:marRight w:val="0"/>
          <w:marTop w:val="0"/>
          <w:marBottom w:val="0"/>
          <w:divBdr>
            <w:top w:val="none" w:sz="0" w:space="0" w:color="auto"/>
            <w:left w:val="none" w:sz="0" w:space="0" w:color="auto"/>
            <w:bottom w:val="none" w:sz="0" w:space="0" w:color="auto"/>
            <w:right w:val="none" w:sz="0" w:space="0" w:color="auto"/>
          </w:divBdr>
        </w:div>
        <w:div w:id="351877833">
          <w:marLeft w:val="720"/>
          <w:marRight w:val="0"/>
          <w:marTop w:val="0"/>
          <w:marBottom w:val="0"/>
          <w:divBdr>
            <w:top w:val="none" w:sz="0" w:space="0" w:color="auto"/>
            <w:left w:val="none" w:sz="0" w:space="0" w:color="auto"/>
            <w:bottom w:val="none" w:sz="0" w:space="0" w:color="auto"/>
            <w:right w:val="none" w:sz="0" w:space="0" w:color="auto"/>
          </w:divBdr>
        </w:div>
        <w:div w:id="33775483">
          <w:marLeft w:val="720"/>
          <w:marRight w:val="0"/>
          <w:marTop w:val="0"/>
          <w:marBottom w:val="0"/>
          <w:divBdr>
            <w:top w:val="none" w:sz="0" w:space="0" w:color="auto"/>
            <w:left w:val="none" w:sz="0" w:space="0" w:color="auto"/>
            <w:bottom w:val="none" w:sz="0" w:space="0" w:color="auto"/>
            <w:right w:val="none" w:sz="0" w:space="0" w:color="auto"/>
          </w:divBdr>
        </w:div>
        <w:div w:id="467744484">
          <w:marLeft w:val="720"/>
          <w:marRight w:val="0"/>
          <w:marTop w:val="0"/>
          <w:marBottom w:val="0"/>
          <w:divBdr>
            <w:top w:val="none" w:sz="0" w:space="0" w:color="auto"/>
            <w:left w:val="none" w:sz="0" w:space="0" w:color="auto"/>
            <w:bottom w:val="none" w:sz="0" w:space="0" w:color="auto"/>
            <w:right w:val="none" w:sz="0" w:space="0" w:color="auto"/>
          </w:divBdr>
        </w:div>
      </w:divsChild>
    </w:div>
    <w:div w:id="2018802923">
      <w:bodyDiv w:val="1"/>
      <w:marLeft w:val="0"/>
      <w:marRight w:val="0"/>
      <w:marTop w:val="0"/>
      <w:marBottom w:val="0"/>
      <w:divBdr>
        <w:top w:val="none" w:sz="0" w:space="0" w:color="auto"/>
        <w:left w:val="none" w:sz="0" w:space="0" w:color="auto"/>
        <w:bottom w:val="none" w:sz="0" w:space="0" w:color="auto"/>
        <w:right w:val="none" w:sz="0" w:space="0" w:color="auto"/>
      </w:divBdr>
      <w:divsChild>
        <w:div w:id="1322587259">
          <w:marLeft w:val="720"/>
          <w:marRight w:val="0"/>
          <w:marTop w:val="0"/>
          <w:marBottom w:val="0"/>
          <w:divBdr>
            <w:top w:val="none" w:sz="0" w:space="0" w:color="auto"/>
            <w:left w:val="none" w:sz="0" w:space="0" w:color="auto"/>
            <w:bottom w:val="none" w:sz="0" w:space="0" w:color="auto"/>
            <w:right w:val="none" w:sz="0" w:space="0" w:color="auto"/>
          </w:divBdr>
        </w:div>
        <w:div w:id="1412433565">
          <w:marLeft w:val="720"/>
          <w:marRight w:val="0"/>
          <w:marTop w:val="0"/>
          <w:marBottom w:val="0"/>
          <w:divBdr>
            <w:top w:val="none" w:sz="0" w:space="0" w:color="auto"/>
            <w:left w:val="none" w:sz="0" w:space="0" w:color="auto"/>
            <w:bottom w:val="none" w:sz="0" w:space="0" w:color="auto"/>
            <w:right w:val="none" w:sz="0" w:space="0" w:color="auto"/>
          </w:divBdr>
        </w:div>
        <w:div w:id="1703355815">
          <w:marLeft w:val="144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26B9-4F0B-9347-A650-4094722B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8</Pages>
  <Words>2575</Words>
  <Characters>14164</Characters>
  <Application>Microsoft Macintosh Word</Application>
  <DocSecurity>0</DocSecurity>
  <Lines>118</Lines>
  <Paragraphs>33</Paragraphs>
  <ScaleCrop>false</ScaleCrop>
  <Company>Université de Liège</Company>
  <LinksUpToDate>false</LinksUpToDate>
  <CharactersWithSpaces>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Delruelle</dc:creator>
  <cp:keywords/>
  <dc:description/>
  <cp:lastModifiedBy>Edouard Delruelle</cp:lastModifiedBy>
  <cp:revision>64</cp:revision>
  <cp:lastPrinted>2016-03-15T20:18:00Z</cp:lastPrinted>
  <dcterms:created xsi:type="dcterms:W3CDTF">2016-03-11T07:42:00Z</dcterms:created>
  <dcterms:modified xsi:type="dcterms:W3CDTF">2016-03-19T18:38:00Z</dcterms:modified>
</cp:coreProperties>
</file>