
<file path=[Content_Types].xml><?xml version="1.0" encoding="utf-8"?>
<Types xmlns="http://schemas.openxmlformats.org/package/2006/content-types">
  <Override PartName="/_rels/.rels" ContentType="application/vnd.openxmlformats-package.relationships+xml"/>
  <Override PartName="/word/settings.xml" ContentType="application/vnd.openxmlformats-officedocument.wordprocessingml.setting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media/image6.png" ContentType="image/pn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ackground w:color="FFFFFF"/>
  <w:body>
    <w:p>
      <w:pPr>
        <w:pStyle w:val="Normal"/>
        <w:spacing w:before="0" w:after="0"/>
        <w:rPr>
          <w:rFonts w:ascii="Calibri" w:hAnsi="Calibri"/>
        </w:rPr>
      </w:pPr>
      <w:r>
        <w:rPr>
          <w:rFonts w:ascii="Calibri" w:hAnsi="Calibri"/>
        </w:rPr>
        <w:t xml:space="preserve"> </w:t>
      </w:r>
      <w:r>
        <w:rPr>
          <w:rFonts w:ascii="Calibri" w:hAnsi="Calibri"/>
        </w:rPr>
        <w:tab/>
      </w:r>
    </w:p>
    <w:p>
      <w:pPr>
        <w:pStyle w:val="Heading1"/>
        <w:keepNext/>
        <w:keepLines w:val="false"/>
        <w:spacing w:lineRule="auto" w:line="240" w:before="480" w:after="120"/>
        <w:jc w:val="center"/>
        <w:rPr>
          <w:rFonts w:eastAsia="Calibri" w:cs="Calibri" w:ascii="Calibri" w:hAnsi="Calibri"/>
          <w:b/>
          <w:sz w:val="32"/>
          <w:szCs w:val="32"/>
        </w:rPr>
      </w:pPr>
      <w:bookmarkStart w:id="0" w:name="__DdeLink__114_801853570"/>
      <w:bookmarkStart w:id="1" w:name="h.boepyv8hqj6d"/>
      <w:bookmarkEnd w:id="1"/>
      <w:r>
        <w:rPr>
          <w:rFonts w:eastAsia="Calibri" w:cs="Calibri" w:ascii="Calibri" w:hAnsi="Calibri"/>
          <w:b/>
          <w:sz w:val="32"/>
          <w:szCs w:val="32"/>
        </w:rPr>
        <w:t>OceanBrowser: on-line visualization of gridded ocean data and in situ observation</w:t>
      </w:r>
      <w:bookmarkEnd w:id="0"/>
      <w:r>
        <w:rPr>
          <w:rFonts w:eastAsia="Calibri" w:cs="Calibri" w:ascii="Calibri" w:hAnsi="Calibri"/>
          <w:b/>
          <w:sz w:val="32"/>
          <w:szCs w:val="32"/>
        </w:rPr>
        <w:t>s</w:t>
      </w:r>
    </w:p>
    <w:p>
      <w:pPr>
        <w:pStyle w:val="Normal"/>
        <w:spacing w:before="0" w:after="0"/>
        <w:jc w:val="center"/>
        <w:rPr>
          <w:rFonts w:ascii="Calibri" w:hAnsi="Calibri"/>
        </w:rPr>
      </w:pPr>
      <w:r>
        <w:rPr>
          <w:rFonts w:ascii="Calibri" w:hAnsi="Calibri"/>
        </w:rPr>
      </w:r>
    </w:p>
    <w:p>
      <w:pPr>
        <w:pStyle w:val="Normal"/>
        <w:spacing w:before="0" w:after="0"/>
        <w:jc w:val="center"/>
        <w:rPr>
          <w:rFonts w:eastAsia="Calibri" w:cs="Calibri" w:ascii="Calibri" w:hAnsi="Calibri"/>
        </w:rPr>
      </w:pPr>
      <w:r>
        <w:rPr>
          <w:rFonts w:eastAsia="Calibri" w:cs="Calibri" w:ascii="Calibri" w:hAnsi="Calibri"/>
          <w:b/>
        </w:rPr>
        <w:t>Alexander Barth</w:t>
      </w:r>
      <w:r>
        <w:rPr>
          <w:rFonts w:eastAsia="Calibri" w:cs="Calibri" w:ascii="Calibri" w:hAnsi="Calibri"/>
        </w:rPr>
        <w:t>, University of Liege (Belgium), a.barth@ulg.ac.be</w:t>
      </w:r>
    </w:p>
    <w:p>
      <w:pPr>
        <w:pStyle w:val="Normal"/>
        <w:spacing w:before="0" w:after="0"/>
        <w:jc w:val="center"/>
        <w:rPr>
          <w:rFonts w:eastAsia="Calibri" w:cs="Calibri" w:ascii="Calibri" w:hAnsi="Calibri"/>
        </w:rPr>
      </w:pPr>
      <w:r>
        <w:rPr>
          <w:rFonts w:eastAsia="Calibri" w:cs="Calibri" w:ascii="Calibri" w:hAnsi="Calibri"/>
          <w:b/>
        </w:rPr>
        <w:t>Sylvain Watelet</w:t>
      </w:r>
      <w:r>
        <w:rPr>
          <w:rFonts w:eastAsia="Calibri" w:cs="Calibri" w:ascii="Calibri" w:hAnsi="Calibri"/>
        </w:rPr>
        <w:t>, University of Liege (Belgium), swatelet@ulg.ac.be</w:t>
      </w:r>
    </w:p>
    <w:p>
      <w:pPr>
        <w:pStyle w:val="Normal"/>
        <w:spacing w:before="0" w:after="0"/>
        <w:jc w:val="center"/>
        <w:rPr>
          <w:rFonts w:eastAsia="Calibri" w:cs="Calibri" w:ascii="Calibri" w:hAnsi="Calibri"/>
        </w:rPr>
      </w:pPr>
      <w:r>
        <w:rPr>
          <w:rFonts w:eastAsia="Calibri" w:cs="Calibri" w:ascii="Calibri" w:hAnsi="Calibri"/>
          <w:b/>
        </w:rPr>
        <w:t>Charles Troupin</w:t>
      </w:r>
      <w:r>
        <w:rPr>
          <w:rFonts w:eastAsia="Calibri" w:cs="Calibri" w:ascii="Calibri" w:hAnsi="Calibri"/>
        </w:rPr>
        <w:t>, SOCIB (Spain), ctroupin@socib.es</w:t>
      </w:r>
    </w:p>
    <w:p>
      <w:pPr>
        <w:pStyle w:val="Normal"/>
        <w:spacing w:before="0" w:after="0"/>
        <w:jc w:val="center"/>
        <w:rPr>
          <w:rFonts w:eastAsia="Calibri" w:cs="Calibri" w:ascii="Calibri" w:hAnsi="Calibri"/>
        </w:rPr>
      </w:pPr>
      <w:r>
        <w:rPr>
          <w:rFonts w:eastAsia="Calibri" w:cs="Calibri" w:ascii="Calibri" w:hAnsi="Calibri"/>
          <w:b/>
        </w:rPr>
        <w:t>Alvera Aida</w:t>
      </w:r>
      <w:r>
        <w:rPr>
          <w:rFonts w:eastAsia="Calibri" w:cs="Calibri" w:ascii="Calibri" w:hAnsi="Calibri"/>
        </w:rPr>
        <w:t>, University of Liege (Belgium), A.Alvera@ulg.ac.be</w:t>
      </w:r>
    </w:p>
    <w:p>
      <w:pPr>
        <w:pStyle w:val="Normal"/>
        <w:spacing w:before="0" w:after="0"/>
        <w:jc w:val="center"/>
        <w:rPr>
          <w:rFonts w:eastAsia="Calibri" w:cs="Calibri" w:ascii="Calibri" w:hAnsi="Calibri"/>
        </w:rPr>
      </w:pPr>
      <w:r>
        <w:rPr>
          <w:rFonts w:eastAsia="Calibri" w:cs="Calibri" w:ascii="Calibri" w:hAnsi="Calibri"/>
          <w:b/>
        </w:rPr>
        <w:t>Giorgio Santinelli</w:t>
      </w:r>
      <w:r>
        <w:rPr>
          <w:rFonts w:eastAsia="Calibri" w:cs="Calibri" w:ascii="Calibri" w:hAnsi="Calibri"/>
        </w:rPr>
        <w:t>, Deltares (The Netherlands), Giorgio.Santinelli@deltares.nl</w:t>
      </w:r>
    </w:p>
    <w:p>
      <w:pPr>
        <w:pStyle w:val="Normal"/>
        <w:spacing w:before="0" w:after="0"/>
        <w:jc w:val="center"/>
        <w:rPr>
          <w:rFonts w:eastAsia="Calibri" w:cs="Calibri" w:ascii="Calibri" w:hAnsi="Calibri"/>
        </w:rPr>
      </w:pPr>
      <w:r>
        <w:rPr>
          <w:rFonts w:eastAsia="Calibri" w:cs="Calibri" w:ascii="Calibri" w:hAnsi="Calibri"/>
          <w:b/>
        </w:rPr>
        <w:t>Gerrit Hendriksen</w:t>
      </w:r>
      <w:r>
        <w:rPr>
          <w:rFonts w:eastAsia="Calibri" w:cs="Calibri" w:ascii="Calibri" w:hAnsi="Calibri"/>
        </w:rPr>
        <w:t>, Deltares (The Netherlands), Gerrit.Hendriksen@deltares.nl</w:t>
      </w:r>
    </w:p>
    <w:p>
      <w:pPr>
        <w:pStyle w:val="Normal"/>
        <w:spacing w:before="0" w:after="0"/>
        <w:jc w:val="center"/>
        <w:rPr>
          <w:rFonts w:eastAsia="Calibri" w:cs="Calibri" w:ascii="Calibri" w:hAnsi="Calibri"/>
        </w:rPr>
      </w:pPr>
      <w:r>
        <w:rPr>
          <w:rFonts w:eastAsia="Calibri" w:cs="Calibri" w:ascii="Calibri" w:hAnsi="Calibri"/>
          <w:b/>
        </w:rPr>
        <w:t>Alessandra Giorgetti</w:t>
      </w:r>
      <w:r>
        <w:rPr>
          <w:rFonts w:eastAsia="Calibri" w:cs="Calibri" w:ascii="Calibri" w:hAnsi="Calibri"/>
        </w:rPr>
        <w:t>, OGS (Italy), agiorgetti@ogs.trieste.it</w:t>
      </w:r>
    </w:p>
    <w:p>
      <w:pPr>
        <w:pStyle w:val="Normal"/>
        <w:spacing w:before="0" w:after="0"/>
        <w:jc w:val="center"/>
        <w:rPr>
          <w:rFonts w:eastAsia="Calibri" w:cs="Calibri" w:ascii="Calibri" w:hAnsi="Calibri"/>
        </w:rPr>
      </w:pPr>
      <w:r>
        <w:rPr>
          <w:rFonts w:eastAsia="Calibri" w:cs="Calibri" w:ascii="Calibri" w:hAnsi="Calibri"/>
          <w:b/>
        </w:rPr>
        <w:t>Jean-Marie Beckers</w:t>
      </w:r>
      <w:r>
        <w:rPr>
          <w:rFonts w:eastAsia="Calibri" w:cs="Calibri" w:ascii="Calibri" w:hAnsi="Calibri"/>
        </w:rPr>
        <w:t>, University of Liege (Belgium), JM.Beckers@ulg.ac.be</w:t>
      </w:r>
    </w:p>
    <w:p>
      <w:pPr>
        <w:pStyle w:val="Normal"/>
        <w:spacing w:before="0" w:after="0"/>
        <w:jc w:val="center"/>
        <w:rPr>
          <w:rFonts w:ascii="Calibri" w:hAnsi="Calibri"/>
        </w:rPr>
      </w:pPr>
      <w:r>
        <w:rPr>
          <w:rFonts w:ascii="Calibri" w:hAnsi="Calibri"/>
        </w:rPr>
      </w:r>
    </w:p>
    <w:p>
      <w:pPr>
        <w:pStyle w:val="Normal"/>
        <w:spacing w:before="0" w:after="0"/>
        <w:jc w:val="center"/>
        <w:rPr>
          <w:rFonts w:ascii="Calibri" w:hAnsi="Calibri"/>
        </w:rPr>
      </w:pPr>
      <w:r>
        <w:rPr>
          <w:rFonts w:ascii="Calibri" w:hAnsi="Calibri"/>
        </w:rPr>
      </w:r>
    </w:p>
    <w:p>
      <w:pPr>
        <w:pStyle w:val="Normal"/>
        <w:spacing w:lineRule="auto" w:line="240" w:before="0" w:after="0"/>
        <w:rPr>
          <w:rFonts w:eastAsia="Calibri" w:cs="Calibri" w:ascii="Calibri" w:hAnsi="Calibri"/>
        </w:rPr>
      </w:pPr>
      <w:r>
        <w:rPr>
          <w:rFonts w:eastAsia="Calibri" w:cs="Calibri" w:ascii="Calibri" w:hAnsi="Calibri"/>
        </w:rPr>
        <w:t>The ocean is generally a highly stratified fluid, where the seawater properties vary strongly with depth. While the ocean can be seen as a system made up of individual layers, the vertical movements (coastal upwelling due to wind for instance) and mixing couple the different layers. The ocean is also non-stationary as it varies on a broad range of temporal scales. Observational networks usually capture a limited range of these temporal scales. It is necessary to integrate the depth and time dimensions to provide a full 4D view of the ocean.</w:t>
      </w:r>
    </w:p>
    <w:p>
      <w:pPr>
        <w:pStyle w:val="Normal"/>
        <w:spacing w:lineRule="auto" w:line="240" w:before="0" w:after="0"/>
        <w:rPr>
          <w:rFonts w:ascii="Calibri" w:hAnsi="Calibri"/>
        </w:rPr>
      </w:pPr>
      <w:r>
        <w:rPr>
          <w:rFonts w:ascii="Calibri" w:hAnsi="Calibri"/>
        </w:rPr>
      </w:r>
    </w:p>
    <w:p>
      <w:pPr>
        <w:pStyle w:val="Normal"/>
        <w:spacing w:lineRule="auto" w:line="240" w:before="0" w:after="0"/>
        <w:rPr>
          <w:rFonts w:eastAsia="Calibri" w:cs="Calibri" w:ascii="Calibri" w:hAnsi="Calibri"/>
        </w:rPr>
      </w:pPr>
      <w:r>
        <w:rPr>
          <w:rFonts w:eastAsia="Calibri" w:cs="Calibri" w:ascii="Calibri" w:hAnsi="Calibri"/>
        </w:rPr>
        <w:t>A web-based visualization allows the integration with other datasets, which facilitates the interpretation of the dataset in conjunction with results from different domains. For instance,  physical and biogeochemical variables are strongly related due to the impact of ocean currents. The web interface should allow users to easily find a useful dataset and provide a mechanism to download it (entirely or a subset) and to be interoperable with other visualization platforms.</w:t>
      </w:r>
    </w:p>
    <w:p>
      <w:pPr>
        <w:pStyle w:val="Normal"/>
        <w:spacing w:lineRule="auto" w:line="240" w:before="0" w:after="0"/>
        <w:rPr>
          <w:rFonts w:ascii="Calibri" w:hAnsi="Calibri"/>
        </w:rPr>
      </w:pPr>
      <w:r>
        <w:rPr>
          <w:rFonts w:ascii="Calibri" w:hAnsi="Calibri"/>
        </w:rPr>
      </w:r>
    </w:p>
    <w:p>
      <w:pPr>
        <w:pStyle w:val="Normal"/>
        <w:spacing w:lineRule="auto" w:line="240" w:before="0" w:after="0"/>
        <w:rPr>
          <w:rFonts w:eastAsia="Calibri" w:cs="Calibri" w:ascii="Calibri" w:hAnsi="Calibri"/>
        </w:rPr>
      </w:pPr>
      <w:r>
        <w:rPr>
          <w:rFonts w:eastAsia="Calibri" w:cs="Calibri" w:ascii="Calibri" w:hAnsi="Calibri"/>
        </w:rPr>
        <w:t>The web-interface OceanBrowser aims to respond to those challenges and requirements by implementing the following features:</w:t>
      </w:r>
    </w:p>
    <w:p>
      <w:pPr>
        <w:pStyle w:val="Normal"/>
        <w:spacing w:lineRule="auto" w:line="240" w:before="0" w:after="0"/>
        <w:rPr>
          <w:rFonts w:ascii="Calibri" w:hAnsi="Calibri"/>
        </w:rPr>
      </w:pPr>
      <w:r>
        <w:rPr>
          <w:rFonts w:ascii="Calibri" w:hAnsi="Calibri"/>
        </w:rPr>
      </w:r>
    </w:p>
    <w:p>
      <w:pPr>
        <w:pStyle w:val="Normal"/>
        <w:numPr>
          <w:ilvl w:val="0"/>
          <w:numId w:val="1"/>
        </w:numPr>
        <w:spacing w:lineRule="auto" w:line="240" w:before="0" w:after="0"/>
        <w:rPr>
          <w:rFonts w:eastAsia="Calibri" w:cs="Calibri" w:ascii="Calibri" w:hAnsi="Calibri"/>
        </w:rPr>
      </w:pPr>
      <w:r>
        <w:rPr>
          <w:rFonts w:eastAsia="Calibri" w:cs="Calibri" w:ascii="Calibri" w:hAnsi="Calibri"/>
        </w:rPr>
        <w:t>Horizontal sections of the 4-dimensional fields (longitude, latitude, depth and time) can be visualized at a selected depth layer and time. The climatological fields can also be interpolated and visualized on arbitrary vertical sections.</w:t>
      </w:r>
    </w:p>
    <w:p>
      <w:pPr>
        <w:pStyle w:val="Normal"/>
        <w:numPr>
          <w:ilvl w:val="0"/>
          <w:numId w:val="1"/>
        </w:numPr>
        <w:spacing w:lineRule="auto" w:line="240" w:before="0" w:after="0"/>
        <w:rPr>
          <w:rFonts w:eastAsia="Calibri" w:cs="Calibri" w:ascii="Calibri" w:hAnsi="Calibri"/>
        </w:rPr>
      </w:pPr>
      <w:r>
        <w:rPr>
          <w:rFonts w:eastAsia="Calibri" w:cs="Calibri" w:ascii="Calibri" w:hAnsi="Calibri"/>
        </w:rPr>
        <w:t>The maps displayed in the browser are created dynamically and therefore several options are made available to the user to customize the graphical rendering of those layers. Layers can be displayed either using interpolated shading, filled contours or simple contours and several options controlling the color-map are also available.</w:t>
      </w:r>
    </w:p>
    <w:p>
      <w:pPr>
        <w:pStyle w:val="Normal"/>
        <w:numPr>
          <w:ilvl w:val="0"/>
          <w:numId w:val="1"/>
        </w:numPr>
        <w:spacing w:lineRule="auto" w:line="240" w:before="0" w:after="0"/>
        <w:rPr>
          <w:rFonts w:eastAsia="Calibri" w:cs="Calibri" w:ascii="Calibri" w:hAnsi="Calibri"/>
        </w:rPr>
      </w:pPr>
      <w:r>
        <w:rPr>
          <w:rFonts w:eastAsia="Calibri" w:cs="Calibri" w:ascii="Calibri" w:hAnsi="Calibri"/>
        </w:rPr>
        <w:t>The horizontal and vertical sections can be animated in order to examine the temporal evolution.</w:t>
      </w:r>
    </w:p>
    <w:p>
      <w:pPr>
        <w:pStyle w:val="Normal"/>
        <w:numPr>
          <w:ilvl w:val="0"/>
          <w:numId w:val="1"/>
        </w:numPr>
        <w:spacing w:lineRule="auto" w:line="240" w:before="0" w:after="0"/>
        <w:rPr>
          <w:rFonts w:eastAsia="Calibri" w:cs="Calibri" w:ascii="Calibri" w:hAnsi="Calibri"/>
        </w:rPr>
      </w:pPr>
      <w:r>
        <w:rPr>
          <w:rFonts w:eastAsia="Calibri" w:cs="Calibri" w:ascii="Calibri" w:hAnsi="Calibri"/>
        </w:rPr>
        <w:t>Images can be saved in raster (PNG) and vector image formats (SVG, EPS, PDF). They can also be saved as a KML file so that the current layer can be visualized in programs like Google Earth and combined with other information imported in such programs.</w:t>
      </w:r>
    </w:p>
    <w:p>
      <w:pPr>
        <w:pStyle w:val="Normal"/>
        <w:numPr>
          <w:ilvl w:val="0"/>
          <w:numId w:val="1"/>
        </w:numPr>
        <w:spacing w:lineRule="auto" w:line="240" w:before="0" w:after="0"/>
        <w:rPr>
          <w:rFonts w:eastAsia="Calibri" w:cs="Calibri" w:ascii="Calibri" w:hAnsi="Calibri"/>
        </w:rPr>
      </w:pPr>
      <w:r>
        <w:rPr>
          <w:rFonts w:eastAsia="Calibri" w:cs="Calibri" w:ascii="Calibri" w:hAnsi="Calibri"/>
        </w:rPr>
        <w:t>The underlying 4-dimensional NetCDF file can be either downloaded as a whole from the interface or only as a subset using the OPeNDAP protocol.</w:t>
      </w:r>
    </w:p>
    <w:p>
      <w:pPr>
        <w:pStyle w:val="Normal"/>
        <w:numPr>
          <w:ilvl w:val="0"/>
          <w:numId w:val="1"/>
        </w:numPr>
        <w:spacing w:lineRule="auto" w:line="240" w:before="0" w:after="0"/>
        <w:rPr>
          <w:rFonts w:eastAsia="Calibri" w:cs="Calibri" w:ascii="Calibri" w:hAnsi="Calibri"/>
        </w:rPr>
      </w:pPr>
      <w:r>
        <w:rPr>
          <w:rFonts w:eastAsia="Calibri" w:cs="Calibri" w:ascii="Calibri" w:hAnsi="Calibri"/>
        </w:rPr>
        <w:t>The web-interface can also import third-party layers by using standard Web Map Service (WMS) requests. The user needs only to specify the URL of the WMS server and its supported version.</w:t>
      </w:r>
    </w:p>
    <w:p>
      <w:pPr>
        <w:pStyle w:val="Normal"/>
        <w:spacing w:lineRule="auto" w:line="240" w:before="0" w:after="0"/>
        <w:rPr>
          <w:rFonts w:ascii="Calibri" w:hAnsi="Calibri"/>
        </w:rPr>
      </w:pPr>
      <w:r>
        <w:rPr>
          <w:rFonts w:ascii="Calibri" w:hAnsi="Calibri"/>
        </w:rPr>
      </w:r>
    </w:p>
    <w:p>
      <w:pPr>
        <w:pStyle w:val="Normal"/>
        <w:spacing w:before="0" w:after="0"/>
        <w:ind w:left="0" w:right="0" w:hanging="0"/>
        <w:contextualSpacing/>
        <w:rPr>
          <w:rFonts w:ascii="Calibri" w:hAnsi="Calibri"/>
        </w:rPr>
      </w:pPr>
      <w:r>
        <w:rPr>
          <w:rFonts w:ascii="Calibri" w:hAnsi="Calibri"/>
        </w:rPr>
      </w:r>
    </w:p>
    <w:p>
      <w:pPr>
        <w:pStyle w:val="Normal"/>
        <w:spacing w:lineRule="auto" w:line="240" w:before="0" w:after="0"/>
        <w:rPr>
          <w:rFonts w:eastAsia="Calibri" w:cs="Calibri" w:ascii="Calibri" w:hAnsi="Calibri"/>
        </w:rPr>
      </w:pPr>
      <w:r>
        <w:rPr>
          <w:rFonts w:eastAsia="Calibri" w:cs="Calibri" w:ascii="Calibri" w:hAnsi="Calibri"/>
        </w:rPr>
        <w:t>Interoperability depends critically on the use of open standards. Beside the web-standards, OceanBrowser uses OGC WMS and NetCDF. Limitations in the WMS standards to implement the defined requirements are also highlighted and the adopted extensions are discussed.</w:t>
      </w:r>
    </w:p>
    <w:p>
      <w:pPr>
        <w:pStyle w:val="Normal"/>
        <w:spacing w:lineRule="auto" w:line="240" w:before="0" w:after="0"/>
        <w:rPr>
          <w:rFonts w:ascii="Calibri" w:hAnsi="Calibri"/>
        </w:rPr>
      </w:pPr>
      <w:r>
        <w:rPr>
          <w:rFonts w:ascii="Calibri" w:hAnsi="Calibri"/>
        </w:rPr>
      </w:r>
    </w:p>
    <w:p>
      <w:pPr>
        <w:pStyle w:val="Normal"/>
        <w:spacing w:lineRule="auto" w:line="240" w:before="0" w:after="0"/>
        <w:rPr>
          <w:rFonts w:ascii="Calibri" w:hAnsi="Calibri"/>
        </w:rPr>
      </w:pPr>
      <w:r>
        <w:rPr>
          <w:rFonts w:ascii="Calibri" w:hAnsi="Calibri"/>
        </w:rPr>
      </w:r>
    </w:p>
    <w:p>
      <w:pPr>
        <w:pStyle w:val="Normal"/>
        <w:spacing w:lineRule="auto" w:line="240" w:before="0" w:after="0"/>
        <w:rPr>
          <w:rFonts w:ascii="Calibri" w:hAnsi="Calibri"/>
        </w:rPr>
      </w:pPr>
      <w:r>
        <w:rPr>
          <w:rFonts w:ascii="Calibri" w:hAnsi="Calibri"/>
        </w:rPr>
        <w:drawing>
          <wp:anchor behindDoc="0" distT="0" distB="0" distL="0" distR="0" simplePos="0" locked="0" layoutInCell="1" allowOverlap="1" relativeHeight="0">
            <wp:simplePos x="0" y="0"/>
            <wp:positionH relativeFrom="column">
              <wp:align>center</wp:align>
            </wp:positionH>
            <wp:positionV relativeFrom="paragraph">
              <wp:align>top</wp:align>
            </wp:positionV>
            <wp:extent cx="5943600" cy="460375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5943600" cy="4603750"/>
                    </a:xfrm>
                    <a:prstGeom prst="rect">
                      <a:avLst/>
                    </a:prstGeom>
                    <a:noFill/>
                    <a:ln w="9525">
                      <a:noFill/>
                      <a:miter lim="800000"/>
                      <a:headEnd/>
                      <a:tailEnd/>
                    </a:ln>
                  </pic:spPr>
                </pic:pic>
              </a:graphicData>
            </a:graphic>
          </wp:anchor>
        </w:drawing>
      </w:r>
    </w:p>
    <w:p>
      <w:pPr>
        <w:pStyle w:val="Normal"/>
        <w:spacing w:lineRule="auto" w:line="240" w:before="0" w:after="0"/>
        <w:jc w:val="center"/>
        <w:rPr>
          <w:rFonts w:ascii="Calibri" w:hAnsi="Calibri"/>
        </w:rPr>
      </w:pPr>
      <w:r>
        <w:rPr>
          <w:rFonts w:ascii="Calibri" w:hAnsi="Calibri"/>
        </w:rPr>
      </w:r>
    </w:p>
    <w:p>
      <w:pPr>
        <w:pStyle w:val="Normal"/>
        <w:spacing w:lineRule="auto" w:line="240" w:before="0" w:after="0"/>
        <w:jc w:val="center"/>
        <w:rPr>
          <w:rFonts w:ascii="Calibri" w:hAnsi="Calibri"/>
          <w:sz w:val="16"/>
          <w:szCs w:val="16"/>
        </w:rPr>
      </w:pPr>
      <w:r>
        <w:rPr>
          <w:rFonts w:ascii="Calibri" w:hAnsi="Calibri"/>
          <w:sz w:val="16"/>
          <w:szCs w:val="16"/>
        </w:rPr>
        <w:t>Figure 1: OceanBrowser installation for EMODNET Chemsitry http://ec.oceanbrowser.net/emodnet/</w:t>
      </w:r>
    </w:p>
    <w:p>
      <w:pPr>
        <w:pStyle w:val="Normal"/>
        <w:spacing w:lineRule="auto" w:line="240" w:before="0" w:after="0"/>
        <w:jc w:val="left"/>
        <w:rPr/>
      </w:pPr>
      <w:r>
        <w:rPr/>
      </w:r>
    </w:p>
    <w:sectPr>
      <w:type w:val="nextPage"/>
      <w:pgSz w:w="12240" w:h="15840"/>
      <w:pgMar w:left="1440" w:right="1440" w:header="0" w:top="1440" w:footer="0" w:bottom="1440" w:gutter="0"/>
      <w:pgNumType w:start="1" w:fmt="decimal"/>
      <w:formProt w:val="false"/>
      <w:textDirection w:val="lrTb"/>
      <w:docGrid w:type="default" w:linePitch="24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Calibri">
    <w:charset w:val="01"/>
    <w:family w:val="roman"/>
    <w:pitch w:val="variable"/>
  </w:font>
  <w:font w:name="Symbol">
    <w:charset w:val="02"/>
    <w:family w:val="auto"/>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00"/>
  <w:displayBackgroundShape/>
  <w:defaultTabStop w:val="720"/>
</w:settings>
</file>

<file path=word/styles.xml><?xml version="1.0" encoding="utf-8"?>
<w:styles xmlns:w="http://schemas.openxmlformats.org/wordprocessingml/2006/main">
  <w:docDefaults>
    <w:rPrDefault>
      <w:rPr>
        <w:rFonts w:ascii="Arial" w:hAnsi="Arial" w:eastAsia="Arial" w:cs="Arial"/>
        <w:color w:val="000000"/>
        <w:sz w:val="22"/>
        <w:szCs w:val="22"/>
        <w:lang w:val="en-IE" w:eastAsia="zh-CN" w:bidi="hi-IN"/>
      </w:rPr>
    </w:rPrDefault>
    <w:pPrDefault>
      <w:pPr>
        <w:widowControl/>
        <w:spacing w:lineRule="auto" w:line="276"/>
      </w:pPr>
    </w:pPrDefault>
  </w:docDefaults>
  <w:style w:type="paragraph" w:styleId="Normal">
    <w:name w:val="Normal"/>
    <w:pPr>
      <w:keepNext/>
      <w:keepLines w:val="false"/>
      <w:widowControl/>
      <w:suppressAutoHyphens w:val="true"/>
      <w:bidi w:val="0"/>
      <w:spacing w:lineRule="auto" w:line="276" w:before="0" w:after="0"/>
      <w:ind w:left="0" w:right="0" w:hanging="0"/>
      <w:jc w:val="left"/>
    </w:pPr>
    <w:rPr>
      <w:rFonts w:ascii="Arial" w:hAnsi="Arial" w:eastAsia="Arial" w:cs="Arial"/>
      <w:b w:val="false"/>
      <w:i w:val="false"/>
      <w:caps w:val="false"/>
      <w:smallCaps w:val="false"/>
      <w:strike w:val="false"/>
      <w:dstrike w:val="false"/>
      <w:color w:val="000000"/>
      <w:position w:val="0"/>
      <w:sz w:val="22"/>
      <w:sz w:val="22"/>
      <w:szCs w:val="22"/>
      <w:u w:val="none"/>
      <w:vertAlign w:val="baseline"/>
      <w:lang w:val="en-IE" w:eastAsia="zh-CN" w:bidi="hi-IN"/>
    </w:rPr>
  </w:style>
  <w:style w:type="paragraph" w:styleId="Heading1">
    <w:name w:val="Heading 1"/>
    <w:next w:val="Normal"/>
    <w:pPr>
      <w:keepNext/>
      <w:keepLines/>
      <w:widowControl/>
      <w:suppressAutoHyphens w:val="true"/>
      <w:spacing w:lineRule="auto" w:line="240" w:before="400" w:after="120"/>
      <w:contextualSpacing/>
    </w:pPr>
    <w:rPr>
      <w:rFonts w:ascii="Arial" w:hAnsi="Arial" w:eastAsia="Arial" w:cs="Arial"/>
      <w:color w:val="000000"/>
      <w:sz w:val="40"/>
      <w:szCs w:val="40"/>
      <w:lang w:val="en-IE" w:eastAsia="zh-CN" w:bidi="hi-IN"/>
    </w:rPr>
  </w:style>
  <w:style w:type="paragraph" w:styleId="Heading2">
    <w:name w:val="Heading 2"/>
    <w:next w:val="Normal"/>
    <w:pPr>
      <w:keepNext/>
      <w:keepLines/>
      <w:widowControl/>
      <w:suppressAutoHyphens w:val="true"/>
      <w:spacing w:lineRule="auto" w:line="240" w:before="360" w:after="120"/>
      <w:contextualSpacing/>
    </w:pPr>
    <w:rPr>
      <w:rFonts w:ascii="Arial" w:hAnsi="Arial" w:eastAsia="Arial" w:cs="Arial"/>
      <w:b w:val="false"/>
      <w:color w:val="000000"/>
      <w:sz w:val="32"/>
      <w:szCs w:val="32"/>
      <w:lang w:val="en-IE" w:eastAsia="zh-CN" w:bidi="hi-IN"/>
    </w:rPr>
  </w:style>
  <w:style w:type="paragraph" w:styleId="Heading3">
    <w:name w:val="Heading 3"/>
    <w:next w:val="Normal"/>
    <w:pPr>
      <w:keepNext/>
      <w:keepLines/>
      <w:widowControl/>
      <w:suppressAutoHyphens w:val="true"/>
      <w:spacing w:lineRule="auto" w:line="240" w:before="320" w:after="80"/>
      <w:contextualSpacing/>
    </w:pPr>
    <w:rPr>
      <w:rFonts w:ascii="Arial" w:hAnsi="Arial" w:eastAsia="Arial" w:cs="Arial"/>
      <w:b w:val="false"/>
      <w:color w:val="434343"/>
      <w:sz w:val="28"/>
      <w:szCs w:val="28"/>
      <w:lang w:val="en-IE" w:eastAsia="zh-CN" w:bidi="hi-IN"/>
    </w:rPr>
  </w:style>
  <w:style w:type="paragraph" w:styleId="Heading4">
    <w:name w:val="Heading 4"/>
    <w:next w:val="Normal"/>
    <w:pPr>
      <w:keepNext/>
      <w:keepLines/>
      <w:widowControl/>
      <w:suppressAutoHyphens w:val="true"/>
      <w:spacing w:lineRule="auto" w:line="240" w:before="280" w:after="80"/>
      <w:contextualSpacing/>
    </w:pPr>
    <w:rPr>
      <w:rFonts w:ascii="Arial" w:hAnsi="Arial" w:eastAsia="Arial" w:cs="Arial"/>
      <w:color w:val="666666"/>
      <w:sz w:val="24"/>
      <w:szCs w:val="24"/>
      <w:lang w:val="en-IE" w:eastAsia="zh-CN" w:bidi="hi-IN"/>
    </w:rPr>
  </w:style>
  <w:style w:type="paragraph" w:styleId="Heading5">
    <w:name w:val="Heading 5"/>
    <w:next w:val="Normal"/>
    <w:pPr>
      <w:keepNext/>
      <w:keepLines/>
      <w:widowControl/>
      <w:suppressAutoHyphens w:val="true"/>
      <w:spacing w:lineRule="auto" w:line="240" w:before="240" w:after="80"/>
      <w:contextualSpacing/>
    </w:pPr>
    <w:rPr>
      <w:rFonts w:ascii="Arial" w:hAnsi="Arial" w:eastAsia="Arial" w:cs="Arial"/>
      <w:color w:val="666666"/>
      <w:sz w:val="22"/>
      <w:szCs w:val="22"/>
      <w:lang w:val="en-IE" w:eastAsia="zh-CN" w:bidi="hi-IN"/>
    </w:rPr>
  </w:style>
  <w:style w:type="paragraph" w:styleId="Heading6">
    <w:name w:val="Heading 6"/>
    <w:next w:val="Normal"/>
    <w:pPr>
      <w:keepNext/>
      <w:keepLines/>
      <w:widowControl/>
      <w:suppressAutoHyphens w:val="true"/>
      <w:spacing w:lineRule="auto" w:line="240" w:before="240" w:after="80"/>
      <w:contextualSpacing/>
    </w:pPr>
    <w:rPr>
      <w:rFonts w:ascii="Arial" w:hAnsi="Arial" w:eastAsia="Arial" w:cs="Arial"/>
      <w:i/>
      <w:color w:val="666666"/>
      <w:sz w:val="22"/>
      <w:szCs w:val="22"/>
      <w:lang w:val="en-IE" w:eastAsia="zh-CN" w:bidi="hi-IN"/>
    </w:rPr>
  </w:style>
  <w:style w:type="character" w:styleId="ListLabel1">
    <w:name w:val="ListLabel 1"/>
    <w:rPr>
      <w:u w:val="none"/>
    </w:rPr>
  </w:style>
  <w:style w:type="character" w:styleId="Bullets">
    <w:name w:val="Bullets"/>
    <w:rPr>
      <w:rFonts w:ascii="OpenSymbol" w:hAnsi="OpenSymbol" w:eastAsia="OpenSymbol" w:cs="OpenSymbol"/>
    </w:rPr>
  </w:style>
  <w:style w:type="character" w:styleId="ListLabel2">
    <w:name w:val="ListLabel 2"/>
    <w:rPr>
      <w:rFonts w:cs="Symbol"/>
    </w:rPr>
  </w:style>
  <w:style w:type="character" w:styleId="ListLabel3">
    <w:name w:val="ListLabel 3"/>
    <w:rPr>
      <w:rFonts w:cs="OpenSymbol"/>
    </w:rPr>
  </w:style>
  <w:style w:type="paragraph" w:styleId="Heading">
    <w:name w:val="Heading"/>
    <w:basedOn w:val="Normal"/>
    <w:next w:val="TextBody"/>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LOnormal" w:default="1">
    <w:name w:val="LO-normal"/>
    <w:pPr>
      <w:keepNext/>
      <w:keepLines w:val="false"/>
      <w:widowControl/>
      <w:suppressAutoHyphens w:val="true"/>
      <w:bidi w:val="0"/>
      <w:spacing w:lineRule="auto" w:line="276" w:before="0" w:after="0"/>
      <w:ind w:left="0" w:right="0" w:hanging="0"/>
      <w:jc w:val="left"/>
    </w:pPr>
    <w:rPr>
      <w:rFonts w:ascii="Arial" w:hAnsi="Arial" w:eastAsia="Arial" w:cs="Arial"/>
      <w:b w:val="false"/>
      <w:i w:val="false"/>
      <w:caps w:val="false"/>
      <w:smallCaps w:val="false"/>
      <w:strike w:val="false"/>
      <w:dstrike w:val="false"/>
      <w:color w:val="000000"/>
      <w:position w:val="0"/>
      <w:sz w:val="22"/>
      <w:sz w:val="22"/>
      <w:szCs w:val="22"/>
      <w:u w:val="none"/>
      <w:vertAlign w:val="baseline"/>
      <w:lang w:val="en-IE" w:eastAsia="zh-CN" w:bidi="hi-IN"/>
    </w:rPr>
  </w:style>
  <w:style w:type="paragraph" w:styleId="Title">
    <w:name w:val="Title"/>
    <w:basedOn w:val="LOnormal"/>
    <w:next w:val="Normal"/>
    <w:pPr>
      <w:keepNext/>
      <w:keepLines/>
      <w:spacing w:lineRule="auto" w:line="240" w:before="0" w:after="60"/>
      <w:contextualSpacing/>
    </w:pPr>
    <w:rPr>
      <w:sz w:val="52"/>
      <w:szCs w:val="52"/>
    </w:rPr>
  </w:style>
  <w:style w:type="paragraph" w:styleId="Subtitle">
    <w:name w:val="Subtitle"/>
    <w:basedOn w:val="LOnormal"/>
    <w:next w:val="Normal"/>
    <w:pPr>
      <w:keepNext/>
      <w:keepLines/>
      <w:spacing w:lineRule="auto" w:line="240" w:before="0" w:after="320"/>
      <w:contextualSpacing/>
    </w:pPr>
    <w:rPr>
      <w:rFonts w:ascii="Arial" w:hAnsi="Arial" w:eastAsia="Arial" w:cs="Arial"/>
      <w:i w:val="false"/>
      <w:color w:val="666666"/>
      <w:sz w:val="30"/>
      <w:szCs w:val="30"/>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6.pn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0</TotalTime>
  <Application>LibreOffice/4.2.8.2$Linux_X86_64 LibreOffice_project/420m0$Build-2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language>en-IE</dc:language>
  <cp:revision>0</cp:revision>
</cp:coreProperties>
</file>