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5D2FD5" w14:textId="36AE0753" w:rsidR="00D0530F" w:rsidRPr="005B4761" w:rsidRDefault="002718CA" w:rsidP="00D0530F">
      <w:pPr>
        <w:pStyle w:val="Sansinterligne"/>
        <w:spacing w:line="480" w:lineRule="auto"/>
        <w:jc w:val="both"/>
        <w:rPr>
          <w:rFonts w:ascii="Arial" w:hAnsi="Arial" w:cs="Arial"/>
          <w:b/>
          <w:sz w:val="32"/>
          <w:szCs w:val="32"/>
          <w:lang w:val="en-GB"/>
        </w:rPr>
      </w:pPr>
      <w:r w:rsidRPr="005B4761">
        <w:rPr>
          <w:rFonts w:ascii="Arial" w:hAnsi="Arial" w:cs="Arial"/>
          <w:b/>
          <w:sz w:val="32"/>
          <w:szCs w:val="32"/>
          <w:lang w:val="en-GB"/>
        </w:rPr>
        <w:t xml:space="preserve">Structure – Oxygen Reduction Reaction Activity </w:t>
      </w:r>
      <w:r w:rsidR="00E73C0F" w:rsidRPr="005B4761">
        <w:rPr>
          <w:rFonts w:ascii="Arial" w:hAnsi="Arial" w:cs="Arial"/>
          <w:b/>
          <w:sz w:val="32"/>
          <w:szCs w:val="32"/>
          <w:lang w:val="en-GB"/>
        </w:rPr>
        <w:t xml:space="preserve">Relationships </w:t>
      </w:r>
      <w:r w:rsidR="007E0032" w:rsidRPr="005B4761">
        <w:rPr>
          <w:rFonts w:ascii="Arial" w:hAnsi="Arial" w:cs="Arial"/>
          <w:b/>
          <w:sz w:val="32"/>
          <w:szCs w:val="32"/>
          <w:lang w:val="en-GB"/>
        </w:rPr>
        <w:t>i</w:t>
      </w:r>
      <w:r w:rsidR="00D0530F" w:rsidRPr="005B4761">
        <w:rPr>
          <w:rFonts w:ascii="Arial" w:hAnsi="Arial" w:cs="Arial"/>
          <w:b/>
          <w:sz w:val="32"/>
          <w:szCs w:val="32"/>
          <w:lang w:val="en-GB"/>
        </w:rPr>
        <w:t>n Porous Hollow PtNi/C Nano</w:t>
      </w:r>
      <w:r w:rsidR="00B91B68" w:rsidRPr="005B4761">
        <w:rPr>
          <w:rFonts w:ascii="Arial" w:hAnsi="Arial" w:cs="Arial"/>
          <w:b/>
          <w:sz w:val="32"/>
          <w:szCs w:val="32"/>
          <w:lang w:val="en-GB"/>
        </w:rPr>
        <w:t>particle</w:t>
      </w:r>
      <w:r w:rsidR="00D0530F" w:rsidRPr="005B4761">
        <w:rPr>
          <w:rFonts w:ascii="Arial" w:hAnsi="Arial" w:cs="Arial"/>
          <w:b/>
          <w:sz w:val="32"/>
          <w:szCs w:val="32"/>
          <w:lang w:val="en-GB"/>
        </w:rPr>
        <w:t>s</w:t>
      </w:r>
    </w:p>
    <w:p w14:paraId="4A00BA52" w14:textId="77777777" w:rsidR="00F65142" w:rsidRPr="005B4761" w:rsidRDefault="00F65142" w:rsidP="00626B62">
      <w:pPr>
        <w:pStyle w:val="Sansinterligne"/>
        <w:spacing w:line="480" w:lineRule="auto"/>
        <w:jc w:val="both"/>
        <w:rPr>
          <w:rFonts w:ascii="Arial" w:hAnsi="Arial" w:cs="Arial"/>
          <w:b/>
          <w:sz w:val="18"/>
          <w:lang w:val="en-GB"/>
        </w:rPr>
      </w:pPr>
    </w:p>
    <w:p w14:paraId="18F8C19F" w14:textId="4A05D1A6" w:rsidR="00134E0E" w:rsidRPr="005B4761" w:rsidRDefault="00134E0E" w:rsidP="00134E0E">
      <w:pPr>
        <w:pStyle w:val="Sansinterligne"/>
        <w:spacing w:line="480" w:lineRule="auto"/>
        <w:jc w:val="both"/>
        <w:rPr>
          <w:rFonts w:ascii="Arial" w:hAnsi="Arial" w:cs="Arial"/>
          <w:bCs/>
          <w:szCs w:val="24"/>
          <w:lang w:val="en-GB"/>
        </w:rPr>
      </w:pPr>
      <w:r w:rsidRPr="005B4761">
        <w:rPr>
          <w:rFonts w:ascii="Arial" w:hAnsi="Arial" w:cs="Arial"/>
          <w:bCs/>
          <w:szCs w:val="24"/>
          <w:lang w:val="en-GB"/>
        </w:rPr>
        <w:t xml:space="preserve">Tristan Asset </w:t>
      </w:r>
      <w:r w:rsidRPr="005B4761">
        <w:rPr>
          <w:rFonts w:ascii="Arial" w:hAnsi="Arial" w:cs="Arial"/>
          <w:bCs/>
          <w:szCs w:val="24"/>
          <w:vertAlign w:val="superscript"/>
          <w:lang w:val="en-GB"/>
        </w:rPr>
        <w:t>a, b, c</w:t>
      </w:r>
      <w:r w:rsidRPr="005B4761">
        <w:rPr>
          <w:rFonts w:ascii="Arial" w:hAnsi="Arial" w:cs="Arial"/>
          <w:bCs/>
          <w:szCs w:val="24"/>
          <w:lang w:val="en-GB"/>
        </w:rPr>
        <w:t xml:space="preserve">, Raphael Chattot </w:t>
      </w:r>
      <w:r w:rsidR="004A218E" w:rsidRPr="004A218E">
        <w:rPr>
          <w:rFonts w:ascii="Arial" w:hAnsi="Arial" w:cs="Arial"/>
          <w:bCs/>
          <w:szCs w:val="24"/>
          <w:vertAlign w:val="superscript"/>
          <w:lang w:val="en-GB"/>
        </w:rPr>
        <w:t>a,</w:t>
      </w:r>
      <w:r w:rsidR="004A218E">
        <w:rPr>
          <w:rFonts w:ascii="Arial" w:hAnsi="Arial" w:cs="Arial"/>
          <w:bCs/>
          <w:szCs w:val="24"/>
          <w:lang w:val="en-GB"/>
        </w:rPr>
        <w:t xml:space="preserve"> </w:t>
      </w:r>
      <w:r w:rsidRPr="005B4761">
        <w:rPr>
          <w:rFonts w:ascii="Arial" w:hAnsi="Arial" w:cs="Arial"/>
          <w:bCs/>
          <w:szCs w:val="24"/>
          <w:vertAlign w:val="superscript"/>
          <w:lang w:val="en-GB"/>
        </w:rPr>
        <w:t>b</w:t>
      </w:r>
      <w:r w:rsidRPr="005B4761">
        <w:rPr>
          <w:rFonts w:ascii="Arial" w:hAnsi="Arial" w:cs="Arial"/>
          <w:bCs/>
          <w:szCs w:val="24"/>
          <w:lang w:val="en-GB"/>
        </w:rPr>
        <w:t xml:space="preserve">, Jaysen Nelayah </w:t>
      </w:r>
      <w:r w:rsidR="007914F9">
        <w:rPr>
          <w:rFonts w:ascii="Arial" w:hAnsi="Arial" w:cs="Arial"/>
          <w:bCs/>
          <w:szCs w:val="24"/>
          <w:vertAlign w:val="superscript"/>
          <w:lang w:val="en-GB"/>
        </w:rPr>
        <w:t>d</w:t>
      </w:r>
      <w:r w:rsidRPr="005B4761">
        <w:rPr>
          <w:rFonts w:ascii="Arial" w:hAnsi="Arial" w:cs="Arial"/>
          <w:bCs/>
          <w:szCs w:val="24"/>
          <w:lang w:val="en-GB"/>
        </w:rPr>
        <w:t xml:space="preserve">, Nathalie Job </w:t>
      </w:r>
      <w:r w:rsidR="004A218E">
        <w:rPr>
          <w:rFonts w:ascii="Arial" w:hAnsi="Arial" w:cs="Arial"/>
          <w:bCs/>
          <w:szCs w:val="24"/>
          <w:vertAlign w:val="superscript"/>
          <w:lang w:val="en-GB"/>
        </w:rPr>
        <w:t>c</w:t>
      </w:r>
      <w:r w:rsidR="00DB4CC1" w:rsidRPr="005B4761">
        <w:rPr>
          <w:rFonts w:ascii="Arial" w:hAnsi="Arial" w:cs="Arial"/>
          <w:bCs/>
          <w:szCs w:val="24"/>
          <w:lang w:val="en-GB"/>
        </w:rPr>
        <w:t>,</w:t>
      </w:r>
      <w:r w:rsidR="00662DE8" w:rsidRPr="005B4761">
        <w:rPr>
          <w:rFonts w:ascii="Arial" w:hAnsi="Arial" w:cs="Arial"/>
          <w:bCs/>
          <w:szCs w:val="24"/>
          <w:lang w:val="en-GB"/>
        </w:rPr>
        <w:t xml:space="preserve"> Laetitia Dubau </w:t>
      </w:r>
      <w:r w:rsidR="004A218E">
        <w:rPr>
          <w:rFonts w:ascii="Arial" w:hAnsi="Arial" w:cs="Arial"/>
          <w:bCs/>
          <w:szCs w:val="24"/>
          <w:vertAlign w:val="superscript"/>
          <w:lang w:val="en-GB"/>
        </w:rPr>
        <w:t>a, b</w:t>
      </w:r>
      <w:r w:rsidR="00D86059" w:rsidRPr="005B4761">
        <w:rPr>
          <w:rFonts w:ascii="Arial" w:hAnsi="Arial" w:cs="Arial"/>
          <w:bCs/>
          <w:szCs w:val="24"/>
          <w:vertAlign w:val="superscript"/>
          <w:lang w:val="en-GB"/>
        </w:rPr>
        <w:t xml:space="preserve">, </w:t>
      </w:r>
      <w:r w:rsidR="00D86059" w:rsidRPr="005B4761">
        <w:rPr>
          <w:rFonts w:ascii="Arial" w:hAnsi="Arial" w:cs="Arial"/>
          <w:bCs/>
          <w:szCs w:val="24"/>
          <w:lang w:val="en-GB"/>
        </w:rPr>
        <w:t>*</w:t>
      </w:r>
      <w:r w:rsidR="00662DE8" w:rsidRPr="005B4761">
        <w:rPr>
          <w:rFonts w:ascii="Arial" w:hAnsi="Arial" w:cs="Arial"/>
          <w:bCs/>
          <w:szCs w:val="24"/>
          <w:lang w:val="en-GB"/>
        </w:rPr>
        <w:t xml:space="preserve"> </w:t>
      </w:r>
      <w:r w:rsidRPr="005B4761">
        <w:rPr>
          <w:rFonts w:ascii="Arial" w:hAnsi="Arial" w:cs="Arial"/>
          <w:bCs/>
          <w:szCs w:val="24"/>
          <w:lang w:val="en-GB"/>
        </w:rPr>
        <w:t xml:space="preserve">and Frederic Maillard </w:t>
      </w:r>
      <w:r w:rsidR="004A218E">
        <w:rPr>
          <w:rFonts w:ascii="Arial" w:hAnsi="Arial" w:cs="Arial"/>
          <w:bCs/>
          <w:szCs w:val="24"/>
          <w:vertAlign w:val="superscript"/>
          <w:lang w:val="en-GB"/>
        </w:rPr>
        <w:t>a, b</w:t>
      </w:r>
      <w:r w:rsidR="00D86059" w:rsidRPr="005B4761">
        <w:rPr>
          <w:rFonts w:ascii="Arial" w:hAnsi="Arial" w:cs="Arial"/>
          <w:bCs/>
          <w:szCs w:val="24"/>
          <w:vertAlign w:val="superscript"/>
          <w:lang w:val="en-GB"/>
        </w:rPr>
        <w:t xml:space="preserve">, </w:t>
      </w:r>
      <w:r w:rsidR="00D86059" w:rsidRPr="005B4761">
        <w:rPr>
          <w:rFonts w:ascii="Arial" w:hAnsi="Arial" w:cs="Arial"/>
          <w:bCs/>
          <w:szCs w:val="24"/>
          <w:lang w:val="en-GB"/>
        </w:rPr>
        <w:t>*</w:t>
      </w:r>
      <w:r w:rsidRPr="005B4761">
        <w:rPr>
          <w:rFonts w:ascii="Arial" w:hAnsi="Arial" w:cs="Arial"/>
          <w:bCs/>
          <w:szCs w:val="24"/>
          <w:lang w:val="en-GB"/>
        </w:rPr>
        <w:t xml:space="preserve"> </w:t>
      </w:r>
    </w:p>
    <w:p w14:paraId="1A289E78" w14:textId="77777777" w:rsidR="0020292A" w:rsidRPr="005B4761" w:rsidRDefault="0020292A" w:rsidP="0020292A">
      <w:pPr>
        <w:pStyle w:val="Sansinterligne"/>
        <w:spacing w:line="480" w:lineRule="auto"/>
        <w:jc w:val="both"/>
        <w:rPr>
          <w:rFonts w:ascii="Arial" w:hAnsi="Arial" w:cs="Arial"/>
          <w:szCs w:val="24"/>
          <w:vertAlign w:val="superscript"/>
          <w:lang w:val="en-GB"/>
        </w:rPr>
      </w:pPr>
    </w:p>
    <w:p w14:paraId="235433CB" w14:textId="5C48B4B4" w:rsidR="0020292A" w:rsidRPr="004F026B" w:rsidRDefault="00352C78" w:rsidP="0020292A">
      <w:pPr>
        <w:pStyle w:val="Sansinterligne"/>
        <w:spacing w:line="480" w:lineRule="auto"/>
        <w:jc w:val="both"/>
        <w:rPr>
          <w:rFonts w:ascii="Arial" w:hAnsi="Arial" w:cs="Arial"/>
          <w:szCs w:val="24"/>
          <w:lang w:val="en-GB"/>
        </w:rPr>
      </w:pPr>
      <w:proofErr w:type="gramStart"/>
      <w:r w:rsidRPr="004F026B">
        <w:rPr>
          <w:rFonts w:ascii="Arial" w:hAnsi="Arial" w:cs="Arial"/>
          <w:szCs w:val="24"/>
          <w:vertAlign w:val="superscript"/>
          <w:lang w:val="en-GB"/>
        </w:rPr>
        <w:t>a</w:t>
      </w:r>
      <w:proofErr w:type="gramEnd"/>
      <w:r w:rsidRPr="004F026B">
        <w:rPr>
          <w:rFonts w:ascii="Arial" w:hAnsi="Arial" w:cs="Arial"/>
          <w:szCs w:val="24"/>
          <w:vertAlign w:val="superscript"/>
          <w:lang w:val="en-GB"/>
        </w:rPr>
        <w:t xml:space="preserve"> </w:t>
      </w:r>
      <w:r w:rsidR="00A504ED" w:rsidRPr="004F026B">
        <w:rPr>
          <w:rFonts w:ascii="Arial" w:hAnsi="Arial" w:cs="Arial"/>
          <w:szCs w:val="24"/>
          <w:lang w:val="en-US"/>
        </w:rPr>
        <w:t xml:space="preserve">University of Grenoble Alpes, LEPMI, F-38000 Grenoble, France </w:t>
      </w:r>
    </w:p>
    <w:p w14:paraId="7053B02F" w14:textId="0547CE26" w:rsidR="0020292A" w:rsidRPr="004F026B" w:rsidRDefault="00352C78" w:rsidP="0020292A">
      <w:pPr>
        <w:pStyle w:val="Textebrut"/>
        <w:spacing w:line="480" w:lineRule="auto"/>
        <w:jc w:val="both"/>
        <w:rPr>
          <w:rFonts w:ascii="Arial" w:hAnsi="Arial" w:cs="Arial"/>
          <w:sz w:val="24"/>
          <w:szCs w:val="24"/>
        </w:rPr>
      </w:pPr>
      <w:proofErr w:type="gramStart"/>
      <w:r w:rsidRPr="004F026B">
        <w:rPr>
          <w:rFonts w:ascii="Arial" w:hAnsi="Arial" w:cs="Arial"/>
          <w:sz w:val="24"/>
          <w:szCs w:val="24"/>
          <w:vertAlign w:val="superscript"/>
        </w:rPr>
        <w:t>b</w:t>
      </w:r>
      <w:proofErr w:type="gramEnd"/>
      <w:r w:rsidR="0020292A" w:rsidRPr="004F026B">
        <w:rPr>
          <w:rFonts w:ascii="Arial" w:hAnsi="Arial" w:cs="Arial"/>
          <w:sz w:val="24"/>
          <w:szCs w:val="24"/>
        </w:rPr>
        <w:t xml:space="preserve"> </w:t>
      </w:r>
      <w:r w:rsidR="00A504ED" w:rsidRPr="004F026B">
        <w:rPr>
          <w:rFonts w:ascii="Arial" w:hAnsi="Arial" w:cs="Arial"/>
          <w:sz w:val="24"/>
          <w:szCs w:val="24"/>
          <w:lang w:val="en-US"/>
        </w:rPr>
        <w:t>CNRS, LEPMI, F-38000 Grenoble, France</w:t>
      </w:r>
    </w:p>
    <w:p w14:paraId="559AF92D" w14:textId="6C4950B4" w:rsidR="00352C78" w:rsidRPr="004F026B" w:rsidRDefault="00352C78" w:rsidP="0020292A">
      <w:pPr>
        <w:pStyle w:val="Textebrut"/>
        <w:spacing w:line="480" w:lineRule="auto"/>
        <w:jc w:val="both"/>
        <w:rPr>
          <w:rFonts w:ascii="Arial" w:hAnsi="Arial" w:cs="Arial"/>
          <w:sz w:val="24"/>
          <w:szCs w:val="24"/>
          <w:lang w:val="en-US"/>
        </w:rPr>
      </w:pPr>
      <w:r w:rsidRPr="004F026B">
        <w:rPr>
          <w:rFonts w:ascii="Arial" w:hAnsi="Arial" w:cs="Arial"/>
          <w:sz w:val="24"/>
          <w:szCs w:val="24"/>
          <w:vertAlign w:val="superscript"/>
          <w:lang w:val="en-US"/>
        </w:rPr>
        <w:t>c</w:t>
      </w:r>
      <w:r w:rsidRPr="004F026B">
        <w:rPr>
          <w:rFonts w:ascii="Arial" w:hAnsi="Arial" w:cs="Arial"/>
          <w:sz w:val="24"/>
          <w:szCs w:val="24"/>
          <w:lang w:val="en-US"/>
        </w:rPr>
        <w:t xml:space="preserve"> </w:t>
      </w:r>
      <w:r w:rsidR="00A504ED" w:rsidRPr="004F026B">
        <w:rPr>
          <w:rFonts w:ascii="Arial" w:hAnsi="Arial" w:cs="Arial"/>
          <w:sz w:val="24"/>
          <w:szCs w:val="24"/>
        </w:rPr>
        <w:t>University of Liège, Department of Chemical Engineering</w:t>
      </w:r>
      <w:r w:rsidR="00A504ED" w:rsidRPr="004F026B">
        <w:rPr>
          <w:rFonts w:ascii="Arial" w:hAnsi="Arial" w:cs="Arial"/>
          <w:iCs/>
          <w:sz w:val="24"/>
          <w:szCs w:val="24"/>
        </w:rPr>
        <w:t>– Nanomaterials, Catalysis, Electrochemistry, B6a, Sart-Tilman, B-4000 Liège, Belgium</w:t>
      </w:r>
    </w:p>
    <w:p w14:paraId="35562829" w14:textId="77777777" w:rsidR="00352C78" w:rsidRPr="003E3200" w:rsidRDefault="00352C78" w:rsidP="0020292A">
      <w:pPr>
        <w:pStyle w:val="Textebrut"/>
        <w:spacing w:line="480" w:lineRule="auto"/>
        <w:jc w:val="both"/>
        <w:rPr>
          <w:rFonts w:ascii="Arial" w:hAnsi="Arial" w:cs="Arial"/>
          <w:sz w:val="24"/>
          <w:szCs w:val="24"/>
          <w:lang w:val="fr-FR"/>
        </w:rPr>
      </w:pPr>
      <w:proofErr w:type="gramStart"/>
      <w:r w:rsidRPr="004F026B">
        <w:rPr>
          <w:rFonts w:ascii="Arial" w:hAnsi="Arial" w:cs="Arial"/>
          <w:sz w:val="24"/>
          <w:szCs w:val="24"/>
          <w:vertAlign w:val="superscript"/>
          <w:lang w:val="fr-FR"/>
        </w:rPr>
        <w:t>d</w:t>
      </w:r>
      <w:proofErr w:type="gramEnd"/>
      <w:r w:rsidRPr="004F026B">
        <w:rPr>
          <w:rFonts w:ascii="Arial" w:hAnsi="Arial" w:cs="Arial"/>
          <w:sz w:val="24"/>
          <w:szCs w:val="24"/>
          <w:lang w:val="fr-FR"/>
        </w:rPr>
        <w:t xml:space="preserve"> Laboratoire Matériaux et Phénomènes Quantiques (MPQ), UMR 7162 CNRS &amp; Université Paris-Diderot, Bâtiment Condorcet, 4 rue Elsa Morante, F-75205 Paris Cedex 13, </w:t>
      </w:r>
      <w:r w:rsidR="00D86059" w:rsidRPr="004F026B">
        <w:rPr>
          <w:rFonts w:ascii="Arial" w:hAnsi="Arial" w:cs="Arial"/>
          <w:sz w:val="24"/>
          <w:szCs w:val="24"/>
          <w:lang w:val="fr-FR"/>
        </w:rPr>
        <w:t>France</w:t>
      </w:r>
    </w:p>
    <w:p w14:paraId="454F8D8D" w14:textId="77777777" w:rsidR="00DB4CC1" w:rsidRPr="004F026B" w:rsidRDefault="00DB4CC1" w:rsidP="00DB4CC1">
      <w:pPr>
        <w:pStyle w:val="BCAuthorAddress"/>
        <w:jc w:val="both"/>
        <w:rPr>
          <w:rFonts w:ascii="Arial" w:hAnsi="Arial" w:cs="Arial"/>
          <w:szCs w:val="24"/>
          <w:lang w:val="en-GB"/>
        </w:rPr>
      </w:pPr>
      <w:r w:rsidRPr="004F026B">
        <w:rPr>
          <w:rFonts w:ascii="Arial" w:hAnsi="Arial" w:cs="Arial"/>
          <w:szCs w:val="24"/>
          <w:lang w:val="en-GB"/>
        </w:rPr>
        <w:t xml:space="preserve">*To whom correspondence should be addressed. </w:t>
      </w:r>
      <w:r w:rsidRPr="004F026B">
        <w:rPr>
          <w:rFonts w:ascii="Arial" w:hAnsi="Arial" w:cs="Arial"/>
          <w:kern w:val="20"/>
          <w:szCs w:val="24"/>
          <w:lang w:val="fr-FR"/>
        </w:rPr>
        <w:t xml:space="preserve">E-mail: (L.D.) </w:t>
      </w:r>
      <w:r w:rsidR="006B19E8">
        <w:fldChar w:fldCharType="begin"/>
      </w:r>
      <w:r w:rsidR="006B19E8" w:rsidRPr="0075773D">
        <w:rPr>
          <w:lang w:val="fr-FR"/>
        </w:rPr>
        <w:instrText xml:space="preserve"> HYPERLINK "mailto:laetiti</w:instrText>
      </w:r>
      <w:r w:rsidR="006B19E8" w:rsidRPr="0075773D">
        <w:rPr>
          <w:lang w:val="fr-FR"/>
        </w:rPr>
        <w:instrText xml:space="preserve">a.dubau@lepmi.grenoble-inp.fr" </w:instrText>
      </w:r>
      <w:r w:rsidR="006B19E8">
        <w:fldChar w:fldCharType="separate"/>
      </w:r>
      <w:r w:rsidRPr="004F026B">
        <w:rPr>
          <w:rStyle w:val="Lienhypertexte"/>
          <w:rFonts w:ascii="Arial" w:hAnsi="Arial" w:cs="Arial"/>
          <w:kern w:val="20"/>
          <w:szCs w:val="24"/>
          <w:lang w:val="fr-FR"/>
        </w:rPr>
        <w:t>laetitia.dubau@lepmi.grenoble-inp.fr</w:t>
      </w:r>
      <w:r w:rsidR="006B19E8">
        <w:rPr>
          <w:rStyle w:val="Lienhypertexte"/>
          <w:rFonts w:ascii="Arial" w:hAnsi="Arial" w:cs="Arial"/>
          <w:kern w:val="20"/>
          <w:szCs w:val="24"/>
          <w:lang w:val="fr-FR"/>
        </w:rPr>
        <w:fldChar w:fldCharType="end"/>
      </w:r>
      <w:r w:rsidRPr="004F026B">
        <w:rPr>
          <w:rFonts w:ascii="Arial" w:hAnsi="Arial" w:cs="Arial"/>
          <w:kern w:val="20"/>
          <w:szCs w:val="24"/>
          <w:lang w:val="fr-FR"/>
        </w:rPr>
        <w:t xml:space="preserve">; (F.M.) </w:t>
      </w:r>
      <w:r w:rsidR="006B19E8">
        <w:fldChar w:fldCharType="begin"/>
      </w:r>
      <w:r w:rsidR="006B19E8" w:rsidRPr="0075773D">
        <w:rPr>
          <w:lang w:val="fr-FR"/>
        </w:rPr>
        <w:instrText xml:space="preserve"> HYPERLINK "mailto:frederic.maillard@lepmi.grenoble-inp.fr" </w:instrText>
      </w:r>
      <w:r w:rsidR="006B19E8">
        <w:fldChar w:fldCharType="separate"/>
      </w:r>
      <w:r w:rsidRPr="004F026B">
        <w:rPr>
          <w:rStyle w:val="Lienhypertexte"/>
          <w:rFonts w:ascii="Arial" w:hAnsi="Arial" w:cs="Arial"/>
          <w:szCs w:val="24"/>
          <w:lang w:val="en-GB"/>
        </w:rPr>
        <w:t>frederic.maillard@lepmi.grenoble-inp.fr</w:t>
      </w:r>
      <w:r w:rsidR="006B19E8">
        <w:rPr>
          <w:rStyle w:val="Lienhypertexte"/>
          <w:rFonts w:ascii="Arial" w:hAnsi="Arial" w:cs="Arial"/>
          <w:szCs w:val="24"/>
          <w:lang w:val="en-GB"/>
        </w:rPr>
        <w:fldChar w:fldCharType="end"/>
      </w:r>
    </w:p>
    <w:p w14:paraId="17F64034" w14:textId="77777777" w:rsidR="00134E0E" w:rsidRPr="005B4761" w:rsidRDefault="00134E0E" w:rsidP="00626B62">
      <w:pPr>
        <w:pStyle w:val="Sansinterligne"/>
        <w:spacing w:line="480" w:lineRule="auto"/>
        <w:jc w:val="both"/>
        <w:rPr>
          <w:rFonts w:ascii="Arial" w:hAnsi="Arial" w:cs="Arial"/>
          <w:b/>
          <w:sz w:val="18"/>
          <w:lang w:val="en-GB"/>
        </w:rPr>
      </w:pPr>
    </w:p>
    <w:p w14:paraId="5D09C688" w14:textId="77777777" w:rsidR="00DC60E1" w:rsidRPr="005B4761" w:rsidRDefault="00DC60E1" w:rsidP="00626B62">
      <w:pPr>
        <w:pStyle w:val="Sansinterligne"/>
        <w:spacing w:line="480" w:lineRule="auto"/>
        <w:jc w:val="both"/>
        <w:rPr>
          <w:rFonts w:ascii="Arial" w:hAnsi="Arial" w:cs="Arial"/>
          <w:b/>
          <w:sz w:val="28"/>
          <w:szCs w:val="28"/>
          <w:lang w:val="en-GB"/>
        </w:rPr>
      </w:pPr>
      <w:r w:rsidRPr="005B4761">
        <w:rPr>
          <w:rFonts w:ascii="Arial" w:hAnsi="Arial" w:cs="Arial"/>
          <w:b/>
          <w:sz w:val="28"/>
          <w:szCs w:val="28"/>
          <w:lang w:val="en-GB"/>
        </w:rPr>
        <w:t>Abstract</w:t>
      </w:r>
    </w:p>
    <w:p w14:paraId="086B9A77" w14:textId="66E0A097" w:rsidR="00093529" w:rsidRPr="005B4761" w:rsidRDefault="00E56C49" w:rsidP="00626B62">
      <w:pPr>
        <w:pStyle w:val="Sansinterligne"/>
        <w:spacing w:line="480" w:lineRule="auto"/>
        <w:jc w:val="both"/>
        <w:rPr>
          <w:rFonts w:ascii="Arial" w:hAnsi="Arial" w:cs="Arial"/>
          <w:szCs w:val="24"/>
          <w:lang w:val="en-GB"/>
        </w:rPr>
      </w:pPr>
      <w:r w:rsidRPr="005B4761">
        <w:rPr>
          <w:rFonts w:ascii="Arial" w:hAnsi="Arial" w:cs="Arial"/>
          <w:szCs w:val="24"/>
          <w:lang w:val="en-GB"/>
        </w:rPr>
        <w:t xml:space="preserve">Enhancing </w:t>
      </w:r>
      <w:r w:rsidR="00FF46B0" w:rsidRPr="005B4761">
        <w:rPr>
          <w:rFonts w:ascii="Arial" w:hAnsi="Arial" w:cs="Arial"/>
          <w:szCs w:val="24"/>
          <w:lang w:val="en-GB"/>
        </w:rPr>
        <w:t>the specific activity and the mass activity of o</w:t>
      </w:r>
      <w:r w:rsidR="00C566DC" w:rsidRPr="005B4761">
        <w:rPr>
          <w:rFonts w:ascii="Arial" w:hAnsi="Arial" w:cs="Arial"/>
          <w:szCs w:val="24"/>
          <w:lang w:val="en-GB"/>
        </w:rPr>
        <w:t xml:space="preserve">xygen reduction reaction (ORR) </w:t>
      </w:r>
      <w:r w:rsidR="00662DE8" w:rsidRPr="005B4761">
        <w:rPr>
          <w:rFonts w:ascii="Arial" w:hAnsi="Arial" w:cs="Arial"/>
          <w:szCs w:val="24"/>
          <w:lang w:val="en-GB"/>
        </w:rPr>
        <w:t xml:space="preserve">catalysts </w:t>
      </w:r>
      <w:r w:rsidR="00B25F27" w:rsidRPr="005B4761">
        <w:rPr>
          <w:rFonts w:ascii="Arial" w:hAnsi="Arial" w:cs="Arial"/>
          <w:szCs w:val="24"/>
          <w:lang w:val="en-GB"/>
        </w:rPr>
        <w:t xml:space="preserve">in proton-exchange membrane fuel cells </w:t>
      </w:r>
      <w:r w:rsidR="00C566DC" w:rsidRPr="005B4761">
        <w:rPr>
          <w:rFonts w:ascii="Arial" w:hAnsi="Arial" w:cs="Arial"/>
          <w:szCs w:val="24"/>
          <w:lang w:val="en-GB"/>
        </w:rPr>
        <w:t>is currently achieved by alloying Pt with a</w:t>
      </w:r>
      <w:r w:rsidR="00FF46B0" w:rsidRPr="005B4761">
        <w:rPr>
          <w:rFonts w:ascii="Arial" w:hAnsi="Arial" w:cs="Arial"/>
          <w:szCs w:val="24"/>
          <w:lang w:val="en-GB"/>
        </w:rPr>
        <w:t xml:space="preserve">n early or late </w:t>
      </w:r>
      <w:r w:rsidR="007C3A13" w:rsidRPr="005B4761">
        <w:rPr>
          <w:rFonts w:ascii="Arial" w:hAnsi="Arial" w:cs="Arial"/>
          <w:szCs w:val="24"/>
          <w:lang w:val="en-GB"/>
        </w:rPr>
        <w:t>transition metal. U</w:t>
      </w:r>
      <w:r w:rsidR="00FF46B0" w:rsidRPr="005B4761">
        <w:rPr>
          <w:rFonts w:ascii="Arial" w:hAnsi="Arial" w:cs="Arial"/>
          <w:szCs w:val="24"/>
          <w:lang w:val="en-GB"/>
        </w:rPr>
        <w:t>sing hollow</w:t>
      </w:r>
      <w:r w:rsidR="00C566DC" w:rsidRPr="005B4761">
        <w:rPr>
          <w:rFonts w:ascii="Arial" w:hAnsi="Arial" w:cs="Arial"/>
          <w:szCs w:val="24"/>
          <w:lang w:val="en-GB"/>
        </w:rPr>
        <w:t xml:space="preserve"> PtNi</w:t>
      </w:r>
      <w:r w:rsidR="00FF46B0" w:rsidRPr="005B4761">
        <w:rPr>
          <w:rFonts w:ascii="Arial" w:hAnsi="Arial" w:cs="Arial"/>
          <w:szCs w:val="24"/>
          <w:lang w:val="en-GB"/>
        </w:rPr>
        <w:t xml:space="preserve">/C </w:t>
      </w:r>
      <w:r w:rsidR="00C566DC" w:rsidRPr="005B4761">
        <w:rPr>
          <w:rFonts w:ascii="Arial" w:hAnsi="Arial" w:cs="Arial"/>
          <w:szCs w:val="24"/>
          <w:lang w:val="en-GB"/>
        </w:rPr>
        <w:t>nanoparticles</w:t>
      </w:r>
      <w:r w:rsidR="0038547E" w:rsidRPr="005B4761">
        <w:rPr>
          <w:rFonts w:ascii="Arial" w:hAnsi="Arial" w:cs="Arial"/>
          <w:szCs w:val="24"/>
          <w:lang w:val="en-GB"/>
        </w:rPr>
        <w:t xml:space="preserve"> with </w:t>
      </w:r>
      <w:r w:rsidR="00A17345">
        <w:rPr>
          <w:rFonts w:ascii="Arial" w:hAnsi="Arial" w:cs="Arial"/>
          <w:szCs w:val="24"/>
          <w:lang w:val="en-GB"/>
        </w:rPr>
        <w:t>different</w:t>
      </w:r>
      <w:r w:rsidR="0038547E" w:rsidRPr="005B4761">
        <w:rPr>
          <w:rFonts w:ascii="Arial" w:hAnsi="Arial" w:cs="Arial"/>
          <w:szCs w:val="24"/>
          <w:lang w:val="en-GB"/>
        </w:rPr>
        <w:t xml:space="preserve"> physico-chemical properties (Ni content, lattice parameter, specific surface area)</w:t>
      </w:r>
      <w:r w:rsidR="00C566DC" w:rsidRPr="005B4761">
        <w:rPr>
          <w:rFonts w:ascii="Arial" w:hAnsi="Arial" w:cs="Arial"/>
          <w:szCs w:val="24"/>
          <w:lang w:val="en-GB"/>
        </w:rPr>
        <w:t xml:space="preserve">, we </w:t>
      </w:r>
      <w:r w:rsidR="00FF46B0" w:rsidRPr="005B4761">
        <w:rPr>
          <w:rFonts w:ascii="Arial" w:hAnsi="Arial" w:cs="Arial"/>
          <w:szCs w:val="24"/>
          <w:lang w:val="en-GB"/>
        </w:rPr>
        <w:t xml:space="preserve">show </w:t>
      </w:r>
      <w:r w:rsidR="00C566DC" w:rsidRPr="005B4761">
        <w:rPr>
          <w:rFonts w:ascii="Arial" w:hAnsi="Arial" w:cs="Arial"/>
          <w:szCs w:val="24"/>
          <w:lang w:val="en-GB"/>
        </w:rPr>
        <w:t xml:space="preserve">that </w:t>
      </w:r>
      <w:r w:rsidR="0038547E" w:rsidRPr="005B4761">
        <w:rPr>
          <w:rFonts w:ascii="Arial" w:hAnsi="Arial" w:cs="Arial"/>
          <w:szCs w:val="24"/>
          <w:lang w:val="en-GB"/>
        </w:rPr>
        <w:t xml:space="preserve">structural </w:t>
      </w:r>
      <w:r w:rsidR="00C566DC" w:rsidRPr="005B4761">
        <w:rPr>
          <w:rFonts w:ascii="Arial" w:hAnsi="Arial" w:cs="Arial"/>
          <w:szCs w:val="24"/>
          <w:lang w:val="en-GB"/>
        </w:rPr>
        <w:t>defects</w:t>
      </w:r>
      <w:r w:rsidR="00FF46B0" w:rsidRPr="005B4761">
        <w:rPr>
          <w:rFonts w:ascii="Arial" w:hAnsi="Arial" w:cs="Arial"/>
          <w:szCs w:val="24"/>
          <w:lang w:val="en-GB"/>
        </w:rPr>
        <w:t xml:space="preserve"> </w:t>
      </w:r>
      <w:r w:rsidR="00E73C0F" w:rsidRPr="005B4761">
        <w:rPr>
          <w:rFonts w:ascii="Arial" w:hAnsi="Arial" w:cs="Arial"/>
          <w:szCs w:val="24"/>
          <w:lang w:val="en-GB"/>
        </w:rPr>
        <w:t xml:space="preserve">such as grain boundaries </w:t>
      </w:r>
      <w:r w:rsidR="00FF46B0" w:rsidRPr="005B4761">
        <w:rPr>
          <w:rFonts w:ascii="Arial" w:hAnsi="Arial" w:cs="Arial"/>
          <w:szCs w:val="24"/>
          <w:lang w:val="en-GB"/>
        </w:rPr>
        <w:t>also contribute to the catalytic enhancement</w:t>
      </w:r>
      <w:r w:rsidR="00093529" w:rsidRPr="005B4761">
        <w:rPr>
          <w:rFonts w:ascii="Arial" w:hAnsi="Arial" w:cs="Arial"/>
          <w:szCs w:val="24"/>
          <w:lang w:val="en-GB"/>
        </w:rPr>
        <w:t xml:space="preserve"> for the ORR</w:t>
      </w:r>
      <w:r w:rsidR="00AE7AED" w:rsidRPr="005B4761">
        <w:rPr>
          <w:rFonts w:ascii="Arial" w:hAnsi="Arial" w:cs="Arial"/>
          <w:szCs w:val="24"/>
          <w:lang w:val="en-GB"/>
        </w:rPr>
        <w:t>. To quantify the</w:t>
      </w:r>
      <w:r w:rsidR="0038547E" w:rsidRPr="005B4761">
        <w:rPr>
          <w:rFonts w:ascii="Arial" w:hAnsi="Arial" w:cs="Arial"/>
          <w:szCs w:val="24"/>
          <w:lang w:val="en-GB"/>
        </w:rPr>
        <w:t>ir</w:t>
      </w:r>
      <w:r w:rsidR="00AE7AED" w:rsidRPr="005B4761">
        <w:rPr>
          <w:rFonts w:ascii="Arial" w:hAnsi="Arial" w:cs="Arial"/>
          <w:szCs w:val="24"/>
          <w:lang w:val="en-GB"/>
        </w:rPr>
        <w:t xml:space="preserve"> concentration, </w:t>
      </w:r>
      <w:r w:rsidR="00FF46B0" w:rsidRPr="005B4761">
        <w:rPr>
          <w:rFonts w:ascii="Arial" w:hAnsi="Arial" w:cs="Arial"/>
          <w:szCs w:val="24"/>
          <w:lang w:val="en-GB"/>
        </w:rPr>
        <w:t>we used the structure sensitivity of the CO</w:t>
      </w:r>
      <w:r w:rsidR="00FF46B0" w:rsidRPr="005B4761">
        <w:rPr>
          <w:rFonts w:ascii="Arial" w:hAnsi="Arial" w:cs="Arial"/>
          <w:szCs w:val="24"/>
          <w:vertAlign w:val="subscript"/>
          <w:lang w:val="en-GB"/>
        </w:rPr>
        <w:t xml:space="preserve">ads </w:t>
      </w:r>
      <w:r w:rsidR="00263042" w:rsidRPr="005B4761">
        <w:rPr>
          <w:rFonts w:ascii="Arial" w:hAnsi="Arial" w:cs="Arial"/>
          <w:szCs w:val="24"/>
          <w:lang w:val="en-GB"/>
        </w:rPr>
        <w:t xml:space="preserve">monolayer </w:t>
      </w:r>
      <w:r w:rsidR="00FF46B0" w:rsidRPr="005B4761">
        <w:rPr>
          <w:rFonts w:ascii="Arial" w:hAnsi="Arial" w:cs="Arial"/>
          <w:szCs w:val="24"/>
          <w:lang w:val="en-GB"/>
        </w:rPr>
        <w:t xml:space="preserve">electrooxidation reaction, namely the presence </w:t>
      </w:r>
      <w:r w:rsidR="00FF46B0" w:rsidRPr="005B4761">
        <w:rPr>
          <w:rFonts w:ascii="Arial" w:hAnsi="Arial" w:cs="Arial"/>
          <w:szCs w:val="24"/>
          <w:lang w:val="en-GB"/>
        </w:rPr>
        <w:lastRenderedPageBreak/>
        <w:t>of a</w:t>
      </w:r>
      <w:r w:rsidR="00093529" w:rsidRPr="005B4761">
        <w:rPr>
          <w:rFonts w:ascii="Arial" w:hAnsi="Arial" w:cs="Arial"/>
          <w:szCs w:val="24"/>
          <w:lang w:val="en-GB"/>
        </w:rPr>
        <w:t xml:space="preserve">n oxidation </w:t>
      </w:r>
      <w:r w:rsidR="00FF46B0" w:rsidRPr="005B4761">
        <w:rPr>
          <w:rFonts w:ascii="Arial" w:hAnsi="Arial" w:cs="Arial"/>
          <w:szCs w:val="24"/>
          <w:lang w:val="en-GB"/>
        </w:rPr>
        <w:t>pre-peak in CO</w:t>
      </w:r>
      <w:r w:rsidR="00FF46B0" w:rsidRPr="005B4761">
        <w:rPr>
          <w:rFonts w:ascii="Arial" w:hAnsi="Arial" w:cs="Arial"/>
          <w:szCs w:val="24"/>
          <w:vertAlign w:val="subscript"/>
          <w:lang w:val="en-GB"/>
        </w:rPr>
        <w:t>ads</w:t>
      </w:r>
      <w:r w:rsidR="00FF46B0" w:rsidRPr="005B4761">
        <w:rPr>
          <w:rFonts w:ascii="Arial" w:hAnsi="Arial" w:cs="Arial"/>
          <w:szCs w:val="24"/>
          <w:lang w:val="en-GB"/>
        </w:rPr>
        <w:t xml:space="preserve"> stripping </w:t>
      </w:r>
      <w:r w:rsidR="003A267E" w:rsidRPr="005B4761">
        <w:rPr>
          <w:rFonts w:ascii="Arial" w:hAnsi="Arial" w:cs="Arial"/>
          <w:szCs w:val="24"/>
          <w:lang w:val="en-GB"/>
        </w:rPr>
        <w:t>voltammograms</w:t>
      </w:r>
      <w:r w:rsidR="00AE7AED" w:rsidRPr="005B4761">
        <w:rPr>
          <w:rFonts w:ascii="Arial" w:hAnsi="Arial" w:cs="Arial"/>
          <w:szCs w:val="24"/>
          <w:lang w:val="en-GB"/>
        </w:rPr>
        <w:t>.</w:t>
      </w:r>
      <w:r w:rsidR="00FF46B0" w:rsidRPr="005B4761">
        <w:rPr>
          <w:rFonts w:ascii="Arial" w:eastAsia="Calibri" w:hAnsi="Arial" w:cs="Arial"/>
          <w:szCs w:val="24"/>
          <w:lang w:val="en-GB"/>
        </w:rPr>
        <w:t xml:space="preserve"> </w:t>
      </w:r>
      <w:r w:rsidR="00FF46B0" w:rsidRPr="005B4761">
        <w:rPr>
          <w:rFonts w:ascii="Arial" w:hAnsi="Arial" w:cs="Arial"/>
          <w:szCs w:val="24"/>
          <w:lang w:val="en-GB"/>
        </w:rPr>
        <w:t xml:space="preserve">A </w:t>
      </w:r>
      <w:r w:rsidR="00E73C0F" w:rsidRPr="005B4761">
        <w:rPr>
          <w:rFonts w:ascii="Arial" w:hAnsi="Arial" w:cs="Arial"/>
          <w:szCs w:val="24"/>
          <w:lang w:val="en-GB"/>
        </w:rPr>
        <w:t xml:space="preserve">straightforward </w:t>
      </w:r>
      <w:r w:rsidR="00FF46B0" w:rsidRPr="005B4761">
        <w:rPr>
          <w:rFonts w:ascii="Arial" w:hAnsi="Arial" w:cs="Arial"/>
          <w:szCs w:val="24"/>
          <w:lang w:val="en-GB"/>
        </w:rPr>
        <w:t xml:space="preserve">relationship was </w:t>
      </w:r>
      <w:r w:rsidR="00263042" w:rsidRPr="005B4761">
        <w:rPr>
          <w:rFonts w:ascii="Arial" w:hAnsi="Arial" w:cs="Arial"/>
          <w:szCs w:val="24"/>
          <w:lang w:val="en-GB"/>
        </w:rPr>
        <w:t xml:space="preserve">established </w:t>
      </w:r>
      <w:r w:rsidR="00FF46B0" w:rsidRPr="005B4761">
        <w:rPr>
          <w:rFonts w:ascii="Arial" w:hAnsi="Arial" w:cs="Arial"/>
          <w:szCs w:val="24"/>
          <w:lang w:val="en-GB"/>
        </w:rPr>
        <w:t>between the ratio of the charge under the pre-peak (</w:t>
      </w:r>
      <w:r w:rsidR="00FF46B0" w:rsidRPr="005B4761">
        <w:rPr>
          <w:rFonts w:ascii="Arial" w:hAnsi="Arial" w:cs="Arial"/>
          <w:i/>
          <w:szCs w:val="24"/>
          <w:lang w:val="en-GB"/>
        </w:rPr>
        <w:t>Q</w:t>
      </w:r>
      <w:r w:rsidR="00FF46B0" w:rsidRPr="005B4761">
        <w:rPr>
          <w:rFonts w:ascii="Arial" w:hAnsi="Arial" w:cs="Arial"/>
          <w:szCs w:val="24"/>
          <w:vertAlign w:val="subscript"/>
          <w:lang w:val="en-GB"/>
        </w:rPr>
        <w:t>pp</w:t>
      </w:r>
      <w:r w:rsidR="005B4761">
        <w:rPr>
          <w:rFonts w:ascii="Arial" w:hAnsi="Arial" w:cs="Arial"/>
          <w:szCs w:val="24"/>
          <w:vertAlign w:val="subscript"/>
          <w:lang w:val="en-GB"/>
        </w:rPr>
        <w:t>, CO</w:t>
      </w:r>
      <w:r w:rsidR="00FF46B0" w:rsidRPr="005B4761">
        <w:rPr>
          <w:rFonts w:ascii="Arial" w:hAnsi="Arial" w:cs="Arial"/>
          <w:szCs w:val="24"/>
          <w:lang w:val="en-GB"/>
        </w:rPr>
        <w:t>) to the total CO</w:t>
      </w:r>
      <w:r w:rsidR="00FF46B0" w:rsidRPr="005B4761">
        <w:rPr>
          <w:rFonts w:ascii="Arial" w:hAnsi="Arial" w:cs="Arial"/>
          <w:szCs w:val="24"/>
          <w:vertAlign w:val="subscript"/>
          <w:lang w:val="en-GB"/>
        </w:rPr>
        <w:t>ads</w:t>
      </w:r>
      <w:r w:rsidR="00FF46B0" w:rsidRPr="005B4761">
        <w:rPr>
          <w:rFonts w:ascii="Arial" w:hAnsi="Arial" w:cs="Arial"/>
          <w:szCs w:val="24"/>
          <w:lang w:val="en-GB"/>
        </w:rPr>
        <w:t xml:space="preserve"> electrooxidation charge and the</w:t>
      </w:r>
      <w:r w:rsidR="00FD7DA1" w:rsidRPr="005B4761">
        <w:rPr>
          <w:rFonts w:ascii="Arial" w:hAnsi="Arial" w:cs="Arial"/>
          <w:szCs w:val="24"/>
          <w:lang w:val="en-GB"/>
        </w:rPr>
        <w:t xml:space="preserve"> specific activity for the ORR</w:t>
      </w:r>
      <w:r w:rsidR="0038547E" w:rsidRPr="005B4761">
        <w:rPr>
          <w:rFonts w:ascii="Arial" w:hAnsi="Arial" w:cs="Arial"/>
          <w:szCs w:val="24"/>
          <w:lang w:val="en-GB"/>
        </w:rPr>
        <w:t>.</w:t>
      </w:r>
      <w:r w:rsidR="00B25F27" w:rsidRPr="005B4761">
        <w:rPr>
          <w:rFonts w:ascii="Arial" w:hAnsi="Arial" w:cs="Arial"/>
          <w:szCs w:val="24"/>
          <w:lang w:val="en-GB"/>
        </w:rPr>
        <w:t xml:space="preserve"> The present study </w:t>
      </w:r>
      <w:r w:rsidR="00093529" w:rsidRPr="005B4761">
        <w:rPr>
          <w:rFonts w:ascii="Arial" w:hAnsi="Arial" w:cs="Arial"/>
          <w:szCs w:val="24"/>
          <w:lang w:val="en-GB"/>
        </w:rPr>
        <w:t>provides a knowledge base for designing more efficient ORR electrocatalysts.</w:t>
      </w:r>
    </w:p>
    <w:p w14:paraId="72802DB2" w14:textId="77777777" w:rsidR="00093529" w:rsidRPr="005B4761" w:rsidRDefault="00093529" w:rsidP="00626B62">
      <w:pPr>
        <w:pStyle w:val="Sansinterligne"/>
        <w:spacing w:line="480" w:lineRule="auto"/>
        <w:jc w:val="both"/>
        <w:rPr>
          <w:rFonts w:ascii="Arial" w:hAnsi="Arial" w:cs="Arial"/>
          <w:szCs w:val="24"/>
          <w:lang w:val="en-GB"/>
        </w:rPr>
      </w:pPr>
    </w:p>
    <w:p w14:paraId="7B0F8989" w14:textId="2311874C" w:rsidR="00082137" w:rsidRPr="005B4761" w:rsidRDefault="00082137" w:rsidP="00626B62">
      <w:pPr>
        <w:pStyle w:val="Sansinterligne"/>
        <w:spacing w:line="480" w:lineRule="auto"/>
        <w:jc w:val="both"/>
        <w:rPr>
          <w:rFonts w:ascii="Arial" w:hAnsi="Arial" w:cs="Arial"/>
          <w:szCs w:val="24"/>
          <w:lang w:val="en-GB"/>
        </w:rPr>
      </w:pPr>
      <w:r w:rsidRPr="005B4761">
        <w:rPr>
          <w:rFonts w:ascii="Arial" w:hAnsi="Arial" w:cs="Arial"/>
          <w:b/>
          <w:szCs w:val="24"/>
          <w:lang w:val="en-GB"/>
        </w:rPr>
        <w:t xml:space="preserve">Key </w:t>
      </w:r>
      <w:r w:rsidR="00490DC2" w:rsidRPr="005B4761">
        <w:rPr>
          <w:rFonts w:ascii="Arial" w:hAnsi="Arial" w:cs="Arial"/>
          <w:b/>
          <w:szCs w:val="24"/>
          <w:lang w:val="en-GB"/>
        </w:rPr>
        <w:t>Words:</w:t>
      </w:r>
      <w:r w:rsidR="00C359B7" w:rsidRPr="005B4761">
        <w:rPr>
          <w:rFonts w:ascii="Arial" w:hAnsi="Arial" w:cs="Arial"/>
          <w:szCs w:val="24"/>
          <w:lang w:val="en-GB"/>
        </w:rPr>
        <w:t xml:space="preserve"> </w:t>
      </w:r>
      <w:r w:rsidR="00692E3E" w:rsidRPr="005B4761">
        <w:rPr>
          <w:rFonts w:ascii="Arial" w:hAnsi="Arial" w:cs="Arial"/>
          <w:szCs w:val="24"/>
          <w:lang w:val="en-GB"/>
        </w:rPr>
        <w:t>Proton Exchange</w:t>
      </w:r>
      <w:r w:rsidR="00FF46B0" w:rsidRPr="005B4761">
        <w:rPr>
          <w:rFonts w:ascii="Arial" w:hAnsi="Arial" w:cs="Arial"/>
          <w:szCs w:val="24"/>
          <w:lang w:val="en-GB"/>
        </w:rPr>
        <w:t xml:space="preserve"> Membrane Fuel Cells; Oxygen Reduction Reaction; Hollow PtNi/C Electrocatalysts; </w:t>
      </w:r>
      <w:r w:rsidR="00E73C0F" w:rsidRPr="005B4761">
        <w:rPr>
          <w:rFonts w:ascii="Arial" w:hAnsi="Arial" w:cs="Arial"/>
          <w:szCs w:val="24"/>
          <w:lang w:val="en-GB"/>
        </w:rPr>
        <w:t xml:space="preserve">Structural </w:t>
      </w:r>
      <w:r w:rsidR="00093529" w:rsidRPr="005B4761">
        <w:rPr>
          <w:rFonts w:ascii="Arial" w:hAnsi="Arial" w:cs="Arial"/>
          <w:szCs w:val="24"/>
          <w:lang w:val="en-GB"/>
        </w:rPr>
        <w:t>Defects;</w:t>
      </w:r>
      <w:r w:rsidR="00E73C0F" w:rsidRPr="005B4761">
        <w:rPr>
          <w:rFonts w:ascii="Arial" w:hAnsi="Arial" w:cs="Arial"/>
          <w:szCs w:val="24"/>
          <w:lang w:val="en-GB"/>
        </w:rPr>
        <w:t xml:space="preserve"> </w:t>
      </w:r>
      <w:r w:rsidR="00263042" w:rsidRPr="005B4761">
        <w:rPr>
          <w:rFonts w:ascii="Arial" w:hAnsi="Arial" w:cs="Arial"/>
          <w:szCs w:val="24"/>
          <w:lang w:val="en-GB"/>
        </w:rPr>
        <w:t>Grain Boundaries</w:t>
      </w:r>
      <w:r w:rsidRPr="005B4761">
        <w:rPr>
          <w:rFonts w:ascii="Arial" w:hAnsi="Arial" w:cs="Arial"/>
          <w:szCs w:val="24"/>
          <w:lang w:val="en-GB"/>
        </w:rPr>
        <w:t xml:space="preserve">. </w:t>
      </w:r>
    </w:p>
    <w:p w14:paraId="1E1C3EAA" w14:textId="77777777" w:rsidR="002C5CA7" w:rsidRPr="005B4761" w:rsidRDefault="002C5CA7" w:rsidP="00626B62">
      <w:pPr>
        <w:pStyle w:val="Sansinterligne"/>
        <w:spacing w:line="480" w:lineRule="auto"/>
        <w:jc w:val="both"/>
        <w:rPr>
          <w:rFonts w:ascii="Arial" w:hAnsi="Arial" w:cs="Arial"/>
          <w:b/>
          <w:szCs w:val="24"/>
          <w:lang w:val="en-GB"/>
        </w:rPr>
      </w:pPr>
    </w:p>
    <w:p w14:paraId="3C9CB6D5" w14:textId="77777777" w:rsidR="00DC60E1" w:rsidRPr="005B4761" w:rsidRDefault="00DC60E1" w:rsidP="00626B62">
      <w:pPr>
        <w:pStyle w:val="Sansinterligne"/>
        <w:spacing w:line="480" w:lineRule="auto"/>
        <w:jc w:val="both"/>
        <w:rPr>
          <w:rFonts w:ascii="Arial" w:hAnsi="Arial" w:cs="Arial"/>
          <w:b/>
          <w:sz w:val="28"/>
          <w:szCs w:val="28"/>
          <w:lang w:val="en-GB"/>
        </w:rPr>
      </w:pPr>
      <w:r w:rsidRPr="005B4761">
        <w:rPr>
          <w:rFonts w:ascii="Arial" w:hAnsi="Arial" w:cs="Arial"/>
          <w:b/>
          <w:sz w:val="28"/>
          <w:szCs w:val="28"/>
          <w:lang w:val="en-GB"/>
        </w:rPr>
        <w:t>Introduction</w:t>
      </w:r>
    </w:p>
    <w:p w14:paraId="631ED042" w14:textId="0B64A96F" w:rsidR="007F371D" w:rsidRPr="005B4761" w:rsidRDefault="007F371D" w:rsidP="007F371D">
      <w:pPr>
        <w:pStyle w:val="Sansinterligne"/>
        <w:spacing w:line="480" w:lineRule="auto"/>
        <w:jc w:val="both"/>
        <w:rPr>
          <w:rFonts w:ascii="Arial" w:hAnsi="Arial" w:cs="Arial"/>
          <w:szCs w:val="24"/>
          <w:lang w:val="en-GB"/>
        </w:rPr>
      </w:pPr>
      <w:r w:rsidRPr="005B4761">
        <w:rPr>
          <w:rFonts w:ascii="Arial" w:hAnsi="Arial" w:cs="Arial"/>
          <w:szCs w:val="24"/>
          <w:lang w:val="en-GB"/>
        </w:rPr>
        <w:t xml:space="preserve">The electrocatalytic properties of a metal </w:t>
      </w:r>
      <w:r w:rsidR="00806961" w:rsidRPr="005B4761">
        <w:rPr>
          <w:rFonts w:ascii="Arial" w:hAnsi="Arial" w:cs="Arial"/>
          <w:szCs w:val="24"/>
          <w:lang w:val="en-GB"/>
        </w:rPr>
        <w:t xml:space="preserve">or an alloy </w:t>
      </w:r>
      <w:r w:rsidRPr="005B4761">
        <w:rPr>
          <w:rFonts w:ascii="Arial" w:hAnsi="Arial" w:cs="Arial"/>
          <w:szCs w:val="24"/>
          <w:lang w:val="en-GB"/>
        </w:rPr>
        <w:t xml:space="preserve">strongly depend on local atomic features such as the chemical composition, the crystallographic orientation of the facets, the type/density of </w:t>
      </w:r>
      <w:r w:rsidR="00E73C0F" w:rsidRPr="005B4761">
        <w:rPr>
          <w:rFonts w:ascii="Arial" w:hAnsi="Arial" w:cs="Arial"/>
          <w:szCs w:val="24"/>
          <w:lang w:val="en-GB"/>
        </w:rPr>
        <w:t xml:space="preserve">structural </w:t>
      </w:r>
      <w:r w:rsidRPr="005B4761">
        <w:rPr>
          <w:rFonts w:ascii="Arial" w:hAnsi="Arial" w:cs="Arial"/>
          <w:szCs w:val="24"/>
          <w:lang w:val="en-GB"/>
        </w:rPr>
        <w:t>defects, and the average coordination number of the atoms. A very important cas</w:t>
      </w:r>
      <w:r w:rsidR="0020292A" w:rsidRPr="005B4761">
        <w:rPr>
          <w:rFonts w:ascii="Arial" w:hAnsi="Arial" w:cs="Arial"/>
          <w:szCs w:val="24"/>
          <w:lang w:val="en-GB"/>
        </w:rPr>
        <w:t xml:space="preserve">e is that of Pt </w:t>
      </w:r>
      <w:r w:rsidRPr="005B4761">
        <w:rPr>
          <w:rFonts w:ascii="Arial" w:hAnsi="Arial" w:cs="Arial"/>
          <w:szCs w:val="24"/>
          <w:lang w:val="en-GB"/>
        </w:rPr>
        <w:t>alloys used to electrocatalyze the oxygen reduction reaction (ORR) in proton-exchange membrane fuel cells (PEMFCs). The interest for P</w:t>
      </w:r>
      <w:r w:rsidR="0020292A" w:rsidRPr="005B4761">
        <w:rPr>
          <w:rFonts w:ascii="Arial" w:hAnsi="Arial" w:cs="Arial"/>
          <w:szCs w:val="24"/>
          <w:lang w:val="en-GB"/>
        </w:rPr>
        <w:t xml:space="preserve">t </w:t>
      </w:r>
      <w:r w:rsidRPr="005B4761">
        <w:rPr>
          <w:rFonts w:ascii="Arial" w:hAnsi="Arial" w:cs="Arial"/>
          <w:szCs w:val="24"/>
          <w:lang w:val="en-GB"/>
        </w:rPr>
        <w:t xml:space="preserve">alloys stems from studies published in the late 1980s-1990s, which showed that the presence of a 3d transition metal modifies the local electronic structure of Pt, and thus its catalytic activity for the ORR. This effect was later rationalized within the frame of the </w:t>
      </w:r>
      <w:r w:rsidRPr="005B4761">
        <w:rPr>
          <w:rFonts w:ascii="Arial" w:hAnsi="Arial" w:cs="Arial"/>
          <w:i/>
          <w:szCs w:val="24"/>
          <w:lang w:val="en-GB"/>
        </w:rPr>
        <w:t>d-</w:t>
      </w:r>
      <w:r w:rsidRPr="005B4761">
        <w:rPr>
          <w:rFonts w:ascii="Arial" w:hAnsi="Arial" w:cs="Arial"/>
          <w:szCs w:val="24"/>
          <w:lang w:val="en-GB"/>
        </w:rPr>
        <w:t xml:space="preserve">band theory developed by Hammer and Nørskov </w:t>
      </w:r>
      <w:r w:rsidR="003E4383" w:rsidRPr="005B4761">
        <w:rPr>
          <w:rFonts w:ascii="Arial" w:hAnsi="Arial" w:cs="Arial"/>
          <w:szCs w:val="24"/>
          <w:lang w:val="en-GB"/>
        </w:rPr>
        <w:fldChar w:fldCharType="begin" w:fldLock="1"/>
      </w:r>
      <w:r w:rsidR="00CD7FB4" w:rsidRPr="005B4761">
        <w:rPr>
          <w:rFonts w:ascii="Arial" w:hAnsi="Arial" w:cs="Arial"/>
          <w:szCs w:val="24"/>
          <w:lang w:val="en-GB"/>
        </w:rPr>
        <w:instrText>ADDIN CSL_CITATION { "citationItems" : [ { "id" : "ITEM-1", "itemData" : { "abstract" : "Based on density functional theory calculations of H2 dissociation on Al(111), Cu(111), Pt(111) and Cu3Pt(111) we present a consistent picture of some key physical properties determining the reactivity of metal and alloy surfaces. The four metal surfaces are chosen to represent metals with no t-bands, with filled d-bands and with d-states at the Fermi level. We show that electronic states in the entire valence band of the metal surface are responsible for the reactivity, which consequently cannot be understood solely in terms of the density of states at the Fermi nor in terms d-states above it. Rather we suggest that trends in reactivities can be understood in terms of the hybridization energy between the bonding and anti-bonding adsorbate states and the metal d-bands (when present), and we demonstrate that a simple frozen potential based estimate of the hybridization energy correlates well with the calculated variation of the barrier height for the different metal surfaces.", "author" : [ { "dropping-particle" : "", "family" : "Hammer", "given" : "B", "non-dropping-particle" : "", "parse-names" : false, "suffix" : "" }, { "dropping-particle" : "", "family" : "N\u00f8rskov", "given" : "J K", "non-dropping-particle" : "", "parse-names" : false, "suffix" : "" } ], "container-title" : "Surface Science", "id" : "ITEM-1", "issue" : "3", "issued" : { "date-parts" : [ [ "1995" ] ] }, "note" : "TY - JOUR", "page" : "211-220", "title" : "Electronic factors determining the reactivity of metal surfaces", "type" : "article-journal", "volume" : "343" }, "uris" : [ "http://www.mendeley.com/documents/?uuid=928d6245-95f4-4498-aa0b-c7a5b3f4b949" ] }, { "id" : "ITEM-2", "itemData" : { "ISBN" : "0031-9007", "abstract" : "A database of ab initio calculations of the chemisorption energy of CO over Ni(111), Cu(111), Ru(0001), Pd(111), Ag(111), Pt(111), Au(111), Cu3Pt(111), and some metallic overlayer structures is presented. The trends can be reproduced with a simple model describing the interaction between the metal d states and the CO 2 pi* and 5 sigma states, renormalized by the metal sp continuum. Our model rationalizes the results by Rodriguez and Goodman [Science 257, 897 (1992)] showing a strong correlation between the CO chemisorption energy and the surface core level shift.", "author" : [ { "dropping-particle" : "", "family" : "Hammer", "given" : "B", "non-dropping-particle" : "", "parse-names" : false, "suffix" : "" }, { "dropping-particle" : "", "family" : "Morikawa", "given" : "Y", "non-dropping-particle" : "", "parse-names" : false, "suffix" : "" }, { "dropping-particle" : "", "family" : "N\u00f8rskov", "given" : "J K", "non-dropping-particle" : "", "parse-names" : false, "suffix" : "" } ], "container-title" : "Physical Review Letters", "id" : "ITEM-2", "issue" : "12", "issued" : { "date-parts" : [ [ "1996" ] ] }, "page" : "2141-2144", "title" : "CO chemisorption at metal surfaces and overlayers", "type" : "article-journal", "volume" : "76" }, "uris" : [ "http://www.mendeley.com/documents/?uuid=ea7065ae-6b4b-420e-a444-38733787caf1" ] } ], "mendeley" : { "formattedCitation" : "&lt;sup&gt;[1,2]&lt;/sup&gt;", "plainTextFormattedCitation" : "[1,2]", "previouslyFormattedCitation" : "&lt;sup&gt;[1,2]&lt;/sup&gt;" }, "properties" : { "noteIndex" : 0 }, "schema" : "https://github.com/citation-style-language/schema/raw/master/csl-citation.json" }</w:instrText>
      </w:r>
      <w:r w:rsidR="003E4383" w:rsidRPr="005B4761">
        <w:rPr>
          <w:rFonts w:ascii="Arial" w:hAnsi="Arial" w:cs="Arial"/>
          <w:szCs w:val="24"/>
          <w:lang w:val="en-GB"/>
        </w:rPr>
        <w:fldChar w:fldCharType="separate"/>
      </w:r>
      <w:r w:rsidRPr="005B4761">
        <w:rPr>
          <w:rFonts w:ascii="Arial" w:hAnsi="Arial" w:cs="Arial"/>
          <w:noProof/>
          <w:szCs w:val="24"/>
          <w:vertAlign w:val="superscript"/>
          <w:lang w:val="en-GB"/>
        </w:rPr>
        <w:t>[1,2]</w:t>
      </w:r>
      <w:r w:rsidR="003E4383" w:rsidRPr="005B4761">
        <w:rPr>
          <w:rFonts w:ascii="Arial" w:hAnsi="Arial" w:cs="Arial"/>
          <w:szCs w:val="24"/>
          <w:lang w:val="en-GB"/>
        </w:rPr>
        <w:fldChar w:fldCharType="end"/>
      </w:r>
      <w:r w:rsidRPr="005B4761">
        <w:rPr>
          <w:rFonts w:ascii="Arial" w:hAnsi="Arial" w:cs="Arial"/>
          <w:szCs w:val="24"/>
          <w:lang w:val="en-GB"/>
        </w:rPr>
        <w:t xml:space="preserve">. The authors </w:t>
      </w:r>
      <w:proofErr w:type="gramStart"/>
      <w:r w:rsidRPr="005B4761">
        <w:rPr>
          <w:rFonts w:ascii="Arial" w:hAnsi="Arial" w:cs="Arial"/>
          <w:szCs w:val="24"/>
          <w:lang w:val="en-GB"/>
        </w:rPr>
        <w:t>showed</w:t>
      </w:r>
      <w:proofErr w:type="gramEnd"/>
      <w:r w:rsidRPr="005B4761">
        <w:rPr>
          <w:rFonts w:ascii="Arial" w:hAnsi="Arial" w:cs="Arial"/>
          <w:szCs w:val="24"/>
          <w:lang w:val="en-GB"/>
        </w:rPr>
        <w:t xml:space="preserve"> that the interactions between the metal surface and a given adsorbate depend on the </w:t>
      </w:r>
      <w:r w:rsidRPr="005B4761">
        <w:rPr>
          <w:rFonts w:ascii="Arial" w:hAnsi="Arial" w:cs="Arial"/>
          <w:i/>
          <w:szCs w:val="24"/>
          <w:lang w:val="en-GB"/>
        </w:rPr>
        <w:t>d</w:t>
      </w:r>
      <w:r w:rsidRPr="005B4761">
        <w:rPr>
          <w:rFonts w:ascii="Arial" w:hAnsi="Arial" w:cs="Arial"/>
          <w:szCs w:val="24"/>
          <w:lang w:val="en-GB"/>
        </w:rPr>
        <w:t xml:space="preserve">-band </w:t>
      </w:r>
      <w:r w:rsidR="005B4761" w:rsidRPr="005B4761">
        <w:rPr>
          <w:rFonts w:ascii="Arial" w:hAnsi="Arial" w:cs="Arial"/>
          <w:szCs w:val="24"/>
          <w:lang w:val="en-GB"/>
        </w:rPr>
        <w:t>centre</w:t>
      </w:r>
      <w:r w:rsidRPr="005B4761">
        <w:rPr>
          <w:rFonts w:ascii="Arial" w:hAnsi="Arial" w:cs="Arial"/>
          <w:szCs w:val="24"/>
          <w:lang w:val="en-GB"/>
        </w:rPr>
        <w:t xml:space="preserve"> (</w:t>
      </w:r>
      <w:r w:rsidRPr="005B4761">
        <w:rPr>
          <w:rFonts w:ascii="Arial" w:hAnsi="Arial" w:cs="Arial"/>
          <w:i/>
          <w:szCs w:val="24"/>
          <w:lang w:val="en-GB"/>
        </w:rPr>
        <w:t>ɛ</w:t>
      </w:r>
      <w:r w:rsidRPr="005B4761">
        <w:rPr>
          <w:rFonts w:ascii="Arial" w:hAnsi="Arial" w:cs="Arial"/>
          <w:szCs w:val="24"/>
          <w:vertAlign w:val="subscript"/>
          <w:lang w:val="en-GB"/>
        </w:rPr>
        <w:t>d</w:t>
      </w:r>
      <w:r w:rsidRPr="005B4761">
        <w:rPr>
          <w:rFonts w:ascii="Arial" w:hAnsi="Arial" w:cs="Arial"/>
          <w:szCs w:val="24"/>
          <w:lang w:val="en-GB"/>
        </w:rPr>
        <w:t xml:space="preserve">) and of its degree of filling. An important corollary is that the </w:t>
      </w:r>
      <w:r w:rsidRPr="005B4761">
        <w:rPr>
          <w:rFonts w:ascii="Arial" w:hAnsi="Arial" w:cs="Arial"/>
          <w:i/>
          <w:szCs w:val="24"/>
          <w:lang w:val="en-GB"/>
        </w:rPr>
        <w:t>d</w:t>
      </w:r>
      <w:r w:rsidRPr="005B4761">
        <w:rPr>
          <w:rFonts w:ascii="Arial" w:hAnsi="Arial" w:cs="Arial"/>
          <w:szCs w:val="24"/>
          <w:lang w:val="en-GB"/>
        </w:rPr>
        <w:t xml:space="preserve">-band </w:t>
      </w:r>
      <w:r w:rsidR="005B4761" w:rsidRPr="005B4761">
        <w:rPr>
          <w:rFonts w:ascii="Arial" w:hAnsi="Arial" w:cs="Arial"/>
          <w:szCs w:val="24"/>
          <w:lang w:val="en-GB"/>
        </w:rPr>
        <w:t>centre</w:t>
      </w:r>
      <w:r w:rsidRPr="005B4761">
        <w:rPr>
          <w:rFonts w:ascii="Arial" w:hAnsi="Arial" w:cs="Arial"/>
          <w:szCs w:val="24"/>
          <w:lang w:val="en-GB"/>
        </w:rPr>
        <w:t xml:space="preserve"> determines the chemisorption energy of several adsorbates. </w:t>
      </w:r>
      <w:r w:rsidR="00806961" w:rsidRPr="005B4761">
        <w:rPr>
          <w:rFonts w:ascii="Arial" w:hAnsi="Arial" w:cs="Arial"/>
          <w:szCs w:val="24"/>
          <w:lang w:val="en-GB"/>
        </w:rPr>
        <w:t>In the last decade, t</w:t>
      </w:r>
      <w:r w:rsidRPr="005B4761">
        <w:rPr>
          <w:rFonts w:ascii="Arial" w:hAnsi="Arial" w:cs="Arial"/>
          <w:szCs w:val="24"/>
          <w:lang w:val="en-GB"/>
        </w:rPr>
        <w:t xml:space="preserve">he theory developed by Hammer and Nørskov </w:t>
      </w:r>
      <w:r w:rsidR="00B25F27" w:rsidRPr="005B4761">
        <w:rPr>
          <w:rFonts w:ascii="Arial" w:hAnsi="Arial" w:cs="Arial"/>
          <w:szCs w:val="24"/>
          <w:lang w:val="en-GB"/>
        </w:rPr>
        <w:t>has become</w:t>
      </w:r>
      <w:r w:rsidRPr="005B4761">
        <w:rPr>
          <w:rFonts w:ascii="Arial" w:hAnsi="Arial" w:cs="Arial"/>
          <w:szCs w:val="24"/>
          <w:lang w:val="en-GB"/>
        </w:rPr>
        <w:t xml:space="preserve"> the cornerstone for the development of ’catalysts-by-design‘, </w:t>
      </w:r>
      <w:r w:rsidRPr="005B4761">
        <w:rPr>
          <w:rFonts w:ascii="Arial" w:hAnsi="Arial" w:cs="Arial"/>
          <w:i/>
          <w:szCs w:val="24"/>
          <w:lang w:val="en-GB"/>
        </w:rPr>
        <w:t>i.e.</w:t>
      </w:r>
      <w:r w:rsidRPr="005B4761">
        <w:rPr>
          <w:rFonts w:ascii="Arial" w:hAnsi="Arial" w:cs="Arial"/>
          <w:szCs w:val="24"/>
          <w:lang w:val="en-GB"/>
        </w:rPr>
        <w:t xml:space="preserve"> ORR electrocatalysts specifically tailored to decrease the chemisorption energy of </w:t>
      </w:r>
      <w:r w:rsidR="00806961" w:rsidRPr="005B4761">
        <w:rPr>
          <w:rFonts w:ascii="Arial" w:hAnsi="Arial" w:cs="Arial"/>
          <w:szCs w:val="24"/>
          <w:lang w:val="en-GB"/>
        </w:rPr>
        <w:t>the reaction intermediates</w:t>
      </w:r>
      <w:r w:rsidRPr="005B4761">
        <w:rPr>
          <w:rFonts w:ascii="Arial" w:hAnsi="Arial" w:cs="Arial"/>
          <w:szCs w:val="24"/>
          <w:lang w:val="en-GB"/>
        </w:rPr>
        <w:t xml:space="preserve"> (OOH</w:t>
      </w:r>
      <w:r w:rsidRPr="005B4761">
        <w:rPr>
          <w:rFonts w:ascii="Arial" w:hAnsi="Arial" w:cs="Arial"/>
          <w:szCs w:val="24"/>
          <w:vertAlign w:val="subscript"/>
          <w:lang w:val="en-GB"/>
        </w:rPr>
        <w:t>ads</w:t>
      </w:r>
      <w:r w:rsidRPr="005B4761">
        <w:rPr>
          <w:rFonts w:ascii="Arial" w:hAnsi="Arial" w:cs="Arial"/>
          <w:szCs w:val="24"/>
          <w:lang w:val="en-GB"/>
        </w:rPr>
        <w:t>, O</w:t>
      </w:r>
      <w:r w:rsidRPr="005B4761">
        <w:rPr>
          <w:rFonts w:ascii="Arial" w:hAnsi="Arial" w:cs="Arial"/>
          <w:szCs w:val="24"/>
          <w:vertAlign w:val="subscript"/>
          <w:lang w:val="en-GB"/>
        </w:rPr>
        <w:t>ads</w:t>
      </w:r>
      <w:r w:rsidRPr="005B4761">
        <w:rPr>
          <w:rFonts w:ascii="Arial" w:hAnsi="Arial" w:cs="Arial"/>
          <w:szCs w:val="24"/>
          <w:lang w:val="en-GB"/>
        </w:rPr>
        <w:t xml:space="preserve"> </w:t>
      </w:r>
      <w:r w:rsidR="00B25F27" w:rsidRPr="005B4761">
        <w:rPr>
          <w:rFonts w:ascii="Arial" w:hAnsi="Arial" w:cs="Arial"/>
          <w:szCs w:val="24"/>
          <w:lang w:val="en-GB"/>
        </w:rPr>
        <w:lastRenderedPageBreak/>
        <w:t>and</w:t>
      </w:r>
      <w:r w:rsidRPr="005B4761">
        <w:rPr>
          <w:rFonts w:ascii="Arial" w:hAnsi="Arial" w:cs="Arial"/>
          <w:szCs w:val="24"/>
          <w:lang w:val="en-GB"/>
        </w:rPr>
        <w:t xml:space="preserve"> OH</w:t>
      </w:r>
      <w:r w:rsidRPr="005B4761">
        <w:rPr>
          <w:rFonts w:ascii="Arial" w:hAnsi="Arial" w:cs="Arial"/>
          <w:szCs w:val="24"/>
          <w:vertAlign w:val="subscript"/>
          <w:lang w:val="en-GB"/>
        </w:rPr>
        <w:t>ads</w:t>
      </w:r>
      <w:r w:rsidRPr="005B4761">
        <w:rPr>
          <w:rFonts w:ascii="Arial" w:hAnsi="Arial" w:cs="Arial"/>
          <w:szCs w:val="24"/>
          <w:lang w:val="en-GB"/>
        </w:rPr>
        <w:t>)</w:t>
      </w:r>
      <w:r w:rsidR="00886B41" w:rsidRPr="005B4761">
        <w:rPr>
          <w:rFonts w:ascii="Arial" w:hAnsi="Arial" w:cs="Arial"/>
          <w:szCs w:val="24"/>
          <w:lang w:val="en-GB"/>
        </w:rPr>
        <w:t xml:space="preserve"> </w:t>
      </w:r>
      <w:r w:rsidR="003E4383" w:rsidRPr="005B4761">
        <w:rPr>
          <w:rFonts w:ascii="Arial" w:hAnsi="Arial" w:cs="Arial"/>
          <w:szCs w:val="24"/>
          <w:lang w:val="en-GB"/>
        </w:rPr>
        <w:fldChar w:fldCharType="begin" w:fldLock="1"/>
      </w:r>
      <w:r w:rsidR="00886B41" w:rsidRPr="005B4761">
        <w:rPr>
          <w:rFonts w:ascii="Arial" w:hAnsi="Arial" w:cs="Arial"/>
          <w:szCs w:val="24"/>
          <w:lang w:val="en-GB"/>
        </w:rPr>
        <w:instrText>ADDIN CSL_CITATION { "citationItems" : [ { "id" : "ITEM-1", "itemData" : { "author" : [ { "dropping-particle" : "", "family" : "Stamenkovic", "given" : "Vojislav R", "non-dropping-particle" : "", "parse-names" : false, "suffix" : "" }, { "dropping-particle" : "", "family" : "Fowler", "given" : "Ben", "non-dropping-particle" : "", "parse-names" : false, "suffix" : "" }, { "dropping-particle" : "", "family" : "Mun", "given" : "Bongjin Simon", "non-dropping-particle" : "", "parse-names" : false, "suffix" : "" }, { "dropping-particle" : "", "family" : "Wang", "given" : "Guofeng", "non-dropping-particle" : "", "parse-names" : false, "suffix" : "" }, { "dropping-particle" : "", "family" : "Ross", "given" : "Philip N", "non-dropping-particle" : "", "parse-names" : false, "suffix" : "" }, { "dropping-particle" : "", "family" : "Lucas", "given" : "Christopher A", "non-dropping-particle" : "", "parse-names" : false, "suffix" : "" }, { "dropping-particle" : "", "family" : "Markovic", "given" : "Nenad M", "non-dropping-particle" : "", "parse-names" : false, "suffix" : "" } ], "container-title" : "Science", "id" : "ITEM-1", "issued" : { "date-parts" : [ [ "2007" ] ] }, "page" : "493-497", "title" : "Improved Oxygen Reduction Activity on Pt 3 Ni(111) via Increased Surface Site Availability", "type" : "article-journal", "volume" : "315" }, "uris" : [ "http://www.mendeley.com/documents/?uuid=288361ca-7dce-4d6f-8df9-ae13ea7003bb" ] }, { "id" : "ITEM-2", "itemData" : { "DOI" : "10.1021/ja0600476", "ISSN" : "0002-7863", "PMID" : "16819874", "abstract" : "The surface properties of PtM (M = Co, Ni, Fe) polycrystalline alloys are studied by utilizing Auger electron spectroscopy, low energy ion scattering spectroscopy, and ultraviolet photoemission spectroscopy. For each alloy initial surface characterization was done in an ultrahigh vacuum (UHV) system, and depending on preparation procedure it was possible to form surfaces with two different compositions. Due to surface segregation thermodynamics, annealed alloy surfaces form the outermost Pt-skin surface layer, which consists only platinum atoms, while the sputtered surfaces have the bulk ratio of alloying components. The measured valence band density of state spectra clearly shows the differences in electronic structures between Pt-skin and sputtered surfaces. Well-defined surfaces were hereafter transferred out from UHV and exposed to the acidic (electro)chemical environment. The electrochemical and post-electrochemical UHV surface characterizations revealed that Pt-skin surfaces are stable during and after immersion to an electrolyte. In contrast all sputtered surfaces formed Pt-skeleton outermost layers due to dissolution of transition metal atoms. Therefore, these three different near-surface compositions (Pt-skin, Pt-skeleton, and pure polycrystalline Pt) all having pure-Pt outermost layers are found to have different electronic structures, which originates from different arrangements of subsurface atoms of the alloying component. Modification in Pt electronic properties alters adsorption/catalytic properties of the corresponding bimetallic alloy. The most active systems for the electrochemical oxygen reduction reaction are established to be the Pt-skin near-surface composition, which also have the most shifted metallic d-band center position versus Fermi level.", "author" : [ { "dropping-particle" : "", "family" : "Stamenkovic", "given" : "Vojislav R", "non-dropping-particle" : "", "parse-names" : false, "suffix" : "" }, { "dropping-particle" : "", "family" : "Mun", "given" : "Bongjin Simon", "non-dropping-particle" : "", "parse-names" : false, "suffix" : "" }, { "dropping-particle" : "", "family" : "Mayrhofer", "given" : "Karl J J", "non-dropping-particle" : "", "parse-names" : false, "suffix" : "" }, { "dropping-particle" : "", "family" : "Ross", "given" : "Philip N", "non-dropping-particle" : "", "parse-names" : false, "suffix" : "" }, { "dropping-particle" : "", "family" : "Markovic", "given" : "Nenad M", "non-dropping-particle" : "", "parse-names" : false, "suffix" : "" } ], "container-title" : "Journal of the American Chemical Society", "id" : "ITEM-2", "issue" : "27", "issued" : { "date-parts" : [ [ "2006", "7", "12" ] ] }, "page" : "8813-8819", "title" : "Effect of surface composition on electronic structure, stability, and electrocatalytic properties of Pt-transition metal alloys: Pt-skin versus Pt-skeleton surfaces.", "type" : "article-journal", "volume" : "128" }, "uris" : [ "http://www.mendeley.com/documents/?uuid=0086b6f0-a259-4a6f-8236-e74499e1e0f7" ] }, { "id" : "ITEM-3", "itemData" : { "DOI" : "10.1021/ja111690g", "ISBN" : "0002-7863", "ISSN" : "00027863", "PMID" : "21417329", "abstract" : "To enable the development of low temperature fuel cells, significant improvements are required to the efficiency of the Pt electrocatalysts at the cathode, where oxygen reduction takes place. Herein, we study the effect of subsurface solute metals on the reactivity of Pt, using a Cu/Pt(111) near-surface alloy. Our investigations incorporate electrochemical measurements, ultrahigh vacuum experiments, and density functional theory. Changes to the OH binding energy, \u0394E(OH), were monitored in situ and adjusted continuously through the subsurface Cu coverage. The incorporation of submonolayer quantities of Cu into Pt(111) resulted in an 8-fold improvement in oxygen reduction activity. The most optimal catalyst for oxygen reduction has an \u0394E(OH) \u2248 0.1 eV weaker than that of pure Pt, validating earlier theoretical predictions.", "author" : [ { "dropping-particle" : "", "family" : "Stephens", "given" : "Ifan E L", "non-dropping-particle" : "", "parse-names" : false, "suffix" : "" }, { "dropping-particle" : "", "family" : "Bondarenko", "given" : "Alexander S", "non-dropping-particle" : "", "parse-names" : false, "suffix" : "" }, { "dropping-particle" : "", "family" : "Perez-Alonso", "given" : "Francisco J", "non-dropping-particle" : "", "parse-names" : false, "suffix" : "" }, { "dropping-particle" : "", "family" : "Calle-Vallejo", "given" : "Federico", "non-dropping-particle" : "", "parse-names" : false, "suffix" : "" }, { "dropping-particle" : "", "family" : "Bech", "given" : "Lone", "non-dropping-particle" : "", "parse-names" : false, "suffix" : "" }, { "dropping-particle" : "", "family" : "Johansson", "given" : "Tobias P", "non-dropping-particle" : "", "parse-names" : false, "suffix" : "" }, { "dropping-particle" : "", "family" : "Jepsen", "given" : "Anders K", "non-dropping-particle" : "", "parse-names" : false, "suffix" : "" }, { "dropping-particle" : "", "family" : "Frydendal", "given" : "Rasmus", "non-dropping-particle" : "", "parse-names" : false, "suffix" : "" }, { "dropping-particle" : "", "family" : "Knudsen", "given" : "Brian P", "non-dropping-particle" : "", "parse-names" : false, "suffix" : "" }, { "dropping-particle" : "", "family" : "Rossmeisl", "given" : "Jan", "non-dropping-particle" : "", "parse-names" : false, "suffix" : "" }, { "dropping-particle" : "", "family" : "Chorkendorff", "given" : "Ib", "non-dropping-particle" : "", "parse-names" : false, "suffix" : "" } ], "container-title" : "Journal of the American Chemical Society", "id" : "ITEM-3", "issue" : "14", "issued" : { "date-parts" : [ [ "2011" ] ] }, "page" : "5485-5491", "title" : "Tuning the activity of Pt(111) for oxygen electroreduction by subsurface alloying", "type" : "article-journal", "volume" : "133" }, "uris" : [ "http://www.mendeley.com/documents/?uuid=00f192df-7f7d-477e-b0a1-853220a0e2b3" ] }, { "id" : "ITEM-4", "itemData" : { "DOI" : "10.1039/c2ee03590a", "ISSN" : "1754-5692", "author" : [ { "dropping-particle" : "", "family" : "Stephens", "given" : "Ifan E. L.", "non-dropping-particle" : "", "parse-names" : false, "suffix" : "" }, { "dropping-particle" : "", "family" : "Bondarenko", "given" : "Alexander S.", "non-dropping-particle" : "", "parse-names" : false, "suffix" : "" }, { "dropping-particle" : "", "family" : "Gr\u00f8nbjerg", "given" : "Ulrik", "non-dropping-particle" : "", "parse-names" : false, "suffix" : "" }, { "dropping-particle" : "", "family" : "Rossmeisl", "given" : "Jan", "non-dropping-particle" : "", "parse-names" : false, "suffix" : "" }, { "dropping-particle" : "", "family" : "Chorkendorff", "given" : "Ib", "non-dropping-particle" : "", "parse-names" : false, "suffix" : "" } ], "container-title" : "Energy &amp; Environmental Science", "id" : "ITEM-4", "issue" : "5", "issued" : { "date-parts" : [ [ "2012" ] ] }, "page" : "6744-6762", "title" : "Understanding the electrocatalysis of oxygen reduction on platinum and its alloys", "type" : "article-journal", "volume" : "5" }, "uris" : [ "http://www.mendeley.com/documents/?uuid=316d720a-95ec-434c-85b7-820ad452f17e" ] }, { "id" : "ITEM-5", "itemData" : { "author" : [ { "dropping-particle" : "", "family" : "N\u00f8rskov", "given" : "J K", "non-dropping-particle" : "", "parse-names" : false, "suffix" : "" }, { "dropping-particle" : "", "family" : "Rossmeisl", "given" : "J", "non-dropping-particle" : "", "parse-names" : false, "suffix" : "" }, { "dropping-particle" : "", "family" : "Logadottir", "given" : "A", "non-dropping-particle" : "", "parse-names" : false, "suffix" : "" }, { "dropping-particle" : "", "family" : "Lindqvist", "given" : "L", "non-dropping-particle" : "", "parse-names" : false, "suffix" : "" }, { "dropping-particle" : "", "family" : "Lyngby", "given" : "D", "non-dropping-particle" : "", "parse-names" : false, "suffix" : "" }, { "dropping-particle" : "", "family" : "Jo", "given" : "H", "non-dropping-particle" : "", "parse-names" : false, "suffix" : "" } ], "container-title" : "The Journal of Physical Chemistry B", "id" : "ITEM-5", "issued" : { "date-parts" : [ [ "2004" ] ] }, "page" : "17886-17892", "title" : "Origin of the Overpotential for Oxygen Reduction at a Fuel-Cell Cathode", "type" : "article-journal", "volume" : "108" }, "uris" : [ "http://www.mendeley.com/documents/?uuid=65c1728b-6bf6-4802-9956-8ea0ad4dc0d7" ] }, { "id" : "ITEM-6", "itemData" : { "DOI" : "10.1063/1.1737365", "author" : [ { "dropping-particle" : "", "family" : "Kitchin", "given" : "J R", "non-dropping-particle" : "", "parse-names" : false, "suffix" : "" }, { "dropping-particle" : "", "family" : "N\u00f8rskov", "given" : "J K", "non-dropping-particle" : "", "parse-names" : false, "suffix" : "" }, { "dropping-particle" : "", "family" : "Barteau", "given" : "M A", "non-dropping-particle" : "", "parse-names" : false, "suffix" : "" }, { "dropping-particle" : "", "family" : "Chen", "given" : "J G", "non-dropping-particle" : "", "parse-names" : false, "suffix" : "" } ], "container-title" : "The Journal of Chemical Physics", "id" : "ITEM-6", "issue" : "21", "issued" : { "date-parts" : [ [ "2004" ] ] }, "page" : "10240-10246", "title" : "Modification of the surface electronic and chemical properties of Pt ( 111 ) by subsurface 3d transition metals Modification of the surface electronic and chemical properties of Pt \u201e 111 \u2026 by subsurface 3 d transition metals", "type" : "article-journal", "volume" : "120" }, "uris" : [ "http://www.mendeley.com/documents/?uuid=323191b6-92b3-4548-a5b5-118dc5a37551" ] }, { "id" : "ITEM-7", "itemData" : { "DOI" : "10.1038/nchem.623", "ISSN" : "1755-4349", "PMID" : "20489713", "abstract" : "Electrocatalysis will play a key role in future energy conversion and storage technologies, such as water electrolysers, fuel cells and metal-air batteries. Molecular interactions between chemical reactants and the catalytic surface control the activity and efficiency, and hence need to be optimized; however, generalized experimental strategies to do so are scarce. Here we show how lattice strain can be used experimentally to tune the catalytic activity of dealloyed bimetallic nanoparticles for the oxygen-reduction reaction, a key barrier to the application of fuel cells and metal-air batteries. We demonstrate the core-shell structure of the catalyst and clarify the mechanistic origin of its activity. The platinum-rich shell exhibits compressive strain, which results in a shift of the electronic band structure of platinum and weakening chemisorption of oxygenated species. We combine synthesis, measurements and an understanding of strain from theory to generate a reactivity-strain relationship that provides guidelines for tuning electrocatalytic activity.", "author" : [ { "dropping-particle" : "", "family" : "Strasser", "given" : "Peter", "non-dropping-particle" : "", "parse-names" : false, "suffix" : "" }, { "dropping-particle" : "", "family" : "Koh", "given" : "Shirlaine", "non-dropping-particle" : "", "parse-names" : false, "suffix" : "" }, { "dropping-particle" : "", "family" : "Anniyev", "given" : "Toyli", "non-dropping-particle" : "", "parse-names" : false, "suffix" : "" }, { "dropping-particle" : "", "family" : "Greeley", "given" : "Jeff", "non-dropping-particle" : "", "parse-names" : false, "suffix" : "" }, { "dropping-particle" : "", "family" : "More", "given" : "Karren", "non-dropping-particle" : "", "parse-names" : false, "suffix" : "" }, { "dropping-particle" : "", "family" : "Yu", "given" : "Chengfei", "non-dropping-particle" : "", "parse-names" : false, "suffix" : "" }, { "dropping-particle" : "", "family" : "Liu", "given" : "Zengcai", "non-dropping-particle" : "", "parse-names" : false, "suffix" : "" }, { "dropping-particle" : "", "family" : "Kaya", "given" : "Sarp", "non-dropping-particle" : "", "parse-names" : false, "suffix" : "" }, { "dropping-particle" : "", "family" : "Nordlund", "given" : "Dennis", "non-dropping-particle" : "", "parse-names" : false, "suffix" : "" }, { "dropping-particle" : "", "family" : "Ogasawara", "given" : "Hirohito", "non-dropping-particle" : "", "parse-names" : false, "suffix" : "" }, { "dropping-particle" : "", "family" : "Toney", "given" : "Michael F", "non-dropping-particle" : "", "parse-names" : false, "suffix" : "" }, { "dropping-particle" : "", "family" : "Nilsson", "given" : "Anders", "non-dropping-particle" : "", "parse-names" : false, "suffix" : "" } ], "container-title" : "Nature chemistry", "id" : "ITEM-7", "issue" : "6", "issued" : { "date-parts" : [ [ "2010", "6" ] ] }, "page" : "454-60", "publisher" : "Nature Publishing Group", "title" : "Lattice-strain control of the activity in dealloyed core-shell fuel cell catalysts.", "type" : "article-journal", "volume" : "2" }, "uris" : [ "http://www.mendeley.com/documents/?uuid=601d8661-da04-4362-8ab4-c795187b218e" ] }, { "id" : "ITEM-8", "itemData" : { "DOI" : "10.1038/nchem.367", "ISBN" : "1755-4330", "abstract" : "The widespread use of low-temperature polymer electrolyte membrane fuel cells for mobile applications will require significant reductions in the amount of expensive Pt contained within their cathodes, which drive the oxygen reduction reaction (ORR). Although progress has been made in this respect, further reductions through the development of more active and stable electrocatalysts are still necessary. Here we describe a new set of ORR electrocatalysts consisting of Pd or Pt alloyed with early transition metals such as Sc or Y. They were identified using density functional theory calculations as being the most stable Pt- and Pd-based binary alloys with ORR activity likely to be better than Pt. Electrochemical measurements show that the activity of polycrystalline Pt3Sc and Pt3Y electrodes is enhanced relative to pure Pt by a factor of 1.5-1.8 and 6-10, respectively, in the range 0.9-0.87 V.", "author" : [ { "dropping-particle" : "", "family" : "Greeley", "given" : "J", "non-dropping-particle" : "", "parse-names" : false, "suffix" : "" }, { "dropping-particle" : "", "family" : "Stephens", "given" : "I E L", "non-dropping-particle" : "", "parse-names" : false, "suffix" : "" }, { "dropping-particle" : "", "family" : "Bondarenko", "given" : "A S", "non-dropping-particle" : "", "parse-names" : false, "suffix" : "" }, { "dropping-particle" : "", "family" : "Johansson", "given" : "T P", "non-dropping-particle" : "", "parse-names" : false, "suffix" : "" }, { "dropping-particle" : "", "family" : "Hansen", "given" : "H A", "non-dropping-particle" : "", "parse-names" : false, "suffix" : "" }, { "dropping-particle" : "", "family" : "Jaramillo", "given" : "T F", "non-dropping-particle" : "", "parse-names" : false, "suffix" : "" }, { "dropping-particle" : "", "family" : "Rossmeisl", "given" : "J", "non-dropping-particle" : "", "parse-names" : false, "suffix" : "" }, { "dropping-particle" : "", "family" : "Chorkendorff", "given" : "I", "non-dropping-particle" : "", "parse-names" : false, "suffix" : "" }, { "dropping-particle" : "", "family" : "N\u00f8rskov", "given" : "J K", "non-dropping-particle" : "", "parse-names" : false, "suffix" : "" } ], "container-title" : "Nature Chemistry", "id" : "ITEM-8", "issue" : "7", "issued" : { "date-parts" : [ [ "2009" ] ] }, "language" : "English", "page" : "552-556", "title" : "Alloys of platinum and early transition metals as oxygen reduction electrocatalysts", "type" : "article-journal", "volume" : "1" }, "uris" : [ "http://www.mendeley.com/documents/?uuid=0a519efe-4bb0-40c6-8391-61aefc0b44da" ] } ], "mendeley" : { "formattedCitation" : "&lt;sup&gt;[3\u201310]&lt;/sup&gt;", "plainTextFormattedCitation" : "[3\u201310]", "previouslyFormattedCitation" : "&lt;sup&gt;[3\u201310]&lt;/sup&gt;" }, "properties" : { "noteIndex" : 0 }, "schema" : "https://github.com/citation-style-language/schema/raw/master/csl-citation.json" }</w:instrText>
      </w:r>
      <w:r w:rsidR="003E4383" w:rsidRPr="005B4761">
        <w:rPr>
          <w:rFonts w:ascii="Arial" w:hAnsi="Arial" w:cs="Arial"/>
          <w:szCs w:val="24"/>
          <w:lang w:val="en-GB"/>
        </w:rPr>
        <w:fldChar w:fldCharType="separate"/>
      </w:r>
      <w:r w:rsidR="00886B41" w:rsidRPr="005B4761">
        <w:rPr>
          <w:rFonts w:ascii="Arial" w:hAnsi="Arial" w:cs="Arial"/>
          <w:noProof/>
          <w:szCs w:val="24"/>
          <w:vertAlign w:val="superscript"/>
          <w:lang w:val="en-GB"/>
        </w:rPr>
        <w:t>[3–10]</w:t>
      </w:r>
      <w:r w:rsidR="003E4383" w:rsidRPr="005B4761">
        <w:rPr>
          <w:rFonts w:ascii="Arial" w:hAnsi="Arial" w:cs="Arial"/>
          <w:szCs w:val="24"/>
          <w:lang w:val="en-GB"/>
        </w:rPr>
        <w:fldChar w:fldCharType="end"/>
      </w:r>
      <w:r w:rsidRPr="005B4761">
        <w:rPr>
          <w:rFonts w:ascii="Arial" w:hAnsi="Arial" w:cs="Arial"/>
          <w:szCs w:val="24"/>
          <w:lang w:val="en-GB"/>
        </w:rPr>
        <w:t xml:space="preserve">. Relevant examples of such ’catalysts-by-design‘ include but are not limited to ’Pt-monolayer catalysts‘ by Adzic’s group </w:t>
      </w:r>
      <w:r w:rsidR="003E4383" w:rsidRPr="005B4761">
        <w:rPr>
          <w:rFonts w:ascii="Arial" w:hAnsi="Arial" w:cs="Arial"/>
          <w:szCs w:val="24"/>
          <w:lang w:val="en-GB"/>
        </w:rPr>
        <w:fldChar w:fldCharType="begin" w:fldLock="1"/>
      </w:r>
      <w:r w:rsidRPr="005B4761">
        <w:rPr>
          <w:rFonts w:ascii="Arial" w:hAnsi="Arial" w:cs="Arial"/>
          <w:szCs w:val="24"/>
          <w:lang w:val="en-GB"/>
        </w:rPr>
        <w:instrText>ADDIN CSL_CITATION { "citationItems" : [ { "id" : "ITEM-1", "itemData" : { "DOI" : "10.1016/j.cattod.2012.03.040", "ISSN" : "09205861", "author" : [ { "dropping-particle" : "", "family" : "Zhang", "given" : "Yu", "non-dropping-particle" : "", "parse-names" : false, "suffix" : "" }, { "dropping-particle" : "", "family" : "Ma", "given" : "Chao", "non-dropping-particle" : "", "parse-names" : false, "suffix" : "" }, { "dropping-particle" : "", "family" : "Zhu", "given" : "Yimei", "non-dropping-particle" : "", "parse-names" : false, "suffix" : "" }, { "dropping-particle" : "", "family" : "Si", "given" : "Rui", "non-dropping-particle" : "", "parse-names" : false, "suffix" : "" }, { "dropping-particle" : "", "family" : "Cai", "given" : "Yun", "non-dropping-particle" : "", "parse-names" : false, "suffix" : "" }, { "dropping-particle" : "", "family" : "Wang", "given" : "Jia X.", "non-dropping-particle" : "", "parse-names" : false, "suffix" : "" }, { "dropping-particle" : "", "family" : "Adzic", "given" : "Radoslav R.", "non-dropping-particle" : "", "parse-names" : false, "suffix" : "" } ], "container-title" : "Catalysis Today", "id" : "ITEM-1", "issued" : { "date-parts" : [ [ "2013", "3" ] ] }, "page" : "50-54", "publisher" : "Elsevier B.V.", "title" : "Hollow core supported Pt monolayer catalysts for oxygen reduction", "type" : "article-journal", "volume" : "202" }, "uris" : [ "http://www.mendeley.com/documents/?uuid=4644f7dc-c0c0-43fe-9db8-02b7bb54b037" ] } ], "mendeley" : { "formattedCitation" : "&lt;sup&gt;[11]&lt;/sup&gt;", "plainTextFormattedCitation" : "[11]", "previouslyFormattedCitation" : "&lt;sup&gt;[11]&lt;/sup&gt;" }, "properties" : { "noteIndex" : 0 }, "schema" : "https://github.com/citation-style-language/schema/raw/master/csl-citation.json" }</w:instrText>
      </w:r>
      <w:r w:rsidR="003E4383" w:rsidRPr="005B4761">
        <w:rPr>
          <w:rFonts w:ascii="Arial" w:hAnsi="Arial" w:cs="Arial"/>
          <w:szCs w:val="24"/>
          <w:lang w:val="en-GB"/>
        </w:rPr>
        <w:fldChar w:fldCharType="separate"/>
      </w:r>
      <w:r w:rsidRPr="005B4761">
        <w:rPr>
          <w:rFonts w:ascii="Arial" w:hAnsi="Arial" w:cs="Arial"/>
          <w:noProof/>
          <w:szCs w:val="24"/>
          <w:vertAlign w:val="superscript"/>
          <w:lang w:val="en-GB"/>
        </w:rPr>
        <w:t>[11]</w:t>
      </w:r>
      <w:r w:rsidR="003E4383" w:rsidRPr="005B4761">
        <w:rPr>
          <w:rFonts w:ascii="Arial" w:hAnsi="Arial" w:cs="Arial"/>
          <w:szCs w:val="24"/>
          <w:lang w:val="en-GB"/>
        </w:rPr>
        <w:fldChar w:fldCharType="end"/>
      </w:r>
      <w:r w:rsidRPr="005B4761">
        <w:rPr>
          <w:rFonts w:ascii="Arial" w:hAnsi="Arial" w:cs="Arial"/>
          <w:szCs w:val="24"/>
          <w:lang w:val="en-GB"/>
        </w:rPr>
        <w:t>, ’Pt-skin‘ and ’Pt-skeleton‘ electrocatalysts from Stamenkovic’s group,</w:t>
      </w:r>
      <w:r w:rsidR="003E4383" w:rsidRPr="005B4761">
        <w:rPr>
          <w:rFonts w:ascii="Arial" w:hAnsi="Arial" w:cs="Arial"/>
          <w:szCs w:val="24"/>
          <w:lang w:val="en-GB"/>
        </w:rPr>
        <w:fldChar w:fldCharType="begin" w:fldLock="1"/>
      </w:r>
      <w:r w:rsidR="00CD7FB4" w:rsidRPr="005B4761">
        <w:rPr>
          <w:rFonts w:ascii="Arial" w:hAnsi="Arial" w:cs="Arial"/>
          <w:szCs w:val="24"/>
          <w:lang w:val="en-GB"/>
        </w:rPr>
        <w:instrText>ADDIN CSL_CITATION { "citationItems" : [ { "id" : "ITEM-1", "itemData" : { "DOI" : "10.1021/jp051735z", "ISSN" : "1520-6106", "PMID" : "16852816", "abstract" : "The particle size effect on the formation of OH adlayer, the CO bulk oxidation, and the oxygen reduction reaction (ORR) have been studied on Pt nanoparticles in perchloric acid electrolyte. From measurements of the CO displacement charge at controlled potential, the corresponding surface charge density versus potential curves yielded the potentials of total zero charge (pztc), which shifts approximately 35 mV negative by decreasing the particle size from 30 nm down to 1 nm. As a consequence, the energy of adsorption of OH is more enhanced, that is, at the same potential the surface coverage with OH increases by decreasing the particle size, which in turn affects the catalytic reactions thereon. The impact of the electronically induced potential shift in the OH adsorption is demonstrated at the CO bulk oxidation, in which adsorbed OH is an educt species and promotes the reaction, and the ORR, where it can act as a surface site blocking species and inhibits the reaction.", "author" : [ { "dropping-particle" : "", "family" : "Mayrhofer", "given" : "K J J", "non-dropping-particle" : "", "parse-names" : false, "suffix" : "" }, { "dropping-particle" : "", "family" : "Blizanac", "given" : "B B", "non-dropping-particle" : "", "parse-names" : false, "suffix" : "" }, { "dropping-particle" : "", "family" : "Arenz", "given" : "M", "non-dropping-particle" : "", "parse-names" : false, "suffix" : "" }, { "dropping-particle" : "", "family" : "Stamenkovic", "given" : "V R", "non-dropping-particle" : "", "parse-names" : false, "suffix" : "" }, { "dropping-particle" : "", "family" : "Ross", "given" : "P N", "non-dropping-particle" : "", "parse-names" : false, "suffix" : "" }, { "dropping-particle" : "", "family" : "Markovic", "given" : "N M", "non-dropping-particle" : "", "parse-names" : false, "suffix" : "" } ], "container-title" : "The journal of physical chemistry. B", "id" : "ITEM-1", "issue" : "30", "issued" : { "date-parts" : [ [ "2005", "8", "4" ] ] }, "page" : "14433-14440", "title" : "The impact of geometric and surface electronic properties of pt-catalysts on the particle size effect in electrocatalysis.", "type" : "article-journal", "volume" : "109" }, "uris" : [ "http://www.mendeley.com/documents/?uuid=64b8cbfe-d0a5-4649-ae70-8bcf15e71628" ] }, { "id" : "ITEM-2", "itemData" : { "DOI" : "10.1021/ja0600476", "ISSN" : "0002-7863", "PMID" : "16819874", "abstract" : "The surface properties of PtM (M = Co, Ni, Fe) polycrystalline alloys are studied by utilizing Auger electron spectroscopy, low energy ion scattering spectroscopy, and ultraviolet photoemission spectroscopy. For each alloy initial surface characterization was done in an ultrahigh vacuum (UHV) system, and depending on preparation procedure it was possible to form surfaces with two different compositions. Due to surface segregation thermodynamics, annealed alloy surfaces form the outermost Pt-skin surface layer, which consists only platinum atoms, while the sputtered surfaces have the bulk ratio of alloying components. The measured valence band density of state spectra clearly shows the differences in electronic structures between Pt-skin and sputtered surfaces. Well-defined surfaces were hereafter transferred out from UHV and exposed to the acidic (electro)chemical environment. The electrochemical and post-electrochemical UHV surface characterizations revealed that Pt-skin surfaces are stable during and after immersion to an electrolyte. In contrast all sputtered surfaces formed Pt-skeleton outermost layers due to dissolution of transition metal atoms. Therefore, these three different near-surface compositions (Pt-skin, Pt-skeleton, and pure polycrystalline Pt) all having pure-Pt outermost layers are found to have different electronic structures, which originates from different arrangements of subsurface atoms of the alloying component. Modification in Pt electronic properties alters adsorption/catalytic properties of the corresponding bimetallic alloy. The most active systems for the electrochemical oxygen reduction reaction are established to be the Pt-skin near-surface composition, which also have the most shifted metallic d-band center position versus Fermi level.", "author" : [ { "dropping-particle" : "", "family" : "Stamenkovic", "given" : "Vojislav R", "non-dropping-particle" : "", "parse-names" : false, "suffix" : "" }, { "dropping-particle" : "", "family" : "Mun", "given" : "Bongjin Simon", "non-dropping-particle" : "", "parse-names" : false, "suffix" : "" }, { "dropping-particle" : "", "family" : "Mayrhofer", "given" : "Karl J J", "non-dropping-particle" : "", "parse-names" : false, "suffix" : "" }, { "dropping-particle" : "", "family" : "Ross", "given" : "Philip N", "non-dropping-particle" : "", "parse-names" : false, "suffix" : "" }, { "dropping-particle" : "", "family" : "Markovic", "given" : "Nenad M", "non-dropping-particle" : "", "parse-names" : false, "suffix" : "" } ], "container-title" : "Journal of the American Chemical Society", "id" : "ITEM-2", "issue" : "27", "issued" : { "date-parts" : [ [ "2006", "7", "12" ] ] }, "page" : "8813-8819", "title" : "Effect of surface composition on electronic structure, stability, and electrocatalytic properties of Pt-transition metal alloys: Pt-skin versus Pt-skeleton surfaces.", "type" : "article-journal", "volume" : "128" }, "uris" : [ "http://www.mendeley.com/documents/?uuid=0086b6f0-a259-4a6f-8236-e74499e1e0f7" ] } ], "mendeley" : { "formattedCitation" : "&lt;sup&gt;[4,12]&lt;/sup&gt;", "plainTextFormattedCitation" : "[4,12]", "previouslyFormattedCitation" : "&lt;sup&gt;[4,12]&lt;/sup&gt;" }, "properties" : { "noteIndex" : 0 }, "schema" : "https://github.com/citation-style-language/schema/raw/master/csl-citation.json" }</w:instrText>
      </w:r>
      <w:r w:rsidR="003E4383" w:rsidRPr="005B4761">
        <w:rPr>
          <w:rFonts w:ascii="Arial" w:hAnsi="Arial" w:cs="Arial"/>
          <w:szCs w:val="24"/>
          <w:lang w:val="en-GB"/>
        </w:rPr>
        <w:fldChar w:fldCharType="separate"/>
      </w:r>
      <w:r w:rsidRPr="005B4761">
        <w:rPr>
          <w:rFonts w:ascii="Arial" w:hAnsi="Arial" w:cs="Arial"/>
          <w:noProof/>
          <w:szCs w:val="24"/>
          <w:vertAlign w:val="superscript"/>
          <w:lang w:val="en-GB"/>
        </w:rPr>
        <w:t>[4,12]</w:t>
      </w:r>
      <w:r w:rsidR="003E4383" w:rsidRPr="005B4761">
        <w:rPr>
          <w:rFonts w:ascii="Arial" w:hAnsi="Arial" w:cs="Arial"/>
          <w:szCs w:val="24"/>
          <w:lang w:val="en-GB"/>
        </w:rPr>
        <w:fldChar w:fldCharType="end"/>
      </w:r>
      <w:r w:rsidRPr="005B4761">
        <w:rPr>
          <w:rFonts w:ascii="Arial" w:hAnsi="Arial" w:cs="Arial"/>
          <w:szCs w:val="24"/>
          <w:lang w:val="en-GB"/>
        </w:rPr>
        <w:t xml:space="preserve"> core@shell and dealloyed electrocatalysts from Strasser’s group </w:t>
      </w:r>
      <w:r w:rsidR="003E4383" w:rsidRPr="005B4761">
        <w:rPr>
          <w:rFonts w:ascii="Arial" w:hAnsi="Arial" w:cs="Arial"/>
          <w:szCs w:val="24"/>
          <w:lang w:val="en-GB"/>
        </w:rPr>
        <w:fldChar w:fldCharType="begin" w:fldLock="1"/>
      </w:r>
      <w:r w:rsidR="00886B41" w:rsidRPr="005B4761">
        <w:rPr>
          <w:rFonts w:ascii="Arial" w:hAnsi="Arial" w:cs="Arial"/>
          <w:szCs w:val="24"/>
          <w:lang w:val="en-GB"/>
        </w:rPr>
        <w:instrText>ADDIN CSL_CITATION { "citationItems" : [ { "id" : "ITEM-1", "itemData" : { "DOI" : "10.1038/nchem.623", "ISSN" : "1755-4349", "PMID" : "20489713", "abstract" : "Electrocatalysis will play a key role in future energy conversion and storage technologies, such as water electrolysers, fuel cells and metal-air batteries. Molecular interactions between chemical reactants and the catalytic surface control the activity and efficiency, and hence need to be optimized; however, generalized experimental strategies to do so are scarce. Here we show how lattice strain can be used experimentally to tune the catalytic activity of dealloyed bimetallic nanoparticles for the oxygen-reduction reaction, a key barrier to the application of fuel cells and metal-air batteries. We demonstrate the core-shell structure of the catalyst and clarify the mechanistic origin of its activity. The platinum-rich shell exhibits compressive strain, which results in a shift of the electronic band structure of platinum and weakening chemisorption of oxygenated species. We combine synthesis, measurements and an understanding of strain from theory to generate a reactivity-strain relationship that provides guidelines for tuning electrocatalytic activity.", "author" : [ { "dropping-particle" : "", "family" : "Strasser", "given" : "Peter", "non-dropping-particle" : "", "parse-names" : false, "suffix" : "" }, { "dropping-particle" : "", "family" : "Koh", "given" : "Shirlaine", "non-dropping-particle" : "", "parse-names" : false, "suffix" : "" }, { "dropping-particle" : "", "family" : "Anniyev", "given" : "Toyli", "non-dropping-particle" : "", "parse-names" : false, "suffix" : "" }, { "dropping-particle" : "", "family" : "Greeley", "given" : "Jeff", "non-dropping-particle" : "", "parse-names" : false, "suffix" : "" }, { "dropping-particle" : "", "family" : "More", "given" : "Karren", "non-dropping-particle" : "", "parse-names" : false, "suffix" : "" }, { "dropping-particle" : "", "family" : "Yu", "given" : "Chengfei", "non-dropping-particle" : "", "parse-names" : false, "suffix" : "" }, { "dropping-particle" : "", "family" : "Liu", "given" : "Zengcai", "non-dropping-particle" : "", "parse-names" : false, "suffix" : "" }, { "dropping-particle" : "", "family" : "Kaya", "given" : "Sarp", "non-dropping-particle" : "", "parse-names" : false, "suffix" : "" }, { "dropping-particle" : "", "family" : "Nordlund", "given" : "Dennis", "non-dropping-particle" : "", "parse-names" : false, "suffix" : "" }, { "dropping-particle" : "", "family" : "Ogasawara", "given" : "Hirohito", "non-dropping-particle" : "", "parse-names" : false, "suffix" : "" }, { "dropping-particle" : "", "family" : "Toney", "given" : "Michael F", "non-dropping-particle" : "", "parse-names" : false, "suffix" : "" }, { "dropping-particle" : "", "family" : "Nilsson", "given" : "Anders", "non-dropping-particle" : "", "parse-names" : false, "suffix" : "" } ], "container-title" : "Nature chemistry", "id" : "ITEM-1", "issue" : "6", "issued" : { "date-parts" : [ [ "2010", "6" ] ] }, "page" : "454-60", "publisher" : "Nature Publishing Group", "title" : "Lattice-strain control of the activity in dealloyed core-shell fuel cell catalysts.", "type" : "article-journal", "volume" : "2" }, "uris" : [ "http://www.mendeley.com/documents/?uuid=601d8661-da04-4362-8ab4-c795187b218e" ] }, { "id" : "ITEM-2", "itemData" : { "abstract" : "We review our recent progress in the development of Pt-Ni bimetallic electrocatalysts with both high sustained activity and sustained stability for oxygen reduction reaction (ORR). This was achieved by an atomic understanding and rational control of the core-shell compositional patterns and size-related nanoporosity within the bimetallic nanoparticles formed during chemical and electrochemical pretreatment and electrocatalysis. In particular, we reveal how the size of the nanoparticle directly influences the nanoporosity formation and thereby the near surface composition, catalytic activity and stability. Our atomic insights provide a clearer picture on how bimetallic nanoparticles should be tailored for optimal ORR performance. \u00a9 2013 Springer Science+Business Media New York.", "author" : [ { "dropping-particle" : "", "family" : "Gan", "given" : "L", "non-dropping-particle" : "", "parse-names" : false, "suffix" : "" }, { "dropping-particle" : "", "family" : "Cui", "given" : "C", "non-dropping-particle" : "", "parse-names" : false, "suffix" : "" }, { "dropping-particle" : "", "family" : "Rudi", "given" : "S", "non-dropping-particle" : "", "parse-names" : false, "suffix" : "" }, { "dropping-particle" : "", "family" : "Strasser", "given" : "P", "non-dropping-particle" : "", "parse-names" : false, "suffix" : "" } ], "container-title" : "Topics in Catalysis", "id" : "ITEM-2", "issue" : "1-4", "issued" : { "date-parts" : [ [ "2014" ] ] }, "note" : "Cited By (since 1996):1\nExport Date: 30 April 2014\nSource: Scopus\nReferences: Mavrikakis, M., Hammer, B., N\u00f8rskov, J.K., Effect of strain on the reactivity of metal surfaces (1998) Phys Rev Lett, 81, pp. 2819-2822. , 10.1103/PhysRevLett.81.2819; Hammer, B., Norskov, J.K., Why gold is the noblest of all the metals (1995) Nature, 376, pp. 238-240. , 1:CAS:528:DyaK2MXntFSmurk%3D 10.1038/376238a0; Gasteiger, H.A., Markovic, N.M., Just a dream-or future reality? (2009) Science, 324, pp. 48-49. , 1:CAS:528:DC%2BD1MXkt1ahtbs%3D 10.1126/science.1172083; Wagner, F.T., Lakshmanan, B., Mathias, M.F., Electrochemistry and the future of the automobile (2010) J Phy Chem Lett, 1, pp. 2204-2219. , 1:CAS:528:DC%2BC3cXosVOru7g%3D 10.1021/jz100553m; Debe, M.K., Electrocatalyst approaches and challenges for automotive fuel cells (2012) Nature, 486, pp. 43-51. , 1:CAS:528:DC%2BC38Xot1Cltrg%3D 10.1038/nature11115; Eiswirth, M.B., Oscillating Langmuir-Hinshelwood Mechanisms (1996) J Phys Chem, 100, pp. 19118-19123; Stamenkovic, V., Mun, B.S., Mayrhofer, K.J.J., Ross, P.N., Markovic, N.M., Rossmeisl, J., Greeley, J., Norskov, J.K., Changing the activity of electrocatalysts for oxygen reduction by tuning the surface electronic structure (2006) Angew Chem Int Ed, 45, pp. 2897-2901. , 1:CAS:528:DC%2BD28XkvVeqs78%3D 10.1002/anie.200504386; Greeley, J., Mavrikakis, M., Alloy catalysts designed from first principles (2004) Nat Mater, 3, pp. 810-815. , 1:CAS:528:DC%2BD2cXptV2htLo%3D 10.1038/nmat1223; Sasaki, K., Naohara, H., Choi, Y., Cai, Y., Chen, W.-F., Liu, P., Adzic, R.R., Highly stable Pt monolayer on PdAu nanoparticle electrocatalysts for the oxygen reduction reaction (2012) Nat Commun, 3, p. 1115. , 10.1038/ncomms2124; Wang, J.X., Inada, H., Wu, L.J., Zhu, Y.M., Choi, Y.M., Liu, P., Zhou, W.P., Adzic, R.R., Oxygen reduction on well-defined core-shell nanocatalysts: Particle Size, facet, and Pt shell thickness effects (2009) J Am Chem Soc, 131, pp. 17298-17302. , 1:CAS:528:DC%2BD1MXhtlyrsb%2FK 10.1021/ja9067645; Adzic, R.R., Zhang, J., Sasaki, K., Vukmirovic, M.B., Shao, M., Wang, J.X., Nilekar, A.U., Uribe, F., Platinum monolayer fuel cell electrocatalysts (2007) Top Catal, 46, pp. 249-262. , 1:CAS:528:DC%2BD2sXhsVWltLzP 10.1007/s11244-007-9003-x; Stamenkovic, V.R., Mun, B.S., Mayrhofer, K.J.J., Ross, P.N., Markovic, N.M., Effect of surface composition on electronic structure, stability, and electrocatalytic properties of Pt-transition metal alloys: Pt-skin versus Pt-skeleton surfaces (2006) J Am Chem Soc, 128, pp. 8813-8819. , 1:CAS:528:DC%2BD28XmtVSjsb8%3D 10.1021/ja0600476; Stamenkovic, V.R., Fowler, B., Mun, B.S., Wang, G.F., Ross, P.N., Lucas, C.A., Markovic, N.M., Improved oxygen reduction activity on Pt3Ni(111) via increased surface site availability (2007) Science, 315, pp. 493-497. , 1:CAS:528:DC%2BD2sXotFCjtA%3D%3D 10.1126/science.1135941; Stamenkovic, V.R., Mun, B.S., Arenz, M., Mayrhofer, K.J.J., Lucas, C.A., Wang, G.F., Ross, P.N., Markovic, N.M., Trends in electrocatalysis on extended and nanoscale Pt-bimetallic alloy surfaces (2007) Nature Mater, 6, pp. 241-247. , 1:CAS:528:DC%2BD2sXit1Khsbk%3D 10.1038/nmat1840; Strasser, P., Koh, S., Anniyev, T., Greeley, J., More, K., Yu, C.F., Liu, Z.C., Nilsson, A., Lattice-strain control of the activity in dealloyed core-shell fuel cell catalysts (2010) Nat Chem, 2, pp. 454-460. , 1:CAS:528:DC%2BC3cXmtlWltLw%3D 10.1038/nchem.623; Strasser, P., Dealloyed core-shell fuel cell electrocatalysts (2009) Rev Chem Eng, 25, pp. 255-295. , 1:CAS:528:DC%2BC3cXivFWmsbg%3D 10.1515/REVCE.2009.25.4.255; Strasser, P., Koha, S., Greeley, J., Voltammetric surface dealloying of Pt bimetallic nanoparticles: An experimental and DFT computational analysis (2008) Phys Chem Chem Phys, 10, pp. 3670-3683; Yu, C.F., Koh, S., Leisch, J.E., Toney, M.F., Strasser, P., Size and composition distribution dynamics of alloy nanoparticle electrocatalysts probed by anomalous small angle X-ray scattering (ASAXS) (2008) Faraday Discuss, 140, pp. 283-296; Wu, J.B., Gross, A., Yang, H., Shape and composition-controlled platinum alloy nanocrystals using carbon monoxide as reducing agent (2011) Nano Lett, 11, pp. 798-802. , 1:CAS:528:DC%2BC3MXit1emtQ%3D%3D 10.1021/nl104094p; Zhang, J., Yang, H.Z., Fang, J.Y., Zou, S.Z., Synthesis and oxygen reduction activity of shape-controlled Pt3Ni nanopolyhedra (2010) Nano Lett, 10, pp. 638-644. , 1:CAS:528:DC%2BC3cXnt1Sqsw%3D%3D 10.1021/nl903717z; Cui, C., Gan, L., Heggen, M., Rudi, S., Strasser, P., Compositional segregation in shaped Pt alloy nanoparticles and their structural behaviour during electrocatalysis (2013) Nat Mater, 12, pp. 765-771. , 1:CAS:528:DC%2BC3sXpsFSisr8%3D 10.1038/nmat3668; Van Der Vliet, D.F., Wang, C., Tripkovic, D., Strmcnik, D., Zhang, X.F., Debe, M.K., Atanasoski, R.T., Stamenkovic, V.R., Mesostructured thin films as electrocatalysts with tunable composition and surface morphology (2012) Nat Mater, 11, pp. 1051-1058; Hasche, F., Oezaslan, M., Strasser, P., Activity, stability and degradation of multi walled carbon nanotube (MWCNT) supported Pt fuel cell electrocatalysts (2010) Phys Chem Chem Phys, 12, pp. 15251-15258; Mayrhofer, K.J.J., Hartl, K., Juhart, V., Arenz, M., Degradation of carbon-supported pt bimetallic nanoparticles by surface segregation (2009) J Am Chem Soc, 131, pp. 16348-16349. , 1:CAS:528:DC%2BD1MXhtlSlsbrM 10.1021/ja9074216; Gasteiger, H.A., Kocha, S.S., Sompalli, B., Wagner, F.T., Activity benchmarks and requirements for Pt, Pt-alloy, and non-Pt oxygen reduction catalysts for PEMFCs (2005) Appl Catal B, 56, pp. 9-35. , 1:CAS:528:DC%2BD2MXhtVKnsLw%3D 10.1016/j.apcatb.2004.06.021; Koh, S., Hahn, N., Yu, C.F., Strasser, P., Effects of composition and annealing conditions on catalytic activities of dealloyed Pt-Cu nanoparticle electrocatalysts for PEMFC (2008) J Electrochem Soc, 155, pp. 1281-B1288. , 1:CAS:528:DC%2BD1cXhtlags7zF 10.1149/1.2988741; Neyerlin, K.C., Srivastava, R., Yu, C.F., Strasser, P., Electrochemical activity and stability of dealloyed Pt-Cu and Pt-Cu-Co electrocatalysts for the oxygen reduction reaction (ORR) (2009) J Power Sources, 186, pp. 261-267; Hasch\u00e9, F.O., Activity, stability, and degradation mechanisms of dealloyed PtCu 3 and PtCo3 nanoparticle fuel cell catalysts (2011) ChemCatChem, 3, pp. 1805-1813; Gan, L., Heggen, M., Rudi, S., Strasser, P., Core-shell compositional fine structures of dealloyed PtxNi1-x nanoparticles and their impact on oxygen reduction catalysis (2012) Nano Lett, 12, pp. 5423-5430. , 1:CAS:528:DC%2BC38XhtlGnur%2FL 10.1021/nl302995z; Gan, L., Heggen, M., O'Malley, R., Theobald, B., Strasser, P., Understanding and controlling nanoporosity formation for improving the stability of bimetallic fuel cell catalysts (2013) Nano Lett, 13, pp. 1131-1138. , 1:CAS:528:DC%2BC3sXhsFGktL4%3D 10.1021/nl304488q; Kongkanand, A., Wagner, F.T., High-activity dealloyed catalysts (2013) 2013 DOE Hydrogen Program Annual Merit Review FC-087, , http://www.hydrogen.energy.gov/pdfs/review13/fc087_kongkanand_2013_o.pdf; Wang, R.Y., Xu, C.X., Bi, X.X., Ding, Y., Nanoporous surface alloys as highly active and durable oxygen reduction reaction electrocatalysts (2012) Energy Environ Sci, 5, pp. 5281-5286. , 1:CAS:528:DC%2BC3MXhs1CgsbjM 10.1039/c1ee02243a; Chen, S., Sheng, W.C., Yabuuchi, N., Ferreira, P.J., Allard, L.F., Shao-Horn, Y., Origin of oxygen reduction reaction activity on &amp;quot;pt 3Co&amp;quot; nanoparticles: Atomically resolved chemical compositions and structures (2009) J Phys Chem C, 113, pp. 1109-1125. , 1:CAS:528:DC%2BD1cXhsFChsb%2FN 10.1021/jp807143e; Dutta, I., Carpenter, M.K., Balogh, M.P., Ziegelbauer, J.M., Moylan, T.E., Atwan, M.H., Irish, N.P., Electrochemical and structural study of a chemically dealloyed PtCu oxygen reduction catalyst (2010) J Phys Chem C, 114, pp. 16309-16320. , 1:CAS:528:DC%2BC3cXhtFGhsLrJ 10.1021/jp106042z; Snyder, J., Ian, M., Ken, L., Erlebacher, J., Structure/processing/properties relationships in nanoporous nanoparticles as applied to catalysis of the cathodic oxygen reduction reaction (2012) J Am Chem Soc, 134, pp. 8633-8645. , 1:CAS:528:DC%2BC38XmtFSqtbs%3D 10.1021/ja3019498; Wang, D., Yu, Y., Xin, H.L., Hovden, R., Ercius, P., Mundy, J.A., Chen, H., Abru\u00f1a, H.D., Tuning oxygen reduction reaction activity via controllable dealloying: A model study of ordered Cu3Pt/C intermetallic nanocatalysts (2012) Nano Lett, 12, pp. 5230-5238. , 1:CAS:528:DC%2BC38XhtlSksrfJ 10.1021/nl302404g; Snyder, J., Fujita, T., Chen, M.W., Erlebacher, J., Oxygen reduction in nanoporous metal-ionic liquid composite electrocatalysts (2010) Nat Mater, 9, pp. 904-907. , 1:CAS:528:DC%2BC3cXhtlWkt7zO 10.1038/nmat2878; Alessio, R., Dell'Amico, D.B., Calderazzo, F., Englert, U., Guarini, A., Labella, L., Strasser, P., N,N-Dialkylcarbamato complexes of the d10 cations of copper, silver, and gold (1998) Helv Chim Acta, 81, pp. 219-230; Sun, S., Murray, C.B., Weller, D., Folks, L., Moser, A., Monodisperse FePt nanoparticles and ferromagnetic FePt nanocrystal superlattices (2000) Science, 287, pp. 1989-1992; Wang, C., Markovic, N.M., Stamenkovic, V.R., Advanced platinum alloy electrocatalysts for the oxygen reduction reaction (2012) ACS Catal, 2, pp. 891-898. , 1:CAS:528:DC%2BC38Xltl2gt7s%3D 10.1021/cs3000792; Mazumder, V., Lee, Y., Sun, S., Recent development of active nanoparticle catalysts for fuel cell reactions (2010) Adv Funct Mater, 20, pp. 1224-1231. , 1:CAS:528:DC%2BC3cXltV2jsL4%3D 10.1002/adfm.200902293; Ahrenstorf, K., Albrecht, O., Heller, H., Kornowski, A., Gorlitz, D., Weller, H., Colloidal synthesis of NixPt1-x nanoparticles with tuneable composition and size (2007) Small, 3, pp. 271-274. , 1:CAS:528:DC%2BD2sXhvFWhtrs%3D 10.1002/smll.200600486; Ahrenstorf, K., Heller, H., Kornowski, A., Broekaert, J.A.C., Weller, H., Nucleation and growth mechanism of NixPt1-x nanoparticles (2008) Adv Funct Mat, 18, pp. 3850-3856. , 1:CAS:528:DC%2BD1MXitlKq 10.1002/adfm.200800642; Wang, C., Chi, M.F., Wang, G.F., Van Der Vliet, D., Li, D.G., More, K., Wang, H.H., Stamenkovic, V.R., Correlation between surface chemistry and electrocatalytic properties of monodisperse PtxNi1-x nanoparticles (2011) Adv Funct Mat, 21, pp. 147-152. , 10.1002/adfm.201001138; Yang, H.Z., Zhang, J., Kumar, S., Zhang, H.J., Yang, R.D., Fang, J.Y., Zou, S.Z., Monodisperse and highly active PtNi nanoparticles for O2 reduction (2009) Electrochem Commun, 11, pp. 2278-2281. , 1:CAS:528:DC%2BD1MXhsVGlsrfJ 10.1016/j.elecom.2009.10.009; Rudi, S., Tuaev, X., Strasser, P., Electrocatalytic oxygen reduction on dealloyed Pt1-xNi x alloy nanoparticle electrocatalysts (2012) Electrocatalysis, 3, pp. 265-273; Cui, C.-H., Ahmadi, M., Behafarid, F., Gan, L., Neumann, M., Heggen, M., Roldan Cuenya, B., Strasser, P., Shape-selective bimetallic nanoparticle electrocatalysts: Evolution of their atomic-scale structure, chemical composition, and electrochemical reactivity under various chemical environments (2013) Faraday Discussions; Wang, C., Wang, G.F., Van Der Vliet, D., Chang, K.C., Markovic, N.M., Stamenkovic, V.R., Monodisperse Pt3Co nanoparticles as electrocatalyst: The effects of particle size and pretreatment on electrocatalytic reduction of oxygen (2010) Phys Chem Chem Phys, 12, pp. 6933-6939. , 1:CAS:528:DC%2BC3cXnsl2rsL8%3D 10.1039/c000822b; Wang, C., Chi, M.F., Li, D.G., Strmcnik, D., Van Der Vliett, D., Wang, G.F., Komanicky, V., Stamenkovic, V.R., Design and synthesis of bimetallic electrocatalyst with multilayered Pt-skin surfaces (2011) J Am Chem Soc, 133, pp. 14396-14403. , 1:CAS:528:DC%2BC3MXhtVGnurfN 10.1021/ja2047655; Gan, L., Yu, R., Luo, J., Cheng, Z.Y., Zhu, J., Lattice strain distributions in individual dealloyed Pt-Fe catalyst nanoparticles (2012) J Phy Chem Lett, 3, pp. 934-938. , 1:CAS:528:DC%2BC38Xjs1CmtL0%3D 10.1021/jz300192b; Tuaev, X., Rudi, S., Petkov, V., Hoell, A., Strasser, P., In situ study of atomic structure transformations of Pt-Ni nanoparticle catalysts during electrochemical potential cycling (2013) ACS Nano, 7, pp. 5666-5674. , 1:CAS:528:DC%2BC3sXhtValtrjI 10.1021/nn402406k; Heggen, M., Oezaslan, M., Houben, L., Strasser, P., Formation and analysis of core-shell fine structures in Pt bimetallic nanoparticle fuel cell electrocatalysts (2012) J Phys Chem C, 116, pp. 19073-19083. , 1:CAS:528:DC%2BC38XhtFyqtLzJ 10.1021/jp306426a; Oezaslan, M., Heggen, M., Strasser, P., Size-dependent morphology of dealloyed bimetallic catalysts: Linking the nano to the macro scale (2012) J Am Chem Soc, 134, pp. 514-524. , 1:CAS:528:DC%2BC3MXhsFGmtL%2FK 10.1021/ja2088162; Yu, Z., Zhang, J., Liu, Z., Ziegelbauer, J.M., Xin, H., Dutta, I., Muller, D.A., Wagner, F.T., Comparison between dealloyed PtCo3 and PtCu3 cathode catalysts for proton exchange membrane fuel cells (2012) J Phys Chem C, 116, pp. 19877-19885. , 1:CAS:528:DC%2BC38Xht1eksbnP 10.1021/jp306107t; Liu, Z., Xin, H., Yu, Z., Zhu, Y., Zhang, J., Mundy, J.A., Muller, D.A., Wagner, F.T., Atomic-scale compositional mapping and 3-dimensional electron microscopy of dealloyed PtCo3 catalyst nanoparticles with spongy multi-core/shell structures (2012) J Electrochem Soc, 159, pp. 554-F559. , 1:CAS:528:DC%2BC38XhsVylu7nI 10.1149/2.051209jes; Erlebacher, J., Mechanism of coarsening and bubble formation in high-genus nanoporous metals (2011) Phys Rev Lett, 106, p. 225504. , 1:STN:280:DC%2BC3MnjsVGqsg%3D%3D 10.1103/PhysRevLett.106.225504; Erlebacher, J., Aziz, M.J., Karma, A., Dimitrov, N., Sieradzki, K., Evolution of nanoporosity in dealloying (2001) Nature, 410, pp. 450-453. , 1:CAS:528:DC%2BD3MXisFaiur0%3D 10.1038/35068529; Oezaslan, M., Hasche, F., Strasser, P., Situ observation of bimetallic alloy nanoparticle formation and growth using high-temperature XRD (2011) Chem Mater, 23, pp. 2159-2165", "page" : "236-244", "title" : "Core-shell and nanoporous particle architectures and their effect on the activity and stability of Pt ORR electrocatalysts", "type" : "article-journal", "volume" : "57" }, "uris" : [ "http://www.mendeley.com/documents/?uuid=8c4ccbca-b54d-46e7-96d4-26d24e00c69d" ] } ], "mendeley" : { "formattedCitation" : "&lt;sup&gt;[9,13]&lt;/sup&gt;", "plainTextFormattedCitation" : "[9,13]", "previouslyFormattedCitation" : "&lt;sup&gt;[9,13]&lt;/sup&gt;" }, "properties" : { "noteIndex" : 0 }, "schema" : "https://github.com/citation-style-language/schema/raw/master/csl-citation.json" }</w:instrText>
      </w:r>
      <w:r w:rsidR="003E4383" w:rsidRPr="005B4761">
        <w:rPr>
          <w:rFonts w:ascii="Arial" w:hAnsi="Arial" w:cs="Arial"/>
          <w:szCs w:val="24"/>
          <w:lang w:val="en-GB"/>
        </w:rPr>
        <w:fldChar w:fldCharType="separate"/>
      </w:r>
      <w:r w:rsidR="00886B41" w:rsidRPr="005B4761">
        <w:rPr>
          <w:rFonts w:ascii="Arial" w:hAnsi="Arial" w:cs="Arial"/>
          <w:noProof/>
          <w:szCs w:val="24"/>
          <w:vertAlign w:val="superscript"/>
          <w:lang w:val="en-GB"/>
        </w:rPr>
        <w:t>[9,13]</w:t>
      </w:r>
      <w:r w:rsidR="003E4383" w:rsidRPr="005B4761">
        <w:rPr>
          <w:rFonts w:ascii="Arial" w:hAnsi="Arial" w:cs="Arial"/>
          <w:szCs w:val="24"/>
          <w:lang w:val="en-GB"/>
        </w:rPr>
        <w:fldChar w:fldCharType="end"/>
      </w:r>
      <w:r w:rsidRPr="005B4761">
        <w:rPr>
          <w:rFonts w:ascii="Arial" w:hAnsi="Arial" w:cs="Arial"/>
          <w:szCs w:val="24"/>
          <w:lang w:val="en-GB"/>
        </w:rPr>
        <w:t xml:space="preserve">. </w:t>
      </w:r>
    </w:p>
    <w:p w14:paraId="30286DBC" w14:textId="77777777" w:rsidR="003B0071" w:rsidRPr="005B4761" w:rsidRDefault="003B0071" w:rsidP="007F371D">
      <w:pPr>
        <w:pStyle w:val="Sansinterligne"/>
        <w:spacing w:line="480" w:lineRule="auto"/>
        <w:jc w:val="both"/>
        <w:rPr>
          <w:rFonts w:ascii="Arial" w:hAnsi="Arial" w:cs="Arial"/>
          <w:szCs w:val="24"/>
          <w:lang w:val="en-GB"/>
        </w:rPr>
      </w:pPr>
    </w:p>
    <w:p w14:paraId="1A06A582" w14:textId="5B5C990E" w:rsidR="007F371D" w:rsidRPr="005B4761" w:rsidRDefault="00B25F27" w:rsidP="007F371D">
      <w:pPr>
        <w:pStyle w:val="Sansinterligne"/>
        <w:spacing w:line="480" w:lineRule="auto"/>
        <w:jc w:val="both"/>
        <w:rPr>
          <w:rFonts w:ascii="Arial" w:hAnsi="Arial" w:cs="Arial"/>
          <w:szCs w:val="24"/>
          <w:lang w:val="en-GB"/>
        </w:rPr>
      </w:pPr>
      <w:r w:rsidRPr="005B4761">
        <w:rPr>
          <w:rFonts w:ascii="Arial" w:hAnsi="Arial" w:cs="Arial"/>
          <w:szCs w:val="24"/>
          <w:lang w:val="en-GB"/>
        </w:rPr>
        <w:t>T</w:t>
      </w:r>
      <w:r w:rsidR="007F371D" w:rsidRPr="005B4761">
        <w:rPr>
          <w:rFonts w:ascii="Arial" w:hAnsi="Arial" w:cs="Arial"/>
          <w:szCs w:val="24"/>
          <w:lang w:val="en-GB"/>
        </w:rPr>
        <w:t>he ORR is a</w:t>
      </w:r>
      <w:r w:rsidRPr="005B4761">
        <w:rPr>
          <w:rFonts w:ascii="Arial" w:hAnsi="Arial" w:cs="Arial"/>
          <w:szCs w:val="24"/>
          <w:lang w:val="en-GB"/>
        </w:rPr>
        <w:t>lso a</w:t>
      </w:r>
      <w:r w:rsidR="007F371D" w:rsidRPr="005B4761">
        <w:rPr>
          <w:rFonts w:ascii="Arial" w:hAnsi="Arial" w:cs="Arial"/>
          <w:szCs w:val="24"/>
          <w:lang w:val="en-GB"/>
        </w:rPr>
        <w:t xml:space="preserve"> highly structure sensitive reaction as shown by the 9</w:t>
      </w:r>
      <w:r w:rsidR="0038547E" w:rsidRPr="005B4761">
        <w:rPr>
          <w:rFonts w:ascii="Arial" w:hAnsi="Arial" w:cs="Arial"/>
          <w:szCs w:val="24"/>
          <w:lang w:val="en-GB"/>
        </w:rPr>
        <w:t>0</w:t>
      </w:r>
      <w:r w:rsidR="007F371D" w:rsidRPr="005B4761">
        <w:rPr>
          <w:rFonts w:ascii="Arial" w:hAnsi="Arial" w:cs="Arial"/>
          <w:szCs w:val="24"/>
          <w:lang w:val="en-GB"/>
        </w:rPr>
        <w:t xml:space="preserve">-fold increase of the ORR specific activity at </w:t>
      </w:r>
      <w:r w:rsidR="007F371D" w:rsidRPr="005B4761">
        <w:rPr>
          <w:rFonts w:ascii="Arial" w:hAnsi="Arial" w:cs="Arial"/>
          <w:i/>
          <w:szCs w:val="24"/>
          <w:lang w:val="en-GB"/>
        </w:rPr>
        <w:t>E</w:t>
      </w:r>
      <w:r w:rsidR="007F371D" w:rsidRPr="005B4761">
        <w:rPr>
          <w:rFonts w:ascii="Arial" w:hAnsi="Arial" w:cs="Arial"/>
          <w:szCs w:val="24"/>
          <w:lang w:val="en-GB"/>
        </w:rPr>
        <w:t xml:space="preserve"> = 0.9</w:t>
      </w:r>
      <w:r w:rsidR="004470AE" w:rsidRPr="005B4761">
        <w:rPr>
          <w:rFonts w:ascii="Arial" w:hAnsi="Arial" w:cs="Arial"/>
          <w:szCs w:val="24"/>
          <w:lang w:val="en-GB"/>
        </w:rPr>
        <w:t>0</w:t>
      </w:r>
      <w:r w:rsidR="007F371D" w:rsidRPr="005B4761">
        <w:rPr>
          <w:rFonts w:ascii="Arial" w:hAnsi="Arial" w:cs="Arial"/>
          <w:szCs w:val="24"/>
          <w:lang w:val="en-GB"/>
        </w:rPr>
        <w:t xml:space="preserve"> V</w:t>
      </w:r>
      <w:r w:rsidR="007F371D" w:rsidRPr="005B4761">
        <w:rPr>
          <w:rFonts w:ascii="Arial" w:hAnsi="Arial" w:cs="Arial"/>
          <w:i/>
          <w:szCs w:val="24"/>
          <w:lang w:val="en-GB"/>
        </w:rPr>
        <w:t xml:space="preserve"> vs.</w:t>
      </w:r>
      <w:r w:rsidR="007F371D" w:rsidRPr="005B4761">
        <w:rPr>
          <w:rFonts w:ascii="Arial" w:hAnsi="Arial" w:cs="Arial"/>
          <w:szCs w:val="24"/>
          <w:lang w:val="en-GB"/>
        </w:rPr>
        <w:t xml:space="preserve"> the reversible hydrogen electrode (RHE) reported by Stamenkovic </w:t>
      </w:r>
      <w:r w:rsidR="007F371D" w:rsidRPr="005B4761">
        <w:rPr>
          <w:rFonts w:ascii="Arial" w:hAnsi="Arial" w:cs="Arial"/>
          <w:i/>
          <w:szCs w:val="24"/>
          <w:lang w:val="en-GB"/>
        </w:rPr>
        <w:t xml:space="preserve">et al. </w:t>
      </w:r>
      <w:r w:rsidR="003E4383" w:rsidRPr="005B4761">
        <w:rPr>
          <w:rFonts w:ascii="Arial" w:hAnsi="Arial" w:cs="Arial"/>
          <w:i/>
          <w:szCs w:val="24"/>
          <w:lang w:val="en-GB"/>
        </w:rPr>
        <w:fldChar w:fldCharType="begin" w:fldLock="1"/>
      </w:r>
      <w:r w:rsidR="00886B41" w:rsidRPr="005B4761">
        <w:rPr>
          <w:rFonts w:ascii="Arial" w:hAnsi="Arial" w:cs="Arial"/>
          <w:i/>
          <w:szCs w:val="24"/>
          <w:lang w:val="en-GB"/>
        </w:rPr>
        <w:instrText>ADDIN CSL_CITATION { "citationItems" : [ { "id" : "ITEM-1", "itemData" : { "author" : [ { "dropping-particle" : "", "family" : "Stamenkovic", "given" : "Vojislav R", "non-dropping-particle" : "", "parse-names" : false, "suffix" : "" }, { "dropping-particle" : "", "family" : "Fowler", "given" : "Ben", "non-dropping-particle" : "", "parse-names" : false, "suffix" : "" }, { "dropping-particle" : "", "family" : "Mun", "given" : "Bongjin Simon", "non-dropping-particle" : "", "parse-names" : false, "suffix" : "" }, { "dropping-particle" : "", "family" : "Wang", "given" : "Guofeng", "non-dropping-particle" : "", "parse-names" : false, "suffix" : "" }, { "dropping-particle" : "", "family" : "Ross", "given" : "Philip N", "non-dropping-particle" : "", "parse-names" : false, "suffix" : "" }, { "dropping-particle" : "", "family" : "Lucas", "given" : "Christopher A", "non-dropping-particle" : "", "parse-names" : false, "suffix" : "" }, { "dropping-particle" : "", "family" : "Markovic", "given" : "Nenad M", "non-dropping-particle" : "", "parse-names" : false, "suffix" : "" } ], "container-title" : "Science", "id" : "ITEM-1", "issued" : { "date-parts" : [ [ "2007" ] ] }, "page" : "493-497", "title" : "Improved Oxygen Reduction Activity on Pt 3 Ni(111) via Increased Surface Site Availability", "type" : "article-journal", "volume" : "315" }, "uris" : [ "http://www.mendeley.com/documents/?uuid=288361ca-7dce-4d6f-8df9-ae13ea7003bb" ] } ], "mendeley" : { "formattedCitation" : "&lt;sup&gt;[3]&lt;/sup&gt;", "plainTextFormattedCitation" : "[3]", "previouslyFormattedCitation" : "&lt;sup&gt;[3]&lt;/sup&gt;" }, "properties" : { "noteIndex" : 0 }, "schema" : "https://github.com/citation-style-language/schema/raw/master/csl-citation.json" }</w:instrText>
      </w:r>
      <w:r w:rsidR="003E4383" w:rsidRPr="005B4761">
        <w:rPr>
          <w:rFonts w:ascii="Arial" w:hAnsi="Arial" w:cs="Arial"/>
          <w:i/>
          <w:szCs w:val="24"/>
          <w:lang w:val="en-GB"/>
        </w:rPr>
        <w:fldChar w:fldCharType="separate"/>
      </w:r>
      <w:r w:rsidR="00886B41" w:rsidRPr="005B4761">
        <w:rPr>
          <w:rFonts w:ascii="Arial" w:hAnsi="Arial" w:cs="Arial"/>
          <w:noProof/>
          <w:szCs w:val="24"/>
          <w:vertAlign w:val="superscript"/>
          <w:lang w:val="en-GB"/>
        </w:rPr>
        <w:t>[3]</w:t>
      </w:r>
      <w:r w:rsidR="003E4383" w:rsidRPr="005B4761">
        <w:rPr>
          <w:rFonts w:ascii="Arial" w:hAnsi="Arial" w:cs="Arial"/>
          <w:i/>
          <w:szCs w:val="24"/>
          <w:lang w:val="en-GB"/>
        </w:rPr>
        <w:fldChar w:fldCharType="end"/>
      </w:r>
      <w:r w:rsidR="00886B41" w:rsidRPr="005B4761">
        <w:rPr>
          <w:rFonts w:ascii="Arial" w:hAnsi="Arial" w:cs="Arial"/>
          <w:i/>
          <w:szCs w:val="24"/>
          <w:lang w:val="en-GB"/>
        </w:rPr>
        <w:t xml:space="preserve"> </w:t>
      </w:r>
      <w:r w:rsidR="007F371D" w:rsidRPr="005B4761">
        <w:rPr>
          <w:rFonts w:ascii="Arial" w:hAnsi="Arial" w:cs="Arial"/>
          <w:szCs w:val="24"/>
          <w:lang w:val="en-GB"/>
        </w:rPr>
        <w:t>on a Pt</w:t>
      </w:r>
      <w:r w:rsidR="007F371D" w:rsidRPr="005B4761">
        <w:rPr>
          <w:rFonts w:ascii="Arial" w:hAnsi="Arial" w:cs="Arial"/>
          <w:szCs w:val="24"/>
          <w:vertAlign w:val="subscript"/>
          <w:lang w:val="en-GB"/>
        </w:rPr>
        <w:t>3</w:t>
      </w:r>
      <w:r w:rsidR="007F371D" w:rsidRPr="005B4761">
        <w:rPr>
          <w:rFonts w:ascii="Arial" w:hAnsi="Arial" w:cs="Arial"/>
          <w:szCs w:val="24"/>
          <w:lang w:val="en-GB"/>
        </w:rPr>
        <w:t xml:space="preserve">Ni (111) single crystal relative to a commercial Pt/C </w:t>
      </w:r>
      <w:r w:rsidR="005B4761">
        <w:rPr>
          <w:rFonts w:ascii="Arial" w:hAnsi="Arial" w:cs="Arial"/>
          <w:szCs w:val="24"/>
          <w:lang w:val="en-GB"/>
        </w:rPr>
        <w:t>[</w:t>
      </w:r>
      <w:r w:rsidR="007F371D" w:rsidRPr="005B4761">
        <w:rPr>
          <w:rFonts w:ascii="Arial" w:hAnsi="Arial" w:cs="Arial"/>
          <w:szCs w:val="24"/>
          <w:lang w:val="en-GB"/>
        </w:rPr>
        <w:t xml:space="preserve">the catalytic improvement was 10-fold </w:t>
      </w:r>
      <w:r w:rsidR="007F371D" w:rsidRPr="005B4761">
        <w:rPr>
          <w:rFonts w:ascii="Arial" w:hAnsi="Arial" w:cs="Arial"/>
          <w:i/>
          <w:szCs w:val="24"/>
          <w:lang w:val="en-GB"/>
        </w:rPr>
        <w:t>vs</w:t>
      </w:r>
      <w:r w:rsidR="007F371D" w:rsidRPr="005B4761">
        <w:rPr>
          <w:rFonts w:ascii="Arial" w:hAnsi="Arial" w:cs="Arial"/>
          <w:szCs w:val="24"/>
          <w:lang w:val="en-GB"/>
        </w:rPr>
        <w:t>. Pt (111)</w:t>
      </w:r>
      <w:r w:rsidR="005B4761">
        <w:rPr>
          <w:rFonts w:ascii="Arial" w:hAnsi="Arial" w:cs="Arial"/>
          <w:szCs w:val="24"/>
          <w:lang w:val="en-GB"/>
        </w:rPr>
        <w:t>]</w:t>
      </w:r>
      <w:r w:rsidR="007F371D" w:rsidRPr="005B4761">
        <w:rPr>
          <w:rFonts w:ascii="Arial" w:hAnsi="Arial" w:cs="Arial"/>
          <w:szCs w:val="24"/>
          <w:lang w:val="en-GB"/>
        </w:rPr>
        <w:t xml:space="preserve">. This </w:t>
      </w:r>
      <w:r w:rsidRPr="005B4761">
        <w:rPr>
          <w:rFonts w:ascii="Arial" w:hAnsi="Arial" w:cs="Arial"/>
          <w:szCs w:val="24"/>
          <w:lang w:val="en-GB"/>
        </w:rPr>
        <w:t xml:space="preserve">study </w:t>
      </w:r>
      <w:r w:rsidR="007F371D" w:rsidRPr="005B4761">
        <w:rPr>
          <w:rFonts w:ascii="Arial" w:hAnsi="Arial" w:cs="Arial"/>
          <w:szCs w:val="24"/>
          <w:lang w:val="en-GB"/>
        </w:rPr>
        <w:t xml:space="preserve">paved the way to the synthesis of preferentially-shaped bimetallic ORR electrocatalysts, which combine the positive effects of strain, ligand, and structure sensitivity on ORR kinetics. Cui </w:t>
      </w:r>
      <w:r w:rsidR="007F371D" w:rsidRPr="005B4761">
        <w:rPr>
          <w:rFonts w:ascii="Arial" w:hAnsi="Arial" w:cs="Arial"/>
          <w:i/>
          <w:szCs w:val="24"/>
          <w:lang w:val="en-GB"/>
        </w:rPr>
        <w:t>et al</w:t>
      </w:r>
      <w:r w:rsidR="007F371D" w:rsidRPr="005B4761">
        <w:rPr>
          <w:rFonts w:ascii="Arial" w:hAnsi="Arial" w:cs="Arial"/>
          <w:szCs w:val="24"/>
          <w:lang w:val="en-GB"/>
        </w:rPr>
        <w:t xml:space="preserve">. </w:t>
      </w:r>
      <w:r w:rsidR="003E4383" w:rsidRPr="005B4761">
        <w:rPr>
          <w:rFonts w:ascii="Arial" w:hAnsi="Arial" w:cs="Arial"/>
          <w:szCs w:val="24"/>
          <w:lang w:val="en-GB"/>
        </w:rPr>
        <w:fldChar w:fldCharType="begin" w:fldLock="1"/>
      </w:r>
      <w:r w:rsidR="00886B41" w:rsidRPr="005B4761">
        <w:rPr>
          <w:rFonts w:ascii="Arial" w:hAnsi="Arial" w:cs="Arial"/>
          <w:szCs w:val="24"/>
          <w:lang w:val="en-GB"/>
        </w:rPr>
        <w:instrText>ADDIN CSL_CITATION { "citationItems" : [ { "id" : "ITEM-1", "itemData" : { "DOI" : "10.1038/nmat3668", "ISSN" : "1476-1122", "PMID" : "23770725", "abstract" : "Shape-selective monometallic nanocatalysts offer activity benefits based on structural sensitivity and high surface area. In bimetallic nanoalloys with well-defined shape, site-dependent metal surface segregation additionally affects the catalytic activity and stability. However, segregation on shaped alloy nanocatalysts and their atomic-scale evolution is largely unexplored. Exemplified by three octahedral PtxNi1-x alloy nanoparticle electrocatalysts with unique activity for the oxygen reduction reaction at fuel cell cathodes, we reveal an unexpected compositional segregation structure across the {111} facets using aberration-corrected scanning transmission electron microscopy and electron energy-loss spectroscopy. In contrast to theoretical predictions, the pristine PtxNi1-x nano-octahedra feature a Pt-rich frame along their edges and corners, whereas their Ni atoms are preferentially segregated in their {111} facet region. We follow their morphological and compositional evolution in electrochemical environments and correlate this with their exceptional catalytic activity. The octahedra preferentially leach in their facet centres and evolve into 'concave octahedra'. More generally, the segregation and leaching mechanisms revealed here highlight the complexity with which shape-selective nanoalloys form and evolve under reactive conditions.", "author" : [ { "dropping-particle" : "", "family" : "Cui", "given" : "Chunhua", "non-dropping-particle" : "", "parse-names" : false, "suffix" : "" }, { "dropping-particle" : "", "family" : "Gan", "given" : "Lin", "non-dropping-particle" : "", "parse-names" : false, "suffix" : "" }, { "dropping-particle" : "", "family" : "Heggen", "given" : "Marc", "non-dropping-particle" : "", "parse-names" : false, "suffix" : "" }, { "dropping-particle" : "", "family" : "Rudi", "given" : "Stefan", "non-dropping-particle" : "", "parse-names" : false, "suffix" : "" }, { "dropping-particle" : "", "family" : "Strasser", "given" : "Peter", "non-dropping-particle" : "", "parse-names" : false, "suffix" : "" } ], "container-title" : "Nature materials", "id" : "ITEM-1", "issue" : "8", "issued" : { "date-parts" : [ [ "2013", "8" ] ] }, "page" : "765-771", "publisher" : "Nature Publishing Group", "title" : "Compositional segregation in shaped Pt alloy nanoparticles and their structural behaviour during electrocatalysis.", "type" : "article-journal", "volume" : "12" }, "uris" : [ "http://www.mendeley.com/documents/?uuid=2153ac68-f181-416a-92ce-acd417bc9d0b" ] } ], "mendeley" : { "formattedCitation" : "&lt;sup&gt;[14]&lt;/sup&gt;", "plainTextFormattedCitation" : "[14]", "previouslyFormattedCitation" : "&lt;sup&gt;[14]&lt;/sup&gt;" }, "properties" : { "noteIndex" : 0 }, "schema" : "https://github.com/citation-style-language/schema/raw/master/csl-citation.json" }</w:instrText>
      </w:r>
      <w:r w:rsidR="003E4383" w:rsidRPr="005B4761">
        <w:rPr>
          <w:rFonts w:ascii="Arial" w:hAnsi="Arial" w:cs="Arial"/>
          <w:szCs w:val="24"/>
          <w:lang w:val="en-GB"/>
        </w:rPr>
        <w:fldChar w:fldCharType="separate"/>
      </w:r>
      <w:r w:rsidR="00886B41" w:rsidRPr="005B4761">
        <w:rPr>
          <w:rFonts w:ascii="Arial" w:hAnsi="Arial" w:cs="Arial"/>
          <w:noProof/>
          <w:szCs w:val="24"/>
          <w:vertAlign w:val="superscript"/>
          <w:lang w:val="en-GB"/>
        </w:rPr>
        <w:t>[14]</w:t>
      </w:r>
      <w:r w:rsidR="003E4383" w:rsidRPr="005B4761">
        <w:rPr>
          <w:rFonts w:ascii="Arial" w:hAnsi="Arial" w:cs="Arial"/>
          <w:szCs w:val="24"/>
          <w:lang w:val="en-GB"/>
        </w:rPr>
        <w:fldChar w:fldCharType="end"/>
      </w:r>
      <w:r w:rsidR="00886B41" w:rsidRPr="005B4761">
        <w:rPr>
          <w:rFonts w:ascii="Arial" w:hAnsi="Arial" w:cs="Arial"/>
          <w:szCs w:val="24"/>
          <w:lang w:val="en-GB"/>
        </w:rPr>
        <w:t xml:space="preserve"> </w:t>
      </w:r>
      <w:r w:rsidR="007F371D" w:rsidRPr="005B4761">
        <w:rPr>
          <w:rFonts w:ascii="Arial" w:hAnsi="Arial" w:cs="Arial"/>
          <w:szCs w:val="24"/>
          <w:lang w:val="en-GB"/>
        </w:rPr>
        <w:t>first synthesized Pt</w:t>
      </w:r>
      <w:r w:rsidR="007F371D" w:rsidRPr="005B4761">
        <w:rPr>
          <w:rFonts w:ascii="Arial" w:hAnsi="Arial" w:cs="Arial"/>
          <w:szCs w:val="24"/>
          <w:vertAlign w:val="subscript"/>
          <w:lang w:val="en-GB"/>
        </w:rPr>
        <w:t>x</w:t>
      </w:r>
      <w:r w:rsidR="007F371D" w:rsidRPr="005B4761">
        <w:rPr>
          <w:rFonts w:ascii="Arial" w:hAnsi="Arial" w:cs="Arial"/>
          <w:szCs w:val="24"/>
          <w:lang w:val="en-GB"/>
        </w:rPr>
        <w:t>Ni</w:t>
      </w:r>
      <w:r w:rsidR="007F371D" w:rsidRPr="005B4761">
        <w:rPr>
          <w:rFonts w:ascii="Arial" w:hAnsi="Arial" w:cs="Arial"/>
          <w:szCs w:val="24"/>
          <w:vertAlign w:val="subscript"/>
          <w:lang w:val="en-GB"/>
        </w:rPr>
        <w:t>1-x</w:t>
      </w:r>
      <w:r w:rsidR="007F371D" w:rsidRPr="005B4761">
        <w:rPr>
          <w:rFonts w:ascii="Arial" w:hAnsi="Arial" w:cs="Arial"/>
          <w:szCs w:val="24"/>
          <w:lang w:val="en-GB"/>
        </w:rPr>
        <w:t xml:space="preserve"> nano</w:t>
      </w:r>
      <w:r w:rsidR="007C3A13" w:rsidRPr="005B4761">
        <w:rPr>
          <w:rFonts w:ascii="Arial" w:hAnsi="Arial" w:cs="Arial"/>
          <w:szCs w:val="24"/>
          <w:lang w:val="en-GB"/>
        </w:rPr>
        <w:t>-</w:t>
      </w:r>
      <w:r w:rsidR="007F371D" w:rsidRPr="005B4761">
        <w:rPr>
          <w:rFonts w:ascii="Arial" w:hAnsi="Arial" w:cs="Arial"/>
          <w:szCs w:val="24"/>
          <w:lang w:val="en-GB"/>
        </w:rPr>
        <w:t>octahedra with three different atomic compositions (Pt</w:t>
      </w:r>
      <w:r w:rsidR="007F371D" w:rsidRPr="005B4761">
        <w:rPr>
          <w:rFonts w:ascii="Arial" w:hAnsi="Arial" w:cs="Arial"/>
          <w:szCs w:val="24"/>
          <w:vertAlign w:val="subscript"/>
          <w:lang w:val="en-GB"/>
        </w:rPr>
        <w:t>60</w:t>
      </w:r>
      <w:r w:rsidR="007F371D" w:rsidRPr="005B4761">
        <w:rPr>
          <w:rFonts w:ascii="Arial" w:hAnsi="Arial" w:cs="Arial"/>
          <w:szCs w:val="24"/>
          <w:lang w:val="en-GB"/>
        </w:rPr>
        <w:t>Ni</w:t>
      </w:r>
      <w:r w:rsidR="007F371D" w:rsidRPr="005B4761">
        <w:rPr>
          <w:rFonts w:ascii="Arial" w:hAnsi="Arial" w:cs="Arial"/>
          <w:szCs w:val="24"/>
          <w:vertAlign w:val="subscript"/>
          <w:lang w:val="en-GB"/>
        </w:rPr>
        <w:t>40</w:t>
      </w:r>
      <w:r w:rsidR="007F371D" w:rsidRPr="005B4761">
        <w:rPr>
          <w:rFonts w:ascii="Arial" w:hAnsi="Arial" w:cs="Arial"/>
          <w:szCs w:val="24"/>
          <w:lang w:val="en-GB"/>
        </w:rPr>
        <w:t>, PtNi and Pt</w:t>
      </w:r>
      <w:r w:rsidR="007F371D" w:rsidRPr="005B4761">
        <w:rPr>
          <w:rFonts w:ascii="Arial" w:hAnsi="Arial" w:cs="Arial"/>
          <w:szCs w:val="24"/>
          <w:vertAlign w:val="subscript"/>
          <w:lang w:val="en-GB"/>
        </w:rPr>
        <w:t>40</w:t>
      </w:r>
      <w:r w:rsidR="007F371D" w:rsidRPr="005B4761">
        <w:rPr>
          <w:rFonts w:ascii="Arial" w:hAnsi="Arial" w:cs="Arial"/>
          <w:szCs w:val="24"/>
          <w:lang w:val="en-GB"/>
        </w:rPr>
        <w:t>Ni</w:t>
      </w:r>
      <w:r w:rsidR="007F371D" w:rsidRPr="005B4761">
        <w:rPr>
          <w:rFonts w:ascii="Arial" w:hAnsi="Arial" w:cs="Arial"/>
          <w:szCs w:val="24"/>
          <w:vertAlign w:val="subscript"/>
          <w:lang w:val="en-GB"/>
        </w:rPr>
        <w:t>60</w:t>
      </w:r>
      <w:r w:rsidR="007F371D" w:rsidRPr="005B4761">
        <w:rPr>
          <w:rFonts w:ascii="Arial" w:hAnsi="Arial" w:cs="Arial"/>
          <w:szCs w:val="24"/>
          <w:lang w:val="en-GB"/>
        </w:rPr>
        <w:t xml:space="preserve">). However, Ni atoms preferentially segregate at the </w:t>
      </w:r>
      <w:r w:rsidR="00DB4CC1" w:rsidRPr="005B4761">
        <w:rPr>
          <w:rFonts w:ascii="Arial" w:hAnsi="Arial" w:cs="Arial"/>
          <w:szCs w:val="24"/>
          <w:lang w:val="en-GB"/>
        </w:rPr>
        <w:t>(</w:t>
      </w:r>
      <w:r w:rsidR="007F371D" w:rsidRPr="005B4761">
        <w:rPr>
          <w:rFonts w:ascii="Arial" w:hAnsi="Arial" w:cs="Arial"/>
          <w:szCs w:val="24"/>
          <w:lang w:val="en-GB"/>
        </w:rPr>
        <w:t>111</w:t>
      </w:r>
      <w:r w:rsidR="00DB4CC1" w:rsidRPr="005B4761">
        <w:rPr>
          <w:rFonts w:ascii="Arial" w:hAnsi="Arial" w:cs="Arial"/>
          <w:szCs w:val="24"/>
          <w:lang w:val="en-GB"/>
        </w:rPr>
        <w:t>)</w:t>
      </w:r>
      <w:r w:rsidR="007F371D" w:rsidRPr="005B4761">
        <w:rPr>
          <w:rFonts w:ascii="Arial" w:hAnsi="Arial" w:cs="Arial"/>
          <w:szCs w:val="24"/>
          <w:lang w:val="en-GB"/>
        </w:rPr>
        <w:t xml:space="preserve"> facets</w:t>
      </w:r>
      <w:r w:rsidR="00806961" w:rsidRPr="005B4761">
        <w:rPr>
          <w:rFonts w:ascii="Arial" w:hAnsi="Arial" w:cs="Arial"/>
          <w:szCs w:val="24"/>
          <w:lang w:val="en-GB"/>
        </w:rPr>
        <w:t xml:space="preserve"> in nano-octahedra</w:t>
      </w:r>
      <w:r w:rsidR="007F371D" w:rsidRPr="005B4761">
        <w:rPr>
          <w:rFonts w:ascii="Arial" w:hAnsi="Arial" w:cs="Arial"/>
          <w:szCs w:val="24"/>
          <w:lang w:val="en-GB"/>
        </w:rPr>
        <w:t xml:space="preserve">, thereby facilitating their dissolution upon exposure to acidic electrolyte, and resulting in </w:t>
      </w:r>
      <w:r w:rsidR="00B83667" w:rsidRPr="005B4761">
        <w:rPr>
          <w:rFonts w:ascii="Arial" w:hAnsi="Arial" w:cs="Arial"/>
          <w:szCs w:val="24"/>
          <w:lang w:val="en-GB"/>
        </w:rPr>
        <w:t xml:space="preserve">a </w:t>
      </w:r>
      <w:r w:rsidR="007F371D" w:rsidRPr="005B4761">
        <w:rPr>
          <w:rFonts w:ascii="Arial" w:hAnsi="Arial" w:cs="Arial"/>
          <w:szCs w:val="24"/>
          <w:lang w:val="en-GB"/>
        </w:rPr>
        <w:t xml:space="preserve">severe decrease of the </w:t>
      </w:r>
      <w:r w:rsidR="005B4761">
        <w:rPr>
          <w:rFonts w:ascii="Arial" w:hAnsi="Arial" w:cs="Arial"/>
          <w:szCs w:val="24"/>
          <w:lang w:val="en-GB"/>
        </w:rPr>
        <w:t xml:space="preserve">long-term </w:t>
      </w:r>
      <w:r w:rsidR="007F371D" w:rsidRPr="005B4761">
        <w:rPr>
          <w:rFonts w:ascii="Arial" w:hAnsi="Arial" w:cs="Arial"/>
          <w:szCs w:val="24"/>
          <w:lang w:val="en-GB"/>
        </w:rPr>
        <w:t>ORR activity. Doping Pt</w:t>
      </w:r>
      <w:r w:rsidR="007F371D" w:rsidRPr="005B4761">
        <w:rPr>
          <w:rFonts w:ascii="Arial" w:hAnsi="Arial" w:cs="Arial"/>
          <w:szCs w:val="24"/>
          <w:vertAlign w:val="subscript"/>
          <w:lang w:val="en-GB"/>
        </w:rPr>
        <w:t>x</w:t>
      </w:r>
      <w:r w:rsidR="007F371D" w:rsidRPr="005B4761">
        <w:rPr>
          <w:rFonts w:ascii="Arial" w:hAnsi="Arial" w:cs="Arial"/>
          <w:szCs w:val="24"/>
          <w:lang w:val="en-GB"/>
        </w:rPr>
        <w:t>Ni</w:t>
      </w:r>
      <w:r w:rsidR="007F371D" w:rsidRPr="005B4761">
        <w:rPr>
          <w:rFonts w:ascii="Arial" w:hAnsi="Arial" w:cs="Arial"/>
          <w:szCs w:val="24"/>
          <w:vertAlign w:val="subscript"/>
          <w:lang w:val="en-GB"/>
        </w:rPr>
        <w:t>1-x</w:t>
      </w:r>
      <w:r w:rsidR="007F371D" w:rsidRPr="005B4761">
        <w:rPr>
          <w:rFonts w:ascii="Arial" w:hAnsi="Arial" w:cs="Arial"/>
          <w:szCs w:val="24"/>
          <w:lang w:val="en-GB"/>
        </w:rPr>
        <w:t xml:space="preserve"> with rhodium (Rh) atoms recently proved beneficial to stabilize the octahedral structure</w:t>
      </w:r>
      <w:r w:rsidR="00806961" w:rsidRPr="005B4761">
        <w:rPr>
          <w:rFonts w:ascii="Arial" w:hAnsi="Arial" w:cs="Arial"/>
          <w:szCs w:val="24"/>
          <w:lang w:val="en-GB"/>
        </w:rPr>
        <w:t>s</w:t>
      </w:r>
      <w:r w:rsidR="007F371D" w:rsidRPr="005B4761">
        <w:rPr>
          <w:rFonts w:ascii="Arial" w:hAnsi="Arial" w:cs="Arial"/>
          <w:szCs w:val="24"/>
          <w:lang w:val="en-GB"/>
        </w:rPr>
        <w:t xml:space="preserve"> but could not prevent a dramatic decrease of the ORR activity during potential cycling</w:t>
      </w:r>
      <w:r w:rsidR="007E0032" w:rsidRPr="005B4761">
        <w:rPr>
          <w:rFonts w:ascii="Arial" w:hAnsi="Arial" w:cs="Arial"/>
          <w:szCs w:val="24"/>
          <w:lang w:val="en-GB"/>
        </w:rPr>
        <w:t xml:space="preserve"> (70 % of the initial specific activity at. </w:t>
      </w:r>
      <w:r w:rsidR="007E0032" w:rsidRPr="005B4761">
        <w:rPr>
          <w:rFonts w:ascii="Arial" w:hAnsi="Arial" w:cs="Arial"/>
          <w:i/>
          <w:szCs w:val="24"/>
          <w:lang w:val="en-GB"/>
        </w:rPr>
        <w:t>E</w:t>
      </w:r>
      <w:r w:rsidR="007E0032" w:rsidRPr="005B4761">
        <w:rPr>
          <w:rFonts w:ascii="Arial" w:hAnsi="Arial" w:cs="Arial"/>
          <w:szCs w:val="24"/>
          <w:lang w:val="en-GB"/>
        </w:rPr>
        <w:t xml:space="preserve"> = 0.90 V </w:t>
      </w:r>
      <w:r w:rsidR="007E0032" w:rsidRPr="005B4761">
        <w:rPr>
          <w:rFonts w:ascii="Arial" w:hAnsi="Arial" w:cs="Arial"/>
          <w:i/>
          <w:szCs w:val="24"/>
          <w:lang w:val="en-GB"/>
        </w:rPr>
        <w:t>vs.</w:t>
      </w:r>
      <w:r w:rsidR="007E0032" w:rsidRPr="005B4761">
        <w:rPr>
          <w:rFonts w:ascii="Arial" w:hAnsi="Arial" w:cs="Arial"/>
          <w:szCs w:val="24"/>
          <w:lang w:val="en-GB"/>
        </w:rPr>
        <w:t xml:space="preserve"> RHE was lost after 30,000 potential cycles between 0.05 and 1.00 V </w:t>
      </w:r>
      <w:r w:rsidR="007E0032" w:rsidRPr="005B4761">
        <w:rPr>
          <w:rFonts w:ascii="Arial" w:hAnsi="Arial" w:cs="Arial"/>
          <w:i/>
          <w:szCs w:val="24"/>
          <w:lang w:val="en-GB"/>
        </w:rPr>
        <w:t>vs.</w:t>
      </w:r>
      <w:r w:rsidR="007E0032" w:rsidRPr="005B4761">
        <w:rPr>
          <w:rFonts w:ascii="Arial" w:hAnsi="Arial" w:cs="Arial"/>
          <w:szCs w:val="24"/>
          <w:lang w:val="en-GB"/>
        </w:rPr>
        <w:t xml:space="preserve"> RHE)</w:t>
      </w:r>
      <w:r w:rsidR="008E6633" w:rsidRPr="005B4761">
        <w:rPr>
          <w:rFonts w:ascii="Arial" w:hAnsi="Arial" w:cs="Arial"/>
          <w:szCs w:val="24"/>
          <w:lang w:val="en-GB"/>
        </w:rPr>
        <w:t xml:space="preserve"> </w:t>
      </w:r>
      <w:r w:rsidR="003E4383" w:rsidRPr="005B4761">
        <w:rPr>
          <w:rFonts w:ascii="Arial" w:hAnsi="Arial" w:cs="Arial"/>
          <w:szCs w:val="24"/>
          <w:lang w:val="en-GB"/>
        </w:rPr>
        <w:fldChar w:fldCharType="begin" w:fldLock="1"/>
      </w:r>
      <w:r w:rsidR="008E6633" w:rsidRPr="005B4761">
        <w:rPr>
          <w:rFonts w:ascii="Arial" w:hAnsi="Arial" w:cs="Arial"/>
          <w:szCs w:val="24"/>
          <w:lang w:val="en-GB"/>
        </w:rPr>
        <w:instrText>ADDIN CSL_CITATION { "citationItems" : [ { "id" : "ITEM-1", "itemData" : { "DOI" : "10.1021/acs.nanolett.5b04636", "ISSN" : "1530-6992", "PMID" : "26854940", "abstract" : "Thanks to their remarkably high activity toward oxygen reduction reaction (ORR), platinum-based octahedrally shaped nanoparticles have attracted ever increasing attention in last years. Although high activities for ORR catalysts have been attained, the practical use is still limited by their long-term stability. In this work, we present Rh-doped Pt-Ni octahedral nanoparticles with high activities up to 1.14 A mgPt(-1) combined with improved performance and shape stability compared to previous bimetallic Pt-Ni octahedral particles. The synthesis, the electrocatalytic performance of the particles toward ORR, and atomic degradation mechanisms are investigated with a major focus on a deeper understanding of strategies to stabilize morphological particle shape and consequently their performance. Rh surface-doped octahedral Pt-Ni particles were prepared at various Rh levels. At and above about 3 atom %, the nanoparticles maintained their octahedral shape even past 30 000 potential cycles, while undoped bimetallic reference nanoparticles show a complete loss in octahedral shape already after 8000 cycles in the same potential window. Detailed atomic insight in these observations is obtained from aberration-corrected scanning transmission electron microscopy (STEM) and energy dispersive X-ray (EDX) analysis. Our analysis shows that it is the migration of Pt surface atoms and not, as commonly thought, the dissolution of Ni that constitutes the primary origin of the octahedral shape loss for Pt-Ni nanoparticles. Using small amounts of Rh we were able to suppress the migration rate of platinum atoms and consequently suppress the octahedral shape loss of Pt-Ni nanoparticles.", "author" : [ { "dropping-particle" : "", "family" : "Beermann", "given" : "Vera", "non-dropping-particle" : "", "parse-names" : false, "suffix" : "" }, { "dropping-particle" : "", "family" : "Gocyla", "given" : "Martin", "non-dropping-particle" : "", "parse-names" : false, "suffix" : "" }, { "dropping-particle" : "", "family" : "Willinger", "given" : "Elena", "non-dropping-particle" : "", "parse-names" : false, "suffix" : "" }, { "dropping-particle" : "", "family" : "Rudi", "given" : "Stefan", "non-dropping-particle" : "", "parse-names" : false, "suffix" : "" }, { "dropping-particle" : "", "family" : "Heggen", "given" : "Marc", "non-dropping-particle" : "", "parse-names" : false, "suffix" : "" }, { "dropping-particle" : "", "family" : "Dunin-Borkowski", "given" : "Rafal E", "non-dropping-particle" : "", "parse-names" : false, "suffix" : "" }, { "dropping-particle" : "", "family" : "Willinger", "given" : "Marc-Georg", "non-dropping-particle" : "", "parse-names" : false, "suffix" : "" }, { "dropping-particle" : "", "family" : "Strasser", "given" : "Peter", "non-dropping-particle" : "", "parse-names" : false, "suffix" : "" } ], "container-title" : "Nano letters", "id" : "ITEM-1", "issue" : "3", "issued" : { "date-parts" : [ [ "2016", "3", "9" ] ] }, "page" : "1719-1725", "title" : "Rh-Doped Pt-Ni Octahedral Nanoparticles: Understanding the Correlation between Elemental Distribution, Oxygen Reduction Reaction, and Shape Stability.", "type" : "article-journal", "volume" : "16" }, "uris" : [ "http://www.mendeley.com/documents/?uuid=787e7ee1-ede5-4170-983b-1f35d1794d71" ] } ], "mendeley" : { "formattedCitation" : "&lt;sup&gt;[15]&lt;/sup&gt;", "plainTextFormattedCitation" : "[15]", "previouslyFormattedCitation" : "&lt;sup&gt;[15]&lt;/sup&gt;" }, "properties" : { "noteIndex" : 0 }, "schema" : "https://github.com/citation-style-language/schema/raw/master/csl-citation.json" }</w:instrText>
      </w:r>
      <w:r w:rsidR="003E4383" w:rsidRPr="005B4761">
        <w:rPr>
          <w:rFonts w:ascii="Arial" w:hAnsi="Arial" w:cs="Arial"/>
          <w:szCs w:val="24"/>
          <w:lang w:val="en-GB"/>
        </w:rPr>
        <w:fldChar w:fldCharType="separate"/>
      </w:r>
      <w:r w:rsidR="008E6633" w:rsidRPr="005B4761">
        <w:rPr>
          <w:rFonts w:ascii="Arial" w:hAnsi="Arial" w:cs="Arial"/>
          <w:noProof/>
          <w:szCs w:val="24"/>
          <w:vertAlign w:val="superscript"/>
          <w:lang w:val="en-GB"/>
        </w:rPr>
        <w:t>[15]</w:t>
      </w:r>
      <w:r w:rsidR="003E4383" w:rsidRPr="005B4761">
        <w:rPr>
          <w:rFonts w:ascii="Arial" w:hAnsi="Arial" w:cs="Arial"/>
          <w:szCs w:val="24"/>
          <w:lang w:val="en-GB"/>
        </w:rPr>
        <w:fldChar w:fldCharType="end"/>
      </w:r>
      <w:r w:rsidR="007F371D" w:rsidRPr="005B4761">
        <w:rPr>
          <w:rFonts w:ascii="Arial" w:hAnsi="Arial" w:cs="Arial"/>
          <w:szCs w:val="24"/>
          <w:lang w:val="en-GB"/>
        </w:rPr>
        <w:t>. Using galvanic replacement and Kirkendall effect (a vacancy-mediated interdiffusion mechanism observed in bi-metallic materials driven by the faster diffusion of one metal with respect to the other</w:t>
      </w:r>
      <w:r w:rsidR="008E6633" w:rsidRPr="005B4761">
        <w:rPr>
          <w:rFonts w:ascii="Arial" w:hAnsi="Arial" w:cs="Arial"/>
          <w:szCs w:val="24"/>
          <w:lang w:val="en-GB"/>
        </w:rPr>
        <w:t xml:space="preserve"> </w:t>
      </w:r>
      <w:r w:rsidR="003E4383" w:rsidRPr="005B4761">
        <w:rPr>
          <w:rFonts w:ascii="Arial" w:hAnsi="Arial" w:cs="Arial"/>
          <w:szCs w:val="24"/>
          <w:lang w:val="en-GB"/>
        </w:rPr>
        <w:fldChar w:fldCharType="begin" w:fldLock="1"/>
      </w:r>
      <w:r w:rsidR="008E6633" w:rsidRPr="005B4761">
        <w:rPr>
          <w:rFonts w:ascii="Arial" w:hAnsi="Arial" w:cs="Arial"/>
          <w:szCs w:val="24"/>
          <w:lang w:val="en-GB"/>
        </w:rPr>
        <w:instrText>ADDIN CSL_CITATION { "citationItems" : [ { "id" : "ITEM-1", "itemData" : { "DOI" : "10.1126/science.1096566", "ISSN" : "1095-9203", "PMID" : "15118156", "abstract" : "Hollow nanocrystals can be synthesized through a mechanism analogous to the Kirkendall Effect, in which pores form because of the difference in diffusion rates between two components in a diffusion couple. Starting with cobalt nanocrystals, we show that their reaction in solution with oxygen and either sulfur or selenium leads to the formation of hollow nanocrystals of the resulting oxide and chalcogenides. This process provides a general route to the synthesis of hollow nanostructures of a large number of compounds. A simple extension of the process yielded platinum-cobalt oxide yolk-shell nanostructures, which may serve as nanoscale reactors in catalytic applications.", "author" : [ { "dropping-particle" : "", "family" : "Yin", "given" : "Yadong", "non-dropping-particle" : "", "parse-names" : false, "suffix" : "" }, { "dropping-particle" : "", "family" : "Rioux", "given" : "Robert M", "non-dropping-particle" : "", "parse-names" : false, "suffix" : "" }, { "dropping-particle" : "", "family" : "Erdonmez", "given" : "Can K", "non-dropping-particle" : "", "parse-names" : false, "suffix" : "" }, { "dropping-particle" : "", "family" : "Hughes", "given" : "Steven", "non-dropping-particle" : "", "parse-names" : false, "suffix" : "" }, { "dropping-particle" : "", "family" : "Somorjai", "given" : "Gabor", "non-dropping-particle" : "", "parse-names" : false, "suffix" : "" }, { "dropping-particle" : "", "family" : "Alivisatos", "given" : "A. Paul", "non-dropping-particle" : "", "parse-names" : false, "suffix" : "" } ], "container-title" : "Science (New York, N.Y.)", "id" : "ITEM-1", "issued" : { "date-parts" : [ [ "2004", "4", "30" ] ] }, "page" : "711-714", "title" : "Formation of hollow nanocrystals through the nanoscale Kirkendall effect.", "type" : "article-journal", "volume" : "304" }, "uris" : [ "http://www.mendeley.com/documents/?uuid=0529fb27-76ae-4cd1-aacc-91431ba86806" ] }, { "id" : "ITEM-2", "itemData" : { "DOI" : "10.1002/adfm.200600256", "ISSN" : "1616-301X", "author" : [ { "dropping-particle" : "", "family" : "Yin", "given" : "Y.", "non-dropping-particle" : "", "parse-names" : false, "suffix" : "" }, { "dropping-particle" : "", "family" : "Erdonmez", "given" : "C. K.", "non-dropping-particle" : "", "parse-names" : false, "suffix" : "" }, { "dropping-particle" : "", "family" : "Cabot", "given" : "A.", "non-dropping-particle" : "", "parse-names" : false, "suffix" : "" }, { "dropping-particle" : "", "family" : "Hughes", "given" : "S.", "non-dropping-particle" : "", "parse-names" : false, "suffix" : "" }, { "dropping-particle" : "", "family" : "Alivisatos", "given" : "A. P.", "non-dropping-particle" : "", "parse-names" : false, "suffix" : "" } ], "container-title" : "Advanced Functional Materials", "id" : "ITEM-2", "issue" : "11", "issued" : { "date-parts" : [ [ "2006", "7", "21" ] ] }, "page" : "1389-1399", "title" : "Colloidal Synthesis of Hollow Cobalt Sulfide Nanocrystals", "type" : "article-journal", "volume" : "16" }, "uris" : [ "http://www.mendeley.com/documents/?uuid=595a62da-0bd7-4671-9ead-dba4b472a1a1" ] } ], "mendeley" : { "formattedCitation" : "&lt;sup&gt;[16,17]&lt;/sup&gt;", "plainTextFormattedCitation" : "[16,17]", "previouslyFormattedCitation" : "&lt;sup&gt;[16,17]&lt;/sup&gt;" }, "properties" : { "noteIndex" : 0 }, "schema" : "https://github.com/citation-style-language/schema/raw/master/csl-citation.json" }</w:instrText>
      </w:r>
      <w:r w:rsidR="003E4383" w:rsidRPr="005B4761">
        <w:rPr>
          <w:rFonts w:ascii="Arial" w:hAnsi="Arial" w:cs="Arial"/>
          <w:szCs w:val="24"/>
          <w:lang w:val="en-GB"/>
        </w:rPr>
        <w:fldChar w:fldCharType="separate"/>
      </w:r>
      <w:r w:rsidR="008E6633" w:rsidRPr="005B4761">
        <w:rPr>
          <w:rFonts w:ascii="Arial" w:hAnsi="Arial" w:cs="Arial"/>
          <w:noProof/>
          <w:szCs w:val="24"/>
          <w:vertAlign w:val="superscript"/>
          <w:lang w:val="en-GB"/>
        </w:rPr>
        <w:t>[16,17]</w:t>
      </w:r>
      <w:r w:rsidR="003E4383" w:rsidRPr="005B4761">
        <w:rPr>
          <w:rFonts w:ascii="Arial" w:hAnsi="Arial" w:cs="Arial"/>
          <w:szCs w:val="24"/>
          <w:lang w:val="en-GB"/>
        </w:rPr>
        <w:fldChar w:fldCharType="end"/>
      </w:r>
      <w:r w:rsidR="007F371D" w:rsidRPr="005B4761">
        <w:rPr>
          <w:rFonts w:ascii="Arial" w:hAnsi="Arial" w:cs="Arial"/>
          <w:szCs w:val="24"/>
          <w:lang w:val="en-GB"/>
        </w:rPr>
        <w:t xml:space="preserve">), Chen </w:t>
      </w:r>
      <w:r w:rsidR="007F371D" w:rsidRPr="005B4761">
        <w:rPr>
          <w:rFonts w:ascii="Arial" w:hAnsi="Arial" w:cs="Arial"/>
          <w:i/>
          <w:szCs w:val="24"/>
          <w:lang w:val="en-GB"/>
        </w:rPr>
        <w:t>et al</w:t>
      </w:r>
      <w:r w:rsidR="007F371D" w:rsidRPr="005B4761">
        <w:rPr>
          <w:rFonts w:ascii="Arial" w:hAnsi="Arial" w:cs="Arial"/>
          <w:szCs w:val="24"/>
          <w:lang w:val="en-GB"/>
        </w:rPr>
        <w:t xml:space="preserve">. </w:t>
      </w:r>
      <w:r w:rsidR="003E4383" w:rsidRPr="005B4761">
        <w:rPr>
          <w:rFonts w:ascii="Arial" w:hAnsi="Arial" w:cs="Arial"/>
          <w:szCs w:val="24"/>
          <w:lang w:val="en-GB"/>
        </w:rPr>
        <w:fldChar w:fldCharType="begin" w:fldLock="1"/>
      </w:r>
      <w:r w:rsidR="008E6633" w:rsidRPr="005B4761">
        <w:rPr>
          <w:rFonts w:ascii="Arial" w:hAnsi="Arial" w:cs="Arial"/>
          <w:szCs w:val="24"/>
          <w:lang w:val="en-GB"/>
        </w:rPr>
        <w:instrText>ADDIN CSL_CITATION { "citationItems" : [ { "id" : "ITEM-1", "itemData" : { "author" : [ { "dropping-particle" : "", "family" : "Chen", "given" : "Chen", "non-dropping-particle" : "", "parse-names" : false, "suffix" : "" }, { "dropping-particle" : "", "family" : "Kang", "given" : "Yijin", "non-dropping-particle" : "", "parse-names" : false, "suffix" : "" }, { "dropping-particle" : "", "family" : "Huo", "given" : "Ziyang", "non-dropping-particle" : "", "parse-names" : false, "suffix" : "" }, { "dropping-particle" : "", "family" : "Zhu", "given" : "Zhongwei", "non-dropping-particle" : "", "parse-names" : false, "suffix" : "" }, { "dropping-particle" : "", "family" : "Huang", "given" : "Wenyu", "non-dropping-particle" : "", "parse-names" : false, "suffix" : "" }, { "dropping-particle" : "", "family" : "Xin", "given" : "Huolin L.", "non-dropping-particle" : "", "parse-names" : false, "suffix" : "" }, { "dropping-particle" : "", "family" : "Snyder", "given" : "Joshua D.", "non-dropping-particle" : "", "parse-names" : false, "suffix" : "" }, { "dropping-particle" : "", "family" : "Li", "given" : "Dongguo", "non-dropping-particle" : "", "parse-names" : false, "suffix" : "" }, { "dropping-particle" : "", "family" : "Herron", "given" : "Jeffrey A.", "non-dropping-particle" : "", "parse-names" : false, "suffix" : "" }, { "dropping-particle" : "", "family" : "Mavrikakis", "given" : "Manos", "non-dropping-particle" : "", "parse-names" : false, "suffix" : "" }, { "dropping-particle" : "", "family" : "Chi", "given" : "Miaofang", "non-dropping-particle" : "", "parse-names" : false, "suffix" : "" }, { "dropping-particle" : "", "family" : "More", "given" : "Karren L.", "non-dropping-particle" : "", "parse-names" : false, "suffix" : "" }, { "dropping-particle" : "", "family" : "Li", "given" : "Yadong", "non-dropping-particle" : "", "parse-names" : false, "suffix" : "" }, { "dropping-particle" : "", "family" : "Markovic", "given" : "Nenad M.", "non-dropping-particle" : "", "parse-names" : false, "suffix" : "" }, { "dropping-particle" : "", "family" : "Somorjai", "given" : "Gabor A.", "non-dropping-particle" : "", "parse-names" : false, "suffix" : "" }, { "dropping-particle" : "", "family" : "Yang", "given" : "Peidong", "non-dropping-particle" : "", "parse-names" : false, "suffix" : "" }, { "dropping-particle" : "", "family" : "Stamenkovic", "given" : "Vojislav R.", "non-dropping-particle" : "", "parse-names" : false, "suffix" : "" } ], "container-title" : "Science (New York, N.Y.)", "id" : "ITEM-1", "issued" : { "date-parts" : [ [ "2014" ] ] }, "page" : "1339 - 1343", "title" : "Highly Crystalline Multimetallic Nanoframes with Three-Dimensional Electrocatalytic Surfaces", "type" : "article-journal", "volume" : "343" }, "uris" : [ "http://www.mendeley.com/documents/?uuid=00029312-4a70-4544-812a-1d03a9470a16" ] } ], "mendeley" : { "formattedCitation" : "&lt;sup&gt;[18]&lt;/sup&gt;", "plainTextFormattedCitation" : "[18]", "previouslyFormattedCitation" : "&lt;sup&gt;[18]&lt;/sup&gt;" }, "properties" : { "noteIndex" : 0 }, "schema" : "https://github.com/citation-style-language/schema/raw/master/csl-citation.json" }</w:instrText>
      </w:r>
      <w:r w:rsidR="003E4383" w:rsidRPr="005B4761">
        <w:rPr>
          <w:rFonts w:ascii="Arial" w:hAnsi="Arial" w:cs="Arial"/>
          <w:szCs w:val="24"/>
          <w:lang w:val="en-GB"/>
        </w:rPr>
        <w:fldChar w:fldCharType="separate"/>
      </w:r>
      <w:r w:rsidR="008E6633" w:rsidRPr="005B4761">
        <w:rPr>
          <w:rFonts w:ascii="Arial" w:hAnsi="Arial" w:cs="Arial"/>
          <w:noProof/>
          <w:szCs w:val="24"/>
          <w:vertAlign w:val="superscript"/>
          <w:lang w:val="en-GB"/>
        </w:rPr>
        <w:t>[18]</w:t>
      </w:r>
      <w:r w:rsidR="003E4383" w:rsidRPr="005B4761">
        <w:rPr>
          <w:rFonts w:ascii="Arial" w:hAnsi="Arial" w:cs="Arial"/>
          <w:szCs w:val="24"/>
          <w:lang w:val="en-GB"/>
        </w:rPr>
        <w:fldChar w:fldCharType="end"/>
      </w:r>
      <w:r w:rsidR="007F371D" w:rsidRPr="005B4761">
        <w:rPr>
          <w:rFonts w:ascii="Arial" w:hAnsi="Arial" w:cs="Arial"/>
          <w:szCs w:val="24"/>
          <w:lang w:val="en-GB"/>
        </w:rPr>
        <w:t xml:space="preserve"> recently prepared Pt</w:t>
      </w:r>
      <w:r w:rsidR="007F371D" w:rsidRPr="005B4761">
        <w:rPr>
          <w:rFonts w:ascii="Arial" w:hAnsi="Arial" w:cs="Arial"/>
          <w:szCs w:val="24"/>
          <w:vertAlign w:val="subscript"/>
          <w:lang w:val="en-GB"/>
        </w:rPr>
        <w:t>3</w:t>
      </w:r>
      <w:r w:rsidR="007F371D" w:rsidRPr="005B4761">
        <w:rPr>
          <w:rFonts w:ascii="Arial" w:hAnsi="Arial" w:cs="Arial"/>
          <w:szCs w:val="24"/>
          <w:lang w:val="en-GB"/>
        </w:rPr>
        <w:t>Ni nanoframes with porous architecture</w:t>
      </w:r>
      <w:r w:rsidR="00806961" w:rsidRPr="005B4761">
        <w:rPr>
          <w:rFonts w:ascii="Arial" w:hAnsi="Arial" w:cs="Arial"/>
          <w:szCs w:val="24"/>
          <w:lang w:val="en-GB"/>
        </w:rPr>
        <w:t xml:space="preserve"> by eroding Ni atoms from PtNi</w:t>
      </w:r>
      <w:r w:rsidR="00806961" w:rsidRPr="005B4761">
        <w:rPr>
          <w:rFonts w:ascii="Arial" w:hAnsi="Arial" w:cs="Arial"/>
          <w:szCs w:val="24"/>
          <w:vertAlign w:val="subscript"/>
          <w:lang w:val="en-GB"/>
        </w:rPr>
        <w:t>3</w:t>
      </w:r>
      <w:r w:rsidR="00806961" w:rsidRPr="005B4761">
        <w:rPr>
          <w:rFonts w:ascii="Arial" w:hAnsi="Arial" w:cs="Arial"/>
          <w:szCs w:val="24"/>
          <w:lang w:val="en-GB"/>
        </w:rPr>
        <w:t xml:space="preserve"> polyhedra</w:t>
      </w:r>
      <w:r w:rsidR="007F371D" w:rsidRPr="005B4761">
        <w:rPr>
          <w:rFonts w:ascii="Arial" w:hAnsi="Arial" w:cs="Arial"/>
          <w:szCs w:val="24"/>
          <w:lang w:val="en-GB"/>
        </w:rPr>
        <w:t xml:space="preserve">. </w:t>
      </w:r>
      <w:r w:rsidR="00806961" w:rsidRPr="005B4761">
        <w:rPr>
          <w:rFonts w:ascii="Arial" w:hAnsi="Arial" w:cs="Arial"/>
          <w:szCs w:val="24"/>
          <w:lang w:val="en-GB"/>
        </w:rPr>
        <w:t xml:space="preserve">The authors reported a 16-fold enhancement in ORR specific activity at </w:t>
      </w:r>
      <w:r w:rsidR="00806961" w:rsidRPr="005B4761">
        <w:rPr>
          <w:rFonts w:ascii="Arial" w:hAnsi="Arial" w:cs="Arial"/>
          <w:i/>
          <w:szCs w:val="24"/>
          <w:lang w:val="en-GB"/>
        </w:rPr>
        <w:t>E</w:t>
      </w:r>
      <w:r w:rsidR="00806961" w:rsidRPr="005B4761">
        <w:rPr>
          <w:rFonts w:ascii="Arial" w:hAnsi="Arial" w:cs="Arial"/>
          <w:szCs w:val="24"/>
          <w:lang w:val="en-GB"/>
        </w:rPr>
        <w:t xml:space="preserve"> = 0.95 V </w:t>
      </w:r>
      <w:r w:rsidR="00806961" w:rsidRPr="005B4761">
        <w:rPr>
          <w:rFonts w:ascii="Arial" w:hAnsi="Arial" w:cs="Arial"/>
          <w:i/>
          <w:szCs w:val="24"/>
          <w:lang w:val="en-GB"/>
        </w:rPr>
        <w:t xml:space="preserve">vs. </w:t>
      </w:r>
      <w:r w:rsidR="00806961" w:rsidRPr="005B4761">
        <w:rPr>
          <w:rFonts w:ascii="Arial" w:hAnsi="Arial" w:cs="Arial"/>
          <w:szCs w:val="24"/>
          <w:lang w:val="en-GB"/>
        </w:rPr>
        <w:t>RHE on Pt</w:t>
      </w:r>
      <w:r w:rsidR="00806961" w:rsidRPr="005B4761">
        <w:rPr>
          <w:rFonts w:ascii="Arial" w:hAnsi="Arial" w:cs="Arial"/>
          <w:szCs w:val="24"/>
          <w:vertAlign w:val="subscript"/>
          <w:lang w:val="en-GB"/>
        </w:rPr>
        <w:t>3</w:t>
      </w:r>
      <w:r w:rsidR="00806961" w:rsidRPr="005B4761">
        <w:rPr>
          <w:rFonts w:ascii="Arial" w:hAnsi="Arial" w:cs="Arial"/>
          <w:szCs w:val="24"/>
          <w:lang w:val="en-GB"/>
        </w:rPr>
        <w:t xml:space="preserve">Ni/C nanoframes </w:t>
      </w:r>
      <w:r w:rsidR="00806961" w:rsidRPr="005B4761">
        <w:rPr>
          <w:rFonts w:ascii="Arial" w:hAnsi="Arial" w:cs="Arial"/>
          <w:i/>
          <w:szCs w:val="24"/>
          <w:lang w:val="en-GB"/>
        </w:rPr>
        <w:t>vs.</w:t>
      </w:r>
      <w:r w:rsidR="00806961" w:rsidRPr="005B4761">
        <w:rPr>
          <w:rFonts w:ascii="Arial" w:hAnsi="Arial" w:cs="Arial"/>
          <w:szCs w:val="24"/>
          <w:lang w:val="en-GB"/>
        </w:rPr>
        <w:t xml:space="preserve"> Pt/C </w:t>
      </w:r>
      <w:r w:rsidR="00806961" w:rsidRPr="005B4761">
        <w:rPr>
          <w:rFonts w:ascii="Arial" w:hAnsi="Arial" w:cs="Arial"/>
          <w:szCs w:val="24"/>
          <w:lang w:val="en-GB"/>
        </w:rPr>
        <w:fldChar w:fldCharType="begin" w:fldLock="1"/>
      </w:r>
      <w:r w:rsidR="00806961" w:rsidRPr="005B4761">
        <w:rPr>
          <w:rFonts w:ascii="Arial" w:hAnsi="Arial" w:cs="Arial"/>
          <w:szCs w:val="24"/>
          <w:lang w:val="en-GB"/>
        </w:rPr>
        <w:instrText>ADDIN CSL_CITATION { "citationItems" : [ { "id" : "ITEM-1", "itemData" : { "author" : [ { "dropping-particle" : "", "family" : "Chen", "given" : "Chen", "non-dropping-particle" : "", "parse-names" : false, "suffix" : "" }, { "dropping-particle" : "", "family" : "Kang", "given" : "Yijin", "non-dropping-particle" : "", "parse-names" : false, "suffix" : "" }, { "dropping-particle" : "", "family" : "Huo", "given" : "Ziyang", "non-dropping-particle" : "", "parse-names" : false, "suffix" : "" }, { "dropping-particle" : "", "family" : "Zhu", "given" : "Zhongwei", "non-dropping-particle" : "", "parse-names" : false, "suffix" : "" }, { "dropping-particle" : "", "family" : "Huang", "given" : "Wenyu", "non-dropping-particle" : "", "parse-names" : false, "suffix" : "" }, { "dropping-particle" : "", "family" : "Xin", "given" : "Huolin L.", "non-dropping-particle" : "", "parse-names" : false, "suffix" : "" }, { "dropping-particle" : "", "family" : "Snyder", "given" : "Joshua D.", "non-dropping-particle" : "", "parse-names" : false, "suffix" : "" }, { "dropping-particle" : "", "family" : "Li", "given" : "Dongguo", "non-dropping-particle" : "", "parse-names" : false, "suffix" : "" }, { "dropping-particle" : "", "family" : "Herron", "given" : "Jeffrey A.", "non-dropping-particle" : "", "parse-names" : false, "suffix" : "" }, { "dropping-particle" : "", "family" : "Mavrikakis", "given" : "Manos", "non-dropping-particle" : "", "parse-names" : false, "suffix" : "" }, { "dropping-particle" : "", "family" : "Chi", "given" : "Miaofang", "non-dropping-particle" : "", "parse-names" : false, "suffix" : "" }, { "dropping-particle" : "", "family" : "More", "given" : "Karren L.", "non-dropping-particle" : "", "parse-names" : false, "suffix" : "" }, { "dropping-particle" : "", "family" : "Li", "given" : "Yadong", "non-dropping-particle" : "", "parse-names" : false, "suffix" : "" }, { "dropping-particle" : "", "family" : "Markovic", "given" : "Nenad M.", "non-dropping-particle" : "", "parse-names" : false, "suffix" : "" }, { "dropping-particle" : "", "family" : "Somorjai", "given" : "Gabor A.", "non-dropping-particle" : "", "parse-names" : false, "suffix" : "" }, { "dropping-particle" : "", "family" : "Yang", "given" : "Peidong", "non-dropping-particle" : "", "parse-names" : false, "suffix" : "" }, { "dropping-particle" : "", "family" : "Stamenkovic", "given" : "Vojislav R.", "non-dropping-particle" : "", "parse-names" : false, "suffix" : "" } ], "container-title" : "Science (New York, N.Y.)", "id" : "ITEM-1", "issued" : { "date-parts" : [ [ "2014" ] ] }, "page" : "1339 - 1343", "title" : "Highly Crystalline Multimetallic Nanoframes with Three-Dimensional Electrocatalytic Surfaces", "type" : "article-journal", "volume" : "343" }, "uris" : [ "http://www.mendeley.com/documents/?uuid=d008f5fa-c091-436f-8d41-54560f1f563a", "http://www.mendeley.com/documents/?uuid=fa7affb7-981b-4972-8dac-8b350fe1ed15" ] } ], "mendeley" : { "formattedCitation" : "&lt;sup&gt;[18]&lt;/sup&gt;", "plainTextFormattedCitation" : "[18]", "previouslyFormattedCitation" : "&lt;sup&gt;[18]&lt;/sup&gt;" }, "properties" : { "noteIndex" : 0 }, "schema" : "https://github.com/citation-style-language/schema/raw/master/csl-citation.json" }</w:instrText>
      </w:r>
      <w:r w:rsidR="00806961" w:rsidRPr="005B4761">
        <w:rPr>
          <w:rFonts w:ascii="Arial" w:hAnsi="Arial" w:cs="Arial"/>
          <w:szCs w:val="24"/>
          <w:lang w:val="en-GB"/>
        </w:rPr>
        <w:fldChar w:fldCharType="separate"/>
      </w:r>
      <w:r w:rsidR="00806961" w:rsidRPr="005B4761">
        <w:rPr>
          <w:rFonts w:ascii="Arial" w:hAnsi="Arial" w:cs="Arial"/>
          <w:noProof/>
          <w:szCs w:val="24"/>
          <w:vertAlign w:val="superscript"/>
          <w:lang w:val="en-GB"/>
        </w:rPr>
        <w:t>[18]</w:t>
      </w:r>
      <w:r w:rsidR="00806961" w:rsidRPr="005B4761">
        <w:rPr>
          <w:rFonts w:ascii="Arial" w:hAnsi="Arial" w:cs="Arial"/>
          <w:szCs w:val="24"/>
          <w:lang w:val="en-GB"/>
        </w:rPr>
        <w:fldChar w:fldCharType="end"/>
      </w:r>
      <w:r w:rsidR="00806961" w:rsidRPr="005B4761">
        <w:rPr>
          <w:rFonts w:ascii="Arial" w:hAnsi="Arial" w:cs="Arial"/>
          <w:szCs w:val="24"/>
          <w:lang w:val="en-GB"/>
        </w:rPr>
        <w:t xml:space="preserve">, and claimed </w:t>
      </w:r>
      <w:r w:rsidRPr="005B4761">
        <w:rPr>
          <w:rFonts w:ascii="Arial" w:hAnsi="Arial" w:cs="Arial"/>
          <w:szCs w:val="24"/>
          <w:lang w:val="en-GB"/>
        </w:rPr>
        <w:t>constant catalytic activity during</w:t>
      </w:r>
      <w:r w:rsidR="00806961" w:rsidRPr="005B4761">
        <w:rPr>
          <w:rFonts w:ascii="Arial" w:hAnsi="Arial" w:cs="Arial"/>
          <w:szCs w:val="24"/>
          <w:lang w:val="en-GB"/>
        </w:rPr>
        <w:t xml:space="preserve"> 10,000 potential cycles between 0.60 and </w:t>
      </w:r>
      <w:r w:rsidR="00806961" w:rsidRPr="005B4761">
        <w:rPr>
          <w:rFonts w:ascii="Arial" w:hAnsi="Arial" w:cs="Arial"/>
          <w:szCs w:val="24"/>
          <w:lang w:val="en-GB"/>
        </w:rPr>
        <w:lastRenderedPageBreak/>
        <w:t xml:space="preserve">1.00 V </w:t>
      </w:r>
      <w:r w:rsidR="00806961" w:rsidRPr="005B4761">
        <w:rPr>
          <w:rFonts w:ascii="Arial" w:hAnsi="Arial" w:cs="Arial"/>
          <w:i/>
          <w:szCs w:val="24"/>
          <w:lang w:val="en-GB"/>
        </w:rPr>
        <w:t>vs.</w:t>
      </w:r>
      <w:r w:rsidR="00806961" w:rsidRPr="005B4761">
        <w:rPr>
          <w:rFonts w:ascii="Arial" w:hAnsi="Arial" w:cs="Arial"/>
          <w:szCs w:val="24"/>
          <w:lang w:val="en-GB"/>
        </w:rPr>
        <w:t xml:space="preserve"> RHE (liquid electrolyte, </w:t>
      </w:r>
      <w:r w:rsidR="00806961" w:rsidRPr="005B4761">
        <w:rPr>
          <w:rFonts w:ascii="Arial" w:hAnsi="Arial" w:cs="Arial"/>
          <w:i/>
          <w:szCs w:val="24"/>
          <w:lang w:val="en-GB"/>
        </w:rPr>
        <w:t xml:space="preserve">T = </w:t>
      </w:r>
      <w:r w:rsidR="00806961" w:rsidRPr="005B4761">
        <w:rPr>
          <w:rFonts w:ascii="Arial" w:hAnsi="Arial" w:cs="Arial"/>
          <w:szCs w:val="24"/>
          <w:lang w:val="en-GB"/>
        </w:rPr>
        <w:t xml:space="preserve">298 K). </w:t>
      </w:r>
      <w:r w:rsidR="005B4761">
        <w:rPr>
          <w:rFonts w:ascii="Arial" w:hAnsi="Arial" w:cs="Arial"/>
          <w:szCs w:val="24"/>
          <w:lang w:val="en-GB"/>
        </w:rPr>
        <w:t>It has also been shown that p</w:t>
      </w:r>
      <w:r w:rsidR="00806961" w:rsidRPr="005B4761">
        <w:rPr>
          <w:rFonts w:ascii="Arial" w:hAnsi="Arial" w:cs="Arial"/>
          <w:szCs w:val="24"/>
          <w:lang w:val="en-GB"/>
        </w:rPr>
        <w:t>orous</w:t>
      </w:r>
      <w:r w:rsidR="007F371D" w:rsidRPr="005B4761">
        <w:rPr>
          <w:rFonts w:ascii="Arial" w:hAnsi="Arial" w:cs="Arial"/>
          <w:szCs w:val="24"/>
          <w:lang w:val="en-GB"/>
        </w:rPr>
        <w:t xml:space="preserve"> nanostructures form spontaneously from bimetallic alloys during model </w:t>
      </w:r>
      <w:r w:rsidR="003E4383" w:rsidRPr="005B4761">
        <w:rPr>
          <w:rFonts w:ascii="Arial" w:hAnsi="Arial" w:cs="Arial"/>
          <w:szCs w:val="24"/>
          <w:lang w:val="en-GB"/>
        </w:rPr>
        <w:fldChar w:fldCharType="begin" w:fldLock="1"/>
      </w:r>
      <w:r w:rsidR="00F73687" w:rsidRPr="005B4761">
        <w:rPr>
          <w:rFonts w:ascii="Arial" w:hAnsi="Arial" w:cs="Arial"/>
          <w:szCs w:val="24"/>
          <w:lang w:val="en-GB"/>
        </w:rPr>
        <w:instrText>ADDIN CSL_CITATION { "citationItems" : [ { "id" : "ITEM-1", "itemData" : { "DOI" : "10.1021/ja2088162", "ISBN" : "0002-7863", "author" : [ { "dropping-particle" : "", "family" : "Oezaslan", "given" : "Mehtap", "non-dropping-particle" : "", "parse-names" : false, "suffix" : "" }, { "dropping-particle" : "", "family" : "Heggen", "given" : "Marc", "non-dropping-particle" : "", "parse-names" : false, "suffix" : "" }, { "dropping-particle" : "", "family" : "Strasser", "given" : "Peter", "non-dropping-particle" : "", "parse-names" : false, "suffix" : "" } ], "container-title" : "Journal of the American Chemical Society", "id" : "ITEM-1", "issue" : "1", "issued" : { "date-parts" : [ [ "2011" ] ] }, "page" : "514-524", "publisher" : "American Chemical Society", "title" : "Size-dependent morphology of dealloyed bimetallic catalysts: linking the nano to the macro scale", "type" : "article-journal", "volume" : "134" }, "uris" : [ "http://www.mendeley.com/documents/?uuid=159a369e-84f5-440f-a97c-4150cc775b15" ] }, { "id" : "ITEM-2", "itemData" : { "ISBN" : "1948-7185", "author" : [ { "dropping-particle" : "", "family" : "Oezaslan", "given" : "Mehtap", "non-dropping-particle" : "", "parse-names" : false, "suffix" : "" }, { "dropping-particle" : "", "family" : "Hasch\u00e9", "given" : "Fr\u00e9d\u00e9ric", "non-dropping-particle" : "", "parse-names" : false, "suffix" : "" }, { "dropping-particle" : "", "family" : "Strasser", "given" : "Peter", "non-dropping-particle" : "", "parse-names" : false, "suffix" : "" } ], "container-title" : "The Journal of Physical Chemistry Letters", "id" : "ITEM-2", "issue" : "19", "issued" : { "date-parts" : [ [ "2013" ] ] }, "page" : "3273-3291", "title" : "Pt-based core-shell catalyst architectures for oxygen fuel cell electrodes", "type" : "article-journal", "volume" : "4" }, "uris" : [ "http://www.mendeley.com/documents/?uuid=1f2fcd85-0791-472e-8594-0edeb362cbd5" ] }, { "id" : "ITEM-3", "itemData" : { "DOI" : "10.1021/acscatal.5b02750", "ISSN" : "2155-5435", "abstract" : "One of the major obstacles to the commercialization of proton exchange membrane fuel cells (PEMFCs) is the usage of scarce platinum in the cathode for the oxygen reduction reaction (ORR). Although progress has been made in reducing Pt usage by alloying with transition metals M (M = Co, Ni, Cu, etc.), practical applications of Pt-M/C catalysts are impeded by their insufficient durability under the highly corrosive conditions at a PEMFC cathode. Herein, we reconcile the durability difficulty by demonstrating that the high mass activity of the dealloyed PtNi3/C catalyst with low nanoporosity further increases after 30k voltage cycles in PEMFCs. A novel method has been developed to implement an in situ X-ray absorption spectroscopy study of these PEMFC-cycled catalysts under operating conditions to understand the unusual activity trend. We reveal that the ORR activity of PtNi3/C catalysts with varied nanoporosities exhibits a Sabatier volcano curve as a function of the strain governed by Ni content, and the volcano is skewed toward the Pt-O weak binding leg owing to the asymmetric site-blocking effect. The Ni dissolution during PEMFC operation, which was previously believed to be detrimental, becomes beneficial for the solid PtNi3/C catalysts located on the Pt-O weak binding leg because it leads to the activity ascending toward the apex, and meanwhile the activity remains high throughout the long-term operation owing to the minimal site-blocking effect. More generally, the fundamental insights into the universal asymmetric volcano curve of redox catalysis will potentially guide the rational design of a broad variety of catalytic materials.", "author" : [ { "dropping-particle" : "", "family" : "Jia", "given" : "Qingying", "non-dropping-particle" : "", "parse-names" : false, "suffix" : "" }, { "dropping-particle" : "", "family" : "Li", "given" : "Jingkun", "non-dropping-particle" : "", "parse-names" : false, "suffix" : "" }, { "dropping-particle" : "", "family" : "Caldwell", "given" : "Keegan", "non-dropping-particle" : "", "parse-names" : false, "suffix" : "" }, { "dropping-particle" : "", "family" : "Ramaker", "given" : "David E.", "non-dropping-particle" : "", "parse-names" : false, "suffix" : "" }, { "dropping-particle" : "", "family" : "Ziegelbauer", "given" : "Joseph M.", "non-dropping-particle" : "", "parse-names" : false, "suffix" : "" }, { "dropping-particle" : "", "family" : "Kukreja", "given" : "Ratandeep S.", "non-dropping-particle" : "", "parse-names" : false, "suffix" : "" }, { "dropping-particle" : "", "family" : "Kongkanand", "given" : "Anusorn", "non-dropping-particle" : "", "parse-names" : false, "suffix" : "" }, { "dropping-particle" : "", "family" : "Mukerjee", "given" : "Sanjeev", "non-dropping-particle" : "", "parse-names" : false, "suffix" : "" } ], "container-title" : "ACS Catalysis", "id" : "ITEM-3", "issue" : "2", "issued" : { "date-parts" : [ [ "2016", "2", "5" ] ] }, "page" : "928-938", "publisher" : "American Chemical Society", "title" : "Circumventing Metal Dissolution Induced Degradation of Pt-Alloy Catalysts in Proton Exchange Membrane Fuel Cells: Revealing the Asymmetric Volcano Nature of Redox Catalysis", "type" : "article-journal", "volume" : "6" }, "uris" : [ "http://www.mendeley.com/documents/?uuid=75e94358-82ef-479f-9445-9f8458e5f870" ] } ], "mendeley" : { "formattedCitation" : "&lt;sup&gt;[19\u201321]&lt;/sup&gt;", "plainTextFormattedCitation" : "[19\u201321]", "previouslyFormattedCitation" : "&lt;sup&gt;[19\u201321]&lt;/sup&gt;" }, "properties" : { "noteIndex" : 0 }, "schema" : "https://github.com/citation-style-language/schema/raw/master/csl-citation.json" }</w:instrText>
      </w:r>
      <w:r w:rsidR="003E4383" w:rsidRPr="005B4761">
        <w:rPr>
          <w:rFonts w:ascii="Arial" w:hAnsi="Arial" w:cs="Arial"/>
          <w:szCs w:val="24"/>
          <w:lang w:val="en-GB"/>
        </w:rPr>
        <w:fldChar w:fldCharType="separate"/>
      </w:r>
      <w:r w:rsidR="008E6633" w:rsidRPr="005B4761">
        <w:rPr>
          <w:rFonts w:ascii="Arial" w:hAnsi="Arial" w:cs="Arial"/>
          <w:noProof/>
          <w:szCs w:val="24"/>
          <w:vertAlign w:val="superscript"/>
          <w:lang w:val="en-GB"/>
        </w:rPr>
        <w:t>[19–21]</w:t>
      </w:r>
      <w:r w:rsidR="003E4383" w:rsidRPr="005B4761">
        <w:rPr>
          <w:rFonts w:ascii="Arial" w:hAnsi="Arial" w:cs="Arial"/>
          <w:szCs w:val="24"/>
          <w:lang w:val="en-GB"/>
        </w:rPr>
        <w:fldChar w:fldCharType="end"/>
      </w:r>
      <w:r w:rsidR="00806961" w:rsidRPr="005B4761">
        <w:rPr>
          <w:rFonts w:ascii="Arial" w:hAnsi="Arial" w:cs="Arial"/>
          <w:szCs w:val="24"/>
          <w:lang w:val="en-GB"/>
        </w:rPr>
        <w:t xml:space="preserve"> or real PEMFC operating conditions</w:t>
      </w:r>
      <w:r w:rsidRPr="005B4761">
        <w:rPr>
          <w:rFonts w:ascii="Arial" w:hAnsi="Arial" w:cs="Arial"/>
          <w:szCs w:val="24"/>
          <w:lang w:val="en-GB"/>
        </w:rPr>
        <w:t xml:space="preserve"> </w:t>
      </w:r>
      <w:r w:rsidRPr="005B4761">
        <w:rPr>
          <w:rFonts w:ascii="Arial" w:hAnsi="Arial" w:cs="Arial"/>
          <w:szCs w:val="24"/>
          <w:lang w:val="en-GB"/>
        </w:rPr>
        <w:fldChar w:fldCharType="begin" w:fldLock="1"/>
      </w:r>
      <w:r w:rsidRPr="005B4761">
        <w:rPr>
          <w:rFonts w:ascii="Arial" w:hAnsi="Arial" w:cs="Arial"/>
          <w:szCs w:val="24"/>
          <w:lang w:val="en-GB"/>
        </w:rPr>
        <w:instrText>ADDIN CSL_CITATION { "citationItems" : [ { "id" : "ITEM-1", "itemData" : { "author" : [ { "dropping-particle" : "", "family" : "Dubau", "given" : "L", "non-dropping-particle" : "", "parse-names" : false, "suffix" : "" }, { "dropping-particle" : "", "family" : "Maillard", "given" : "F", "non-dropping-particle" : "", "parse-names" : false, "suffix" : "" }, { "dropping-particle" : "", "family" : "Chatenet", "given" : "M", "non-dropping-particle" : "", "parse-names" : false, "suffix" : "" }, { "dropping-particle" : "", "family" : "Gu\u00e9taz", "given" : "L", "non-dropping-particle" : "", "parse-names" : false, "suffix" : "" }, { "dropping-particle" : "", "family" : "Andr\u00e9", "given" : "J", "non-dropping-particle" : "", "parse-names" : false, "suffix" : "" }, { "dropping-particle" : "", "family" : "Rossinot", "given" : "E", "non-dropping-particle" : "", "parse-names" : false, "suffix" : "" } ], "container-title" : "J. Electrochem. Soc.", "id" : "ITEM-1", "issue" : "11", "issued" : { "date-parts" : [ [ "2010" ] ] }, "page" : "B1887-B1895", "title" : "Durability of Pt3CoC Cathodes in a 16 Cell PEMFC Stack: Macro/Microstructural Changes and Degradation Mechanisms", "type" : "article-journal", "volume" : "157" }, "uris" : [ "http://www.mendeley.com/documents/?uuid=9377f5e2-daf6-4088-98a6-a0aaece1cd81" ] }, { "id" : "ITEM-2", "itemData" : { "DOI" : "10.1016/j.electacta.2010.09.038", "author" : [ { "dropping-particle" : "", "family" : "Dubau", "given" : "L", "non-dropping-particle" : "", "parse-names" : false, "suffix" : "" }, { "dropping-particle" : "", "family" : "Maillard", "given" : "F", "non-dropping-particle" : "", "parse-names" : false, "suffix" : "" }, { "dropping-particle" : "", "family" : "Chatenet", "given" : "M", "non-dropping-particle" : "", "parse-names" : false, "suffix" : "" }, { "dropping-particle" : "", "family" : "Andr\u00e9", "given" : "J", "non-dropping-particle" : "", "parse-names" : false, "suffix" : "" }, { "dropping-particle" : "", "family" : "Rossinot", "given" : "E", "non-dropping-particle" : "", "parse-names" : false, "suffix" : "" } ], "container-title" : "Electrochim. Acta", "id" : "ITEM-2", "issued" : { "date-parts" : [ [ "2010" ] ] }, "page" : "776-783", "title" : "Nanoscale compositional changes and modification of the surface reactivity of Pt3Co/C nanoparticles during proton-exchange membrane fuel cell operation", "type" : "article-journal", "volume" : "56" }, "uris" : [ "http://www.mendeley.com/documents/?uuid=b585298e-296a-449d-b231-6d36ac2f47a0" ] }, { "id" : "ITEM-3", "itemData" : { "DOI" : "10.1016/j.electacta.2011.03.073", "ISSN" : "00134686", "author" : [ { "dropping-particle" : "", "family" : "Dubau", "given" : "L.", "non-dropping-particle" : "", "parse-names" : false, "suffix" : "" }, { "dropping-particle" : "", "family" : "Durst", "given" : "J.", "non-dropping-particle" : "", "parse-names" : false, "suffix" : "" }, { "dropping-particle" : "", "family" : "Maillard", "given" : "F.", "non-dropping-particle" : "", "parse-names" : false, "suffix" : "" }, { "dropping-particle" : "", "family" : "Gu\u00e9taz", "given" : "L.", "non-dropping-particle" : "", "parse-names" : false, "suffix" : "" }, { "dropping-particle" : "", "family" : "Chatenet", "given" : "M.", "non-dropping-particle" : "", "parse-names" : false, "suffix" : "" }, { "dropping-particle" : "", "family" : "Andr\u00e9", "given" : "J.", "non-dropping-particle" : "", "parse-names" : false, "suffix" : "" }, { "dropping-particle" : "", "family" : "Rossinot", "given" : "E.", "non-dropping-particle" : "", "parse-names" : false, "suffix" : "" } ], "container-title" : "Electrochimica Acta", "id" : "ITEM-3", "issue" : "28", "issued" : { "date-parts" : [ [ "2011", "12" ] ] }, "page" : "10658-10667", "publisher" : "Elsevier Ltd", "title" : "Further insights into the durability of Pt3Co/C electrocatalysts: Formation of \u201chollow\u201d Pt nanoparticles induced by the Kirkendall effect", "type" : "article-journal", "volume" : "56" }, "uris" : [ "http://www.mendeley.com/documents/?uuid=e2dce402-7d76-474b-b43b-3791a41c04fc" ] }, { "id" : "ITEM-4", "itemData" : { "DOI" : "10.1016/j.apcatb.2013.06.011", "ISSN" : "09263373", "author" : [ { "dropping-particle" : "", "family" : "Dubau", "given" : "Laetitia", "non-dropping-particle" : "", "parse-names" : false, "suffix" : "" }, { "dropping-particle" : "", "family" : "Lopez-Haro", "given" : "Miguel", "non-dropping-particle" : "", "parse-names" : false, "suffix" : "" }, { "dropping-particle" : "", "family" : "Castanheira", "given" : "Luis", "non-dropping-particle" : "", "parse-names" : false, "suffix" : "" }, { "dropping-particle" : "", "family" : "Durst", "given" : "Julien", "non-dropping-particle" : "", "parse-names" : false, "suffix" : "" }, { "dropping-particle" : "", "family" : "Chatenet", "given" : "Marian", "non-dropping-particle" : "", "parse-names" : false, "suffix" : "" }, { "dropping-particle" : "", "family" : "Bayle-Guillemaud", "given" : "Pascale", "non-dropping-particle" : "", "parse-names" : false, "suffix" : "" }, { "dropping-particle" : "", "family" : "Gu\u00e9taz", "given" : "Laure", "non-dropping-particle" : "", "parse-names" : false, "suffix" : "" }, { "dropping-particle" : "", "family" : "Caqu\u00e9", "given" : "Nicolas", "non-dropping-particle" : "", "parse-names" : false, "suffix" : "" }, { "dropping-particle" : "", "family" : "Rossinot", "given" : "Elisabeth", "non-dropping-particle" : "", "parse-names" : false, "suffix" : "" }, { "dropping-particle" : "", "family" : "Maillard", "given" : "Fr\u00e9d\u00e9ric", "non-dropping-particle" : "", "parse-names" : false, "suffix" : "" } ], "container-title" : "Applied Catalysis B: Environmental", "id" : "ITEM-4", "issued" : { "date-parts" : [ [ "2013", "10" ] ] }, "page" : "801-808", "publisher" : "Elsevier B.V.", "title" : "Probing the structure, the composition and the ORR activity of Pt3Co/C nanocrystallites during a 3422h PEMFC ageing test", "type" : "article-journal", "volume" : "142-143" }, "uris" : [ "http://www.mendeley.com/documents/?uuid=b61bc5bd-d9b1-47b7-969e-574e5df23026" ] }, { "id" : "ITEM-5", "itemData" : { "DOI" : "10.1016/j.apcatb.2014.01.034", "ISSN" : "09263373", "author" : [ { "dropping-particle" : "", "family" : "Lopez-Haro", "given" : "Miguel", "non-dropping-particle" : "", "parse-names" : false, "suffix" : "" }, { "dropping-particle" : "", "family" : "Dubau", "given" : "Laetitia", "non-dropping-particle" : "", "parse-names" : false, "suffix" : "" }, { "dropping-particle" : "", "family" : "Gu\u00e9taz", "given" : "Laure", "non-dropping-particle" : "", "parse-names" : false, "suffix" : "" }, { "dropping-particle" : "", "family" : "Bayle-Guillemaud", "given" : "Pascale", "non-dropping-particle" : "", "parse-names" : false, "suffix" : "" }, { "dropping-particle" : "", "family" : "Chatenet", "given" : "Marian", "non-dropping-particle" : "", "parse-names" : false, "suffix" : "" }, { "dropping-particle" : "", "family" : "Andr\u00e9", "given" : "Johan", "non-dropping-particle" : "", "parse-names" : false, "suffix" : "" }, { "dropping-particle" : "", "family" : "Caqu\u00e9", "given" : "Nicolas", "non-dropping-particle" : "", "parse-names" : false, "suffix" : "" }, { "dropping-particle" : "", "family" : "Rossinot", "given" : "Elisabeth", "non-dropping-particle" : "", "parse-names" : false, "suffix" : "" }, { "dropping-particle" : "", "family" : "Maillard", "given" : "Fr\u00e9d\u00e9ric", "non-dropping-particle" : "", "parse-names" : false, "suffix" : "" } ], "container-title" : "Applied Catalysis B: Environmental", "id" : "ITEM-5", "issued" : { "date-parts" : [ [ "2014", "6" ] ] }, "page" : "300-308", "publisher" : "Elsevier B.V.", "title" : "Atomic-scale structure and composition of Pt3Co/C nanocrystallites during real PEMFC operation: A STEM\u2013EELS study", "type" : "article-journal", "volume" : "152-153" }, "uris" : [ "http://www.mendeley.com/documents/?uuid=6aee537c-a2b2-4df5-abf3-7890e924ce08" ] } ], "mendeley" : { "formattedCitation" : "&lt;sup&gt;[22\u201326]&lt;/sup&gt;", "plainTextFormattedCitation" : "[22\u201326]", "previouslyFormattedCitation" : "&lt;sup&gt;[22\u201326]&lt;/sup&gt;" }, "properties" : { "noteIndex" : 0 }, "schema" : "https://github.com/citation-style-language/schema/raw/master/csl-citation.json" }</w:instrText>
      </w:r>
      <w:r w:rsidRPr="005B4761">
        <w:rPr>
          <w:rFonts w:ascii="Arial" w:hAnsi="Arial" w:cs="Arial"/>
          <w:szCs w:val="24"/>
          <w:lang w:val="en-GB"/>
        </w:rPr>
        <w:fldChar w:fldCharType="separate"/>
      </w:r>
      <w:r w:rsidRPr="005B4761">
        <w:rPr>
          <w:rFonts w:ascii="Arial" w:hAnsi="Arial" w:cs="Arial"/>
          <w:noProof/>
          <w:szCs w:val="24"/>
          <w:vertAlign w:val="superscript"/>
          <w:lang w:val="en-GB"/>
        </w:rPr>
        <w:t>[22–26]</w:t>
      </w:r>
      <w:r w:rsidRPr="005B4761">
        <w:rPr>
          <w:rFonts w:ascii="Arial" w:hAnsi="Arial" w:cs="Arial"/>
          <w:szCs w:val="24"/>
          <w:lang w:val="en-GB"/>
        </w:rPr>
        <w:fldChar w:fldCharType="end"/>
      </w:r>
      <w:r w:rsidR="007F371D" w:rsidRPr="005B4761">
        <w:rPr>
          <w:rFonts w:ascii="Arial" w:hAnsi="Arial" w:cs="Arial"/>
          <w:szCs w:val="24"/>
          <w:lang w:val="en-GB"/>
        </w:rPr>
        <w:t xml:space="preserve">; therefore, they can be considered as </w:t>
      </w:r>
      <w:r w:rsidR="00806961" w:rsidRPr="005B4761">
        <w:rPr>
          <w:rFonts w:ascii="Arial" w:hAnsi="Arial" w:cs="Arial"/>
          <w:szCs w:val="24"/>
          <w:lang w:val="en-GB"/>
        </w:rPr>
        <w:t xml:space="preserve">the </w:t>
      </w:r>
      <w:r w:rsidR="007F371D" w:rsidRPr="005B4761">
        <w:rPr>
          <w:rFonts w:ascii="Arial" w:hAnsi="Arial" w:cs="Arial"/>
          <w:szCs w:val="24"/>
          <w:lang w:val="en-GB"/>
        </w:rPr>
        <w:t xml:space="preserve">stable nanostructure after dissolution of </w:t>
      </w:r>
      <w:r w:rsidR="00806961" w:rsidRPr="005B4761">
        <w:rPr>
          <w:rFonts w:ascii="Arial" w:hAnsi="Arial" w:cs="Arial"/>
          <w:szCs w:val="24"/>
          <w:lang w:val="en-GB"/>
        </w:rPr>
        <w:t xml:space="preserve">the alloying element (which is usually less noble than Pt </w:t>
      </w:r>
      <w:r w:rsidR="00806961" w:rsidRPr="005B4761">
        <w:rPr>
          <w:rFonts w:ascii="Arial" w:hAnsi="Arial" w:cs="Arial"/>
          <w:i/>
          <w:szCs w:val="24"/>
          <w:lang w:val="en-GB"/>
        </w:rPr>
        <w:t>e.g</w:t>
      </w:r>
      <w:r w:rsidR="00806961" w:rsidRPr="005B4761">
        <w:rPr>
          <w:rFonts w:ascii="Arial" w:hAnsi="Arial" w:cs="Arial"/>
          <w:szCs w:val="24"/>
          <w:lang w:val="en-GB"/>
        </w:rPr>
        <w:t>. Co, Ni, Cu)</w:t>
      </w:r>
      <w:r w:rsidR="007F371D" w:rsidRPr="005B4761">
        <w:rPr>
          <w:rFonts w:ascii="Arial" w:hAnsi="Arial" w:cs="Arial"/>
          <w:szCs w:val="24"/>
          <w:lang w:val="en-GB"/>
        </w:rPr>
        <w:t xml:space="preserve">. A combination of Kirkendall effect and galvanic </w:t>
      </w:r>
      <w:r w:rsidR="004470AE" w:rsidRPr="005B4761">
        <w:rPr>
          <w:rFonts w:ascii="Arial" w:hAnsi="Arial" w:cs="Arial"/>
          <w:szCs w:val="24"/>
          <w:lang w:val="en-GB"/>
        </w:rPr>
        <w:t>re</w:t>
      </w:r>
      <w:r w:rsidR="007F371D" w:rsidRPr="005B4761">
        <w:rPr>
          <w:rFonts w:ascii="Arial" w:hAnsi="Arial" w:cs="Arial"/>
          <w:szCs w:val="24"/>
          <w:lang w:val="en-GB"/>
        </w:rPr>
        <w:t xml:space="preserve">placement </w:t>
      </w:r>
      <w:r w:rsidR="007E0032" w:rsidRPr="005B4761">
        <w:rPr>
          <w:rFonts w:ascii="Arial" w:hAnsi="Arial" w:cs="Arial"/>
          <w:szCs w:val="24"/>
          <w:lang w:val="en-GB"/>
        </w:rPr>
        <w:t xml:space="preserve">was </w:t>
      </w:r>
      <w:r w:rsidR="005B4761">
        <w:rPr>
          <w:rFonts w:ascii="Arial" w:hAnsi="Arial" w:cs="Arial"/>
          <w:szCs w:val="24"/>
          <w:lang w:val="en-GB"/>
        </w:rPr>
        <w:t xml:space="preserve">recently </w:t>
      </w:r>
      <w:r w:rsidR="007E0032" w:rsidRPr="005B4761">
        <w:rPr>
          <w:rFonts w:ascii="Arial" w:hAnsi="Arial" w:cs="Arial"/>
          <w:szCs w:val="24"/>
          <w:lang w:val="en-GB"/>
        </w:rPr>
        <w:t xml:space="preserve">used by Dubau </w:t>
      </w:r>
      <w:r w:rsidR="007E0032" w:rsidRPr="005B4761">
        <w:rPr>
          <w:rFonts w:ascii="Arial" w:hAnsi="Arial" w:cs="Arial"/>
          <w:i/>
          <w:szCs w:val="24"/>
          <w:lang w:val="en-GB"/>
        </w:rPr>
        <w:t>et al</w:t>
      </w:r>
      <w:r w:rsidR="007E0032" w:rsidRPr="005B4761">
        <w:rPr>
          <w:rFonts w:ascii="Arial" w:hAnsi="Arial" w:cs="Arial"/>
          <w:szCs w:val="24"/>
          <w:lang w:val="en-GB"/>
        </w:rPr>
        <w:t xml:space="preserve">. </w:t>
      </w:r>
      <w:r w:rsidRPr="005B4761">
        <w:rPr>
          <w:rFonts w:ascii="Arial" w:hAnsi="Arial" w:cs="Arial"/>
          <w:szCs w:val="24"/>
          <w:lang w:val="en-GB"/>
        </w:rPr>
        <w:fldChar w:fldCharType="begin" w:fldLock="1"/>
      </w:r>
      <w:r w:rsidR="00AD4F3F" w:rsidRPr="005B4761">
        <w:rPr>
          <w:rFonts w:ascii="Arial" w:hAnsi="Arial" w:cs="Arial"/>
          <w:szCs w:val="24"/>
          <w:lang w:val="en-GB"/>
        </w:rPr>
        <w:instrText>ADDIN CSL_CITATION { "citationItems" : [ { "id" : "ITEM-1", "itemData" : { "DOI" : "10.1016/j.apcatb.2013.06.011", "ISSN" : "09263373", "author" : [ { "dropping-particle" : "", "family" : "Dubau", "given" : "Laetitia", "non-dropping-particle" : "", "parse-names" : false, "suffix" : "" }, { "dropping-particle" : "", "family" : "Lopez-Haro", "given" : "Miguel", "non-dropping-particle" : "", "parse-names" : false, "suffix" : "" }, { "dropping-particle" : "", "family" : "Castanheira", "given" : "Luis", "non-dropping-particle" : "", "parse-names" : false, "suffix" : "" }, { "dropping-particle" : "", "family" : "Durst", "given" : "Julien", "non-dropping-particle" : "", "parse-names" : false, "suffix" : "" }, { "dropping-particle" : "", "family" : "Chatenet", "given" : "Marian", "non-dropping-particle" : "", "parse-names" : false, "suffix" : "" }, { "dropping-particle" : "", "family" : "Bayle-Guillemaud", "given" : "Pascale", "non-dropping-particle" : "", "parse-names" : false, "suffix" : "" }, { "dropping-particle" : "", "family" : "Gu\u00e9taz", "given" : "Laure", "non-dropping-particle" : "", "parse-names" : false, "suffix" : "" }, { "dropping-particle" : "", "family" : "Caqu\u00e9", "given" : "Nicolas", "non-dropping-particle" : "", "parse-names" : false, "suffix" : "" }, { "dropping-particle" : "", "family" : "Rossinot", "given" : "Elisabeth", "non-dropping-particle" : "", "parse-names" : false, "suffix" : "" }, { "dropping-particle" : "", "family" : "Maillard", "given" : "Fr\u00e9d\u00e9ric", "non-dropping-particle" : "", "parse-names" : false, "suffix" : "" } ], "container-title" : "Applied Catalysis B: Environmental", "id" : "ITEM-1", "issued" : { "date-parts" : [ [ "2013", "10" ] ] }, "page" : "801-808", "publisher" : "Elsevier B.V.", "title" : "Probing the structure, the composition and the ORR activity of Pt3Co/C nanocrystallites during a 3422h PEMFC ageing test", "type" : "article-journal", "volume" : "142-143" }, "uris" : [ "http://www.mendeley.com/documents/?uuid=b61bc5bd-d9b1-47b7-969e-574e5df23026" ] }, { "id" : "ITEM-2", "itemData" : { "DOI" : "10.1039/C4TA03975K", "ISSN" : "2050-7488", "author" : [ { "dropping-particle" : "", "family" : "Dubau", "given" : "Laetitia", "non-dropping-particle" : "", "parse-names" : false, "suffix" : "" }, { "dropping-particle" : "", "family" : "Lopez-Haro", "given" : "Miguel", "non-dropping-particle" : "", "parse-names" : false, "suffix" : "" }, { "dropping-particle" : "", "family" : "Durst", "given" : "Julien", "non-dropping-particle" : "", "parse-names" : false, "suffix" : "" }, { "dropping-particle" : "", "family" : "Gu\u00e9taz", "given" : "Laure", "non-dropping-particle" : "", "parse-names" : false, "suffix" : "" }, { "dropping-particle" : "", "family" : "Bayle-Guillemaud", "given" : "Pascale", "non-dropping-particle" : "", "parse-names" : false, "suffix" : "" }, { "dropping-particle" : "", "family" : "Chatenet", "given" : "Marian", "non-dropping-particle" : "", "parse-names" : false, "suffix" : "" }, { "dropping-particle" : "", "family" : "Maillard", "given" : "Fr\u00e9d\u00e9ric", "non-dropping-particle" : "", "parse-names" : false, "suffix" : "" } ], "container-title" : "J. Mater. Chem. A", "id" : "ITEM-2", "issue" : "43", "issued" : { "date-parts" : [ [ "2014", "9", "23" ] ] }, "page" : "18497-18507", "title" : "Beyond conventional electrocatalysts: hollow nanoparticles for improved and sustainable oxygen reduction reaction activity", "type" : "article-journal", "volume" : "2" }, "uris" : [ "http://www.mendeley.com/documents/?uuid=d93f0fea-6b98-48a8-bdd9-3b5f0426e566" ] }, { "id" : "ITEM-3", "itemData" : { "author" : [ { "dropping-particle" : "", "family" : "Dubau", "given" : "Laetitia", "non-dropping-particle" : "", "parse-names" : false, "suffix" : "" }, { "dropping-particle" : "", "family" : "Asset", "given" : "Tristan", "non-dropping-particle" : "", "parse-names" : false, "suffix" : "" }, { "dropping-particle" : "", "family" : "Chattot", "given" : "Raphael", "non-dropping-particle" : "", "parse-names" : false, "suffix" : "" }, { "dropping-particle" : "", "family" : "Bonnaud", "given" : "Celine", "non-dropping-particle" : "", "parse-names" : false, "suffix" : "" }, { "dropping-particle" : "", "family" : "Vanpeene", "given" : "Victor", "non-dropping-particle" : "", "parse-names" : false, "suffix" : "" }, { "dropping-particle" : "", "family" : "Maillard", "given" : "Frederic", "non-dropping-particle" : "", "parse-names" : false, "suffix" : "" } ], "container-title" : "ACS Catalysis", "id" : "ITEM-3", "issue" : "9", "issued" : { "date-parts" : [ [ "2015" ] ] }, "page" : "5333-5341", "title" : "Tuning the Performance and the Stability of Porous Hollow PtNi/C Nanostructures for the Oxygen Reduction Reaction", "type" : "article-journal", "volume" : "5" }, "uris" : [ "http://www.mendeley.com/documents/?uuid=6a5181b7-496a-4f0e-8986-d5c823a8783f" ] }, { "id" : "ITEM-4", "itemData" : { "DOI" : "10.1016/j.cattod.2015.08.011", "ISSN" : "09205861", "author" : [ { "dropping-particle" : "", "family" : "Dubau", "given" : "Laetitia", "non-dropping-particle" : "", "parse-names" : false, "suffix" : "" }, { "dropping-particle" : "", "family" : "Lopez-Haro", "given" : "Miguel", "non-dropping-particle" : "", "parse-names" : false, "suffix" : "" }, { "dropping-particle" : "", "family" : "Durst", "given" : "Julien", "non-dropping-particle" : "", "parse-names" : false, "suffix" : "" }, { "dropping-particle" : "", "family" : "Maillard", "given" : "Fr\u00e9d\u00e9ric", "non-dropping-particle" : "", "parse-names" : false, "suffix" : "" } ], "container-title" : "Catalysis Today", "id" : "ITEM-4", "issued" : { "date-parts" : [ [ "2016", "3" ] ] }, "page" : "146-154", "publisher" : "Elsevier B.V.", "title" : "Atomic-scale restructuring of hollow PtNi/C electrocatalysts during accelerated stress tests", "type" : "article-journal", "volume" : "262" }, "uris" : [ "http://www.mendeley.com/documents/?uuid=79e9a0d9-f325-44e9-8077-ac0bfa8d53dc" ] } ], "mendeley" : { "formattedCitation" : "&lt;sup&gt;[25,27\u201329]&lt;/sup&gt;", "plainTextFormattedCitation" : "[25,27\u201329]", "previouslyFormattedCitation" : "&lt;sup&gt;[25,27\u201329]&lt;/sup&gt;" }, "properties" : { "noteIndex" : 0 }, "schema" : "https://github.com/citation-style-language/schema/raw/master/csl-citation.json" }</w:instrText>
      </w:r>
      <w:r w:rsidRPr="005B4761">
        <w:rPr>
          <w:rFonts w:ascii="Arial" w:hAnsi="Arial" w:cs="Arial"/>
          <w:szCs w:val="24"/>
          <w:lang w:val="en-GB"/>
        </w:rPr>
        <w:fldChar w:fldCharType="separate"/>
      </w:r>
      <w:r w:rsidRPr="005B4761">
        <w:rPr>
          <w:rFonts w:ascii="Arial" w:hAnsi="Arial" w:cs="Arial"/>
          <w:noProof/>
          <w:szCs w:val="24"/>
          <w:vertAlign w:val="superscript"/>
          <w:lang w:val="en-GB"/>
        </w:rPr>
        <w:t>[25,27–29]</w:t>
      </w:r>
      <w:r w:rsidRPr="005B4761">
        <w:rPr>
          <w:rFonts w:ascii="Arial" w:hAnsi="Arial" w:cs="Arial"/>
          <w:szCs w:val="24"/>
          <w:lang w:val="en-GB"/>
        </w:rPr>
        <w:fldChar w:fldCharType="end"/>
      </w:r>
      <w:r w:rsidRPr="005B4761">
        <w:rPr>
          <w:rFonts w:ascii="Arial" w:hAnsi="Arial" w:cs="Arial"/>
          <w:szCs w:val="24"/>
          <w:lang w:val="en-GB"/>
        </w:rPr>
        <w:t xml:space="preserve"> </w:t>
      </w:r>
      <w:r w:rsidR="007E0032" w:rsidRPr="005B4761">
        <w:rPr>
          <w:rFonts w:ascii="Arial" w:hAnsi="Arial" w:cs="Arial"/>
          <w:szCs w:val="24"/>
          <w:lang w:val="en-GB"/>
        </w:rPr>
        <w:t xml:space="preserve">to synthesize </w:t>
      </w:r>
      <w:r w:rsidR="007F371D" w:rsidRPr="005B4761">
        <w:rPr>
          <w:rFonts w:ascii="Arial" w:hAnsi="Arial" w:cs="Arial"/>
          <w:szCs w:val="24"/>
          <w:lang w:val="en-GB"/>
        </w:rPr>
        <w:t xml:space="preserve">porous </w:t>
      </w:r>
      <w:r w:rsidR="00515878" w:rsidRPr="005B4761">
        <w:rPr>
          <w:rFonts w:ascii="Arial" w:hAnsi="Arial" w:cs="Arial"/>
          <w:szCs w:val="24"/>
          <w:lang w:val="en-GB"/>
        </w:rPr>
        <w:t xml:space="preserve">hollow </w:t>
      </w:r>
      <w:r w:rsidRPr="005B4761">
        <w:rPr>
          <w:rFonts w:ascii="Arial" w:hAnsi="Arial" w:cs="Arial"/>
          <w:szCs w:val="24"/>
          <w:lang w:val="en-GB"/>
        </w:rPr>
        <w:t xml:space="preserve">PtCo/C or </w:t>
      </w:r>
      <w:r w:rsidR="007F371D" w:rsidRPr="005B4761">
        <w:rPr>
          <w:rFonts w:ascii="Arial" w:hAnsi="Arial" w:cs="Arial"/>
          <w:szCs w:val="24"/>
          <w:lang w:val="en-GB"/>
        </w:rPr>
        <w:t xml:space="preserve">PtNi/C nanoparticles, composed of a hollow core surrounded by a PtNi shell. The authors reported a 9-fold enhancement in ORR specific activity and a 6-fold enhancement in ORR mass activity at </w:t>
      </w:r>
      <w:r w:rsidR="007F371D" w:rsidRPr="005B4761">
        <w:rPr>
          <w:rFonts w:ascii="Arial" w:hAnsi="Arial" w:cs="Arial"/>
          <w:i/>
          <w:szCs w:val="24"/>
          <w:lang w:val="en-GB"/>
        </w:rPr>
        <w:t>E</w:t>
      </w:r>
      <w:r w:rsidR="007F371D" w:rsidRPr="005B4761">
        <w:rPr>
          <w:rFonts w:ascii="Arial" w:hAnsi="Arial" w:cs="Arial"/>
          <w:szCs w:val="24"/>
          <w:lang w:val="en-GB"/>
        </w:rPr>
        <w:t xml:space="preserve"> = 0.95 V </w:t>
      </w:r>
      <w:r w:rsidR="007F371D" w:rsidRPr="005B4761">
        <w:rPr>
          <w:rFonts w:ascii="Arial" w:hAnsi="Arial" w:cs="Arial"/>
          <w:i/>
          <w:szCs w:val="24"/>
          <w:lang w:val="en-GB"/>
        </w:rPr>
        <w:t>vs</w:t>
      </w:r>
      <w:r w:rsidR="007F371D" w:rsidRPr="005B4761">
        <w:rPr>
          <w:rFonts w:ascii="Arial" w:hAnsi="Arial" w:cs="Arial"/>
          <w:szCs w:val="24"/>
          <w:lang w:val="en-GB"/>
        </w:rPr>
        <w:t xml:space="preserve">. RHE compared to </w:t>
      </w:r>
      <w:r w:rsidR="007E0032" w:rsidRPr="005B4761">
        <w:rPr>
          <w:rFonts w:ascii="Arial" w:hAnsi="Arial" w:cs="Arial"/>
          <w:szCs w:val="24"/>
          <w:lang w:val="en-GB"/>
        </w:rPr>
        <w:t xml:space="preserve">a </w:t>
      </w:r>
      <w:r w:rsidR="007F371D" w:rsidRPr="005B4761">
        <w:rPr>
          <w:rFonts w:ascii="Arial" w:hAnsi="Arial" w:cs="Arial"/>
          <w:szCs w:val="24"/>
          <w:lang w:val="en-GB"/>
        </w:rPr>
        <w:t>commercial Pt/C, respectively. In addition, the hollow PtNi/C nanostructures exhibit</w:t>
      </w:r>
      <w:r w:rsidR="007E0032" w:rsidRPr="005B4761">
        <w:rPr>
          <w:rFonts w:ascii="Arial" w:hAnsi="Arial" w:cs="Arial"/>
          <w:szCs w:val="24"/>
          <w:lang w:val="en-GB"/>
        </w:rPr>
        <w:t>ed</w:t>
      </w:r>
      <w:r w:rsidR="007F371D" w:rsidRPr="005B4761">
        <w:rPr>
          <w:rFonts w:ascii="Arial" w:hAnsi="Arial" w:cs="Arial"/>
          <w:szCs w:val="24"/>
          <w:lang w:val="en-GB"/>
        </w:rPr>
        <w:t xml:space="preserve"> remarkable durability as evidenced by the results obtained in real </w:t>
      </w:r>
      <w:r w:rsidR="003E4383" w:rsidRPr="005B4761">
        <w:rPr>
          <w:rFonts w:ascii="Arial" w:hAnsi="Arial" w:cs="Arial"/>
          <w:szCs w:val="24"/>
          <w:lang w:val="en-GB"/>
        </w:rPr>
        <w:fldChar w:fldCharType="begin" w:fldLock="1"/>
      </w:r>
      <w:r w:rsidRPr="005B4761">
        <w:rPr>
          <w:rFonts w:ascii="Arial" w:hAnsi="Arial" w:cs="Arial"/>
          <w:szCs w:val="24"/>
          <w:lang w:val="en-GB"/>
        </w:rPr>
        <w:instrText>ADDIN CSL_CITATION { "citationItems" : [ { "id" : "ITEM-1", "itemData" : { "DOI" : "10.1016/j.electacta.2011.03.073", "ISSN" : "00134686", "author" : [ { "dropping-particle" : "", "family" : "Dubau", "given" : "L.", "non-dropping-particle" : "", "parse-names" : false, "suffix" : "" }, { "dropping-particle" : "", "family" : "Durst", "given" : "J.", "non-dropping-particle" : "", "parse-names" : false, "suffix" : "" }, { "dropping-particle" : "", "family" : "Maillard", "given" : "F.", "non-dropping-particle" : "", "parse-names" : false, "suffix" : "" }, { "dropping-particle" : "", "family" : "Gu\u00e9taz", "given" : "L.", "non-dropping-particle" : "", "parse-names" : false, "suffix" : "" }, { "dropping-particle" : "", "family" : "Chatenet", "given" : "M.", "non-dropping-particle" : "", "parse-names" : false, "suffix" : "" }, { "dropping-particle" : "", "family" : "Andr\u00e9", "given" : "J.", "non-dropping-particle" : "", "parse-names" : false, "suffix" : "" }, { "dropping-particle" : "", "family" : "Rossinot", "given" : "E.", "non-dropping-particle" : "", "parse-names" : false, "suffix" : "" } ], "container-title" : "Electrochimica Acta", "id" : "ITEM-1", "issue" : "28", "issued" : { "date-parts" : [ [ "2011", "12" ] ] }, "page" : "10658-10667", "publisher" : "Elsevier Ltd", "title" : "Further insights into the durability of Pt3Co/C electrocatalysts: Formation of \u201chollow\u201d Pt nanoparticles induced by the Kirkendall effect", "type" : "article-journal", "volume" : "56" }, "uris" : [ "http://www.mendeley.com/documents/?uuid=e2dce402-7d76-474b-b43b-3791a41c04fc" ] }, { "id" : "ITEM-2", "itemData" : { "DOI" : "10.1016/j.apcatb.2013.06.011", "ISSN" : "09263373", "author" : [ { "dropping-particle" : "", "family" : "Dubau", "given" : "Laetitia", "non-dropping-particle" : "", "parse-names" : false, "suffix" : "" }, { "dropping-particle" : "", "family" : "Lopez-Haro", "given" : "Miguel", "non-dropping-particle" : "", "parse-names" : false, "suffix" : "" }, { "dropping-particle" : "", "family" : "Castanheira", "given" : "Luis", "non-dropping-particle" : "", "parse-names" : false, "suffix" : "" }, { "dropping-particle" : "", "family" : "Durst", "given" : "Julien", "non-dropping-particle" : "", "parse-names" : false, "suffix" : "" }, { "dropping-particle" : "", "family" : "Chatenet", "given" : "Marian", "non-dropping-particle" : "", "parse-names" : false, "suffix" : "" }, { "dropping-particle" : "", "family" : "Bayle-Guillemaud", "given" : "Pascale", "non-dropping-particle" : "", "parse-names" : false, "suffix" : "" }, { "dropping-particle" : "", "family" : "Gu\u00e9taz", "given" : "Laure", "non-dropping-particle" : "", "parse-names" : false, "suffix" : "" }, { "dropping-particle" : "", "family" : "Caqu\u00e9", "given" : "Nicolas", "non-dropping-particle" : "", "parse-names" : false, "suffix" : "" }, { "dropping-particle" : "", "family" : "Rossinot", "given" : "Elisabeth", "non-dropping-particle" : "", "parse-names" : false, "suffix" : "" }, { "dropping-particle" : "", "family" : "Maillard", "given" : "Fr\u00e9d\u00e9ric", "non-dropping-particle" : "", "parse-names" : false, "suffix" : "" } ], "container-title" : "Applied Catalysis B: Environmental", "id" : "ITEM-2", "issued" : { "date-parts" : [ [ "2013", "10" ] ] }, "page" : "801-808", "publisher" : "Elsevier B.V.", "title" : "Probing the structure, the composition and the ORR activity of Pt3Co/C nanocrystallites during a 3422h PEMFC ageing test", "type" : "article-journal", "volume" : "142-143" }, "uris" : [ "http://www.mendeley.com/documents/?uuid=b61bc5bd-d9b1-47b7-969e-574e5df23026" ] }, { "id" : "ITEM-3", "itemData" : { "DOI" : "10.1016/j.apcatb.2014.01.034", "ISSN" : "09263373", "author" : [ { "dropping-particle" : "", "family" : "Lopez-Haro", "given" : "Miguel", "non-dropping-particle" : "", "parse-names" : false, "suffix" : "" }, { "dropping-particle" : "", "family" : "Dubau", "given" : "Laetitia", "non-dropping-particle" : "", "parse-names" : false, "suffix" : "" }, { "dropping-particle" : "", "family" : "Gu\u00e9taz", "given" : "Laure", "non-dropping-particle" : "", "parse-names" : false, "suffix" : "" }, { "dropping-particle" : "", "family" : "Bayle-Guillemaud", "given" : "Pascale", "non-dropping-particle" : "", "parse-names" : false, "suffix" : "" }, { "dropping-particle" : "", "family" : "Chatenet", "given" : "Marian", "non-dropping-particle" : "", "parse-names" : false, "suffix" : "" }, { "dropping-particle" : "", "family" : "Andr\u00e9", "given" : "Johan", "non-dropping-particle" : "", "parse-names" : false, "suffix" : "" }, { "dropping-particle" : "", "family" : "Caqu\u00e9", "given" : "Nicolas", "non-dropping-particle" : "", "parse-names" : false, "suffix" : "" }, { "dropping-particle" : "", "family" : "Rossinot", "given" : "Elisabeth", "non-dropping-particle" : "", "parse-names" : false, "suffix" : "" }, { "dropping-particle" : "", "family" : "Maillard", "given" : "Fr\u00e9d\u00e9ric", "non-dropping-particle" : "", "parse-names" : false, "suffix" : "" } ], "container-title" : "Applied Catalysis B: Environmental", "id" : "ITEM-3", "issued" : { "date-parts" : [ [ "2014", "6" ] ] }, "page" : "300-308", "publisher" : "Elsevier B.V.", "title" : "Atomic-scale structure and composition of Pt3Co/C nanocrystallites during real PEMFC operation: A STEM\u2013EELS study", "type" : "article-journal", "volume" : "152-153" }, "uris" : [ "http://www.mendeley.com/documents/?uuid=6aee537c-a2b2-4df5-abf3-7890e924ce08" ] } ], "mendeley" : { "formattedCitation" : "&lt;sup&gt;[24\u201326]&lt;/sup&gt;", "plainTextFormattedCitation" : "[24\u201326]", "previouslyFormattedCitation" : "&lt;sup&gt;[24\u201326]&lt;/sup&gt;" }, "properties" : { "noteIndex" : 0 }, "schema" : "https://github.com/citation-style-language/schema/raw/master/csl-citation.json" }</w:instrText>
      </w:r>
      <w:r w:rsidR="003E4383" w:rsidRPr="005B4761">
        <w:rPr>
          <w:rFonts w:ascii="Arial" w:hAnsi="Arial" w:cs="Arial"/>
          <w:szCs w:val="24"/>
          <w:lang w:val="en-GB"/>
        </w:rPr>
        <w:fldChar w:fldCharType="separate"/>
      </w:r>
      <w:r w:rsidRPr="005B4761">
        <w:rPr>
          <w:rFonts w:ascii="Arial" w:hAnsi="Arial" w:cs="Arial"/>
          <w:noProof/>
          <w:szCs w:val="24"/>
          <w:vertAlign w:val="superscript"/>
          <w:lang w:val="en-GB"/>
        </w:rPr>
        <w:t>[24–26]</w:t>
      </w:r>
      <w:r w:rsidR="003E4383" w:rsidRPr="005B4761">
        <w:rPr>
          <w:rFonts w:ascii="Arial" w:hAnsi="Arial" w:cs="Arial"/>
          <w:szCs w:val="24"/>
          <w:lang w:val="en-GB"/>
        </w:rPr>
        <w:fldChar w:fldCharType="end"/>
      </w:r>
      <w:r w:rsidR="007F371D" w:rsidRPr="005B4761">
        <w:rPr>
          <w:rFonts w:ascii="Arial" w:hAnsi="Arial" w:cs="Arial"/>
          <w:szCs w:val="24"/>
          <w:lang w:val="en-GB"/>
        </w:rPr>
        <w:t xml:space="preserve"> or model</w:t>
      </w:r>
      <w:r w:rsidR="008E6633" w:rsidRPr="005B4761">
        <w:rPr>
          <w:rFonts w:ascii="Arial" w:hAnsi="Arial" w:cs="Arial"/>
          <w:szCs w:val="24"/>
          <w:lang w:val="en-GB"/>
        </w:rPr>
        <w:t xml:space="preserve"> </w:t>
      </w:r>
      <w:r w:rsidR="003E4383" w:rsidRPr="005B4761">
        <w:rPr>
          <w:rFonts w:ascii="Arial" w:hAnsi="Arial" w:cs="Arial"/>
          <w:szCs w:val="24"/>
          <w:lang w:val="en-GB"/>
        </w:rPr>
        <w:fldChar w:fldCharType="begin" w:fldLock="1"/>
      </w:r>
      <w:r w:rsidRPr="005B4761">
        <w:rPr>
          <w:rFonts w:ascii="Arial" w:hAnsi="Arial" w:cs="Arial"/>
          <w:szCs w:val="24"/>
          <w:lang w:val="en-GB"/>
        </w:rPr>
        <w:instrText>ADDIN CSL_CITATION { "citationItems" : [ { "id" : "ITEM-1", "itemData" : { "author" : [ { "dropping-particle" : "", "family" : "Dubau", "given" : "Laetitia", "non-dropping-particle" : "", "parse-names" : false, "suffix" : "" }, { "dropping-particle" : "", "family" : "Asset", "given" : "Tristan", "non-dropping-particle" : "", "parse-names" : false, "suffix" : "" }, { "dropping-particle" : "", "family" : "Chattot", "given" : "Raphael", "non-dropping-particle" : "", "parse-names" : false, "suffix" : "" }, { "dropping-particle" : "", "family" : "Bonnaud", "given" : "Celine", "non-dropping-particle" : "", "parse-names" : false, "suffix" : "" }, { "dropping-particle" : "", "family" : "Vanpeene", "given" : "Victor", "non-dropping-particle" : "", "parse-names" : false, "suffix" : "" }, { "dropping-particle" : "", "family" : "Maillard", "given" : "Frederic", "non-dropping-particle" : "", "parse-names" : false, "suffix" : "" } ], "container-title" : "ACS Catalysis", "id" : "ITEM-1", "issue" : "9", "issued" : { "date-parts" : [ [ "2015" ] ] }, "page" : "5333-5341", "title" : "Tuning the Performance and the Stability of Porous Hollow PtNi/C Nanostructures for the Oxygen Reduction Reaction", "type" : "article-journal", "volume" : "5" }, "uris" : [ "http://www.mendeley.com/documents/?uuid=6a5181b7-496a-4f0e-8986-d5c823a8783f" ] } ], "mendeley" : { "formattedCitation" : "&lt;sup&gt;[28]&lt;/sup&gt;", "plainTextFormattedCitation" : "[28]", "previouslyFormattedCitation" : "&lt;sup&gt;[28]&lt;/sup&gt;" }, "properties" : { "noteIndex" : 0 }, "schema" : "https://github.com/citation-style-language/schema/raw/master/csl-citation.json" }</w:instrText>
      </w:r>
      <w:r w:rsidR="003E4383" w:rsidRPr="005B4761">
        <w:rPr>
          <w:rFonts w:ascii="Arial" w:hAnsi="Arial" w:cs="Arial"/>
          <w:szCs w:val="24"/>
          <w:lang w:val="en-GB"/>
        </w:rPr>
        <w:fldChar w:fldCharType="separate"/>
      </w:r>
      <w:r w:rsidRPr="005B4761">
        <w:rPr>
          <w:rFonts w:ascii="Arial" w:hAnsi="Arial" w:cs="Arial"/>
          <w:noProof/>
          <w:szCs w:val="24"/>
          <w:vertAlign w:val="superscript"/>
          <w:lang w:val="en-GB"/>
        </w:rPr>
        <w:t>[28]</w:t>
      </w:r>
      <w:r w:rsidR="003E4383" w:rsidRPr="005B4761">
        <w:rPr>
          <w:rFonts w:ascii="Arial" w:hAnsi="Arial" w:cs="Arial"/>
          <w:szCs w:val="24"/>
          <w:lang w:val="en-GB"/>
        </w:rPr>
        <w:fldChar w:fldCharType="end"/>
      </w:r>
      <w:r w:rsidR="007F371D" w:rsidRPr="005B4761">
        <w:rPr>
          <w:rFonts w:ascii="Arial" w:hAnsi="Arial" w:cs="Arial"/>
          <w:szCs w:val="24"/>
          <w:lang w:val="en-GB"/>
        </w:rPr>
        <w:t xml:space="preserve"> PEMFC </w:t>
      </w:r>
      <w:r w:rsidRPr="005B4761">
        <w:rPr>
          <w:rFonts w:ascii="Arial" w:hAnsi="Arial" w:cs="Arial"/>
          <w:szCs w:val="24"/>
          <w:lang w:val="en-GB"/>
        </w:rPr>
        <w:t>operating conditions</w:t>
      </w:r>
      <w:r w:rsidR="007F371D" w:rsidRPr="005B4761">
        <w:rPr>
          <w:rFonts w:ascii="Arial" w:hAnsi="Arial" w:cs="Arial"/>
          <w:szCs w:val="24"/>
          <w:lang w:val="en-GB"/>
        </w:rPr>
        <w:t>.</w:t>
      </w:r>
    </w:p>
    <w:p w14:paraId="0C082866" w14:textId="77777777" w:rsidR="007F371D" w:rsidRPr="005B4761" w:rsidRDefault="007F371D" w:rsidP="007F371D">
      <w:pPr>
        <w:pStyle w:val="Sansinterligne"/>
        <w:spacing w:line="480" w:lineRule="auto"/>
        <w:jc w:val="both"/>
        <w:rPr>
          <w:rFonts w:ascii="Arial" w:hAnsi="Arial" w:cs="Arial"/>
          <w:szCs w:val="24"/>
          <w:lang w:val="en-GB"/>
        </w:rPr>
      </w:pPr>
    </w:p>
    <w:p w14:paraId="30027F10" w14:textId="1F19B1E1" w:rsidR="007F371D" w:rsidRPr="005B4761" w:rsidRDefault="007F371D" w:rsidP="007F371D">
      <w:pPr>
        <w:pStyle w:val="Sansinterligne"/>
        <w:spacing w:line="480" w:lineRule="auto"/>
        <w:jc w:val="both"/>
        <w:rPr>
          <w:rFonts w:ascii="Arial" w:hAnsi="Arial" w:cs="Arial"/>
          <w:szCs w:val="24"/>
          <w:lang w:val="en-GB"/>
        </w:rPr>
      </w:pPr>
      <w:r w:rsidRPr="005B4761">
        <w:rPr>
          <w:rFonts w:ascii="Arial" w:hAnsi="Arial" w:cs="Arial"/>
          <w:szCs w:val="24"/>
          <w:lang w:val="en-GB"/>
        </w:rPr>
        <w:t xml:space="preserve">Herein, in an effort to </w:t>
      </w:r>
      <w:r w:rsidR="00B25F27" w:rsidRPr="005B4761">
        <w:rPr>
          <w:rFonts w:ascii="Arial" w:hAnsi="Arial" w:cs="Arial"/>
          <w:szCs w:val="24"/>
          <w:lang w:val="en-GB"/>
        </w:rPr>
        <w:t>rationalize the</w:t>
      </w:r>
      <w:r w:rsidR="007E0032" w:rsidRPr="005B4761">
        <w:rPr>
          <w:rFonts w:ascii="Arial" w:hAnsi="Arial" w:cs="Arial"/>
          <w:szCs w:val="24"/>
          <w:lang w:val="en-GB"/>
        </w:rPr>
        <w:t xml:space="preserve"> enhanced </w:t>
      </w:r>
      <w:r w:rsidRPr="005B4761">
        <w:rPr>
          <w:rFonts w:ascii="Arial" w:hAnsi="Arial" w:cs="Arial"/>
          <w:szCs w:val="24"/>
          <w:lang w:val="en-GB"/>
        </w:rPr>
        <w:t>ORR activity</w:t>
      </w:r>
      <w:r w:rsidR="00B25F27" w:rsidRPr="005B4761">
        <w:rPr>
          <w:rFonts w:ascii="Arial" w:hAnsi="Arial" w:cs="Arial"/>
          <w:szCs w:val="24"/>
          <w:lang w:val="en-GB"/>
        </w:rPr>
        <w:t xml:space="preserve"> of this class of </w:t>
      </w:r>
      <w:r w:rsidR="005B4761">
        <w:rPr>
          <w:rFonts w:ascii="Arial" w:hAnsi="Arial" w:cs="Arial"/>
          <w:szCs w:val="24"/>
          <w:lang w:val="en-GB"/>
        </w:rPr>
        <w:t>nano</w:t>
      </w:r>
      <w:r w:rsidR="00B25F27" w:rsidRPr="005B4761">
        <w:rPr>
          <w:rFonts w:ascii="Arial" w:hAnsi="Arial" w:cs="Arial"/>
          <w:szCs w:val="24"/>
          <w:lang w:val="en-GB"/>
        </w:rPr>
        <w:t>materials</w:t>
      </w:r>
      <w:r w:rsidRPr="005B4761">
        <w:rPr>
          <w:rFonts w:ascii="Arial" w:hAnsi="Arial" w:cs="Arial"/>
          <w:szCs w:val="24"/>
          <w:lang w:val="en-GB"/>
        </w:rPr>
        <w:t xml:space="preserve">, we synthesized a set of </w:t>
      </w:r>
      <w:r w:rsidR="007E0032" w:rsidRPr="005B4761">
        <w:rPr>
          <w:rFonts w:ascii="Arial" w:hAnsi="Arial" w:cs="Arial"/>
          <w:szCs w:val="24"/>
          <w:lang w:val="en-GB"/>
        </w:rPr>
        <w:t>porous hollow PtNi/C nanostructures</w:t>
      </w:r>
      <w:r w:rsidR="007E0032" w:rsidRPr="005B4761" w:rsidDel="007E0032">
        <w:rPr>
          <w:rFonts w:ascii="Arial" w:hAnsi="Arial" w:cs="Arial"/>
          <w:szCs w:val="24"/>
          <w:lang w:val="en-GB"/>
        </w:rPr>
        <w:t xml:space="preserve"> </w:t>
      </w:r>
      <w:r w:rsidRPr="005B4761">
        <w:rPr>
          <w:rFonts w:ascii="Arial" w:hAnsi="Arial" w:cs="Arial"/>
          <w:szCs w:val="24"/>
          <w:lang w:val="en-GB"/>
        </w:rPr>
        <w:t xml:space="preserve">featuring </w:t>
      </w:r>
      <w:r w:rsidR="004A13E9" w:rsidRPr="005B4761">
        <w:rPr>
          <w:rFonts w:ascii="Arial" w:hAnsi="Arial" w:cs="Arial"/>
          <w:szCs w:val="24"/>
          <w:lang w:val="en-GB"/>
        </w:rPr>
        <w:t xml:space="preserve">different </w:t>
      </w:r>
      <w:r w:rsidR="007E0032" w:rsidRPr="005B4761">
        <w:rPr>
          <w:rFonts w:ascii="Arial" w:hAnsi="Arial" w:cs="Arial"/>
          <w:szCs w:val="24"/>
          <w:lang w:val="en-GB"/>
        </w:rPr>
        <w:t xml:space="preserve">Ni content, Pt lattice contraction, and </w:t>
      </w:r>
      <w:r w:rsidR="004A13E9" w:rsidRPr="005B4761">
        <w:rPr>
          <w:rFonts w:ascii="Arial" w:hAnsi="Arial" w:cs="Arial"/>
          <w:szCs w:val="24"/>
          <w:lang w:val="en-GB"/>
        </w:rPr>
        <w:t xml:space="preserve">fraction </w:t>
      </w:r>
      <w:r w:rsidR="00142F11" w:rsidRPr="005B4761">
        <w:rPr>
          <w:rFonts w:ascii="Arial" w:hAnsi="Arial" w:cs="Arial"/>
          <w:szCs w:val="24"/>
          <w:lang w:val="en-GB"/>
        </w:rPr>
        <w:t xml:space="preserve">of </w:t>
      </w:r>
      <w:r w:rsidR="0038547E" w:rsidRPr="005B4761">
        <w:rPr>
          <w:rFonts w:ascii="Arial" w:hAnsi="Arial" w:cs="Arial"/>
          <w:szCs w:val="24"/>
          <w:lang w:val="en-GB"/>
        </w:rPr>
        <w:t xml:space="preserve">structural </w:t>
      </w:r>
      <w:r w:rsidR="00142F11" w:rsidRPr="005B4761">
        <w:rPr>
          <w:rFonts w:ascii="Arial" w:hAnsi="Arial" w:cs="Arial"/>
          <w:szCs w:val="24"/>
          <w:lang w:val="en-GB"/>
        </w:rPr>
        <w:t xml:space="preserve">defects </w:t>
      </w:r>
      <w:r w:rsidRPr="005B4761">
        <w:rPr>
          <w:rFonts w:ascii="Arial" w:hAnsi="Arial" w:cs="Arial"/>
          <w:szCs w:val="24"/>
          <w:lang w:val="en-GB"/>
        </w:rPr>
        <w:t>(</w:t>
      </w:r>
      <w:r w:rsidR="00806961" w:rsidRPr="005B4761">
        <w:rPr>
          <w:rFonts w:ascii="Arial" w:hAnsi="Arial" w:cs="Arial"/>
          <w:szCs w:val="24"/>
          <w:lang w:val="en-GB"/>
        </w:rPr>
        <w:t>estimated</w:t>
      </w:r>
      <w:r w:rsidRPr="005B4761">
        <w:rPr>
          <w:rFonts w:ascii="Arial" w:hAnsi="Arial" w:cs="Arial"/>
          <w:szCs w:val="24"/>
          <w:lang w:val="en-GB"/>
        </w:rPr>
        <w:t xml:space="preserve"> using CO as a molecular probe </w:t>
      </w:r>
      <w:r w:rsidR="003E4383" w:rsidRPr="005B4761">
        <w:rPr>
          <w:rFonts w:ascii="Arial" w:hAnsi="Arial" w:cs="Arial"/>
          <w:szCs w:val="24"/>
          <w:lang w:val="en-GB"/>
        </w:rPr>
        <w:fldChar w:fldCharType="begin" w:fldLock="1"/>
      </w:r>
      <w:r w:rsidR="00B25F27" w:rsidRPr="005B4761">
        <w:rPr>
          <w:rFonts w:ascii="Arial" w:hAnsi="Arial" w:cs="Arial"/>
          <w:szCs w:val="24"/>
          <w:lang w:val="en-GB"/>
        </w:rPr>
        <w:instrText>ADDIN CSL_CITATION { "citationItems" : [ { "id" : "ITEM-1", "itemData" : { "DOI" : "10.1039/b303911k", "ISSN" : "1359-6640", "author" : [ { "dropping-particle" : "", "family" : "Maillard", "given" : "F.", "non-dropping-particle" : "", "parse-names" : false, "suffix" : "" }, { "dropping-particle" : "", "family" : "Eikerling", "given" : "M.", "non-dropping-particle" : "", "parse-names" : false, "suffix" : "" }, { "dropping-particle" : "V.", "family" : "Cherstiouk", "given" : "O.", "non-dropping-particle" : "", "parse-names" : false, "suffix" : "" }, { "dropping-particle" : "", "family" : "Schreier", "given" : "S.", "non-dropping-particle" : "", "parse-names" : false, "suffix" : "" }, { "dropping-particle" : "", "family" : "Savinova", "given" : "E.", "non-dropping-particle" : "", "parse-names" : false, "suffix" : "" }, { "dropping-particle" : "", "family" : "Stimming", "given" : "U.", "non-dropping-particle" : "", "parse-names" : false, "suffix" : "" } ], "container-title" : "Faraday Discussions", "id" : "ITEM-1", "issued" : { "date-parts" : [ [ "2004" ] ] }, "page" : "357-377", "title" : "Size effects on reactivity of Pt nanoparticles in CO monolayer oxidation: The role of surface mobility", "type" : "article-journal", "volume" : "125" }, "uris" : [ "http://www.mendeley.com/documents/?uuid=e5a40f1a-8289-49c9-a908-5e56ed609b8a" ] }, { "id" : "ITEM-2", "itemData" : { "DOI" : "10.1039/b411377b", "ISBN" : "1463-9076", "ISSN" : "1463-9076", "PMID" : "19785163", "abstract" : "Fuel cell electrocatalysts usually feature high noble metal contents, and these favour particle agglomeration. In this paper a variety of synthetic approaches (wet chemical deposition, electrodeposition and electrodeposition on chemically preformed Pt nuclei) is employed to shed light on the influence of nanoparticle agglomeration on their electrocatalytic properties. Pt loading on model glassy carbon (GC) support is increased systematically from 1.8 to 10.6 mirog Pt cm(-2) and changes in the catalyst structure are followed by transmission electron microscopy. At low metal loadings (&lt; or = 5.4 microg Pt cm(-2)) isolated single crystalline Pt nanoparticles are formed on the support surface by wet chemical deposition from H2PtCl4 precursor. An increase in the metal loading results, first, in a systematic increase of the average diameter of isolated Pt nanoparticles and, second, in coalescence of nanoparticles and formation of particle agglomerates. This behaviour is in line with the previous observations on carbon-supported noble metal fuel cell electrocatalysts. The catalytic activity of Pt/GC electrodes is tested in CO monolayer oxidation. In agreement with the previous studies (F. Maillard, M. Eikerling, O. V. Cherstiouk, S. Schreier, E. Savinova and U. Stimming, Faraday Discuss., 2004, 125, 357), we find that the reaction is strongly size sensitive, exhibiting an increase of the reaction overpotential as the particle size decreases below ca. 3 nm. At larger particle sizes the dependence levels off, the catalytic activity of particles with diameters above 3 nm approaching that of polycrystalline Pt. Meanwhile, Pt agglomerates show remarkably enhanced catalytic activity in comparison to either isolated Pt nanopraticles or polycrystalline Pt foil, catalysing CO monolayer oxidation at ca. 90 mV lower overpotential. Enhanced catalytic activity of Pt agglomerates is ascribed to high concentration of surface defects. CO stripping voltammograms from Pt/GC electrodes, comprising Pt agglomerates along with isolated single crystalline Pt nanoparticles from 2 to 6 nm size, feature double voltammetric peaks, the more negative corresponding to CO oxidation on Pt agglomerates, while the more positive to CO oxidation on isolated Pt nanoparticles. It is shown that CO stripping voltammetry provides a fingerprint of the particle size distribution and the extent of particle agglomeration in carbon-supported Pt catalysts.", "author" : [ { "dropping-particle" : "", "family" : "Maillard", "given" : "F", "non-dropping-particle" : "", "parse-names" : false, "suffix" : "" }, { "dropping-particle" : "", "family" : "Schreier", "given" : "S", "non-dropping-particle" : "", "parse-names" : false, "suffix" : "" }, { "dropping-particle" : "", "family" : "Hanzlik", "given" : "M", "non-dropping-particle" : "", "parse-names" : false, "suffix" : "" }, { "dropping-particle" : "", "family" : "Savinova", "given" : "E R", "non-dropping-particle" : "", "parse-names" : false, "suffix" : "" }, { "dropping-particle" : "", "family" : "Weinkauf", "given" : "S", "non-dropping-particle" : "", "parse-names" : false, "suffix" : "" }, { "dropping-particle" : "", "family" : "Stimming", "given" : "U", "non-dropping-particle" : "", "parse-names" : false, "suffix" : "" } ], "container-title" : "Phys. Chem. Chem. Phys.", "id" : "ITEM-2", "issue" : "2", "issued" : { "date-parts" : [ [ "2005" ] ] }, "page" : "385-393", "title" : "Influence of particle agglomeration on the catalytic activity of carbon-supported Pt nanoparticles in CO monolayer oxidation.", "type" : "article-journal", "volume" : "7" }, "uris" : [ "http://www.mendeley.com/documents/?uuid=62acec89-9871-4bc2-89d8-c34902ea9407" ] }, { "id" : "ITEM-3", "itemData" : { "DOI" : "10.1016/j.jelechem.2006.02.024", "ISSN" : "15726657", "abstract" : "This paper provides further insights into the particle size effects in CO monolayer oxidation. Strong particle size effects are confirmed in the size range from 1.8 to 5 nm. The discrepancies in the literature concerned with the particle size effects in CO monolayer oxidation are reconciled by exploring the influence of the experimental conditions on the stripping voltammograms and chronoamperograms. Evidence supporting the contribution of slow non-electrochemical step to the overall mechanism of CO oxidation is presented. The particle size effects in CO monolayer oxidation are attributed to the size-dependent COads + OHads interaction as well as to the size-dependent COads surface diffusion coefficient. \u00a9 2006 Elsevier B.V. All rights reserved.", "author" : [ { "dropping-particle" : "", "family" : "Maillard", "given" : "Fr\u00e9d\u00e9ric", "non-dropping-particle" : "", "parse-names" : false, "suffix" : "" }, { "dropping-particle" : "", "family" : "Savinova", "given" : "Elena R.", "non-dropping-particle" : "", "parse-names" : false, "suffix" : "" }, { "dropping-particle" : "", "family" : "Stimming", "given" : "Ulrich", "non-dropping-particle" : "", "parse-names" : false, "suffix" : "" } ], "container-title" : "Journal of Electroanalytical Chemistry", "id" : "ITEM-3", "issue" : "2", "issued" : { "date-parts" : [ [ "2007", "1" ] ] }, "page" : "221-232", "title" : "CO monolayer oxidation on Pt nanoparticles: Further insights into the particle size effects", "type" : "article-journal", "volume" : "599" }, "uris" : [ "http://www.mendeley.com/documents/?uuid=a679e149-5871-4687-ae60-93bc6fb332f1" ] } ], "mendeley" : { "formattedCitation" : "&lt;sup&gt;[30\u201332]&lt;/sup&gt;", "plainTextFormattedCitation" : "[30\u201332]", "previouslyFormattedCitation" : "&lt;sup&gt;[30\u201332]&lt;/sup&gt;" }, "properties" : { "noteIndex" : 0 }, "schema" : "https://github.com/citation-style-language/schema/raw/master/csl-citation.json" }</w:instrText>
      </w:r>
      <w:r w:rsidR="003E4383" w:rsidRPr="005B4761">
        <w:rPr>
          <w:rFonts w:ascii="Arial" w:hAnsi="Arial" w:cs="Arial"/>
          <w:szCs w:val="24"/>
          <w:lang w:val="en-GB"/>
        </w:rPr>
        <w:fldChar w:fldCharType="separate"/>
      </w:r>
      <w:r w:rsidR="00B25F27" w:rsidRPr="005B4761">
        <w:rPr>
          <w:rFonts w:ascii="Arial" w:hAnsi="Arial" w:cs="Arial"/>
          <w:noProof/>
          <w:szCs w:val="24"/>
          <w:vertAlign w:val="superscript"/>
          <w:lang w:val="en-GB"/>
        </w:rPr>
        <w:t>[30–32]</w:t>
      </w:r>
      <w:r w:rsidR="003E4383" w:rsidRPr="005B4761">
        <w:rPr>
          <w:rFonts w:ascii="Arial" w:hAnsi="Arial" w:cs="Arial"/>
          <w:szCs w:val="24"/>
          <w:lang w:val="en-GB"/>
        </w:rPr>
        <w:fldChar w:fldCharType="end"/>
      </w:r>
      <w:r w:rsidRPr="005B4761">
        <w:rPr>
          <w:rFonts w:ascii="Arial" w:hAnsi="Arial" w:cs="Arial"/>
          <w:szCs w:val="24"/>
          <w:lang w:val="en-GB"/>
        </w:rPr>
        <w:t xml:space="preserve">). A </w:t>
      </w:r>
      <w:r w:rsidR="00235885" w:rsidRPr="005B4761">
        <w:rPr>
          <w:rFonts w:ascii="Arial" w:hAnsi="Arial" w:cs="Arial"/>
          <w:szCs w:val="24"/>
          <w:lang w:val="en-GB"/>
        </w:rPr>
        <w:t xml:space="preserve">direct </w:t>
      </w:r>
      <w:r w:rsidRPr="005B4761">
        <w:rPr>
          <w:rFonts w:ascii="Arial" w:hAnsi="Arial" w:cs="Arial"/>
          <w:szCs w:val="24"/>
          <w:lang w:val="en-GB"/>
        </w:rPr>
        <w:t>relationship was found between the ratio of the charge under the pre-peak (</w:t>
      </w:r>
      <w:r w:rsidRPr="005B4761">
        <w:rPr>
          <w:rFonts w:ascii="Arial" w:hAnsi="Arial" w:cs="Arial"/>
          <w:i/>
          <w:szCs w:val="24"/>
          <w:lang w:val="en-GB"/>
        </w:rPr>
        <w:t>Q</w:t>
      </w:r>
      <w:r w:rsidRPr="005B4761">
        <w:rPr>
          <w:rFonts w:ascii="Arial" w:hAnsi="Arial" w:cs="Arial"/>
          <w:szCs w:val="24"/>
          <w:vertAlign w:val="subscript"/>
          <w:lang w:val="en-GB"/>
        </w:rPr>
        <w:t>pp</w:t>
      </w:r>
      <w:r w:rsidR="005B4761">
        <w:rPr>
          <w:rFonts w:ascii="Arial" w:hAnsi="Arial" w:cs="Arial"/>
          <w:szCs w:val="24"/>
          <w:vertAlign w:val="subscript"/>
          <w:lang w:val="en-GB"/>
        </w:rPr>
        <w:t>, CO</w:t>
      </w:r>
      <w:r w:rsidRPr="005B4761">
        <w:rPr>
          <w:rFonts w:ascii="Arial" w:hAnsi="Arial" w:cs="Arial"/>
          <w:szCs w:val="24"/>
          <w:lang w:val="en-GB"/>
        </w:rPr>
        <w:t>) to the total CO</w:t>
      </w:r>
      <w:r w:rsidRPr="005B4761">
        <w:rPr>
          <w:rFonts w:ascii="Arial" w:hAnsi="Arial" w:cs="Arial"/>
          <w:szCs w:val="24"/>
          <w:vertAlign w:val="subscript"/>
          <w:lang w:val="en-GB"/>
        </w:rPr>
        <w:t>ads</w:t>
      </w:r>
      <w:r w:rsidRPr="005B4761">
        <w:rPr>
          <w:rFonts w:ascii="Arial" w:hAnsi="Arial" w:cs="Arial"/>
          <w:szCs w:val="24"/>
          <w:lang w:val="en-GB"/>
        </w:rPr>
        <w:t xml:space="preserve"> electrooxidation charge</w:t>
      </w:r>
      <w:r w:rsidR="00235885" w:rsidRPr="005B4761">
        <w:rPr>
          <w:rFonts w:ascii="Arial" w:hAnsi="Arial" w:cs="Arial"/>
          <w:szCs w:val="24"/>
          <w:lang w:val="en-GB"/>
        </w:rPr>
        <w:t xml:space="preserve"> (</w:t>
      </w:r>
      <w:r w:rsidR="00235885" w:rsidRPr="005B4761">
        <w:rPr>
          <w:rFonts w:ascii="Arial" w:hAnsi="Arial" w:cs="Arial"/>
          <w:i/>
          <w:szCs w:val="24"/>
          <w:lang w:val="en-GB"/>
        </w:rPr>
        <w:t>Q</w:t>
      </w:r>
      <w:r w:rsidR="005B4761" w:rsidRPr="005B4761">
        <w:rPr>
          <w:rFonts w:ascii="Arial" w:hAnsi="Arial" w:cs="Arial"/>
          <w:szCs w:val="24"/>
          <w:vertAlign w:val="subscript"/>
          <w:lang w:val="en-GB"/>
        </w:rPr>
        <w:t>T</w:t>
      </w:r>
      <w:r w:rsidR="005B4761">
        <w:rPr>
          <w:rFonts w:ascii="Arial" w:hAnsi="Arial" w:cs="Arial"/>
          <w:szCs w:val="24"/>
          <w:vertAlign w:val="subscript"/>
          <w:lang w:val="en-GB"/>
        </w:rPr>
        <w:t>, CO</w:t>
      </w:r>
      <w:r w:rsidR="00235885" w:rsidRPr="005B4761">
        <w:rPr>
          <w:rFonts w:ascii="Arial" w:hAnsi="Arial" w:cs="Arial"/>
          <w:szCs w:val="24"/>
          <w:lang w:val="en-GB"/>
        </w:rPr>
        <w:t>)</w:t>
      </w:r>
      <w:r w:rsidRPr="005B4761">
        <w:rPr>
          <w:rFonts w:ascii="Arial" w:hAnsi="Arial" w:cs="Arial"/>
          <w:szCs w:val="24"/>
          <w:lang w:val="en-GB"/>
        </w:rPr>
        <w:t xml:space="preserve"> and the specific activi</w:t>
      </w:r>
      <w:r w:rsidR="00235885" w:rsidRPr="005B4761">
        <w:rPr>
          <w:rFonts w:ascii="Arial" w:hAnsi="Arial" w:cs="Arial"/>
          <w:szCs w:val="24"/>
          <w:lang w:val="en-GB"/>
        </w:rPr>
        <w:t>ty for the ORR</w:t>
      </w:r>
      <w:r w:rsidR="00806961" w:rsidRPr="005B4761">
        <w:rPr>
          <w:rFonts w:ascii="Arial" w:hAnsi="Arial" w:cs="Arial"/>
          <w:szCs w:val="24"/>
          <w:lang w:val="en-GB"/>
        </w:rPr>
        <w:t xml:space="preserve"> on hollow PtNi/C nanostructures, which is discussed at the light of the structure sensitivity of </w:t>
      </w:r>
      <w:r w:rsidR="004727D9">
        <w:rPr>
          <w:rFonts w:ascii="Arial" w:hAnsi="Arial" w:cs="Arial"/>
          <w:szCs w:val="24"/>
          <w:lang w:val="en-GB"/>
        </w:rPr>
        <w:t>these</w:t>
      </w:r>
      <w:r w:rsidR="00806961" w:rsidRPr="005B4761">
        <w:rPr>
          <w:rFonts w:ascii="Arial" w:hAnsi="Arial" w:cs="Arial"/>
          <w:szCs w:val="24"/>
          <w:lang w:val="en-GB"/>
        </w:rPr>
        <w:t xml:space="preserve"> electrochemical reactions.</w:t>
      </w:r>
    </w:p>
    <w:p w14:paraId="6AD15084" w14:textId="77777777" w:rsidR="001C3693" w:rsidRPr="005B4761" w:rsidRDefault="001C3693" w:rsidP="00626B62">
      <w:pPr>
        <w:pStyle w:val="Sansinterligne"/>
        <w:spacing w:line="480" w:lineRule="auto"/>
        <w:jc w:val="both"/>
        <w:rPr>
          <w:rFonts w:ascii="Arial" w:hAnsi="Arial" w:cs="Arial"/>
          <w:szCs w:val="24"/>
          <w:lang w:val="en-GB"/>
        </w:rPr>
      </w:pPr>
    </w:p>
    <w:p w14:paraId="7B0AD1A2" w14:textId="77777777" w:rsidR="00497346" w:rsidRPr="005B4761" w:rsidRDefault="00497346" w:rsidP="00626B62">
      <w:pPr>
        <w:pStyle w:val="Sansinterligne"/>
        <w:spacing w:line="480" w:lineRule="auto"/>
        <w:jc w:val="both"/>
        <w:rPr>
          <w:rFonts w:ascii="Arial" w:hAnsi="Arial" w:cs="Arial"/>
          <w:sz w:val="28"/>
          <w:szCs w:val="28"/>
          <w:lang w:val="en-GB"/>
        </w:rPr>
      </w:pPr>
      <w:r w:rsidRPr="005B4761">
        <w:rPr>
          <w:rFonts w:ascii="Arial" w:hAnsi="Arial" w:cs="Arial"/>
          <w:b/>
          <w:sz w:val="28"/>
          <w:szCs w:val="28"/>
          <w:lang w:val="en-GB"/>
        </w:rPr>
        <w:t>Results and Discussion</w:t>
      </w:r>
    </w:p>
    <w:p w14:paraId="29C9FDBF" w14:textId="794CEB4C" w:rsidR="00024E02" w:rsidRPr="005B4761" w:rsidRDefault="007E0032" w:rsidP="006F51EE">
      <w:pPr>
        <w:pStyle w:val="Sansinterligne"/>
        <w:spacing w:line="480" w:lineRule="auto"/>
        <w:jc w:val="both"/>
        <w:rPr>
          <w:rFonts w:ascii="Arial" w:hAnsi="Arial" w:cs="Arial"/>
          <w:szCs w:val="24"/>
          <w:lang w:val="en-GB"/>
        </w:rPr>
      </w:pPr>
      <w:r w:rsidRPr="005B4761">
        <w:rPr>
          <w:rFonts w:ascii="Arial" w:hAnsi="Arial" w:cs="Arial"/>
          <w:szCs w:val="24"/>
          <w:lang w:val="en-GB"/>
        </w:rPr>
        <w:t>Figure 1</w:t>
      </w:r>
      <w:r w:rsidR="00600225" w:rsidRPr="005B4761">
        <w:rPr>
          <w:rFonts w:ascii="Arial" w:hAnsi="Arial" w:cs="Arial"/>
          <w:szCs w:val="24"/>
          <w:lang w:val="en-GB"/>
        </w:rPr>
        <w:t xml:space="preserve"> </w:t>
      </w:r>
      <w:r w:rsidRPr="005B4761">
        <w:rPr>
          <w:rFonts w:ascii="Arial" w:hAnsi="Arial" w:cs="Arial"/>
          <w:szCs w:val="24"/>
          <w:lang w:val="en-GB"/>
        </w:rPr>
        <w:t>displays</w:t>
      </w:r>
      <w:r w:rsidR="00600225" w:rsidRPr="005B4761">
        <w:rPr>
          <w:rFonts w:ascii="Arial" w:hAnsi="Arial" w:cs="Arial"/>
          <w:szCs w:val="24"/>
          <w:lang w:val="en-GB"/>
        </w:rPr>
        <w:t xml:space="preserve"> </w:t>
      </w:r>
      <w:r w:rsidRPr="005B4761">
        <w:rPr>
          <w:rFonts w:ascii="Arial" w:hAnsi="Arial" w:cs="Arial"/>
          <w:szCs w:val="24"/>
          <w:lang w:val="en-GB"/>
        </w:rPr>
        <w:t xml:space="preserve">transmission electron microscopy (TEM) images of hollow PtNi/C nanoparticles synthesized </w:t>
      </w:r>
      <w:r w:rsidR="00BC6F02" w:rsidRPr="005B4761">
        <w:rPr>
          <w:rFonts w:ascii="Arial" w:hAnsi="Arial" w:cs="Arial"/>
          <w:szCs w:val="24"/>
          <w:lang w:val="en-GB"/>
        </w:rPr>
        <w:t xml:space="preserve">at </w:t>
      </w:r>
      <w:r w:rsidR="00DD47B9" w:rsidRPr="005B4761">
        <w:rPr>
          <w:rFonts w:ascii="Arial" w:hAnsi="Arial" w:cs="Arial"/>
          <w:szCs w:val="24"/>
          <w:lang w:val="en-GB"/>
        </w:rPr>
        <w:t xml:space="preserve">room temperature </w:t>
      </w:r>
      <w:r w:rsidR="00BC6F02" w:rsidRPr="005B4761">
        <w:rPr>
          <w:rFonts w:ascii="Arial" w:hAnsi="Arial" w:cs="Arial"/>
          <w:szCs w:val="24"/>
          <w:lang w:val="en-GB"/>
        </w:rPr>
        <w:t>(</w:t>
      </w:r>
      <w:r w:rsidR="004470AE" w:rsidRPr="005B4761">
        <w:rPr>
          <w:rFonts w:ascii="Arial" w:hAnsi="Arial" w:cs="Arial"/>
          <w:i/>
          <w:szCs w:val="24"/>
          <w:lang w:val="en-GB"/>
        </w:rPr>
        <w:t>i.e.</w:t>
      </w:r>
      <w:r w:rsidR="004470AE" w:rsidRPr="005B4761">
        <w:rPr>
          <w:rFonts w:ascii="Arial" w:hAnsi="Arial" w:cs="Arial"/>
          <w:szCs w:val="24"/>
          <w:lang w:val="en-GB"/>
        </w:rPr>
        <w:t xml:space="preserve"> without temperature control</w:t>
      </w:r>
      <w:r w:rsidR="004470AE" w:rsidRPr="005B4761">
        <w:rPr>
          <w:rFonts w:ascii="Arial" w:hAnsi="Arial" w:cs="Arial"/>
          <w:i/>
          <w:szCs w:val="24"/>
          <w:lang w:val="en-GB"/>
        </w:rPr>
        <w:t xml:space="preserve">, </w:t>
      </w:r>
      <w:r w:rsidR="00FF46B0" w:rsidRPr="005B4761">
        <w:rPr>
          <w:rFonts w:ascii="Arial" w:hAnsi="Arial" w:cs="Arial"/>
          <w:i/>
          <w:szCs w:val="24"/>
          <w:lang w:val="en-GB"/>
        </w:rPr>
        <w:t>T</w:t>
      </w:r>
      <w:r w:rsidR="00FF46B0" w:rsidRPr="005B4761">
        <w:rPr>
          <w:rFonts w:ascii="Arial" w:hAnsi="Arial" w:cs="Arial"/>
          <w:szCs w:val="24"/>
          <w:lang w:val="en-GB"/>
        </w:rPr>
        <w:t xml:space="preserve"> = </w:t>
      </w:r>
      <w:r w:rsidR="00F1333F" w:rsidRPr="005B4761">
        <w:rPr>
          <w:rFonts w:ascii="Arial" w:hAnsi="Arial" w:cs="Arial"/>
          <w:szCs w:val="24"/>
          <w:lang w:val="en-GB"/>
        </w:rPr>
        <w:t>298</w:t>
      </w:r>
      <w:r w:rsidR="00FF46B0" w:rsidRPr="005B4761">
        <w:rPr>
          <w:rFonts w:ascii="Arial" w:hAnsi="Arial" w:cs="Arial"/>
          <w:szCs w:val="24"/>
          <w:lang w:val="en-GB"/>
        </w:rPr>
        <w:t xml:space="preserve"> </w:t>
      </w:r>
      <w:r w:rsidR="00FF46B0" w:rsidRPr="005B4761">
        <w:rPr>
          <w:rFonts w:ascii="Arial" w:hAnsi="Arial" w:cs="Arial"/>
          <w:szCs w:val="24"/>
          <w:lang w:val="en-GB"/>
        </w:rPr>
        <w:sym w:font="Symbol" w:char="F0B1"/>
      </w:r>
      <w:r w:rsidR="00FF46B0" w:rsidRPr="005B4761">
        <w:rPr>
          <w:rFonts w:ascii="Arial" w:hAnsi="Arial" w:cs="Arial"/>
          <w:szCs w:val="24"/>
          <w:lang w:val="en-GB"/>
        </w:rPr>
        <w:t xml:space="preserve"> 5</w:t>
      </w:r>
      <w:r w:rsidR="00F1333F" w:rsidRPr="005B4761">
        <w:rPr>
          <w:rFonts w:ascii="Arial" w:hAnsi="Arial" w:cs="Arial"/>
          <w:szCs w:val="24"/>
          <w:lang w:val="en-GB"/>
        </w:rPr>
        <w:t xml:space="preserve"> K</w:t>
      </w:r>
      <w:r w:rsidR="00FF46B0" w:rsidRPr="005B4761">
        <w:rPr>
          <w:rFonts w:ascii="Arial" w:hAnsi="Arial" w:cs="Arial"/>
          <w:szCs w:val="24"/>
          <w:lang w:val="en-GB"/>
        </w:rPr>
        <w:t>)</w:t>
      </w:r>
      <w:r w:rsidR="005E2BBD" w:rsidRPr="005B4761">
        <w:rPr>
          <w:rFonts w:ascii="Arial" w:hAnsi="Arial" w:cs="Arial"/>
          <w:szCs w:val="24"/>
          <w:lang w:val="en-GB"/>
        </w:rPr>
        <w:t xml:space="preserve"> </w:t>
      </w:r>
      <w:r w:rsidR="00BC6F02" w:rsidRPr="005B4761">
        <w:rPr>
          <w:rFonts w:ascii="Arial" w:hAnsi="Arial" w:cs="Arial"/>
          <w:szCs w:val="24"/>
          <w:lang w:val="en-GB"/>
        </w:rPr>
        <w:t xml:space="preserve">by a </w:t>
      </w:r>
      <w:r w:rsidR="00E70F92" w:rsidRPr="005B4761">
        <w:rPr>
          <w:rFonts w:ascii="Arial" w:hAnsi="Arial" w:cs="Arial"/>
          <w:szCs w:val="24"/>
          <w:lang w:val="en-GB"/>
        </w:rPr>
        <w:t xml:space="preserve">one-pot </w:t>
      </w:r>
      <w:r w:rsidR="00BC6F02" w:rsidRPr="005B4761">
        <w:rPr>
          <w:rFonts w:ascii="Arial" w:hAnsi="Arial" w:cs="Arial"/>
          <w:szCs w:val="24"/>
          <w:lang w:val="en-GB"/>
        </w:rPr>
        <w:t xml:space="preserve">surfactant-free method </w:t>
      </w:r>
      <w:r w:rsidR="00E70F92" w:rsidRPr="005B4761">
        <w:rPr>
          <w:rFonts w:ascii="Arial" w:hAnsi="Arial" w:cs="Arial"/>
          <w:szCs w:val="24"/>
          <w:lang w:val="en-GB"/>
        </w:rPr>
        <w:t>first described by</w:t>
      </w:r>
      <w:r w:rsidR="00BC6F02" w:rsidRPr="005B4761">
        <w:rPr>
          <w:rFonts w:ascii="Arial" w:hAnsi="Arial" w:cs="Arial"/>
          <w:szCs w:val="24"/>
          <w:lang w:val="en-GB"/>
        </w:rPr>
        <w:t xml:space="preserve"> Bae </w:t>
      </w:r>
      <w:r w:rsidR="00BC6F02" w:rsidRPr="005B4761">
        <w:rPr>
          <w:rFonts w:ascii="Arial" w:hAnsi="Arial" w:cs="Arial"/>
          <w:i/>
          <w:szCs w:val="24"/>
          <w:lang w:val="en-GB"/>
        </w:rPr>
        <w:t>et al</w:t>
      </w:r>
      <w:r w:rsidR="00BC6F02" w:rsidRPr="005B4761">
        <w:rPr>
          <w:rFonts w:ascii="Arial" w:hAnsi="Arial" w:cs="Arial"/>
          <w:szCs w:val="24"/>
          <w:lang w:val="en-GB"/>
        </w:rPr>
        <w:t xml:space="preserve">. </w:t>
      </w:r>
      <w:r w:rsidR="003E4383" w:rsidRPr="005B4761">
        <w:rPr>
          <w:rFonts w:ascii="Arial" w:hAnsi="Arial" w:cs="Arial"/>
          <w:szCs w:val="24"/>
          <w:lang w:val="en-GB"/>
        </w:rPr>
        <w:fldChar w:fldCharType="begin" w:fldLock="1"/>
      </w:r>
      <w:r w:rsidR="00B25F27" w:rsidRPr="005B4761">
        <w:rPr>
          <w:rFonts w:ascii="Arial" w:hAnsi="Arial" w:cs="Arial"/>
          <w:szCs w:val="24"/>
          <w:lang w:val="en-GB"/>
        </w:rPr>
        <w:instrText>ADDIN CSL_CITATION { "citationItems" : [ { "id" : "ITEM-1", "itemData" : { "DOI" : "10.1039/c2jm16827h", "ISBN" : "8263270243", "ISSN" : "0959-9428", "author" : [ { "dropping-particle" : "", "family" : "Bae", "given" : "Sung Jong", "non-dropping-particle" : "", "parse-names" : false, "suffix" : "" }, { "dropping-particle" : "", "family" : "Yoo", "given" : "Sung Jong", "non-dropping-particle" : "", "parse-names" : false, "suffix" : "" }, { "dropping-particle" : "", "family" : "Lim", "given" : "Yuntaek", "non-dropping-particle" : "", "parse-names" : false, "suffix" : "" }, { "dropping-particle" : "", "family" : "Kim", "given" : "Sojeong", "non-dropping-particle" : "", "parse-names" : false, "suffix" : "" }, { "dropping-particle" : "", "family" : "Lim", "given" : "Yirang", "non-dropping-particle" : "", "parse-names" : false, "suffix" : "" }, { "dropping-particle" : "", "family" : "Choi", "given" : "Junghun", "non-dropping-particle" : "", "parse-names" : false, "suffix" : "" }, { "dropping-particle" : "", "family" : "Nahm", "given" : "Kee Suk", "non-dropping-particle" : "", "parse-names" : false, "suffix" : "" }, { "dropping-particle" : "", "family" : "Hwang", "given" : "Seung Jun", "non-dropping-particle" : "", "parse-names" : false, "suffix" : "" }, { "dropping-particle" : "", "family" : "Lim", "given" : "Tae-Hoon", "non-dropping-particle" : "", "parse-names" : false, "suffix" : "" }, { "dropping-particle" : "", "family" : "Kim", "given" : "Soo-Kil", "non-dropping-particle" : "", "parse-names" : false, "suffix" : "" }, { "dropping-particle" : "", "family" : "Kim", "given" : "Pil", "non-dropping-particle" : "", "parse-names" : false, "suffix" : "" } ], "container-title" : "Journal of Materials Chemistry", "id" : "ITEM-1", "issue" : "18", "issued" : { "date-parts" : [ [ "2012" ] ] }, "page" : "8820-8825", "title" : "Facile preparation of carbon-supported PtNi hollow nanoparticles with high electrochemical performance", "type" : "article-journal", "volume" : "22" }, "uris" : [ "http://www.mendeley.com/documents/?uuid=df0daa9a-e496-4a59-8c39-7773a6ec65c9" ] } ], "mendeley" : { "formattedCitation" : "&lt;sup&gt;[33]&lt;/sup&gt;", "plainTextFormattedCitation" : "[33]", "previouslyFormattedCitation" : "&lt;sup&gt;[33]&lt;/sup&gt;" }, "properties" : { "noteIndex" : 0 }, "schema" : "https://github.com/citation-style-language/schema/raw/master/csl-citation.json" }</w:instrText>
      </w:r>
      <w:r w:rsidR="003E4383" w:rsidRPr="005B4761">
        <w:rPr>
          <w:rFonts w:ascii="Arial" w:hAnsi="Arial" w:cs="Arial"/>
          <w:szCs w:val="24"/>
          <w:lang w:val="en-GB"/>
        </w:rPr>
        <w:fldChar w:fldCharType="separate"/>
      </w:r>
      <w:r w:rsidR="00B25F27" w:rsidRPr="005B4761">
        <w:rPr>
          <w:rFonts w:ascii="Arial" w:hAnsi="Arial" w:cs="Arial"/>
          <w:noProof/>
          <w:szCs w:val="24"/>
          <w:vertAlign w:val="superscript"/>
          <w:lang w:val="en-GB"/>
        </w:rPr>
        <w:t>[33]</w:t>
      </w:r>
      <w:r w:rsidR="003E4383" w:rsidRPr="005B4761">
        <w:rPr>
          <w:rFonts w:ascii="Arial" w:hAnsi="Arial" w:cs="Arial"/>
          <w:szCs w:val="24"/>
          <w:lang w:val="en-GB"/>
        </w:rPr>
        <w:fldChar w:fldCharType="end"/>
      </w:r>
      <w:r w:rsidR="00BC6F02" w:rsidRPr="005B4761">
        <w:rPr>
          <w:rFonts w:ascii="Arial" w:hAnsi="Arial" w:cs="Arial"/>
          <w:szCs w:val="24"/>
          <w:lang w:val="en-GB"/>
        </w:rPr>
        <w:t xml:space="preserve">. </w:t>
      </w:r>
      <w:r w:rsidR="00E70F92" w:rsidRPr="005B4761">
        <w:rPr>
          <w:rFonts w:ascii="Arial" w:hAnsi="Arial" w:cs="Arial"/>
          <w:szCs w:val="24"/>
          <w:lang w:val="en-GB"/>
        </w:rPr>
        <w:t xml:space="preserve">As it proved to be optimal in terms of ORR activity, </w:t>
      </w:r>
      <w:r w:rsidR="003E4383" w:rsidRPr="005B4761">
        <w:rPr>
          <w:rFonts w:ascii="Arial" w:hAnsi="Arial" w:cs="Arial"/>
          <w:szCs w:val="24"/>
          <w:lang w:val="en-GB"/>
        </w:rPr>
        <w:fldChar w:fldCharType="begin" w:fldLock="1"/>
      </w:r>
      <w:r w:rsidR="00B25F27" w:rsidRPr="005B4761">
        <w:rPr>
          <w:rFonts w:ascii="Arial" w:hAnsi="Arial" w:cs="Arial"/>
          <w:szCs w:val="24"/>
          <w:lang w:val="en-GB"/>
        </w:rPr>
        <w:instrText>ADDIN CSL_CITATION { "citationItems" : [ { "id" : "ITEM-1", "itemData" : { "author" : [ { "dropping-particle" : "", "family" : "Dubau", "given" : "Laetitia", "non-dropping-particle" : "", "parse-names" : false, "suffix" : "" }, { "dropping-particle" : "", "family" : "Asset", "given" : "Tristan", "non-dropping-particle" : "", "parse-names" : false, "suffix" : "" }, { "dropping-particle" : "", "family" : "Chattot", "given" : "Raphael", "non-dropping-particle" : "", "parse-names" : false, "suffix" : "" }, { "dropping-particle" : "", "family" : "Bonnaud", "given" : "Celine", "non-dropping-particle" : "", "parse-names" : false, "suffix" : "" }, { "dropping-particle" : "", "family" : "Vanpeene", "given" : "Victor", "non-dropping-particle" : "", "parse-names" : false, "suffix" : "" }, { "dropping-particle" : "", "family" : "Maillard", "given" : "Frederic", "non-dropping-particle" : "", "parse-names" : false, "suffix" : "" } ], "container-title" : "ACS Catalysis", "id" : "ITEM-1", "issue" : "9", "issued" : { "date-parts" : [ [ "2015" ] ] }, "page" : "5333-5341", "title" : "Tuning the Performance and the Stability of Porous Hollow PtNi/C Nanostructures for the Oxygen Reduction Reaction", "type" : "article-journal", "volume" : "5" }, "uris" : [ "http://www.mendeley.com/documents/?uuid=6a5181b7-496a-4f0e-8986-d5c823a8783f" ] } ], "mendeley" : { "formattedCitation" : "&lt;sup&gt;[28]&lt;/sup&gt;", "plainTextFormattedCitation" : "[28]", "previouslyFormattedCitation" : "&lt;sup&gt;[28]&lt;/sup&gt;" }, "properties" : { "noteIndex" : 0 }, "schema" : "https://github.com/citation-style-language/schema/raw/master/csl-citation.json" }</w:instrText>
      </w:r>
      <w:r w:rsidR="003E4383" w:rsidRPr="005B4761">
        <w:rPr>
          <w:rFonts w:ascii="Arial" w:hAnsi="Arial" w:cs="Arial"/>
          <w:szCs w:val="24"/>
          <w:lang w:val="en-GB"/>
        </w:rPr>
        <w:fldChar w:fldCharType="separate"/>
      </w:r>
      <w:r w:rsidR="00B25F27" w:rsidRPr="005B4761">
        <w:rPr>
          <w:rFonts w:ascii="Arial" w:hAnsi="Arial" w:cs="Arial"/>
          <w:noProof/>
          <w:szCs w:val="24"/>
          <w:vertAlign w:val="superscript"/>
          <w:lang w:val="en-GB"/>
        </w:rPr>
        <w:t>[28]</w:t>
      </w:r>
      <w:r w:rsidR="003E4383" w:rsidRPr="005B4761">
        <w:rPr>
          <w:rFonts w:ascii="Arial" w:hAnsi="Arial" w:cs="Arial"/>
          <w:szCs w:val="24"/>
          <w:lang w:val="en-GB"/>
        </w:rPr>
        <w:fldChar w:fldCharType="end"/>
      </w:r>
      <w:r w:rsidR="008E6633" w:rsidRPr="005B4761">
        <w:rPr>
          <w:rFonts w:ascii="Arial" w:hAnsi="Arial" w:cs="Arial"/>
          <w:szCs w:val="24"/>
          <w:lang w:val="en-GB"/>
        </w:rPr>
        <w:t xml:space="preserve"> </w:t>
      </w:r>
      <w:r w:rsidR="00E70F92" w:rsidRPr="005B4761">
        <w:rPr>
          <w:rFonts w:ascii="Arial" w:hAnsi="Arial" w:cs="Arial"/>
          <w:szCs w:val="24"/>
          <w:lang w:val="en-GB"/>
        </w:rPr>
        <w:t xml:space="preserve">a </w:t>
      </w:r>
      <w:r w:rsidR="00B25F27" w:rsidRPr="005B4761">
        <w:rPr>
          <w:rFonts w:ascii="Arial" w:hAnsi="Arial" w:cs="Arial"/>
          <w:szCs w:val="24"/>
          <w:lang w:val="en-GB"/>
        </w:rPr>
        <w:t>(</w:t>
      </w:r>
      <w:r w:rsidR="00E70F92" w:rsidRPr="005B4761">
        <w:rPr>
          <w:rFonts w:ascii="Arial" w:hAnsi="Arial" w:cs="Arial"/>
          <w:szCs w:val="24"/>
          <w:lang w:val="en-GB"/>
        </w:rPr>
        <w:t>Pt:Ni</w:t>
      </w:r>
      <w:r w:rsidR="00B25F27" w:rsidRPr="005B4761">
        <w:rPr>
          <w:rFonts w:ascii="Arial" w:hAnsi="Arial" w:cs="Arial"/>
          <w:szCs w:val="24"/>
          <w:lang w:val="en-GB"/>
        </w:rPr>
        <w:t>)</w:t>
      </w:r>
      <w:r w:rsidR="00E70F92" w:rsidRPr="005B4761">
        <w:rPr>
          <w:rFonts w:ascii="Arial" w:hAnsi="Arial" w:cs="Arial"/>
          <w:szCs w:val="24"/>
          <w:lang w:val="en-GB"/>
        </w:rPr>
        <w:t xml:space="preserve"> ratio of 1:3 was used in the </w:t>
      </w:r>
      <w:r w:rsidR="00E70F92" w:rsidRPr="005B4761">
        <w:rPr>
          <w:rFonts w:ascii="Arial" w:hAnsi="Arial" w:cs="Arial"/>
          <w:szCs w:val="24"/>
          <w:lang w:val="en-GB"/>
        </w:rPr>
        <w:lastRenderedPageBreak/>
        <w:t xml:space="preserve">initial metal salt precursor solution. </w:t>
      </w:r>
      <w:r w:rsidR="00F57114" w:rsidRPr="005B4761">
        <w:rPr>
          <w:rFonts w:ascii="Arial" w:hAnsi="Arial" w:cs="Arial"/>
          <w:szCs w:val="24"/>
          <w:lang w:val="en-GB"/>
        </w:rPr>
        <w:t>The</w:t>
      </w:r>
      <w:r w:rsidR="00EF5E01" w:rsidRPr="005B4761">
        <w:rPr>
          <w:rFonts w:ascii="Arial" w:hAnsi="Arial" w:cs="Arial"/>
          <w:szCs w:val="24"/>
          <w:lang w:val="en-GB"/>
        </w:rPr>
        <w:t xml:space="preserve"> exact growth mechanism of hollow nanostructures </w:t>
      </w:r>
      <w:r w:rsidR="00F57114" w:rsidRPr="005B4761">
        <w:rPr>
          <w:rFonts w:ascii="Arial" w:hAnsi="Arial" w:cs="Arial"/>
          <w:szCs w:val="24"/>
          <w:lang w:val="en-GB"/>
        </w:rPr>
        <w:t>remain</w:t>
      </w:r>
      <w:r w:rsidR="00B46588" w:rsidRPr="005B4761">
        <w:rPr>
          <w:rFonts w:ascii="Arial" w:hAnsi="Arial" w:cs="Arial"/>
          <w:szCs w:val="24"/>
          <w:lang w:val="en-GB"/>
        </w:rPr>
        <w:t>s</w:t>
      </w:r>
      <w:r w:rsidR="00F57114" w:rsidRPr="005B4761">
        <w:rPr>
          <w:rFonts w:ascii="Arial" w:hAnsi="Arial" w:cs="Arial"/>
          <w:szCs w:val="24"/>
          <w:lang w:val="en-GB"/>
        </w:rPr>
        <w:t xml:space="preserve"> poorly understood</w:t>
      </w:r>
      <w:r w:rsidR="0038547E" w:rsidRPr="005B4761">
        <w:rPr>
          <w:rFonts w:ascii="Arial" w:hAnsi="Arial" w:cs="Arial"/>
          <w:szCs w:val="24"/>
          <w:lang w:val="en-GB"/>
        </w:rPr>
        <w:t xml:space="preserve"> to date</w:t>
      </w:r>
      <w:r w:rsidR="00E70F92" w:rsidRPr="005B4761">
        <w:rPr>
          <w:rFonts w:ascii="Arial" w:hAnsi="Arial" w:cs="Arial"/>
          <w:szCs w:val="24"/>
          <w:lang w:val="en-GB"/>
        </w:rPr>
        <w:t>. H</w:t>
      </w:r>
      <w:r w:rsidR="00F57114" w:rsidRPr="005B4761">
        <w:rPr>
          <w:rFonts w:ascii="Arial" w:hAnsi="Arial" w:cs="Arial"/>
          <w:szCs w:val="24"/>
          <w:lang w:val="en-GB"/>
        </w:rPr>
        <w:t>owever</w:t>
      </w:r>
      <w:r w:rsidR="00806961" w:rsidRPr="005B4761">
        <w:rPr>
          <w:rFonts w:ascii="Arial" w:hAnsi="Arial" w:cs="Arial"/>
          <w:szCs w:val="24"/>
          <w:lang w:val="en-GB"/>
        </w:rPr>
        <w:t xml:space="preserve">, </w:t>
      </w:r>
      <w:r w:rsidR="00BC6F02" w:rsidRPr="005B4761">
        <w:rPr>
          <w:rFonts w:ascii="Arial" w:hAnsi="Arial" w:cs="Arial"/>
          <w:szCs w:val="24"/>
          <w:lang w:val="en-GB"/>
        </w:rPr>
        <w:t>Ni</w:t>
      </w:r>
      <w:r w:rsidR="0038547E" w:rsidRPr="005B4761">
        <w:rPr>
          <w:rFonts w:ascii="Arial" w:hAnsi="Arial" w:cs="Arial"/>
          <w:szCs w:val="24"/>
          <w:lang w:val="en-GB"/>
        </w:rPr>
        <w:t xml:space="preserve">/C or Ni-B/C </w:t>
      </w:r>
      <w:r w:rsidR="00BC6F02" w:rsidRPr="005B4761">
        <w:rPr>
          <w:rFonts w:ascii="Arial" w:hAnsi="Arial" w:cs="Arial"/>
          <w:szCs w:val="24"/>
          <w:lang w:val="en-GB"/>
        </w:rPr>
        <w:t xml:space="preserve">nanoparticles are </w:t>
      </w:r>
      <w:r w:rsidR="00806961" w:rsidRPr="005B4761">
        <w:rPr>
          <w:rFonts w:ascii="Arial" w:hAnsi="Arial" w:cs="Arial"/>
          <w:szCs w:val="24"/>
          <w:lang w:val="en-GB"/>
        </w:rPr>
        <w:t>believed to form first, and then oxidize</w:t>
      </w:r>
      <w:r w:rsidR="00BC6F02" w:rsidRPr="005B4761">
        <w:rPr>
          <w:rFonts w:ascii="Arial" w:hAnsi="Arial" w:cs="Arial"/>
          <w:szCs w:val="24"/>
          <w:lang w:val="en-GB"/>
        </w:rPr>
        <w:t xml:space="preserve"> in</w:t>
      </w:r>
      <w:r w:rsidR="008225AC" w:rsidRPr="005B4761">
        <w:rPr>
          <w:rFonts w:ascii="Arial" w:hAnsi="Arial" w:cs="Arial"/>
          <w:szCs w:val="24"/>
          <w:lang w:val="en-GB"/>
        </w:rPr>
        <w:t>to</w:t>
      </w:r>
      <w:r w:rsidR="00BC6F02" w:rsidRPr="005B4761">
        <w:rPr>
          <w:rFonts w:ascii="Arial" w:hAnsi="Arial" w:cs="Arial"/>
          <w:szCs w:val="24"/>
          <w:lang w:val="en-GB"/>
        </w:rPr>
        <w:t xml:space="preserve"> Ni</w:t>
      </w:r>
      <w:r w:rsidR="00BC6F02" w:rsidRPr="005B4761">
        <w:rPr>
          <w:rFonts w:ascii="Arial" w:hAnsi="Arial" w:cs="Arial"/>
          <w:szCs w:val="24"/>
          <w:vertAlign w:val="superscript"/>
          <w:lang w:val="en-GB"/>
        </w:rPr>
        <w:t>2+</w:t>
      </w:r>
      <w:r w:rsidR="00BC6F02" w:rsidRPr="005B4761">
        <w:rPr>
          <w:rFonts w:ascii="Arial" w:hAnsi="Arial" w:cs="Arial"/>
          <w:szCs w:val="24"/>
          <w:lang w:val="en-GB"/>
        </w:rPr>
        <w:t xml:space="preserve"> ions (loss of electrons) upon contact with </w:t>
      </w:r>
      <w:r w:rsidR="00F57114" w:rsidRPr="005B4761">
        <w:rPr>
          <w:rFonts w:ascii="Arial" w:hAnsi="Arial" w:cs="Arial"/>
          <w:szCs w:val="24"/>
          <w:lang w:val="en-GB"/>
        </w:rPr>
        <w:t xml:space="preserve">the </w:t>
      </w:r>
      <w:r w:rsidR="00BC6F02" w:rsidRPr="005B4761">
        <w:rPr>
          <w:rFonts w:ascii="Arial" w:hAnsi="Arial" w:cs="Arial"/>
          <w:szCs w:val="24"/>
          <w:lang w:val="en-GB"/>
        </w:rPr>
        <w:t>Pt</w:t>
      </w:r>
      <w:r w:rsidR="00BC6F02" w:rsidRPr="005B4761">
        <w:rPr>
          <w:rFonts w:ascii="Arial" w:hAnsi="Arial" w:cs="Arial"/>
          <w:szCs w:val="24"/>
          <w:vertAlign w:val="superscript"/>
          <w:lang w:val="en-GB"/>
        </w:rPr>
        <w:t>2+</w:t>
      </w:r>
      <w:r w:rsidR="00BC6F02" w:rsidRPr="005B4761">
        <w:rPr>
          <w:rFonts w:ascii="Arial" w:hAnsi="Arial" w:cs="Arial"/>
          <w:szCs w:val="24"/>
          <w:lang w:val="en-GB"/>
        </w:rPr>
        <w:t xml:space="preserve"> ions</w:t>
      </w:r>
      <w:r w:rsidR="00806961" w:rsidRPr="005B4761">
        <w:rPr>
          <w:rFonts w:ascii="Arial" w:hAnsi="Arial" w:cs="Arial"/>
          <w:szCs w:val="24"/>
          <w:lang w:val="en-GB"/>
        </w:rPr>
        <w:t xml:space="preserve"> in solution </w:t>
      </w:r>
      <w:r w:rsidR="003C27D6">
        <w:rPr>
          <w:rFonts w:ascii="Arial" w:hAnsi="Arial" w:cs="Arial"/>
          <w:szCs w:val="24"/>
          <w:lang w:val="en-GB"/>
        </w:rPr>
        <w:t>[</w:t>
      </w:r>
      <w:r w:rsidR="004727D9">
        <w:rPr>
          <w:rFonts w:ascii="Arial" w:hAnsi="Arial" w:cs="Arial"/>
          <w:szCs w:val="24"/>
          <w:lang w:val="en-GB"/>
        </w:rPr>
        <w:t>the</w:t>
      </w:r>
      <w:r w:rsidR="00F57114" w:rsidRPr="005B4761">
        <w:rPr>
          <w:rFonts w:ascii="Arial" w:hAnsi="Arial" w:cs="Arial"/>
          <w:szCs w:val="24"/>
          <w:lang w:val="en-GB"/>
        </w:rPr>
        <w:t xml:space="preserve"> </w:t>
      </w:r>
      <w:r w:rsidR="003C27D6">
        <w:rPr>
          <w:rFonts w:ascii="Arial" w:hAnsi="Arial" w:cs="Arial"/>
          <w:szCs w:val="24"/>
          <w:lang w:val="en-GB"/>
        </w:rPr>
        <w:t xml:space="preserve">driving force comes from the difference in </w:t>
      </w:r>
      <w:r w:rsidR="00F57114" w:rsidRPr="005B4761">
        <w:rPr>
          <w:rFonts w:ascii="Arial" w:hAnsi="Arial" w:cs="Arial"/>
          <w:szCs w:val="24"/>
          <w:lang w:val="en-GB"/>
        </w:rPr>
        <w:t xml:space="preserve">standard potential </w:t>
      </w:r>
      <w:r w:rsidR="003C27D6">
        <w:rPr>
          <w:rFonts w:ascii="Arial" w:hAnsi="Arial" w:cs="Arial"/>
          <w:szCs w:val="24"/>
          <w:lang w:val="en-GB"/>
        </w:rPr>
        <w:t>between the</w:t>
      </w:r>
      <w:r w:rsidR="004727D9">
        <w:rPr>
          <w:rFonts w:ascii="Arial" w:hAnsi="Arial" w:cs="Arial"/>
          <w:szCs w:val="24"/>
          <w:lang w:val="en-GB"/>
        </w:rPr>
        <w:t xml:space="preserve"> Pt</w:t>
      </w:r>
      <w:r w:rsidR="004727D9" w:rsidRPr="004727D9">
        <w:rPr>
          <w:rFonts w:ascii="Arial" w:hAnsi="Arial" w:cs="Arial"/>
          <w:szCs w:val="24"/>
          <w:vertAlign w:val="superscript"/>
          <w:lang w:val="en-GB"/>
        </w:rPr>
        <w:t>2+</w:t>
      </w:r>
      <w:r w:rsidR="004727D9">
        <w:rPr>
          <w:rFonts w:ascii="Arial" w:hAnsi="Arial" w:cs="Arial"/>
          <w:szCs w:val="24"/>
          <w:lang w:val="en-GB"/>
        </w:rPr>
        <w:t xml:space="preserve">/Pt </w:t>
      </w:r>
      <w:r w:rsidR="003C27D6">
        <w:rPr>
          <w:rFonts w:ascii="Arial" w:hAnsi="Arial" w:cs="Arial"/>
          <w:szCs w:val="24"/>
          <w:lang w:val="en-GB"/>
        </w:rPr>
        <w:t>and</w:t>
      </w:r>
      <w:r w:rsidR="004727D9">
        <w:rPr>
          <w:rFonts w:ascii="Arial" w:hAnsi="Arial" w:cs="Arial"/>
          <w:szCs w:val="24"/>
          <w:lang w:val="en-GB"/>
        </w:rPr>
        <w:t xml:space="preserve"> Ni</w:t>
      </w:r>
      <w:r w:rsidR="004727D9" w:rsidRPr="004727D9">
        <w:rPr>
          <w:rFonts w:ascii="Arial" w:hAnsi="Arial" w:cs="Arial"/>
          <w:szCs w:val="24"/>
          <w:vertAlign w:val="superscript"/>
          <w:lang w:val="en-GB"/>
        </w:rPr>
        <w:t>2+</w:t>
      </w:r>
      <w:r w:rsidR="004727D9">
        <w:rPr>
          <w:rFonts w:ascii="Arial" w:hAnsi="Arial" w:cs="Arial"/>
          <w:szCs w:val="24"/>
          <w:lang w:val="en-GB"/>
        </w:rPr>
        <w:t xml:space="preserve">/Ni </w:t>
      </w:r>
      <w:r w:rsidR="003C27D6">
        <w:rPr>
          <w:rFonts w:ascii="Arial" w:hAnsi="Arial" w:cs="Arial"/>
          <w:szCs w:val="24"/>
          <w:lang w:val="en-GB"/>
        </w:rPr>
        <w:t xml:space="preserve">redox couples </w:t>
      </w:r>
      <w:r w:rsidR="00F57114" w:rsidRPr="005B4761">
        <w:rPr>
          <w:rFonts w:ascii="Arial" w:hAnsi="Arial" w:cs="Arial"/>
          <w:szCs w:val="24"/>
          <w:lang w:val="en-GB"/>
        </w:rPr>
        <w:t xml:space="preserve">(galvanic </w:t>
      </w:r>
      <w:r w:rsidR="004470AE" w:rsidRPr="005B4761">
        <w:rPr>
          <w:rFonts w:ascii="Arial" w:hAnsi="Arial" w:cs="Arial"/>
          <w:szCs w:val="24"/>
          <w:lang w:val="en-GB"/>
        </w:rPr>
        <w:t>re</w:t>
      </w:r>
      <w:r w:rsidR="00F57114" w:rsidRPr="005B4761">
        <w:rPr>
          <w:rFonts w:ascii="Arial" w:hAnsi="Arial" w:cs="Arial"/>
          <w:szCs w:val="24"/>
          <w:lang w:val="en-GB"/>
        </w:rPr>
        <w:t xml:space="preserve">placement) </w:t>
      </w:r>
      <w:r w:rsidR="003E4383" w:rsidRPr="005B4761">
        <w:rPr>
          <w:rFonts w:ascii="Arial" w:hAnsi="Arial" w:cs="Arial"/>
          <w:szCs w:val="24"/>
          <w:lang w:val="en-GB"/>
        </w:rPr>
        <w:fldChar w:fldCharType="begin" w:fldLock="1"/>
      </w:r>
      <w:r w:rsidR="00B25F27" w:rsidRPr="005B4761">
        <w:rPr>
          <w:rFonts w:ascii="Arial" w:hAnsi="Arial" w:cs="Arial"/>
          <w:szCs w:val="24"/>
          <w:lang w:val="en-GB"/>
        </w:rPr>
        <w:instrText>ADDIN CSL_CITATION { "citationItems" : [ { "id" : "ITEM-1", "itemData" : { "DOI" : "10.1039/C4TA05812G", "ISSN" : "2050-7488", "author" : [ { "dropping-particle" : "", "family" : "Shan", "given" : "Aixian", "non-dropping-particle" : "", "parse-names" : false, "suffix" : "" }, { "dropping-particle" : "", "family" : "Chen", "given" : "Zhichao", "non-dropping-particle" : "", "parse-names" : false, "suffix" : "" }, { "dropping-particle" : "", "family" : "Li", "given" : "Bangquan", "non-dropping-particle" : "", "parse-names" : false, "suffix" : "" }, { "dropping-particle" : "", "family" : "Chen", "given" : "Chinping", "non-dropping-particle" : "", "parse-names" : false, "suffix" : "" }, { "dropping-particle" : "", "family" : "Wang", "given" : "Rongming", "non-dropping-particle" : "", "parse-names" : false, "suffix" : "" } ], "container-title" : "J. Mater. Chem. A", "id" : "ITEM-1", "issue" : "3", "issued" : { "date-parts" : [ [ "2015" ] ] }, "page" : "1031-1036", "publisher" : "Royal Society of Chemistry", "title" : "Monodispersed, ultrathin NiPt hollow nanospheres with tunable diameter and composition via a green chemical synthesis", "type" : "article-journal", "volume" : "3" }, "uris" : [ "http://www.mendeley.com/documents/?uuid=8d9fcc58-1d2d-4a09-82d2-2338fdfc4385" ] } ], "mendeley" : { "formattedCitation" : "&lt;sup&gt;[34]&lt;/sup&gt;", "plainTextFormattedCitation" : "[34]", "previouslyFormattedCitation" : "&lt;sup&gt;[34]&lt;/sup&gt;" }, "properties" : { "noteIndex" : 0 }, "schema" : "https://github.com/citation-style-language/schema/raw/master/csl-citation.json" }</w:instrText>
      </w:r>
      <w:r w:rsidR="003E4383" w:rsidRPr="005B4761">
        <w:rPr>
          <w:rFonts w:ascii="Arial" w:hAnsi="Arial" w:cs="Arial"/>
          <w:szCs w:val="24"/>
          <w:lang w:val="en-GB"/>
        </w:rPr>
        <w:fldChar w:fldCharType="separate"/>
      </w:r>
      <w:r w:rsidR="00B25F27" w:rsidRPr="005B4761">
        <w:rPr>
          <w:rFonts w:ascii="Arial" w:hAnsi="Arial" w:cs="Arial"/>
          <w:noProof/>
          <w:szCs w:val="24"/>
          <w:vertAlign w:val="superscript"/>
          <w:lang w:val="en-GB"/>
        </w:rPr>
        <w:t>[34]</w:t>
      </w:r>
      <w:r w:rsidR="003E4383" w:rsidRPr="005B4761">
        <w:rPr>
          <w:rFonts w:ascii="Arial" w:hAnsi="Arial" w:cs="Arial"/>
          <w:szCs w:val="24"/>
          <w:lang w:val="en-GB"/>
        </w:rPr>
        <w:fldChar w:fldCharType="end"/>
      </w:r>
      <w:r w:rsidR="003C27D6">
        <w:rPr>
          <w:rFonts w:ascii="Arial" w:hAnsi="Arial" w:cs="Arial"/>
          <w:szCs w:val="24"/>
          <w:lang w:val="en-GB"/>
        </w:rPr>
        <w:t>]</w:t>
      </w:r>
      <w:r w:rsidR="00377617" w:rsidRPr="005B4761">
        <w:rPr>
          <w:rFonts w:ascii="Arial" w:hAnsi="Arial" w:cs="Arial"/>
          <w:szCs w:val="24"/>
          <w:lang w:val="en-GB"/>
        </w:rPr>
        <w:t xml:space="preserve">. </w:t>
      </w:r>
    </w:p>
    <w:p w14:paraId="204E529D" w14:textId="77777777" w:rsidR="00FF46B0" w:rsidRPr="005B4761" w:rsidRDefault="00341AAB" w:rsidP="00031CCF">
      <w:pPr>
        <w:pStyle w:val="Sansinterligne"/>
        <w:spacing w:line="480" w:lineRule="auto"/>
        <w:jc w:val="center"/>
        <w:rPr>
          <w:rFonts w:ascii="Arial" w:hAnsi="Arial" w:cs="Arial"/>
          <w:szCs w:val="24"/>
          <w:lang w:val="en-GB"/>
        </w:rPr>
      </w:pPr>
      <w:r w:rsidRPr="005B4761">
        <w:rPr>
          <w:rFonts w:ascii="Arial" w:hAnsi="Arial" w:cs="Arial"/>
          <w:noProof/>
          <w:szCs w:val="24"/>
          <w:lang w:eastAsia="fr-FR"/>
        </w:rPr>
        <w:drawing>
          <wp:inline distT="0" distB="0" distL="0" distR="0" wp14:anchorId="2C3D71E1" wp14:editId="4C4680E8">
            <wp:extent cx="5040000" cy="4432597"/>
            <wp:effectExtent l="0" t="0" r="8250" b="0"/>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5040000" cy="4432597"/>
                    </a:xfrm>
                    <a:prstGeom prst="rect">
                      <a:avLst/>
                    </a:prstGeom>
                    <a:noFill/>
                  </pic:spPr>
                </pic:pic>
              </a:graphicData>
            </a:graphic>
          </wp:inline>
        </w:drawing>
      </w:r>
    </w:p>
    <w:p w14:paraId="38DF0561" w14:textId="313AD6C6" w:rsidR="00FF46B0" w:rsidRPr="005B4761" w:rsidRDefault="00FF46B0" w:rsidP="00FF46B0">
      <w:pPr>
        <w:pStyle w:val="Sansinterligne"/>
        <w:spacing w:line="480" w:lineRule="auto"/>
        <w:jc w:val="both"/>
        <w:rPr>
          <w:rFonts w:ascii="Arial" w:hAnsi="Arial" w:cs="Arial"/>
          <w:szCs w:val="24"/>
          <w:lang w:val="en-GB"/>
        </w:rPr>
      </w:pPr>
      <w:r w:rsidRPr="005B4761">
        <w:rPr>
          <w:rFonts w:ascii="Arial" w:hAnsi="Arial" w:cs="Arial"/>
          <w:b/>
          <w:szCs w:val="24"/>
          <w:lang w:val="en-GB"/>
        </w:rPr>
        <w:t>F</w:t>
      </w:r>
      <w:r w:rsidR="00E51069" w:rsidRPr="005B4761">
        <w:rPr>
          <w:rFonts w:ascii="Arial" w:hAnsi="Arial" w:cs="Arial"/>
          <w:b/>
          <w:szCs w:val="24"/>
          <w:lang w:val="en-GB"/>
        </w:rPr>
        <w:t>igure</w:t>
      </w:r>
      <w:r w:rsidRPr="005B4761">
        <w:rPr>
          <w:rFonts w:ascii="Arial" w:hAnsi="Arial" w:cs="Arial"/>
          <w:b/>
          <w:szCs w:val="24"/>
          <w:lang w:val="en-GB"/>
        </w:rPr>
        <w:t xml:space="preserve"> 1</w:t>
      </w:r>
      <w:r w:rsidR="00F80EAA" w:rsidRPr="005B4761">
        <w:rPr>
          <w:rFonts w:ascii="Arial" w:hAnsi="Arial" w:cs="Arial"/>
          <w:b/>
          <w:szCs w:val="24"/>
          <w:lang w:val="en-GB"/>
        </w:rPr>
        <w:t xml:space="preserve">. </w:t>
      </w:r>
      <w:r w:rsidR="00263042" w:rsidRPr="005B4761">
        <w:rPr>
          <w:rFonts w:ascii="Arial" w:hAnsi="Arial" w:cs="Arial"/>
          <w:b/>
          <w:szCs w:val="24"/>
          <w:lang w:val="en-GB"/>
        </w:rPr>
        <w:t>Structure – ORR activity relationships</w:t>
      </w:r>
      <w:r w:rsidR="003B0071" w:rsidRPr="005B4761">
        <w:rPr>
          <w:rFonts w:ascii="Arial" w:hAnsi="Arial" w:cs="Arial"/>
          <w:b/>
          <w:szCs w:val="24"/>
          <w:lang w:val="en-GB"/>
        </w:rPr>
        <w:t xml:space="preserve"> for PtNi/C electrocatalysts</w:t>
      </w:r>
      <w:r w:rsidR="00341AAB" w:rsidRPr="005B4761">
        <w:rPr>
          <w:rFonts w:ascii="Arial" w:hAnsi="Arial" w:cs="Arial"/>
          <w:szCs w:val="24"/>
          <w:lang w:val="en-GB"/>
        </w:rPr>
        <w:t>. (A-</w:t>
      </w:r>
      <w:r w:rsidRPr="005B4761">
        <w:rPr>
          <w:rFonts w:ascii="Arial" w:hAnsi="Arial" w:cs="Arial"/>
          <w:szCs w:val="24"/>
          <w:lang w:val="en-GB"/>
        </w:rPr>
        <w:t xml:space="preserve">B) </w:t>
      </w:r>
      <w:r w:rsidR="001C5D62" w:rsidRPr="005B4761">
        <w:rPr>
          <w:rFonts w:ascii="Arial" w:hAnsi="Arial" w:cs="Arial"/>
          <w:szCs w:val="24"/>
          <w:lang w:val="en-GB"/>
        </w:rPr>
        <w:t xml:space="preserve">Low/medium magnification </w:t>
      </w:r>
      <w:r w:rsidRPr="005B4761">
        <w:rPr>
          <w:rFonts w:ascii="Arial" w:hAnsi="Arial" w:cs="Arial"/>
          <w:szCs w:val="24"/>
          <w:lang w:val="en-GB"/>
        </w:rPr>
        <w:t>TEM images</w:t>
      </w:r>
      <w:r w:rsidR="00E70F92" w:rsidRPr="005B4761">
        <w:rPr>
          <w:rFonts w:ascii="Arial" w:hAnsi="Arial" w:cs="Arial"/>
          <w:szCs w:val="24"/>
          <w:lang w:val="en-GB"/>
        </w:rPr>
        <w:t>,</w:t>
      </w:r>
      <w:r w:rsidR="00E40F21" w:rsidRPr="005B4761">
        <w:rPr>
          <w:rFonts w:ascii="Arial" w:hAnsi="Arial" w:cs="Arial"/>
          <w:szCs w:val="24"/>
          <w:lang w:val="en-GB"/>
        </w:rPr>
        <w:t xml:space="preserve"> </w:t>
      </w:r>
      <w:r w:rsidR="00E70F92" w:rsidRPr="005B4761">
        <w:rPr>
          <w:rFonts w:ascii="Arial" w:hAnsi="Arial" w:cs="Arial"/>
          <w:szCs w:val="24"/>
          <w:lang w:val="en-GB"/>
        </w:rPr>
        <w:t xml:space="preserve">and </w:t>
      </w:r>
      <w:r w:rsidRPr="005B4761">
        <w:rPr>
          <w:rFonts w:ascii="Arial" w:eastAsiaTheme="minorEastAsia" w:hAnsi="Arial" w:cs="Arial"/>
          <w:szCs w:val="24"/>
          <w:lang w:val="en-GB"/>
        </w:rPr>
        <w:t>(C</w:t>
      </w:r>
      <w:r w:rsidR="00341AAB" w:rsidRPr="005B4761">
        <w:rPr>
          <w:rFonts w:ascii="Arial" w:eastAsiaTheme="minorEastAsia" w:hAnsi="Arial" w:cs="Arial"/>
          <w:szCs w:val="24"/>
          <w:lang w:val="en-GB"/>
        </w:rPr>
        <w:t>-D</w:t>
      </w:r>
      <w:r w:rsidRPr="005B4761">
        <w:rPr>
          <w:rFonts w:ascii="Arial" w:eastAsiaTheme="minorEastAsia" w:hAnsi="Arial" w:cs="Arial"/>
          <w:szCs w:val="24"/>
          <w:lang w:val="en-GB"/>
        </w:rPr>
        <w:t>)</w:t>
      </w:r>
      <w:r w:rsidR="00E70F92" w:rsidRPr="005B4761">
        <w:rPr>
          <w:rFonts w:ascii="Arial" w:eastAsiaTheme="minorEastAsia" w:hAnsi="Arial" w:cs="Arial"/>
          <w:szCs w:val="24"/>
          <w:lang w:val="en-GB"/>
        </w:rPr>
        <w:t xml:space="preserve"> HR-TEM image</w:t>
      </w:r>
      <w:r w:rsidR="0038547E" w:rsidRPr="005B4761">
        <w:rPr>
          <w:rFonts w:ascii="Arial" w:eastAsiaTheme="minorEastAsia" w:hAnsi="Arial" w:cs="Arial"/>
          <w:szCs w:val="24"/>
          <w:lang w:val="en-GB"/>
        </w:rPr>
        <w:t>s</w:t>
      </w:r>
      <w:r w:rsidR="00E70F92" w:rsidRPr="005B4761">
        <w:rPr>
          <w:rFonts w:ascii="Arial" w:eastAsiaTheme="minorEastAsia" w:hAnsi="Arial" w:cs="Arial"/>
          <w:szCs w:val="24"/>
          <w:lang w:val="en-GB"/>
        </w:rPr>
        <w:t xml:space="preserve"> of </w:t>
      </w:r>
      <w:r w:rsidR="004677F6" w:rsidRPr="005B4761">
        <w:rPr>
          <w:rFonts w:ascii="Arial" w:eastAsiaTheme="minorEastAsia" w:hAnsi="Arial" w:cs="Arial"/>
          <w:szCs w:val="24"/>
          <w:lang w:val="en-GB"/>
        </w:rPr>
        <w:t xml:space="preserve">porous </w:t>
      </w:r>
      <w:r w:rsidR="00997A07" w:rsidRPr="005B4761">
        <w:rPr>
          <w:rFonts w:ascii="Arial" w:eastAsiaTheme="minorEastAsia" w:hAnsi="Arial" w:cs="Arial"/>
          <w:szCs w:val="24"/>
          <w:lang w:val="en-GB"/>
        </w:rPr>
        <w:t xml:space="preserve">hollow </w:t>
      </w:r>
      <w:r w:rsidR="004677F6" w:rsidRPr="005B4761">
        <w:rPr>
          <w:rFonts w:ascii="Arial" w:eastAsiaTheme="minorEastAsia" w:hAnsi="Arial" w:cs="Arial"/>
          <w:szCs w:val="24"/>
          <w:lang w:val="en-GB"/>
        </w:rPr>
        <w:t>PtNi</w:t>
      </w:r>
      <w:r w:rsidRPr="005B4761">
        <w:rPr>
          <w:rFonts w:ascii="Arial" w:eastAsiaTheme="minorEastAsia" w:hAnsi="Arial" w:cs="Arial"/>
          <w:szCs w:val="24"/>
          <w:lang w:val="en-GB"/>
        </w:rPr>
        <w:t>/C nanoparticle</w:t>
      </w:r>
      <w:r w:rsidR="00E70F92" w:rsidRPr="005B4761">
        <w:rPr>
          <w:rFonts w:ascii="Arial" w:eastAsiaTheme="minorEastAsia" w:hAnsi="Arial" w:cs="Arial"/>
          <w:szCs w:val="24"/>
          <w:lang w:val="en-GB"/>
        </w:rPr>
        <w:t xml:space="preserve">s </w:t>
      </w:r>
      <w:r w:rsidR="003E51D8" w:rsidRPr="005B4761">
        <w:rPr>
          <w:rFonts w:ascii="Arial" w:hAnsi="Arial" w:cs="Arial"/>
          <w:szCs w:val="24"/>
          <w:lang w:val="en-GB"/>
        </w:rPr>
        <w:t xml:space="preserve">synthesized </w:t>
      </w:r>
      <w:r w:rsidR="00E70F92" w:rsidRPr="005B4761">
        <w:rPr>
          <w:rFonts w:ascii="Arial" w:hAnsi="Arial" w:cs="Arial"/>
          <w:szCs w:val="24"/>
          <w:lang w:val="en-GB"/>
        </w:rPr>
        <w:t>at room temperature</w:t>
      </w:r>
      <w:r w:rsidR="0038547E" w:rsidRPr="005B4761">
        <w:rPr>
          <w:rFonts w:ascii="Arial" w:hAnsi="Arial" w:cs="Arial"/>
          <w:szCs w:val="24"/>
          <w:lang w:val="en-GB"/>
        </w:rPr>
        <w:t xml:space="preserve">. </w:t>
      </w:r>
      <w:r w:rsidR="00F14C04">
        <w:rPr>
          <w:rFonts w:ascii="Arial" w:hAnsi="Arial" w:cs="Arial"/>
          <w:szCs w:val="24"/>
          <w:lang w:val="en-GB"/>
        </w:rPr>
        <w:t>The</w:t>
      </w:r>
      <w:r w:rsidR="00806961" w:rsidRPr="005B4761">
        <w:rPr>
          <w:rFonts w:ascii="Arial" w:hAnsi="Arial" w:cs="Arial"/>
          <w:szCs w:val="24"/>
          <w:lang w:val="en-GB"/>
        </w:rPr>
        <w:t xml:space="preserve"> boundaries between the individual nanocrystallites forming the PtNi shell in hollow </w:t>
      </w:r>
      <w:r w:rsidR="004C7306">
        <w:rPr>
          <w:rFonts w:ascii="Arial" w:hAnsi="Arial" w:cs="Arial"/>
          <w:szCs w:val="24"/>
          <w:lang w:val="en-GB"/>
        </w:rPr>
        <w:t>nanoparticles</w:t>
      </w:r>
      <w:r w:rsidR="00806961" w:rsidRPr="005B4761">
        <w:rPr>
          <w:rFonts w:ascii="Arial" w:hAnsi="Arial" w:cs="Arial"/>
          <w:szCs w:val="24"/>
          <w:lang w:val="en-GB"/>
        </w:rPr>
        <w:t xml:space="preserve"> are highlighted in orange </w:t>
      </w:r>
      <w:r w:rsidRPr="005B4761">
        <w:rPr>
          <w:rFonts w:ascii="Arial" w:hAnsi="Arial" w:cs="Arial"/>
          <w:szCs w:val="24"/>
          <w:lang w:val="en-GB"/>
        </w:rPr>
        <w:t>(</w:t>
      </w:r>
      <w:r w:rsidR="00341AAB" w:rsidRPr="005B4761">
        <w:rPr>
          <w:rFonts w:ascii="Arial" w:hAnsi="Arial" w:cs="Arial"/>
          <w:szCs w:val="24"/>
          <w:lang w:val="en-GB"/>
        </w:rPr>
        <w:t>E</w:t>
      </w:r>
      <w:r w:rsidRPr="005B4761">
        <w:rPr>
          <w:rFonts w:ascii="Arial" w:hAnsi="Arial" w:cs="Arial"/>
          <w:szCs w:val="24"/>
          <w:lang w:val="en-GB"/>
        </w:rPr>
        <w:t>) X-ray diffraction patte</w:t>
      </w:r>
      <w:r w:rsidR="004677F6" w:rsidRPr="005B4761">
        <w:rPr>
          <w:rFonts w:ascii="Arial" w:hAnsi="Arial" w:cs="Arial"/>
          <w:szCs w:val="24"/>
          <w:lang w:val="en-GB"/>
        </w:rPr>
        <w:t xml:space="preserve">rns </w:t>
      </w:r>
      <w:r w:rsidR="00806961" w:rsidRPr="005B4761">
        <w:rPr>
          <w:rFonts w:ascii="Arial" w:hAnsi="Arial" w:cs="Arial"/>
          <w:szCs w:val="24"/>
          <w:lang w:val="en-GB"/>
        </w:rPr>
        <w:t xml:space="preserve">measured on the </w:t>
      </w:r>
      <w:r w:rsidR="00997A07" w:rsidRPr="005B4761">
        <w:rPr>
          <w:rFonts w:ascii="Arial" w:hAnsi="Arial" w:cs="Arial"/>
          <w:szCs w:val="24"/>
          <w:lang w:val="en-GB"/>
        </w:rPr>
        <w:t xml:space="preserve">hollow </w:t>
      </w:r>
      <w:r w:rsidR="004677F6" w:rsidRPr="005B4761">
        <w:rPr>
          <w:rFonts w:ascii="Arial" w:hAnsi="Arial" w:cs="Arial"/>
          <w:szCs w:val="24"/>
          <w:lang w:val="en-GB"/>
        </w:rPr>
        <w:t>PtNi</w:t>
      </w:r>
      <w:r w:rsidRPr="005B4761">
        <w:rPr>
          <w:rFonts w:ascii="Arial" w:hAnsi="Arial" w:cs="Arial"/>
          <w:szCs w:val="24"/>
          <w:lang w:val="en-GB"/>
        </w:rPr>
        <w:t xml:space="preserve">/C nanoparticles synthetized at room temperature, </w:t>
      </w:r>
      <w:r w:rsidR="00997A07" w:rsidRPr="005B4761">
        <w:rPr>
          <w:rFonts w:ascii="Arial" w:hAnsi="Arial" w:cs="Arial"/>
          <w:szCs w:val="24"/>
          <w:lang w:val="en-GB"/>
        </w:rPr>
        <w:t xml:space="preserve">solid </w:t>
      </w:r>
      <w:r w:rsidR="00EF5E01" w:rsidRPr="005B4761">
        <w:rPr>
          <w:rFonts w:ascii="Arial" w:hAnsi="Arial" w:cs="Arial"/>
          <w:szCs w:val="24"/>
          <w:lang w:val="en-GB"/>
        </w:rPr>
        <w:t>PtNi</w:t>
      </w:r>
      <w:r w:rsidRPr="005B4761">
        <w:rPr>
          <w:rFonts w:ascii="Arial" w:hAnsi="Arial" w:cs="Arial"/>
          <w:szCs w:val="24"/>
          <w:lang w:val="en-GB"/>
        </w:rPr>
        <w:t xml:space="preserve">/C nanoparticles </w:t>
      </w:r>
      <w:r w:rsidR="00E50154" w:rsidRPr="005B4761">
        <w:rPr>
          <w:rFonts w:ascii="Arial" w:hAnsi="Arial" w:cs="Arial"/>
          <w:szCs w:val="24"/>
          <w:lang w:val="en-GB"/>
        </w:rPr>
        <w:t>synthesized</w:t>
      </w:r>
      <w:r w:rsidRPr="005B4761">
        <w:rPr>
          <w:rFonts w:ascii="Arial" w:hAnsi="Arial" w:cs="Arial"/>
          <w:szCs w:val="24"/>
          <w:lang w:val="en-GB"/>
        </w:rPr>
        <w:t xml:space="preserve"> via a modified polyol route and </w:t>
      </w:r>
      <w:r w:rsidR="00263042" w:rsidRPr="005B4761">
        <w:rPr>
          <w:rFonts w:ascii="Arial" w:hAnsi="Arial" w:cs="Arial"/>
          <w:szCs w:val="24"/>
          <w:lang w:val="en-GB"/>
        </w:rPr>
        <w:t>on the</w:t>
      </w:r>
      <w:r w:rsidRPr="005B4761">
        <w:rPr>
          <w:rFonts w:ascii="Arial" w:hAnsi="Arial" w:cs="Arial"/>
          <w:szCs w:val="24"/>
          <w:lang w:val="en-GB"/>
        </w:rPr>
        <w:t xml:space="preserve"> </w:t>
      </w:r>
      <w:r w:rsidR="00997A07" w:rsidRPr="005B4761">
        <w:rPr>
          <w:rFonts w:ascii="Arial" w:hAnsi="Arial" w:cs="Arial"/>
          <w:szCs w:val="24"/>
          <w:lang w:val="en-GB"/>
        </w:rPr>
        <w:t xml:space="preserve">commercial </w:t>
      </w:r>
      <w:r w:rsidRPr="005B4761">
        <w:rPr>
          <w:rFonts w:ascii="Arial" w:hAnsi="Arial" w:cs="Arial"/>
          <w:szCs w:val="24"/>
          <w:lang w:val="en-GB"/>
        </w:rPr>
        <w:t>reference Pt/C electrocatalyst</w:t>
      </w:r>
      <w:r w:rsidR="00E70F92" w:rsidRPr="005B4761">
        <w:rPr>
          <w:rFonts w:ascii="Arial" w:hAnsi="Arial" w:cs="Arial"/>
          <w:szCs w:val="24"/>
          <w:lang w:val="en-GB"/>
        </w:rPr>
        <w:t xml:space="preserve"> (provided by E-</w:t>
      </w:r>
      <w:r w:rsidR="00E70F92" w:rsidRPr="005B4761">
        <w:rPr>
          <w:rFonts w:ascii="Arial" w:hAnsi="Arial" w:cs="Arial"/>
          <w:szCs w:val="24"/>
          <w:lang w:val="en-GB"/>
        </w:rPr>
        <w:lastRenderedPageBreak/>
        <w:t>TEK)</w:t>
      </w:r>
      <w:r w:rsidRPr="005B4761">
        <w:rPr>
          <w:rFonts w:ascii="Arial" w:hAnsi="Arial" w:cs="Arial"/>
          <w:szCs w:val="24"/>
          <w:lang w:val="en-GB"/>
        </w:rPr>
        <w:t>. (</w:t>
      </w:r>
      <w:r w:rsidR="00341AAB" w:rsidRPr="005B4761">
        <w:rPr>
          <w:rFonts w:ascii="Arial" w:hAnsi="Arial" w:cs="Arial"/>
          <w:szCs w:val="24"/>
          <w:lang w:val="en-GB"/>
        </w:rPr>
        <w:t>F</w:t>
      </w:r>
      <w:r w:rsidRPr="005B4761">
        <w:rPr>
          <w:rFonts w:ascii="Arial" w:hAnsi="Arial" w:cs="Arial"/>
          <w:szCs w:val="24"/>
          <w:lang w:val="en-GB"/>
        </w:rPr>
        <w:t>)</w:t>
      </w:r>
      <w:r w:rsidRPr="005B4761">
        <w:rPr>
          <w:rFonts w:ascii="Arial" w:hAnsi="Arial" w:cs="Arial"/>
          <w:i/>
          <w:szCs w:val="24"/>
          <w:lang w:val="en-GB"/>
        </w:rPr>
        <w:t xml:space="preserve"> </w:t>
      </w:r>
      <w:r w:rsidRPr="005B4761">
        <w:rPr>
          <w:rFonts w:ascii="Arial" w:hAnsi="Arial" w:cs="Arial"/>
          <w:szCs w:val="24"/>
          <w:lang w:val="en-GB"/>
        </w:rPr>
        <w:t xml:space="preserve">Specific and mass activity for </w:t>
      </w:r>
      <w:r w:rsidRPr="005B4761">
        <w:rPr>
          <w:rFonts w:ascii="Arial" w:hAnsi="Arial" w:cs="Arial"/>
          <w:szCs w:val="24"/>
          <w:shd w:val="clear" w:color="auto" w:fill="FFFFFF" w:themeFill="background1"/>
          <w:lang w:val="en-GB"/>
        </w:rPr>
        <w:t xml:space="preserve">the ORR measured at </w:t>
      </w:r>
      <w:r w:rsidRPr="005B4761">
        <w:rPr>
          <w:rFonts w:ascii="Arial" w:hAnsi="Arial" w:cs="Arial"/>
          <w:i/>
          <w:iCs/>
          <w:szCs w:val="24"/>
          <w:shd w:val="clear" w:color="auto" w:fill="FFFFFF" w:themeFill="background1"/>
          <w:lang w:val="en-GB"/>
        </w:rPr>
        <w:t>E =</w:t>
      </w:r>
      <w:r w:rsidRPr="005B4761">
        <w:rPr>
          <w:rFonts w:ascii="Arial" w:hAnsi="Arial" w:cs="Arial"/>
          <w:szCs w:val="24"/>
          <w:shd w:val="clear" w:color="auto" w:fill="FFFFFF" w:themeFill="background1"/>
          <w:lang w:val="en-GB"/>
        </w:rPr>
        <w:t xml:space="preserve"> 0.95 V </w:t>
      </w:r>
      <w:r w:rsidRPr="005B4761">
        <w:rPr>
          <w:rFonts w:ascii="Arial" w:hAnsi="Arial" w:cs="Arial"/>
          <w:i/>
          <w:iCs/>
          <w:szCs w:val="24"/>
          <w:shd w:val="clear" w:color="auto" w:fill="FFFFFF" w:themeFill="background1"/>
          <w:lang w:val="en-GB"/>
        </w:rPr>
        <w:t xml:space="preserve">vs. </w:t>
      </w:r>
      <w:r w:rsidRPr="005B4761">
        <w:rPr>
          <w:rFonts w:ascii="Arial" w:hAnsi="Arial" w:cs="Arial"/>
          <w:szCs w:val="24"/>
          <w:shd w:val="clear" w:color="auto" w:fill="FFFFFF" w:themeFill="background1"/>
          <w:lang w:val="en-GB"/>
        </w:rPr>
        <w:t>RHE</w:t>
      </w:r>
      <w:r w:rsidR="001E7344" w:rsidRPr="005B4761">
        <w:rPr>
          <w:rFonts w:ascii="Arial" w:hAnsi="Arial" w:cs="Arial"/>
          <w:szCs w:val="24"/>
          <w:shd w:val="clear" w:color="auto" w:fill="FFFFFF" w:themeFill="background1"/>
          <w:lang w:val="en-GB"/>
        </w:rPr>
        <w:t xml:space="preserve"> by Dubau </w:t>
      </w:r>
      <w:r w:rsidR="001E7344" w:rsidRPr="005B4761">
        <w:rPr>
          <w:rFonts w:ascii="Arial" w:hAnsi="Arial" w:cs="Arial"/>
          <w:i/>
          <w:szCs w:val="24"/>
          <w:shd w:val="clear" w:color="auto" w:fill="FFFFFF" w:themeFill="background1"/>
          <w:lang w:val="en-GB"/>
        </w:rPr>
        <w:t>et al.</w:t>
      </w:r>
      <w:r w:rsidR="001E7344" w:rsidRPr="005B4761">
        <w:rPr>
          <w:rFonts w:ascii="Arial" w:hAnsi="Arial" w:cs="Arial"/>
          <w:szCs w:val="24"/>
          <w:shd w:val="clear" w:color="auto" w:fill="FFFFFF" w:themeFill="background1"/>
          <w:lang w:val="en-GB"/>
        </w:rPr>
        <w:t xml:space="preserve"> </w:t>
      </w:r>
      <w:r w:rsidR="003E4383" w:rsidRPr="005B4761">
        <w:rPr>
          <w:rFonts w:ascii="Arial" w:hAnsi="Arial" w:cs="Arial"/>
          <w:szCs w:val="24"/>
          <w:shd w:val="clear" w:color="auto" w:fill="FFFFFF" w:themeFill="background1"/>
          <w:lang w:val="en-GB"/>
        </w:rPr>
        <w:fldChar w:fldCharType="begin" w:fldLock="1"/>
      </w:r>
      <w:r w:rsidR="00B25F27" w:rsidRPr="005B4761">
        <w:rPr>
          <w:rFonts w:ascii="Arial" w:hAnsi="Arial" w:cs="Arial"/>
          <w:szCs w:val="24"/>
          <w:shd w:val="clear" w:color="auto" w:fill="FFFFFF" w:themeFill="background1"/>
          <w:lang w:val="en-GB"/>
        </w:rPr>
        <w:instrText>ADDIN CSL_CITATION { "citationItems" : [ { "id" : "ITEM-1", "itemData" : { "author" : [ { "dropping-particle" : "", "family" : "Dubau", "given" : "Laetitia", "non-dropping-particle" : "", "parse-names" : false, "suffix" : "" }, { "dropping-particle" : "", "family" : "Asset", "given" : "Tristan", "non-dropping-particle" : "", "parse-names" : false, "suffix" : "" }, { "dropping-particle" : "", "family" : "Chattot", "given" : "Raphael", "non-dropping-particle" : "", "parse-names" : false, "suffix" : "" }, { "dropping-particle" : "", "family" : "Bonnaud", "given" : "Celine", "non-dropping-particle" : "", "parse-names" : false, "suffix" : "" }, { "dropping-particle" : "", "family" : "Vanpeene", "given" : "Victor", "non-dropping-particle" : "", "parse-names" : false, "suffix" : "" }, { "dropping-particle" : "", "family" : "Maillard", "given" : "Frederic", "non-dropping-particle" : "", "parse-names" : false, "suffix" : "" } ], "container-title" : "ACS Catalysis", "id" : "ITEM-1", "issue" : "9", "issued" : { "date-parts" : [ [ "2015" ] ] }, "page" : "5333-5341", "title" : "Tuning the Performance and the Stability of Porous Hollow PtNi/C Nanostructures for the Oxygen Reduction Reaction", "type" : "article-journal", "volume" : "5" }, "uris" : [ "http://www.mendeley.com/documents/?uuid=6a5181b7-496a-4f0e-8986-d5c823a8783f" ] } ], "mendeley" : { "formattedCitation" : "&lt;sup&gt;[28]&lt;/sup&gt;", "plainTextFormattedCitation" : "[28]", "previouslyFormattedCitation" : "&lt;sup&gt;[28]&lt;/sup&gt;" }, "properties" : { "noteIndex" : 0 }, "schema" : "https://github.com/citation-style-language/schema/raw/master/csl-citation.json" }</w:instrText>
      </w:r>
      <w:r w:rsidR="003E4383" w:rsidRPr="005B4761">
        <w:rPr>
          <w:rFonts w:ascii="Arial" w:hAnsi="Arial" w:cs="Arial"/>
          <w:szCs w:val="24"/>
          <w:shd w:val="clear" w:color="auto" w:fill="FFFFFF" w:themeFill="background1"/>
          <w:lang w:val="en-GB"/>
        </w:rPr>
        <w:fldChar w:fldCharType="separate"/>
      </w:r>
      <w:r w:rsidR="00B25F27" w:rsidRPr="005B4761">
        <w:rPr>
          <w:rFonts w:ascii="Arial" w:hAnsi="Arial" w:cs="Arial"/>
          <w:noProof/>
          <w:szCs w:val="24"/>
          <w:shd w:val="clear" w:color="auto" w:fill="FFFFFF" w:themeFill="background1"/>
          <w:vertAlign w:val="superscript"/>
          <w:lang w:val="en-GB"/>
        </w:rPr>
        <w:t>[28]</w:t>
      </w:r>
      <w:r w:rsidR="003E4383" w:rsidRPr="005B4761">
        <w:rPr>
          <w:rFonts w:ascii="Arial" w:hAnsi="Arial" w:cs="Arial"/>
          <w:szCs w:val="24"/>
          <w:shd w:val="clear" w:color="auto" w:fill="FFFFFF" w:themeFill="background1"/>
          <w:lang w:val="en-GB"/>
        </w:rPr>
        <w:fldChar w:fldCharType="end"/>
      </w:r>
      <w:r w:rsidRPr="005B4761">
        <w:rPr>
          <w:rFonts w:ascii="Arial" w:hAnsi="Arial" w:cs="Arial"/>
          <w:szCs w:val="24"/>
          <w:shd w:val="clear" w:color="auto" w:fill="FFFFFF" w:themeFill="background1"/>
          <w:lang w:val="en-GB"/>
        </w:rPr>
        <w:t xml:space="preserve"> </w:t>
      </w:r>
      <w:r w:rsidR="00E70F92" w:rsidRPr="005B4761">
        <w:rPr>
          <w:rFonts w:ascii="Arial" w:hAnsi="Arial" w:cs="Arial"/>
          <w:szCs w:val="24"/>
          <w:shd w:val="clear" w:color="auto" w:fill="FFFFFF" w:themeFill="background1"/>
          <w:lang w:val="en-GB"/>
        </w:rPr>
        <w:t xml:space="preserve">Potential sweep rate </w:t>
      </w:r>
      <w:r w:rsidR="00E70F92" w:rsidRPr="005B4761">
        <w:rPr>
          <w:rFonts w:ascii="Arial" w:hAnsi="Arial" w:cs="Arial"/>
          <w:i/>
          <w:szCs w:val="24"/>
          <w:shd w:val="clear" w:color="auto" w:fill="FFFFFF" w:themeFill="background1"/>
          <w:lang w:val="en-GB"/>
        </w:rPr>
        <w:t>v</w:t>
      </w:r>
      <w:r w:rsidR="00E70F92" w:rsidRPr="005B4761">
        <w:rPr>
          <w:rFonts w:ascii="Arial" w:hAnsi="Arial" w:cs="Arial"/>
          <w:szCs w:val="24"/>
          <w:shd w:val="clear" w:color="auto" w:fill="FFFFFF" w:themeFill="background1"/>
          <w:lang w:val="en-GB"/>
        </w:rPr>
        <w:t xml:space="preserve"> = 0.00</w:t>
      </w:r>
      <w:r w:rsidR="00E70F92" w:rsidRPr="005B4761">
        <w:rPr>
          <w:rFonts w:ascii="Arial" w:hAnsi="Arial" w:cs="Arial"/>
          <w:szCs w:val="24"/>
          <w:lang w:val="en-GB"/>
        </w:rPr>
        <w:t>5 V s</w:t>
      </w:r>
      <w:r w:rsidR="00E70F92" w:rsidRPr="005B4761">
        <w:rPr>
          <w:rFonts w:ascii="Arial" w:hAnsi="Arial" w:cs="Arial"/>
          <w:szCs w:val="24"/>
          <w:vertAlign w:val="superscript"/>
          <w:lang w:val="en-GB"/>
        </w:rPr>
        <w:t>-1</w:t>
      </w:r>
      <w:r w:rsidR="00E70F92" w:rsidRPr="005B4761">
        <w:rPr>
          <w:rFonts w:ascii="Arial" w:hAnsi="Arial" w:cs="Arial"/>
          <w:szCs w:val="24"/>
          <w:lang w:val="en-GB"/>
        </w:rPr>
        <w:t xml:space="preserve">, </w:t>
      </w:r>
      <w:r w:rsidR="00E70F92" w:rsidRPr="005B4761">
        <w:rPr>
          <w:rFonts w:ascii="Arial" w:hAnsi="Arial" w:cs="Arial"/>
          <w:szCs w:val="24"/>
          <w:lang w:val="en-GB"/>
        </w:rPr>
        <w:sym w:font="Symbol" w:char="F077"/>
      </w:r>
      <w:r w:rsidR="00E70F92" w:rsidRPr="005B4761">
        <w:rPr>
          <w:rFonts w:ascii="Arial" w:hAnsi="Arial" w:cs="Arial"/>
          <w:szCs w:val="24"/>
          <w:lang w:val="en-GB"/>
        </w:rPr>
        <w:t xml:space="preserve"> = 1600 revolutions per minute (rpm)</w:t>
      </w:r>
      <w:r w:rsidR="00997A07" w:rsidRPr="005B4761">
        <w:rPr>
          <w:rFonts w:ascii="Arial" w:hAnsi="Arial" w:cs="Arial"/>
          <w:szCs w:val="24"/>
          <w:lang w:val="en-GB"/>
        </w:rPr>
        <w:t xml:space="preserve">, </w:t>
      </w:r>
      <w:r w:rsidR="00A936D5" w:rsidRPr="005B4761">
        <w:rPr>
          <w:rFonts w:ascii="Arial" w:hAnsi="Arial" w:cs="Arial"/>
          <w:i/>
          <w:szCs w:val="24"/>
          <w:lang w:val="en-GB"/>
        </w:rPr>
        <w:t>T =</w:t>
      </w:r>
      <w:r w:rsidR="00A936D5" w:rsidRPr="005B4761">
        <w:rPr>
          <w:rFonts w:ascii="Arial" w:hAnsi="Arial" w:cs="Arial"/>
          <w:szCs w:val="24"/>
          <w:lang w:val="en-GB"/>
        </w:rPr>
        <w:t xml:space="preserve"> 298 </w:t>
      </w:r>
      <w:r w:rsidR="00A936D5" w:rsidRPr="005B4761">
        <w:rPr>
          <w:rFonts w:ascii="Arial" w:hAnsi="Arial" w:cs="Arial"/>
          <w:szCs w:val="24"/>
          <w:lang w:val="en-GB"/>
        </w:rPr>
        <w:sym w:font="Symbol" w:char="F0B1"/>
      </w:r>
      <w:r w:rsidR="00A936D5" w:rsidRPr="005B4761">
        <w:rPr>
          <w:rFonts w:ascii="Arial" w:hAnsi="Arial" w:cs="Arial"/>
          <w:szCs w:val="24"/>
          <w:lang w:val="en-GB"/>
        </w:rPr>
        <w:t xml:space="preserve"> 1 K</w:t>
      </w:r>
      <w:r w:rsidR="00997A07" w:rsidRPr="005B4761">
        <w:rPr>
          <w:rFonts w:ascii="Arial" w:hAnsi="Arial" w:cs="Arial"/>
          <w:szCs w:val="24"/>
          <w:lang w:val="en-GB"/>
        </w:rPr>
        <w:t xml:space="preserve">, </w:t>
      </w:r>
      <w:r w:rsidR="00E70F92" w:rsidRPr="005B4761">
        <w:rPr>
          <w:rFonts w:ascii="Arial" w:hAnsi="Arial" w:cs="Arial"/>
          <w:szCs w:val="24"/>
          <w:lang w:val="en-GB"/>
        </w:rPr>
        <w:t>0.1 M HClO</w:t>
      </w:r>
      <w:r w:rsidR="00E70F92" w:rsidRPr="005B4761">
        <w:rPr>
          <w:rFonts w:ascii="Arial" w:hAnsi="Arial" w:cs="Arial"/>
          <w:szCs w:val="24"/>
          <w:vertAlign w:val="subscript"/>
          <w:lang w:val="en-GB"/>
        </w:rPr>
        <w:t>4</w:t>
      </w:r>
      <w:r w:rsidR="00E70F92" w:rsidRPr="005B4761">
        <w:rPr>
          <w:rFonts w:ascii="Arial" w:hAnsi="Arial" w:cs="Arial"/>
          <w:szCs w:val="24"/>
          <w:lang w:val="en-GB"/>
        </w:rPr>
        <w:t>.</w:t>
      </w:r>
    </w:p>
    <w:p w14:paraId="5EDE2E15" w14:textId="2BFF8ED1" w:rsidR="007C3A13" w:rsidRPr="005B4761" w:rsidRDefault="007C3A13" w:rsidP="00FF46B0">
      <w:pPr>
        <w:pStyle w:val="Sansinterligne"/>
        <w:spacing w:line="480" w:lineRule="auto"/>
        <w:jc w:val="both"/>
        <w:rPr>
          <w:rFonts w:ascii="Arial" w:hAnsi="Arial" w:cs="Arial"/>
          <w:szCs w:val="24"/>
          <w:lang w:val="en-GB"/>
        </w:rPr>
      </w:pPr>
    </w:p>
    <w:p w14:paraId="0C9ABF49" w14:textId="05D4FB01" w:rsidR="00A07DD9" w:rsidRPr="005B4761" w:rsidRDefault="00A07DD9" w:rsidP="00A07DD9">
      <w:pPr>
        <w:pStyle w:val="Sansinterligne"/>
        <w:spacing w:line="480" w:lineRule="auto"/>
        <w:jc w:val="both"/>
        <w:rPr>
          <w:rFonts w:ascii="Arial" w:hAnsi="Arial" w:cs="Arial"/>
          <w:szCs w:val="24"/>
          <w:lang w:val="en-GB"/>
        </w:rPr>
      </w:pPr>
      <w:r w:rsidRPr="005B4761">
        <w:rPr>
          <w:rFonts w:ascii="Arial" w:hAnsi="Arial" w:cs="Arial"/>
          <w:szCs w:val="24"/>
          <w:lang w:val="en-GB"/>
        </w:rPr>
        <w:t xml:space="preserve">Figure 1A and 1B show </w:t>
      </w:r>
      <w:r w:rsidR="007E0032" w:rsidRPr="005B4761">
        <w:rPr>
          <w:rFonts w:ascii="Arial" w:hAnsi="Arial" w:cs="Arial"/>
          <w:szCs w:val="24"/>
          <w:lang w:val="en-GB"/>
        </w:rPr>
        <w:t xml:space="preserve">that the hollow </w:t>
      </w:r>
      <w:r w:rsidR="00806961" w:rsidRPr="005B4761">
        <w:rPr>
          <w:rFonts w:ascii="Arial" w:hAnsi="Arial" w:cs="Arial"/>
          <w:szCs w:val="24"/>
          <w:lang w:val="en-GB"/>
        </w:rPr>
        <w:t xml:space="preserve">PtNi/C </w:t>
      </w:r>
      <w:r w:rsidR="007E0032" w:rsidRPr="005B4761">
        <w:rPr>
          <w:rFonts w:ascii="Arial" w:hAnsi="Arial" w:cs="Arial"/>
          <w:szCs w:val="24"/>
          <w:lang w:val="en-GB"/>
        </w:rPr>
        <w:t xml:space="preserve">nanoparticles are polydisperse in size (average outer diameter 11.4 </w:t>
      </w:r>
      <w:r w:rsidR="007E0032" w:rsidRPr="005B4761">
        <w:rPr>
          <w:rFonts w:ascii="Arial" w:hAnsi="Arial" w:cs="Arial"/>
          <w:szCs w:val="24"/>
          <w:lang w:val="en-GB"/>
        </w:rPr>
        <w:sym w:font="Symbol" w:char="F0B1"/>
      </w:r>
      <w:r w:rsidR="007E0032" w:rsidRPr="005B4761">
        <w:rPr>
          <w:rFonts w:ascii="Arial" w:hAnsi="Arial" w:cs="Arial"/>
          <w:szCs w:val="24"/>
          <w:lang w:val="en-GB"/>
        </w:rPr>
        <w:t xml:space="preserve"> 1.9 nm are) and shape (spherical to ellipsoidal), and are homogeneously distributed </w:t>
      </w:r>
      <w:r w:rsidRPr="005B4761">
        <w:rPr>
          <w:rFonts w:ascii="Arial" w:hAnsi="Arial" w:cs="Arial"/>
          <w:szCs w:val="24"/>
          <w:lang w:val="en-GB"/>
        </w:rPr>
        <w:t>on the Vulcan XC72 support. The high-resolution TEM image displayed in Figure 1</w:t>
      </w:r>
      <w:r w:rsidR="00FA5082" w:rsidRPr="005B4761">
        <w:rPr>
          <w:rFonts w:ascii="Arial" w:hAnsi="Arial" w:cs="Arial"/>
          <w:szCs w:val="24"/>
          <w:lang w:val="en-GB"/>
        </w:rPr>
        <w:t>C and 1</w:t>
      </w:r>
      <w:r w:rsidR="00341AAB" w:rsidRPr="005B4761">
        <w:rPr>
          <w:rFonts w:ascii="Arial" w:hAnsi="Arial" w:cs="Arial"/>
          <w:szCs w:val="24"/>
          <w:lang w:val="en-GB"/>
        </w:rPr>
        <w:t>D</w:t>
      </w:r>
      <w:r w:rsidRPr="005B4761">
        <w:rPr>
          <w:rFonts w:ascii="Arial" w:hAnsi="Arial" w:cs="Arial"/>
          <w:szCs w:val="24"/>
          <w:lang w:val="en-GB"/>
        </w:rPr>
        <w:t xml:space="preserve"> illustrate that the </w:t>
      </w:r>
      <w:r w:rsidR="00806961" w:rsidRPr="005B4761">
        <w:rPr>
          <w:rFonts w:ascii="Arial" w:hAnsi="Arial" w:cs="Arial"/>
          <w:szCs w:val="24"/>
          <w:lang w:val="en-GB"/>
        </w:rPr>
        <w:t xml:space="preserve">PtNi </w:t>
      </w:r>
      <w:r w:rsidRPr="005B4761">
        <w:rPr>
          <w:rFonts w:ascii="Arial" w:hAnsi="Arial" w:cs="Arial"/>
          <w:szCs w:val="24"/>
          <w:lang w:val="en-GB"/>
        </w:rPr>
        <w:t xml:space="preserve">shell is constituted of individual crystallites (2-3 nm in size) </w:t>
      </w:r>
      <w:r w:rsidR="00B25F27" w:rsidRPr="005B4761">
        <w:rPr>
          <w:rFonts w:ascii="Arial" w:hAnsi="Arial" w:cs="Arial"/>
          <w:szCs w:val="24"/>
          <w:lang w:val="en-GB"/>
        </w:rPr>
        <w:t xml:space="preserve">with different crystallographic orientation and size, </w:t>
      </w:r>
      <w:r w:rsidRPr="005B4761">
        <w:rPr>
          <w:rFonts w:ascii="Arial" w:hAnsi="Arial" w:cs="Arial"/>
          <w:szCs w:val="24"/>
          <w:lang w:val="en-GB"/>
        </w:rPr>
        <w:t xml:space="preserve">surrounding a central cavity. </w:t>
      </w:r>
      <w:r w:rsidR="00F14C04">
        <w:rPr>
          <w:rFonts w:ascii="Arial" w:hAnsi="Arial" w:cs="Arial"/>
          <w:szCs w:val="24"/>
          <w:lang w:val="en-GB"/>
        </w:rPr>
        <w:t xml:space="preserve">These nanocrystallites are interconnected by grain boundaries (highlighted in orange in Figure 1D). </w:t>
      </w:r>
      <w:r w:rsidR="007E0032" w:rsidRPr="005B4761">
        <w:rPr>
          <w:rFonts w:ascii="Arial" w:hAnsi="Arial" w:cs="Arial"/>
          <w:szCs w:val="24"/>
          <w:lang w:val="en-GB"/>
        </w:rPr>
        <w:t xml:space="preserve">As recently shown by X-ray energy dispersive spectroscopy (X-EDS) elemental mapping in our former </w:t>
      </w:r>
      <w:r w:rsidR="00993F7E" w:rsidRPr="005B4761">
        <w:rPr>
          <w:rFonts w:ascii="Arial" w:hAnsi="Arial" w:cs="Arial"/>
          <w:szCs w:val="24"/>
          <w:lang w:val="en-GB"/>
        </w:rPr>
        <w:t>study</w:t>
      </w:r>
      <w:r w:rsidR="007E0032" w:rsidRPr="005B4761">
        <w:rPr>
          <w:rFonts w:ascii="Arial" w:hAnsi="Arial" w:cs="Arial"/>
          <w:szCs w:val="24"/>
          <w:lang w:val="en-GB"/>
        </w:rPr>
        <w:t xml:space="preserve">, </w:t>
      </w:r>
      <w:r w:rsidR="007E0032" w:rsidRPr="005B4761">
        <w:rPr>
          <w:rFonts w:ascii="Arial" w:hAnsi="Arial" w:cs="Arial"/>
          <w:szCs w:val="24"/>
          <w:lang w:val="en-GB"/>
        </w:rPr>
        <w:fldChar w:fldCharType="begin" w:fldLock="1"/>
      </w:r>
      <w:r w:rsidR="00B25F27" w:rsidRPr="005B4761">
        <w:rPr>
          <w:rFonts w:ascii="Arial" w:hAnsi="Arial" w:cs="Arial"/>
          <w:szCs w:val="24"/>
          <w:lang w:val="en-GB"/>
        </w:rPr>
        <w:instrText>ADDIN CSL_CITATION { "citationItems" : [ { "id" : "ITEM-1", "itemData" : { "author" : [ { "dropping-particle" : "", "family" : "Dubau", "given" : "Laetitia", "non-dropping-particle" : "", "parse-names" : false, "suffix" : "" }, { "dropping-particle" : "", "family" : "Asset", "given" : "Tristan", "non-dropping-particle" : "", "parse-names" : false, "suffix" : "" }, { "dropping-particle" : "", "family" : "Chattot", "given" : "Raphael", "non-dropping-particle" : "", "parse-names" : false, "suffix" : "" }, { "dropping-particle" : "", "family" : "Bonnaud", "given" : "Celine", "non-dropping-particle" : "", "parse-names" : false, "suffix" : "" }, { "dropping-particle" : "", "family" : "Vanpeene", "given" : "Victor", "non-dropping-particle" : "", "parse-names" : false, "suffix" : "" }, { "dropping-particle" : "", "family" : "Maillard", "given" : "Frederic", "non-dropping-particle" : "", "parse-names" : false, "suffix" : "" } ], "container-title" : "ACS Catalysis", "id" : "ITEM-1", "issue" : "9", "issued" : { "date-parts" : [ [ "2015" ] ] }, "page" : "5333-5341", "title" : "Tuning the Performance and the Stability of Porous Hollow PtNi/C Nanostructures for the Oxygen Reduction Reaction", "type" : "article-journal", "volume" : "5" }, "uris" : [ "http://www.mendeley.com/documents/?uuid=6a5181b7-496a-4f0e-8986-d5c823a8783f" ] } ], "mendeley" : { "formattedCitation" : "&lt;sup&gt;[28]&lt;/sup&gt;", "plainTextFormattedCitation" : "[28]", "previouslyFormattedCitation" : "&lt;sup&gt;[28]&lt;/sup&gt;" }, "properties" : { "noteIndex" : 0 }, "schema" : "https://github.com/citation-style-language/schema/raw/master/csl-citation.json" }</w:instrText>
      </w:r>
      <w:r w:rsidR="007E0032" w:rsidRPr="005B4761">
        <w:rPr>
          <w:rFonts w:ascii="Arial" w:hAnsi="Arial" w:cs="Arial"/>
          <w:szCs w:val="24"/>
          <w:lang w:val="en-GB"/>
        </w:rPr>
        <w:fldChar w:fldCharType="separate"/>
      </w:r>
      <w:r w:rsidR="00B25F27" w:rsidRPr="005B4761">
        <w:rPr>
          <w:rFonts w:ascii="Arial" w:hAnsi="Arial" w:cs="Arial"/>
          <w:noProof/>
          <w:szCs w:val="24"/>
          <w:vertAlign w:val="superscript"/>
          <w:lang w:val="en-GB"/>
        </w:rPr>
        <w:t>[28]</w:t>
      </w:r>
      <w:r w:rsidR="007E0032" w:rsidRPr="005B4761">
        <w:rPr>
          <w:rFonts w:ascii="Arial" w:hAnsi="Arial" w:cs="Arial"/>
          <w:szCs w:val="24"/>
          <w:lang w:val="en-GB"/>
        </w:rPr>
        <w:fldChar w:fldCharType="end"/>
      </w:r>
      <w:r w:rsidR="007E0032" w:rsidRPr="005B4761">
        <w:rPr>
          <w:rFonts w:ascii="Arial" w:hAnsi="Arial" w:cs="Arial"/>
          <w:szCs w:val="24"/>
          <w:lang w:val="en-GB"/>
        </w:rPr>
        <w:t xml:space="preserve"> the </w:t>
      </w:r>
      <w:r w:rsidRPr="005B4761">
        <w:rPr>
          <w:rFonts w:ascii="Arial" w:hAnsi="Arial" w:cs="Arial"/>
          <w:szCs w:val="24"/>
          <w:lang w:val="en-GB"/>
        </w:rPr>
        <w:t xml:space="preserve">Pt </w:t>
      </w:r>
      <w:r w:rsidR="007E0032" w:rsidRPr="005B4761">
        <w:rPr>
          <w:rFonts w:ascii="Arial" w:hAnsi="Arial" w:cs="Arial"/>
          <w:szCs w:val="24"/>
          <w:lang w:val="en-GB"/>
        </w:rPr>
        <w:t xml:space="preserve">and Ni </w:t>
      </w:r>
      <w:r w:rsidRPr="005B4761">
        <w:rPr>
          <w:rFonts w:ascii="Arial" w:hAnsi="Arial" w:cs="Arial"/>
          <w:szCs w:val="24"/>
          <w:lang w:val="en-GB"/>
        </w:rPr>
        <w:t xml:space="preserve">atoms </w:t>
      </w:r>
      <w:r w:rsidR="007E0032" w:rsidRPr="005B4761">
        <w:rPr>
          <w:rFonts w:ascii="Arial" w:hAnsi="Arial" w:cs="Arial"/>
          <w:szCs w:val="24"/>
          <w:lang w:val="en-GB"/>
        </w:rPr>
        <w:t>are homogenously distributed within the metal shell</w:t>
      </w:r>
      <w:r w:rsidRPr="005B4761">
        <w:rPr>
          <w:rFonts w:ascii="Arial" w:hAnsi="Arial" w:cs="Arial"/>
          <w:szCs w:val="24"/>
          <w:lang w:val="en-GB"/>
        </w:rPr>
        <w:t xml:space="preserve">. Note however that, due to acid leaching in the final step of the synthesis, the surface and subsurface layers of the hollow PtNi/C nanoparticles are enriched in Pt </w:t>
      </w:r>
      <w:r w:rsidR="003E4383" w:rsidRPr="005B4761">
        <w:rPr>
          <w:rFonts w:ascii="Arial" w:hAnsi="Arial" w:cs="Arial"/>
          <w:szCs w:val="24"/>
          <w:lang w:val="en-GB"/>
        </w:rPr>
        <w:fldChar w:fldCharType="begin" w:fldLock="1"/>
      </w:r>
      <w:r w:rsidR="00B25F27" w:rsidRPr="005B4761">
        <w:rPr>
          <w:rFonts w:ascii="Arial" w:hAnsi="Arial" w:cs="Arial"/>
          <w:szCs w:val="24"/>
          <w:lang w:val="en-GB"/>
        </w:rPr>
        <w:instrText>ADDIN CSL_CITATION { "citationItems" : [ { "id" : "ITEM-1", "itemData" : { "DOI" : "10.1039/C4TA03975K", "ISSN" : "2050-7488", "author" : [ { "dropping-particle" : "", "family" : "Dubau", "given" : "Laetitia", "non-dropping-particle" : "", "parse-names" : false, "suffix" : "" }, { "dropping-particle" : "", "family" : "Lopez-Haro", "given" : "Miguel", "non-dropping-particle" : "", "parse-names" : false, "suffix" : "" }, { "dropping-particle" : "", "family" : "Durst", "given" : "Julien", "non-dropping-particle" : "", "parse-names" : false, "suffix" : "" }, { "dropping-particle" : "", "family" : "Gu\u00e9taz", "given" : "Laure", "non-dropping-particle" : "", "parse-names" : false, "suffix" : "" }, { "dropping-particle" : "", "family" : "Bayle-Guillemaud", "given" : "Pascale", "non-dropping-particle" : "", "parse-names" : false, "suffix" : "" }, { "dropping-particle" : "", "family" : "Chatenet", "given" : "Marian", "non-dropping-particle" : "", "parse-names" : false, "suffix" : "" }, { "dropping-particle" : "", "family" : "Maillard", "given" : "Fr\u00e9d\u00e9ric", "non-dropping-particle" : "", "parse-names" : false, "suffix" : "" } ], "container-title" : "J. Mater. Chem. A", "id" : "ITEM-1", "issue" : "43", "issued" : { "date-parts" : [ [ "2014", "9", "23" ] ] }, "page" : "18497-18507", "title" : "Beyond conventional electrocatalysts: hollow nanoparticles for improved and sustainable oxygen reduction reaction activity", "type" : "article-journal", "volume" : "2" }, "uris" : [ "http://www.mendeley.com/documents/?uuid=d93f0fea-6b98-48a8-bdd9-3b5f0426e566" ] }, { "id" : "ITEM-2", "itemData" : { "author" : [ { "dropping-particle" : "", "family" : "Dubau", "given" : "Laetitia", "non-dropping-particle" : "", "parse-names" : false, "suffix" : "" }, { "dropping-particle" : "", "family" : "Asset", "given" : "Tristan", "non-dropping-particle" : "", "parse-names" : false, "suffix" : "" }, { "dropping-particle" : "", "family" : "Chattot", "given" : "Raphael", "non-dropping-particle" : "", "parse-names" : false, "suffix" : "" }, { "dropping-particle" : "", "family" : "Bonnaud", "given" : "Celine", "non-dropping-particle" : "", "parse-names" : false, "suffix" : "" }, { "dropping-particle" : "", "family" : "Vanpeene", "given" : "Victor", "non-dropping-particle" : "", "parse-names" : false, "suffix" : "" }, { "dropping-particle" : "", "family" : "Maillard", "given" : "Frederic", "non-dropping-particle" : "", "parse-names" : false, "suffix" : "" } ], "container-title" : "ACS Catalysis", "id" : "ITEM-2", "issue" : "9", "issued" : { "date-parts" : [ [ "2015" ] ] }, "page" : "5333-5341", "title" : "Tuning the Performance and the Stability of Porous Hollow PtNi/C Nanostructures for the Oxygen Reduction Reaction", "type" : "article-journal", "volume" : "5" }, "uris" : [ "http://www.mendeley.com/documents/?uuid=6a5181b7-496a-4f0e-8986-d5c823a8783f" ] } ], "mendeley" : { "formattedCitation" : "&lt;sup&gt;[27,28]&lt;/sup&gt;", "plainTextFormattedCitation" : "[27,28]", "previouslyFormattedCitation" : "&lt;sup&gt;[27,28]&lt;/sup&gt;" }, "properties" : { "noteIndex" : 0 }, "schema" : "https://github.com/citation-style-language/schema/raw/master/csl-citation.json" }</w:instrText>
      </w:r>
      <w:r w:rsidR="003E4383" w:rsidRPr="005B4761">
        <w:rPr>
          <w:rFonts w:ascii="Arial" w:hAnsi="Arial" w:cs="Arial"/>
          <w:szCs w:val="24"/>
          <w:lang w:val="en-GB"/>
        </w:rPr>
        <w:fldChar w:fldCharType="separate"/>
      </w:r>
      <w:r w:rsidR="00B25F27" w:rsidRPr="005B4761">
        <w:rPr>
          <w:rFonts w:ascii="Arial" w:hAnsi="Arial" w:cs="Arial"/>
          <w:noProof/>
          <w:szCs w:val="24"/>
          <w:vertAlign w:val="superscript"/>
          <w:lang w:val="en-GB"/>
        </w:rPr>
        <w:t>[27,28]</w:t>
      </w:r>
      <w:r w:rsidR="003E4383" w:rsidRPr="005B4761">
        <w:rPr>
          <w:rFonts w:ascii="Arial" w:hAnsi="Arial" w:cs="Arial"/>
          <w:szCs w:val="24"/>
          <w:lang w:val="en-GB"/>
        </w:rPr>
        <w:fldChar w:fldCharType="end"/>
      </w:r>
      <w:r w:rsidRPr="005B4761">
        <w:rPr>
          <w:rFonts w:ascii="Arial" w:hAnsi="Arial" w:cs="Arial"/>
          <w:szCs w:val="24"/>
          <w:lang w:val="en-GB"/>
        </w:rPr>
        <w:t xml:space="preserve">. </w:t>
      </w:r>
    </w:p>
    <w:p w14:paraId="27A91D53" w14:textId="77777777" w:rsidR="00A07DD9" w:rsidRPr="005B4761" w:rsidRDefault="00A07DD9" w:rsidP="00A07DD9">
      <w:pPr>
        <w:pStyle w:val="Sansinterligne"/>
        <w:spacing w:line="480" w:lineRule="auto"/>
        <w:jc w:val="both"/>
        <w:rPr>
          <w:rFonts w:ascii="Arial" w:hAnsi="Arial" w:cs="Arial"/>
          <w:szCs w:val="24"/>
          <w:lang w:val="en-GB"/>
        </w:rPr>
      </w:pPr>
    </w:p>
    <w:p w14:paraId="6E9C5349" w14:textId="6209FB12" w:rsidR="007E0032" w:rsidRPr="005B4761" w:rsidRDefault="001B2F5C" w:rsidP="001B2F5C">
      <w:pPr>
        <w:pStyle w:val="Sansinterligne"/>
        <w:spacing w:line="480" w:lineRule="auto"/>
        <w:jc w:val="both"/>
        <w:rPr>
          <w:rFonts w:ascii="Arial" w:hAnsi="Arial" w:cs="Arial"/>
          <w:szCs w:val="24"/>
          <w:lang w:val="en-GB"/>
        </w:rPr>
      </w:pPr>
      <w:r w:rsidRPr="005B4761">
        <w:rPr>
          <w:rFonts w:ascii="Arial" w:hAnsi="Arial" w:cs="Arial"/>
          <w:szCs w:val="24"/>
          <w:lang w:val="en-GB"/>
        </w:rPr>
        <w:t xml:space="preserve">The </w:t>
      </w:r>
      <w:r w:rsidR="00E50154" w:rsidRPr="005B4761">
        <w:rPr>
          <w:rFonts w:ascii="Arial" w:hAnsi="Arial" w:cs="Arial"/>
          <w:szCs w:val="24"/>
          <w:lang w:val="en-GB"/>
        </w:rPr>
        <w:t xml:space="preserve">X-ray diffraction </w:t>
      </w:r>
      <w:r w:rsidR="003E51D8" w:rsidRPr="005B4761">
        <w:rPr>
          <w:rFonts w:ascii="Arial" w:hAnsi="Arial" w:cs="Arial"/>
          <w:szCs w:val="24"/>
          <w:lang w:val="en-GB"/>
        </w:rPr>
        <w:t>(</w:t>
      </w:r>
      <w:r w:rsidR="007829DF" w:rsidRPr="005B4761">
        <w:rPr>
          <w:rFonts w:ascii="Arial" w:hAnsi="Arial" w:cs="Arial"/>
          <w:szCs w:val="24"/>
          <w:lang w:val="en-GB"/>
        </w:rPr>
        <w:t>XRD</w:t>
      </w:r>
      <w:r w:rsidR="003E51D8" w:rsidRPr="005B4761">
        <w:rPr>
          <w:rFonts w:ascii="Arial" w:hAnsi="Arial" w:cs="Arial"/>
          <w:szCs w:val="24"/>
          <w:lang w:val="en-GB"/>
        </w:rPr>
        <w:t>)</w:t>
      </w:r>
      <w:r w:rsidR="007829DF" w:rsidRPr="005B4761">
        <w:rPr>
          <w:rFonts w:ascii="Arial" w:hAnsi="Arial" w:cs="Arial"/>
          <w:szCs w:val="24"/>
          <w:lang w:val="en-GB"/>
        </w:rPr>
        <w:t xml:space="preserve"> pattern</w:t>
      </w:r>
      <w:r w:rsidR="00E50154" w:rsidRPr="005B4761">
        <w:rPr>
          <w:rFonts w:ascii="Arial" w:hAnsi="Arial" w:cs="Arial"/>
          <w:szCs w:val="24"/>
          <w:lang w:val="en-GB"/>
        </w:rPr>
        <w:t>s</w:t>
      </w:r>
      <w:r w:rsidR="007829DF" w:rsidRPr="005B4761">
        <w:rPr>
          <w:rFonts w:ascii="Arial" w:hAnsi="Arial" w:cs="Arial"/>
          <w:szCs w:val="24"/>
          <w:lang w:val="en-GB"/>
        </w:rPr>
        <w:t xml:space="preserve"> </w:t>
      </w:r>
      <w:r w:rsidR="00993F7E" w:rsidRPr="005B4761">
        <w:rPr>
          <w:rFonts w:ascii="Arial" w:hAnsi="Arial" w:cs="Arial"/>
          <w:szCs w:val="24"/>
          <w:lang w:val="en-GB"/>
        </w:rPr>
        <w:t>measured on the hollow PtNi/C nanoparticles synthe</w:t>
      </w:r>
      <w:r w:rsidR="00B25F27" w:rsidRPr="005B4761">
        <w:rPr>
          <w:rFonts w:ascii="Arial" w:hAnsi="Arial" w:cs="Arial"/>
          <w:szCs w:val="24"/>
          <w:lang w:val="en-GB"/>
        </w:rPr>
        <w:t>s</w:t>
      </w:r>
      <w:r w:rsidR="00993F7E" w:rsidRPr="005B4761">
        <w:rPr>
          <w:rFonts w:ascii="Arial" w:hAnsi="Arial" w:cs="Arial"/>
          <w:szCs w:val="24"/>
          <w:lang w:val="en-GB"/>
        </w:rPr>
        <w:t>ized at room temperature, and on a commercial reference Pt/C elec</w:t>
      </w:r>
      <w:r w:rsidR="00B25F27" w:rsidRPr="005B4761">
        <w:rPr>
          <w:rFonts w:ascii="Arial" w:hAnsi="Arial" w:cs="Arial"/>
          <w:szCs w:val="24"/>
          <w:lang w:val="en-GB"/>
        </w:rPr>
        <w:t>trocatalyst (provided by E-TEK)</w:t>
      </w:r>
      <w:r w:rsidR="00F80EAA" w:rsidRPr="005B4761">
        <w:rPr>
          <w:rFonts w:ascii="Arial" w:hAnsi="Arial" w:cs="Arial"/>
          <w:szCs w:val="24"/>
          <w:lang w:val="en-GB"/>
        </w:rPr>
        <w:t xml:space="preserve"> are shown in Fig</w:t>
      </w:r>
      <w:r w:rsidR="00263042" w:rsidRPr="005B4761">
        <w:rPr>
          <w:rFonts w:ascii="Arial" w:hAnsi="Arial" w:cs="Arial"/>
          <w:szCs w:val="24"/>
          <w:lang w:val="en-GB"/>
        </w:rPr>
        <w:t>ure</w:t>
      </w:r>
      <w:r w:rsidR="00F80EAA" w:rsidRPr="005B4761">
        <w:rPr>
          <w:rFonts w:ascii="Arial" w:hAnsi="Arial" w:cs="Arial"/>
          <w:szCs w:val="24"/>
          <w:lang w:val="en-GB"/>
        </w:rPr>
        <w:t xml:space="preserve"> 1</w:t>
      </w:r>
      <w:r w:rsidR="00FA5082" w:rsidRPr="005B4761">
        <w:rPr>
          <w:rFonts w:ascii="Arial" w:hAnsi="Arial" w:cs="Arial"/>
          <w:szCs w:val="24"/>
          <w:lang w:val="en-GB"/>
        </w:rPr>
        <w:t>E</w:t>
      </w:r>
      <w:r w:rsidR="007829DF" w:rsidRPr="005B4761">
        <w:rPr>
          <w:rFonts w:ascii="Arial" w:hAnsi="Arial" w:cs="Arial"/>
          <w:szCs w:val="24"/>
          <w:lang w:val="en-GB"/>
        </w:rPr>
        <w:t xml:space="preserve">. </w:t>
      </w:r>
      <w:r w:rsidR="00F57114" w:rsidRPr="005B4761">
        <w:rPr>
          <w:rFonts w:ascii="Arial" w:hAnsi="Arial" w:cs="Arial"/>
          <w:szCs w:val="24"/>
          <w:lang w:val="en-GB"/>
        </w:rPr>
        <w:t xml:space="preserve">For the sake of comparison, solid PtNi/C nanoparticles with similar crystallite size and chemical composition were synthesized via a modified polyol method (see Experimental Section), and used as an internal reference material. </w:t>
      </w:r>
      <w:r w:rsidR="00B46588" w:rsidRPr="005B4761">
        <w:rPr>
          <w:rFonts w:ascii="Arial" w:hAnsi="Arial" w:cs="Arial"/>
          <w:szCs w:val="24"/>
          <w:lang w:val="en-GB"/>
        </w:rPr>
        <w:t xml:space="preserve">All </w:t>
      </w:r>
      <w:r w:rsidR="007E0032" w:rsidRPr="005B4761">
        <w:rPr>
          <w:rFonts w:ascii="Arial" w:hAnsi="Arial" w:cs="Arial"/>
          <w:szCs w:val="24"/>
          <w:lang w:val="en-GB"/>
        </w:rPr>
        <w:t xml:space="preserve">the </w:t>
      </w:r>
      <w:r w:rsidR="00B46588" w:rsidRPr="005B4761">
        <w:rPr>
          <w:rFonts w:ascii="Arial" w:hAnsi="Arial" w:cs="Arial"/>
          <w:szCs w:val="24"/>
          <w:lang w:val="en-GB"/>
        </w:rPr>
        <w:t xml:space="preserve">electrocatalysts featured a Pt mass fraction of 20 wt. %, and the Ni content was </w:t>
      </w:r>
      <w:r w:rsidR="007E0032" w:rsidRPr="005B4761">
        <w:rPr>
          <w:rFonts w:ascii="Arial" w:hAnsi="Arial" w:cs="Arial"/>
          <w:szCs w:val="24"/>
          <w:lang w:val="en-GB"/>
        </w:rPr>
        <w:t>16/21</w:t>
      </w:r>
      <w:r w:rsidR="00B46588" w:rsidRPr="005B4761">
        <w:rPr>
          <w:rFonts w:ascii="Arial" w:hAnsi="Arial" w:cs="Arial"/>
          <w:szCs w:val="24"/>
          <w:lang w:val="en-GB"/>
        </w:rPr>
        <w:t xml:space="preserve"> at. % in the solid and porous hollow PtNi/C nanoparticles</w:t>
      </w:r>
      <w:r w:rsidR="007E0032" w:rsidRPr="005B4761">
        <w:rPr>
          <w:rFonts w:ascii="Arial" w:hAnsi="Arial" w:cs="Arial"/>
          <w:szCs w:val="24"/>
          <w:lang w:val="en-GB"/>
        </w:rPr>
        <w:t>, respectively</w:t>
      </w:r>
      <w:r w:rsidR="00B46588" w:rsidRPr="005B4761">
        <w:rPr>
          <w:rFonts w:ascii="Arial" w:hAnsi="Arial" w:cs="Arial"/>
          <w:szCs w:val="24"/>
          <w:lang w:val="en-GB"/>
        </w:rPr>
        <w:t>.</w:t>
      </w:r>
      <w:r w:rsidR="007E0032" w:rsidRPr="005B4761">
        <w:rPr>
          <w:rFonts w:ascii="Arial" w:hAnsi="Arial" w:cs="Arial"/>
          <w:szCs w:val="24"/>
          <w:lang w:val="en-GB"/>
        </w:rPr>
        <w:t xml:space="preserve"> Accordingly, t</w:t>
      </w:r>
      <w:r w:rsidR="00F80EAA" w:rsidRPr="005B4761">
        <w:rPr>
          <w:rFonts w:ascii="Arial" w:hAnsi="Arial" w:cs="Arial"/>
          <w:szCs w:val="24"/>
          <w:lang w:val="en-GB"/>
        </w:rPr>
        <w:t>he Pt lattice was contracted by 1.9 % in the hollow PtNi/C nanoparticles and by 1.7 % in the solid PtNi/C nanoparticle</w:t>
      </w:r>
      <w:r w:rsidR="00F57114" w:rsidRPr="005B4761">
        <w:rPr>
          <w:rFonts w:ascii="Arial" w:hAnsi="Arial" w:cs="Arial"/>
          <w:szCs w:val="24"/>
          <w:lang w:val="en-GB"/>
        </w:rPr>
        <w:t>s</w:t>
      </w:r>
      <w:r w:rsidR="00997A07" w:rsidRPr="005B4761">
        <w:rPr>
          <w:rFonts w:ascii="Arial" w:hAnsi="Arial" w:cs="Arial"/>
          <w:szCs w:val="24"/>
          <w:lang w:val="en-GB"/>
        </w:rPr>
        <w:t xml:space="preserve"> relative to Pt/C</w:t>
      </w:r>
      <w:r w:rsidR="007F7D1D" w:rsidRPr="005B4761">
        <w:rPr>
          <w:rFonts w:ascii="Arial" w:hAnsi="Arial" w:cs="Arial"/>
          <w:szCs w:val="24"/>
          <w:lang w:val="en-GB"/>
        </w:rPr>
        <w:t>.</w:t>
      </w:r>
      <w:r w:rsidR="00E51069" w:rsidRPr="005B4761">
        <w:rPr>
          <w:rFonts w:ascii="Arial" w:hAnsi="Arial" w:cs="Arial"/>
          <w:szCs w:val="24"/>
          <w:lang w:val="en-GB"/>
        </w:rPr>
        <w:t xml:space="preserve"> The</w:t>
      </w:r>
      <w:r w:rsidR="00B46588" w:rsidRPr="005B4761">
        <w:rPr>
          <w:rFonts w:ascii="Arial" w:hAnsi="Arial" w:cs="Arial"/>
          <w:szCs w:val="24"/>
          <w:lang w:val="en-GB"/>
        </w:rPr>
        <w:t xml:space="preserve">se </w:t>
      </w:r>
      <w:r w:rsidR="00B46588" w:rsidRPr="005B4761">
        <w:rPr>
          <w:rFonts w:ascii="Arial" w:hAnsi="Arial" w:cs="Arial"/>
          <w:szCs w:val="24"/>
          <w:lang w:val="en-GB"/>
        </w:rPr>
        <w:lastRenderedPageBreak/>
        <w:t xml:space="preserve">values are commensurate with the Ni content, </w:t>
      </w:r>
      <w:r w:rsidR="007E0032" w:rsidRPr="005B4761">
        <w:rPr>
          <w:rFonts w:ascii="Arial" w:hAnsi="Arial" w:cs="Arial"/>
          <w:szCs w:val="24"/>
          <w:lang w:val="en-GB"/>
        </w:rPr>
        <w:t>confirming the</w:t>
      </w:r>
      <w:r w:rsidR="00B46588" w:rsidRPr="005B4761">
        <w:rPr>
          <w:rFonts w:ascii="Arial" w:hAnsi="Arial" w:cs="Arial"/>
          <w:szCs w:val="24"/>
          <w:lang w:val="en-GB"/>
        </w:rPr>
        <w:t xml:space="preserve"> homogeneous distribution of Pt and Ni atoms in the </w:t>
      </w:r>
      <w:r w:rsidR="00A834F6" w:rsidRPr="005B4761">
        <w:rPr>
          <w:rFonts w:ascii="Arial" w:hAnsi="Arial" w:cs="Arial"/>
          <w:szCs w:val="24"/>
          <w:lang w:val="en-GB"/>
        </w:rPr>
        <w:t xml:space="preserve">PtNi/C </w:t>
      </w:r>
      <w:r w:rsidR="00B46588" w:rsidRPr="005B4761">
        <w:rPr>
          <w:rFonts w:ascii="Arial" w:hAnsi="Arial" w:cs="Arial"/>
          <w:szCs w:val="24"/>
          <w:lang w:val="en-GB"/>
        </w:rPr>
        <w:t>electrocatalysts</w:t>
      </w:r>
      <w:r w:rsidR="00A834F6" w:rsidRPr="005B4761">
        <w:rPr>
          <w:rFonts w:ascii="Arial" w:hAnsi="Arial" w:cs="Arial"/>
          <w:szCs w:val="24"/>
          <w:lang w:val="en-GB"/>
        </w:rPr>
        <w:t xml:space="preserve"> (Table 1)</w:t>
      </w:r>
      <w:r w:rsidR="00B46588" w:rsidRPr="005B4761">
        <w:rPr>
          <w:rFonts w:ascii="Arial" w:hAnsi="Arial" w:cs="Arial"/>
          <w:szCs w:val="24"/>
          <w:lang w:val="en-GB"/>
        </w:rPr>
        <w:t xml:space="preserve">. </w:t>
      </w:r>
    </w:p>
    <w:p w14:paraId="2BA7D22F" w14:textId="77777777" w:rsidR="007E0032" w:rsidRPr="005B4761" w:rsidRDefault="007E0032" w:rsidP="001B2F5C">
      <w:pPr>
        <w:pStyle w:val="Sansinterligne"/>
        <w:spacing w:line="480" w:lineRule="auto"/>
        <w:jc w:val="both"/>
        <w:rPr>
          <w:rFonts w:ascii="Arial" w:hAnsi="Arial" w:cs="Arial"/>
          <w:szCs w:val="24"/>
          <w:lang w:val="en-GB"/>
        </w:rPr>
      </w:pPr>
    </w:p>
    <w:p w14:paraId="38F3F301" w14:textId="5C9CDF37" w:rsidR="00A27EBF" w:rsidRPr="005B4761" w:rsidRDefault="001B2F5C" w:rsidP="001B2F5C">
      <w:pPr>
        <w:pStyle w:val="Sansinterligne"/>
        <w:spacing w:line="480" w:lineRule="auto"/>
        <w:jc w:val="both"/>
        <w:rPr>
          <w:rFonts w:ascii="Arial" w:hAnsi="Arial" w:cs="Arial"/>
          <w:szCs w:val="24"/>
          <w:lang w:val="en-GB"/>
        </w:rPr>
      </w:pPr>
      <w:r w:rsidRPr="005B4761">
        <w:rPr>
          <w:rFonts w:ascii="Arial" w:hAnsi="Arial" w:cs="Arial"/>
          <w:b/>
          <w:szCs w:val="24"/>
          <w:lang w:val="en-GB"/>
        </w:rPr>
        <w:t xml:space="preserve">Table </w:t>
      </w:r>
      <w:r w:rsidR="00E40DC7" w:rsidRPr="005B4761">
        <w:rPr>
          <w:rFonts w:ascii="Arial" w:hAnsi="Arial" w:cs="Arial"/>
          <w:b/>
          <w:szCs w:val="24"/>
          <w:lang w:val="en-GB"/>
        </w:rPr>
        <w:t xml:space="preserve">1. </w:t>
      </w:r>
      <w:r w:rsidR="00E40DC7" w:rsidRPr="005B4761">
        <w:rPr>
          <w:rFonts w:ascii="Arial" w:hAnsi="Arial" w:cs="Arial"/>
          <w:szCs w:val="24"/>
          <w:lang w:val="en-GB"/>
        </w:rPr>
        <w:t xml:space="preserve">Chemical and structural parameters </w:t>
      </w:r>
      <w:r w:rsidR="00456065" w:rsidRPr="005B4761">
        <w:rPr>
          <w:rFonts w:ascii="Arial" w:hAnsi="Arial" w:cs="Arial"/>
          <w:szCs w:val="24"/>
          <w:lang w:val="en-GB"/>
        </w:rPr>
        <w:t>for</w:t>
      </w:r>
      <w:r w:rsidR="00E40DC7" w:rsidRPr="005B4761">
        <w:rPr>
          <w:rFonts w:ascii="Arial" w:hAnsi="Arial" w:cs="Arial"/>
          <w:szCs w:val="24"/>
          <w:lang w:val="en-GB"/>
        </w:rPr>
        <w:t xml:space="preserve"> the </w:t>
      </w:r>
      <w:r w:rsidR="00263042" w:rsidRPr="005B4761">
        <w:rPr>
          <w:rFonts w:ascii="Arial" w:hAnsi="Arial" w:cs="Arial"/>
          <w:szCs w:val="24"/>
          <w:lang w:val="en-GB"/>
        </w:rPr>
        <w:t xml:space="preserve">hollow </w:t>
      </w:r>
      <w:r w:rsidR="00E40DC7" w:rsidRPr="005B4761">
        <w:rPr>
          <w:rFonts w:ascii="Arial" w:hAnsi="Arial" w:cs="Arial"/>
          <w:szCs w:val="24"/>
          <w:lang w:val="en-GB"/>
        </w:rPr>
        <w:t xml:space="preserve">PtNi/C electrocatalysts </w:t>
      </w:r>
      <w:r w:rsidR="003E51D8" w:rsidRPr="005B4761">
        <w:rPr>
          <w:rFonts w:ascii="Arial" w:hAnsi="Arial" w:cs="Arial"/>
          <w:szCs w:val="24"/>
          <w:lang w:val="en-GB"/>
        </w:rPr>
        <w:t xml:space="preserve">synthesized </w:t>
      </w:r>
      <w:r w:rsidR="00E40DC7" w:rsidRPr="005B4761">
        <w:rPr>
          <w:rFonts w:ascii="Arial" w:hAnsi="Arial" w:cs="Arial"/>
          <w:szCs w:val="24"/>
          <w:lang w:val="en-GB"/>
        </w:rPr>
        <w:t xml:space="preserve">at </w:t>
      </w:r>
      <w:r w:rsidR="004A13E9" w:rsidRPr="005B4761">
        <w:rPr>
          <w:rFonts w:ascii="Arial" w:hAnsi="Arial" w:cs="Arial"/>
          <w:szCs w:val="24"/>
          <w:lang w:val="en-GB"/>
        </w:rPr>
        <w:t>various temperatures,</w:t>
      </w:r>
      <w:r w:rsidR="00F80EAA" w:rsidRPr="005B4761">
        <w:rPr>
          <w:rFonts w:ascii="Arial" w:hAnsi="Arial" w:cs="Arial"/>
          <w:szCs w:val="24"/>
          <w:lang w:val="en-GB"/>
        </w:rPr>
        <w:t xml:space="preserve"> the solid PtNi/C </w:t>
      </w:r>
      <w:r w:rsidR="00E40DC7" w:rsidRPr="005B4761">
        <w:rPr>
          <w:rFonts w:ascii="Arial" w:hAnsi="Arial" w:cs="Arial"/>
          <w:szCs w:val="24"/>
          <w:lang w:val="en-GB"/>
        </w:rPr>
        <w:t xml:space="preserve">and the </w:t>
      </w:r>
      <w:r w:rsidR="00997A07" w:rsidRPr="005B4761">
        <w:rPr>
          <w:rFonts w:ascii="Arial" w:hAnsi="Arial" w:cs="Arial"/>
          <w:szCs w:val="24"/>
          <w:lang w:val="en-GB"/>
        </w:rPr>
        <w:t>reference</w:t>
      </w:r>
      <w:r w:rsidR="00E40DC7" w:rsidRPr="005B4761">
        <w:rPr>
          <w:rFonts w:ascii="Arial" w:hAnsi="Arial" w:cs="Arial"/>
          <w:szCs w:val="24"/>
          <w:lang w:val="en-GB"/>
        </w:rPr>
        <w:t xml:space="preserve"> Pt/C electrocatalyst</w:t>
      </w:r>
      <w:r w:rsidR="00A936D5" w:rsidRPr="005B4761">
        <w:rPr>
          <w:rFonts w:ascii="Arial" w:hAnsi="Arial" w:cs="Arial"/>
          <w:szCs w:val="24"/>
          <w:lang w:val="en-GB"/>
        </w:rPr>
        <w:t>s</w:t>
      </w:r>
      <w:r w:rsidR="00E40DC7" w:rsidRPr="005B4761">
        <w:rPr>
          <w:rFonts w:ascii="Arial" w:hAnsi="Arial" w:cs="Arial"/>
          <w:szCs w:val="24"/>
          <w:lang w:val="en-GB"/>
        </w:rPr>
        <w:t xml:space="preserve"> evaluated in this work. </w:t>
      </w:r>
    </w:p>
    <w:tbl>
      <w:tblPr>
        <w:tblStyle w:val="Tableausimple41"/>
        <w:tblW w:w="0" w:type="auto"/>
        <w:jc w:val="center"/>
        <w:tblLook w:val="04A0" w:firstRow="1" w:lastRow="0" w:firstColumn="1" w:lastColumn="0" w:noHBand="0" w:noVBand="1"/>
      </w:tblPr>
      <w:tblGrid>
        <w:gridCol w:w="2835"/>
        <w:gridCol w:w="1843"/>
        <w:gridCol w:w="1985"/>
        <w:gridCol w:w="2409"/>
      </w:tblGrid>
      <w:tr w:rsidR="001B2F5C" w:rsidRPr="005B4761" w14:paraId="2BABFC21" w14:textId="77777777" w:rsidTr="00501A49">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835" w:type="dxa"/>
          </w:tcPr>
          <w:p w14:paraId="01BE51D9" w14:textId="77777777" w:rsidR="001B2F5C" w:rsidRPr="005B4761" w:rsidRDefault="001B2F5C" w:rsidP="001B706B">
            <w:pPr>
              <w:pStyle w:val="Sansinterligne"/>
              <w:spacing w:line="276" w:lineRule="auto"/>
              <w:jc w:val="center"/>
              <w:rPr>
                <w:rFonts w:ascii="Arial" w:hAnsi="Arial" w:cs="Arial"/>
                <w:szCs w:val="24"/>
                <w:lang w:val="en-GB"/>
              </w:rPr>
            </w:pPr>
          </w:p>
        </w:tc>
        <w:tc>
          <w:tcPr>
            <w:tcW w:w="1843" w:type="dxa"/>
            <w:vAlign w:val="center"/>
          </w:tcPr>
          <w:p w14:paraId="7D569532" w14:textId="77777777" w:rsidR="001B2F5C" w:rsidRPr="005B4761" w:rsidRDefault="001B2F5C" w:rsidP="001B706B">
            <w:pPr>
              <w:pStyle w:val="Sansinterligne"/>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Cs w:val="24"/>
                <w:vertAlign w:val="superscript"/>
                <w:lang w:val="en-GB"/>
              </w:rPr>
            </w:pPr>
            <w:r w:rsidRPr="005B4761">
              <w:rPr>
                <w:rFonts w:ascii="Arial" w:hAnsi="Arial" w:cs="Arial"/>
                <w:szCs w:val="24"/>
                <w:lang w:val="en-GB"/>
              </w:rPr>
              <w:t>Atomic Composition</w:t>
            </w:r>
            <w:r w:rsidR="001B706B" w:rsidRPr="005B4761">
              <w:rPr>
                <w:rFonts w:ascii="Arial" w:hAnsi="Arial" w:cs="Arial"/>
                <w:szCs w:val="24"/>
                <w:vertAlign w:val="superscript"/>
                <w:lang w:val="en-GB"/>
              </w:rPr>
              <w:t xml:space="preserve"> a</w:t>
            </w:r>
          </w:p>
          <w:p w14:paraId="7DA6952D" w14:textId="77777777" w:rsidR="001B2F5C" w:rsidRPr="005B4761" w:rsidRDefault="00A27EBF" w:rsidP="001B706B">
            <w:pPr>
              <w:pStyle w:val="Sansinterligne"/>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w:t>
            </w:r>
            <w:r w:rsidR="001E0E1A" w:rsidRPr="005B4761">
              <w:rPr>
                <w:rFonts w:ascii="Arial" w:hAnsi="Arial" w:cs="Arial"/>
                <w:szCs w:val="24"/>
                <w:lang w:val="en-GB"/>
              </w:rPr>
              <w:t>% at.</w:t>
            </w:r>
            <w:r w:rsidRPr="005B4761">
              <w:rPr>
                <w:rFonts w:ascii="Arial" w:hAnsi="Arial" w:cs="Arial"/>
                <w:szCs w:val="24"/>
                <w:lang w:val="en-GB"/>
              </w:rPr>
              <w:t>)</w:t>
            </w:r>
          </w:p>
        </w:tc>
        <w:tc>
          <w:tcPr>
            <w:tcW w:w="1985" w:type="dxa"/>
            <w:vAlign w:val="center"/>
          </w:tcPr>
          <w:p w14:paraId="7AB5D369" w14:textId="77777777" w:rsidR="001B2F5C" w:rsidRPr="005B4761" w:rsidRDefault="001B2F5C" w:rsidP="001B706B">
            <w:pPr>
              <w:pStyle w:val="Sansinterligne"/>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Cs w:val="24"/>
                <w:vertAlign w:val="superscript"/>
                <w:lang w:val="en-GB"/>
              </w:rPr>
            </w:pPr>
            <w:r w:rsidRPr="005B4761">
              <w:rPr>
                <w:rFonts w:ascii="Arial" w:hAnsi="Arial" w:cs="Arial"/>
                <w:szCs w:val="24"/>
                <w:lang w:val="en-GB"/>
              </w:rPr>
              <w:t>Lattice Parameter</w:t>
            </w:r>
            <w:r w:rsidR="001B706B" w:rsidRPr="005B4761">
              <w:rPr>
                <w:rFonts w:ascii="Arial" w:hAnsi="Arial" w:cs="Arial"/>
                <w:szCs w:val="24"/>
                <w:lang w:val="en-GB"/>
              </w:rPr>
              <w:t xml:space="preserve"> </w:t>
            </w:r>
            <w:r w:rsidR="001B706B" w:rsidRPr="005B4761">
              <w:rPr>
                <w:rFonts w:ascii="Arial" w:hAnsi="Arial" w:cs="Arial"/>
                <w:szCs w:val="24"/>
                <w:vertAlign w:val="superscript"/>
                <w:lang w:val="en-GB"/>
              </w:rPr>
              <w:t>b</w:t>
            </w:r>
          </w:p>
          <w:p w14:paraId="2C7C4AEC" w14:textId="77777777" w:rsidR="001B2F5C" w:rsidRPr="005B4761" w:rsidRDefault="00A27EBF" w:rsidP="001B706B">
            <w:pPr>
              <w:pStyle w:val="Sansinterligne"/>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w:t>
            </w:r>
            <w:r w:rsidR="001B2F5C" w:rsidRPr="005B4761">
              <w:rPr>
                <w:rFonts w:ascii="Arial" w:hAnsi="Arial" w:cs="Arial"/>
                <w:i/>
                <w:szCs w:val="24"/>
                <w:lang w:val="en-GB"/>
              </w:rPr>
              <w:t>a</w:t>
            </w:r>
            <w:r w:rsidR="001E0E1A" w:rsidRPr="005B4761">
              <w:rPr>
                <w:rFonts w:ascii="Arial" w:hAnsi="Arial" w:cs="Arial"/>
                <w:szCs w:val="24"/>
                <w:lang w:val="en-GB"/>
              </w:rPr>
              <w:t>, angstroms</w:t>
            </w:r>
            <w:r w:rsidRPr="005B4761">
              <w:rPr>
                <w:rFonts w:ascii="Arial" w:hAnsi="Arial" w:cs="Arial"/>
                <w:szCs w:val="24"/>
                <w:lang w:val="en-GB"/>
              </w:rPr>
              <w:t>)</w:t>
            </w:r>
          </w:p>
        </w:tc>
        <w:tc>
          <w:tcPr>
            <w:tcW w:w="2409" w:type="dxa"/>
            <w:vAlign w:val="center"/>
          </w:tcPr>
          <w:p w14:paraId="3753093D" w14:textId="77777777" w:rsidR="001B2F5C" w:rsidRPr="005B4761" w:rsidRDefault="001B2F5C" w:rsidP="001B706B">
            <w:pPr>
              <w:pStyle w:val="Sansinterligne"/>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Cs w:val="24"/>
                <w:vertAlign w:val="superscript"/>
                <w:lang w:val="en-GB"/>
              </w:rPr>
            </w:pPr>
            <w:r w:rsidRPr="005B4761">
              <w:rPr>
                <w:rFonts w:ascii="Arial" w:hAnsi="Arial" w:cs="Arial"/>
                <w:szCs w:val="24"/>
                <w:lang w:val="en-GB"/>
              </w:rPr>
              <w:t>Lattice Contraction</w:t>
            </w:r>
            <w:r w:rsidR="001B706B" w:rsidRPr="005B4761">
              <w:rPr>
                <w:rFonts w:ascii="Arial" w:hAnsi="Arial" w:cs="Arial"/>
                <w:szCs w:val="24"/>
                <w:lang w:val="en-GB"/>
              </w:rPr>
              <w:t xml:space="preserve"> </w:t>
            </w:r>
            <w:r w:rsidR="001B706B" w:rsidRPr="005B4761">
              <w:rPr>
                <w:rFonts w:ascii="Arial" w:hAnsi="Arial" w:cs="Arial"/>
                <w:szCs w:val="24"/>
                <w:vertAlign w:val="superscript"/>
                <w:lang w:val="en-GB"/>
              </w:rPr>
              <w:t>b</w:t>
            </w:r>
          </w:p>
          <w:p w14:paraId="07964A45" w14:textId="77777777" w:rsidR="001B2F5C" w:rsidRPr="005B4761" w:rsidRDefault="00A27EBF" w:rsidP="00A27EBF">
            <w:pPr>
              <w:pStyle w:val="Sansinterligne"/>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w:t>
            </w:r>
            <w:proofErr w:type="gramStart"/>
            <w:r w:rsidR="001B2F5C" w:rsidRPr="005B4761">
              <w:rPr>
                <w:rFonts w:ascii="Arial" w:hAnsi="Arial" w:cs="Arial"/>
                <w:i/>
                <w:szCs w:val="24"/>
                <w:lang w:val="en-GB"/>
              </w:rPr>
              <w:t>vs</w:t>
            </w:r>
            <w:proofErr w:type="gramEnd"/>
            <w:r w:rsidRPr="005B4761">
              <w:rPr>
                <w:rFonts w:ascii="Arial" w:hAnsi="Arial" w:cs="Arial"/>
                <w:szCs w:val="24"/>
                <w:lang w:val="en-GB"/>
              </w:rPr>
              <w:t>. Pt/C,</w:t>
            </w:r>
            <w:r w:rsidR="001E0E1A" w:rsidRPr="005B4761">
              <w:rPr>
                <w:rFonts w:ascii="Arial" w:hAnsi="Arial" w:cs="Arial"/>
                <w:szCs w:val="24"/>
                <w:lang w:val="en-GB"/>
              </w:rPr>
              <w:t xml:space="preserve"> %</w:t>
            </w:r>
            <w:r w:rsidRPr="005B4761">
              <w:rPr>
                <w:rFonts w:ascii="Arial" w:hAnsi="Arial" w:cs="Arial"/>
                <w:szCs w:val="24"/>
                <w:lang w:val="en-GB"/>
              </w:rPr>
              <w:t>)</w:t>
            </w:r>
          </w:p>
        </w:tc>
      </w:tr>
      <w:tr w:rsidR="00F80EAA" w:rsidRPr="005B4761" w14:paraId="6012CC1E" w14:textId="77777777" w:rsidTr="00501A49">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7FF44744" w14:textId="77777777" w:rsidR="00F80EAA" w:rsidRPr="005B4761" w:rsidRDefault="00F80EAA" w:rsidP="001B706B">
            <w:pPr>
              <w:pStyle w:val="Sansinterligne"/>
              <w:jc w:val="center"/>
              <w:rPr>
                <w:rFonts w:ascii="Arial" w:hAnsi="Arial" w:cs="Arial"/>
                <w:szCs w:val="24"/>
                <w:lang w:val="en-GB"/>
              </w:rPr>
            </w:pPr>
            <w:r w:rsidRPr="005B4761">
              <w:rPr>
                <w:rFonts w:ascii="Arial" w:hAnsi="Arial" w:cs="Arial"/>
                <w:szCs w:val="24"/>
                <w:lang w:val="en-GB"/>
              </w:rPr>
              <w:t>Pt/C</w:t>
            </w:r>
          </w:p>
        </w:tc>
        <w:tc>
          <w:tcPr>
            <w:tcW w:w="1843" w:type="dxa"/>
            <w:vAlign w:val="center"/>
          </w:tcPr>
          <w:p w14:paraId="595EEE44" w14:textId="77777777" w:rsidR="00F80EAA" w:rsidRPr="005B4761" w:rsidRDefault="00F80EAA" w:rsidP="001B706B">
            <w:pPr>
              <w:pStyle w:val="Sansinterligne"/>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Pt</w:t>
            </w:r>
            <w:r w:rsidRPr="005B4761">
              <w:rPr>
                <w:rFonts w:ascii="Arial" w:hAnsi="Arial" w:cs="Arial"/>
                <w:szCs w:val="24"/>
                <w:vertAlign w:val="subscript"/>
                <w:lang w:val="en-GB"/>
              </w:rPr>
              <w:t>100</w:t>
            </w:r>
            <w:r w:rsidRPr="005B4761">
              <w:rPr>
                <w:rFonts w:ascii="Arial" w:hAnsi="Arial" w:cs="Arial"/>
                <w:szCs w:val="24"/>
                <w:lang w:val="en-GB"/>
              </w:rPr>
              <w:t>Ni</w:t>
            </w:r>
            <w:r w:rsidRPr="005B4761">
              <w:rPr>
                <w:rFonts w:ascii="Arial" w:hAnsi="Arial" w:cs="Arial"/>
                <w:szCs w:val="24"/>
                <w:vertAlign w:val="subscript"/>
                <w:lang w:val="en-GB"/>
              </w:rPr>
              <w:t>0</w:t>
            </w:r>
          </w:p>
        </w:tc>
        <w:tc>
          <w:tcPr>
            <w:tcW w:w="1985" w:type="dxa"/>
            <w:vAlign w:val="center"/>
          </w:tcPr>
          <w:p w14:paraId="29E79C91" w14:textId="77777777" w:rsidR="00F80EAA" w:rsidRPr="005B4761" w:rsidRDefault="00F80EAA" w:rsidP="001B706B">
            <w:pPr>
              <w:pStyle w:val="Sansinterligne"/>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3.930</w:t>
            </w:r>
          </w:p>
        </w:tc>
        <w:tc>
          <w:tcPr>
            <w:tcW w:w="2409" w:type="dxa"/>
            <w:vAlign w:val="center"/>
          </w:tcPr>
          <w:p w14:paraId="356E35CD" w14:textId="77777777" w:rsidR="00F80EAA" w:rsidRPr="005B4761" w:rsidRDefault="00F80EAA" w:rsidP="001B706B">
            <w:pPr>
              <w:pStyle w:val="Sansinterligne"/>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0</w:t>
            </w:r>
          </w:p>
        </w:tc>
      </w:tr>
      <w:tr w:rsidR="00F80EAA" w:rsidRPr="005B4761" w14:paraId="6BFF3F0C" w14:textId="77777777" w:rsidTr="00501A49">
        <w:trPr>
          <w:trHeight w:val="567"/>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4C2D8226" w14:textId="77777777" w:rsidR="00F80EAA" w:rsidRPr="005B4761" w:rsidRDefault="00F80EAA" w:rsidP="001B706B">
            <w:pPr>
              <w:pStyle w:val="Sansinterligne"/>
              <w:jc w:val="center"/>
              <w:rPr>
                <w:rFonts w:ascii="Arial" w:hAnsi="Arial" w:cs="Arial"/>
                <w:szCs w:val="24"/>
                <w:lang w:val="en-GB"/>
              </w:rPr>
            </w:pPr>
            <w:r w:rsidRPr="005B4761">
              <w:rPr>
                <w:rFonts w:ascii="Arial" w:hAnsi="Arial" w:cs="Arial"/>
                <w:szCs w:val="24"/>
                <w:lang w:val="en-GB"/>
              </w:rPr>
              <w:t>Solid PtNi/C</w:t>
            </w:r>
          </w:p>
        </w:tc>
        <w:tc>
          <w:tcPr>
            <w:tcW w:w="1843" w:type="dxa"/>
            <w:vAlign w:val="center"/>
          </w:tcPr>
          <w:p w14:paraId="08E6D130" w14:textId="77777777" w:rsidR="00F80EAA" w:rsidRPr="005B4761" w:rsidRDefault="00F80EAA" w:rsidP="001B706B">
            <w:pPr>
              <w:pStyle w:val="Sansinterligne"/>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Pt</w:t>
            </w:r>
            <w:r w:rsidRPr="005B4761">
              <w:rPr>
                <w:rFonts w:ascii="Arial" w:hAnsi="Arial" w:cs="Arial"/>
                <w:szCs w:val="24"/>
                <w:vertAlign w:val="subscript"/>
                <w:lang w:val="en-GB"/>
              </w:rPr>
              <w:t>84±1</w:t>
            </w:r>
            <w:r w:rsidRPr="005B4761">
              <w:rPr>
                <w:rFonts w:ascii="Arial" w:hAnsi="Arial" w:cs="Arial"/>
                <w:szCs w:val="24"/>
                <w:lang w:val="en-GB"/>
              </w:rPr>
              <w:t>Ni</w:t>
            </w:r>
            <w:r w:rsidRPr="005B4761">
              <w:rPr>
                <w:rFonts w:ascii="Arial" w:hAnsi="Arial" w:cs="Arial"/>
                <w:szCs w:val="24"/>
                <w:vertAlign w:val="subscript"/>
                <w:lang w:val="en-GB"/>
              </w:rPr>
              <w:t>16±1</w:t>
            </w:r>
          </w:p>
        </w:tc>
        <w:tc>
          <w:tcPr>
            <w:tcW w:w="1985" w:type="dxa"/>
            <w:vAlign w:val="center"/>
          </w:tcPr>
          <w:p w14:paraId="19F3C8B3" w14:textId="77777777" w:rsidR="00F80EAA" w:rsidRPr="005B4761" w:rsidRDefault="00F80EAA" w:rsidP="001B706B">
            <w:pPr>
              <w:pStyle w:val="Sansinterligne"/>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3.864</w:t>
            </w:r>
          </w:p>
        </w:tc>
        <w:tc>
          <w:tcPr>
            <w:tcW w:w="2409" w:type="dxa"/>
            <w:vAlign w:val="center"/>
          </w:tcPr>
          <w:p w14:paraId="38673F96" w14:textId="77777777" w:rsidR="00F80EAA" w:rsidRPr="005B4761" w:rsidRDefault="00F80EAA" w:rsidP="001B706B">
            <w:pPr>
              <w:pStyle w:val="Sansinterligne"/>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1.7</w:t>
            </w:r>
          </w:p>
        </w:tc>
      </w:tr>
      <w:tr w:rsidR="00F80EAA" w:rsidRPr="005B4761" w14:paraId="1A7BD644" w14:textId="77777777" w:rsidTr="00501A49">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3A229C3B" w14:textId="77777777" w:rsidR="00F80EAA" w:rsidRPr="005B4761" w:rsidRDefault="00F80EAA" w:rsidP="001B706B">
            <w:pPr>
              <w:pStyle w:val="Sansinterligne"/>
              <w:jc w:val="center"/>
              <w:rPr>
                <w:rFonts w:ascii="Arial" w:hAnsi="Arial" w:cs="Arial"/>
                <w:szCs w:val="24"/>
                <w:lang w:val="en-GB"/>
              </w:rPr>
            </w:pPr>
            <w:r w:rsidRPr="005B4761">
              <w:rPr>
                <w:rFonts w:ascii="Arial" w:hAnsi="Arial" w:cs="Arial"/>
                <w:szCs w:val="24"/>
                <w:lang w:val="en-GB"/>
              </w:rPr>
              <w:t>Hollow PtNi/C - RT</w:t>
            </w:r>
          </w:p>
        </w:tc>
        <w:tc>
          <w:tcPr>
            <w:tcW w:w="1843" w:type="dxa"/>
            <w:vAlign w:val="center"/>
          </w:tcPr>
          <w:p w14:paraId="5CD05A6D" w14:textId="77777777" w:rsidR="00F80EAA" w:rsidRPr="005B4761" w:rsidRDefault="00F80EAA" w:rsidP="001B706B">
            <w:pPr>
              <w:pStyle w:val="Sansinterligne"/>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Pt</w:t>
            </w:r>
            <w:r w:rsidRPr="005B4761">
              <w:rPr>
                <w:rFonts w:ascii="Arial" w:hAnsi="Arial" w:cs="Arial"/>
                <w:szCs w:val="24"/>
                <w:vertAlign w:val="subscript"/>
                <w:lang w:val="en-GB"/>
              </w:rPr>
              <w:t>79±1</w:t>
            </w:r>
            <w:r w:rsidRPr="005B4761">
              <w:rPr>
                <w:rFonts w:ascii="Arial" w:hAnsi="Arial" w:cs="Arial"/>
                <w:szCs w:val="24"/>
                <w:lang w:val="en-GB"/>
              </w:rPr>
              <w:t>Ni</w:t>
            </w:r>
            <w:r w:rsidRPr="005B4761">
              <w:rPr>
                <w:rFonts w:ascii="Arial" w:hAnsi="Arial" w:cs="Arial"/>
                <w:szCs w:val="24"/>
                <w:vertAlign w:val="subscript"/>
                <w:lang w:val="en-GB"/>
              </w:rPr>
              <w:t>21±1</w:t>
            </w:r>
          </w:p>
        </w:tc>
        <w:tc>
          <w:tcPr>
            <w:tcW w:w="1985" w:type="dxa"/>
            <w:vAlign w:val="center"/>
          </w:tcPr>
          <w:p w14:paraId="4029DD04" w14:textId="77777777" w:rsidR="00F80EAA" w:rsidRPr="005B4761" w:rsidRDefault="00F80EAA" w:rsidP="001B706B">
            <w:pPr>
              <w:pStyle w:val="Sansinterligne"/>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3.855</w:t>
            </w:r>
          </w:p>
        </w:tc>
        <w:tc>
          <w:tcPr>
            <w:tcW w:w="2409" w:type="dxa"/>
            <w:vAlign w:val="center"/>
          </w:tcPr>
          <w:p w14:paraId="2110BEFE" w14:textId="77777777" w:rsidR="00F80EAA" w:rsidRPr="005B4761" w:rsidRDefault="00F80EAA" w:rsidP="001B706B">
            <w:pPr>
              <w:pStyle w:val="Sansinterligne"/>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1.9</w:t>
            </w:r>
          </w:p>
        </w:tc>
      </w:tr>
      <w:tr w:rsidR="001B2F5C" w:rsidRPr="005B4761" w14:paraId="65546121" w14:textId="77777777" w:rsidTr="00501A49">
        <w:trPr>
          <w:trHeight w:val="567"/>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1BD7A6D4" w14:textId="77777777" w:rsidR="001B2F5C" w:rsidRPr="005B4761" w:rsidRDefault="00F80EAA" w:rsidP="001B706B">
            <w:pPr>
              <w:pStyle w:val="Sansinterligne"/>
              <w:jc w:val="center"/>
              <w:rPr>
                <w:rFonts w:ascii="Arial" w:hAnsi="Arial" w:cs="Arial"/>
                <w:szCs w:val="24"/>
                <w:lang w:val="en-GB"/>
              </w:rPr>
            </w:pPr>
            <w:r w:rsidRPr="005B4761">
              <w:rPr>
                <w:rFonts w:ascii="Arial" w:hAnsi="Arial" w:cs="Arial"/>
                <w:szCs w:val="24"/>
                <w:lang w:val="en-GB"/>
              </w:rPr>
              <w:t>Hollow PtNi</w:t>
            </w:r>
            <w:r w:rsidR="00234278" w:rsidRPr="005B4761">
              <w:rPr>
                <w:rFonts w:ascii="Arial" w:hAnsi="Arial" w:cs="Arial"/>
                <w:szCs w:val="24"/>
                <w:lang w:val="en-GB"/>
              </w:rPr>
              <w:t xml:space="preserve">/C – 278 </w:t>
            </w:r>
            <w:r w:rsidR="001B2F5C" w:rsidRPr="005B4761">
              <w:rPr>
                <w:rFonts w:ascii="Arial" w:hAnsi="Arial" w:cs="Arial"/>
                <w:szCs w:val="24"/>
                <w:lang w:val="en-GB"/>
              </w:rPr>
              <w:t>K</w:t>
            </w:r>
          </w:p>
        </w:tc>
        <w:tc>
          <w:tcPr>
            <w:tcW w:w="1843" w:type="dxa"/>
            <w:vAlign w:val="center"/>
          </w:tcPr>
          <w:p w14:paraId="3B27C85D" w14:textId="77777777" w:rsidR="001B2F5C" w:rsidRPr="005B4761" w:rsidRDefault="001B2F5C" w:rsidP="001B706B">
            <w:pPr>
              <w:pStyle w:val="Sansinterligne"/>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vertAlign w:val="subscript"/>
                <w:lang w:val="en-GB"/>
              </w:rPr>
            </w:pPr>
            <w:r w:rsidRPr="005B4761">
              <w:rPr>
                <w:rFonts w:ascii="Arial" w:hAnsi="Arial" w:cs="Arial"/>
                <w:szCs w:val="24"/>
                <w:lang w:val="en-GB"/>
              </w:rPr>
              <w:t>Pt</w:t>
            </w:r>
            <w:r w:rsidRPr="005B4761">
              <w:rPr>
                <w:rFonts w:ascii="Arial" w:hAnsi="Arial" w:cs="Arial"/>
                <w:szCs w:val="24"/>
                <w:vertAlign w:val="subscript"/>
                <w:lang w:val="en-GB"/>
              </w:rPr>
              <w:t>80</w:t>
            </w:r>
            <w:r w:rsidR="009748C5" w:rsidRPr="005B4761">
              <w:rPr>
                <w:rFonts w:ascii="Arial" w:hAnsi="Arial" w:cs="Arial"/>
                <w:szCs w:val="24"/>
                <w:vertAlign w:val="subscript"/>
                <w:lang w:val="en-GB"/>
              </w:rPr>
              <w:t>±3</w:t>
            </w:r>
            <w:r w:rsidRPr="005B4761">
              <w:rPr>
                <w:rFonts w:ascii="Arial" w:hAnsi="Arial" w:cs="Arial"/>
                <w:szCs w:val="24"/>
                <w:lang w:val="en-GB"/>
              </w:rPr>
              <w:t>Ni</w:t>
            </w:r>
            <w:r w:rsidRPr="005B4761">
              <w:rPr>
                <w:rFonts w:ascii="Arial" w:hAnsi="Arial" w:cs="Arial"/>
                <w:szCs w:val="24"/>
                <w:vertAlign w:val="subscript"/>
                <w:lang w:val="en-GB"/>
              </w:rPr>
              <w:t>20</w:t>
            </w:r>
            <w:r w:rsidR="009748C5" w:rsidRPr="005B4761">
              <w:rPr>
                <w:rFonts w:ascii="Arial" w:hAnsi="Arial" w:cs="Arial"/>
                <w:szCs w:val="24"/>
                <w:vertAlign w:val="subscript"/>
                <w:lang w:val="en-GB"/>
              </w:rPr>
              <w:t>±3</w:t>
            </w:r>
          </w:p>
        </w:tc>
        <w:tc>
          <w:tcPr>
            <w:tcW w:w="1985" w:type="dxa"/>
            <w:vAlign w:val="center"/>
          </w:tcPr>
          <w:p w14:paraId="003E7E37" w14:textId="77777777" w:rsidR="001B2F5C" w:rsidRPr="005B4761" w:rsidRDefault="001B2F5C" w:rsidP="001B706B">
            <w:pPr>
              <w:pStyle w:val="Sansinterligne"/>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3.851</w:t>
            </w:r>
          </w:p>
        </w:tc>
        <w:tc>
          <w:tcPr>
            <w:tcW w:w="2409" w:type="dxa"/>
            <w:vAlign w:val="center"/>
          </w:tcPr>
          <w:p w14:paraId="787CC311" w14:textId="77777777" w:rsidR="001B2F5C" w:rsidRPr="005B4761" w:rsidRDefault="00D40D7B" w:rsidP="001B706B">
            <w:pPr>
              <w:pStyle w:val="Sansinterligne"/>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2.0</w:t>
            </w:r>
          </w:p>
        </w:tc>
      </w:tr>
      <w:tr w:rsidR="001B2F5C" w:rsidRPr="005B4761" w14:paraId="55ABB8FA" w14:textId="77777777" w:rsidTr="00501A49">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711F2440" w14:textId="77777777" w:rsidR="001B2F5C" w:rsidRPr="005B4761" w:rsidRDefault="00F80EAA" w:rsidP="001B706B">
            <w:pPr>
              <w:pStyle w:val="Sansinterligne"/>
              <w:jc w:val="center"/>
              <w:rPr>
                <w:rFonts w:ascii="Arial" w:hAnsi="Arial" w:cs="Arial"/>
                <w:szCs w:val="24"/>
                <w:lang w:val="en-GB"/>
              </w:rPr>
            </w:pPr>
            <w:r w:rsidRPr="005B4761">
              <w:rPr>
                <w:rFonts w:ascii="Arial" w:hAnsi="Arial" w:cs="Arial"/>
                <w:szCs w:val="24"/>
                <w:lang w:val="en-GB"/>
              </w:rPr>
              <w:t xml:space="preserve">Hollow </w:t>
            </w:r>
            <w:r w:rsidR="001B2F5C" w:rsidRPr="005B4761">
              <w:rPr>
                <w:rFonts w:ascii="Arial" w:hAnsi="Arial" w:cs="Arial"/>
                <w:szCs w:val="24"/>
                <w:lang w:val="en-GB"/>
              </w:rPr>
              <w:t>PtNi</w:t>
            </w:r>
            <w:r w:rsidR="00234278" w:rsidRPr="005B4761">
              <w:rPr>
                <w:rFonts w:ascii="Arial" w:hAnsi="Arial" w:cs="Arial"/>
                <w:szCs w:val="24"/>
                <w:lang w:val="en-GB"/>
              </w:rPr>
              <w:t xml:space="preserve">/C – 293 </w:t>
            </w:r>
            <w:r w:rsidR="001B2F5C" w:rsidRPr="005B4761">
              <w:rPr>
                <w:rFonts w:ascii="Arial" w:hAnsi="Arial" w:cs="Arial"/>
                <w:szCs w:val="24"/>
                <w:lang w:val="en-GB"/>
              </w:rPr>
              <w:t>K</w:t>
            </w:r>
          </w:p>
        </w:tc>
        <w:tc>
          <w:tcPr>
            <w:tcW w:w="1843" w:type="dxa"/>
            <w:vAlign w:val="center"/>
          </w:tcPr>
          <w:p w14:paraId="52BE8F5A" w14:textId="77777777" w:rsidR="001B2F5C" w:rsidRPr="005B4761" w:rsidRDefault="001B2F5C" w:rsidP="001B706B">
            <w:pPr>
              <w:pStyle w:val="Sansinterligne"/>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Pt</w:t>
            </w:r>
            <w:r w:rsidRPr="005B4761">
              <w:rPr>
                <w:rFonts w:ascii="Arial" w:hAnsi="Arial" w:cs="Arial"/>
                <w:szCs w:val="24"/>
                <w:vertAlign w:val="subscript"/>
                <w:lang w:val="en-GB"/>
              </w:rPr>
              <w:t>77</w:t>
            </w:r>
            <w:r w:rsidR="009748C5" w:rsidRPr="005B4761">
              <w:rPr>
                <w:rFonts w:ascii="Arial" w:hAnsi="Arial" w:cs="Arial"/>
                <w:szCs w:val="24"/>
                <w:vertAlign w:val="subscript"/>
                <w:lang w:val="en-GB"/>
              </w:rPr>
              <w:t>±4</w:t>
            </w:r>
            <w:r w:rsidRPr="005B4761">
              <w:rPr>
                <w:rFonts w:ascii="Arial" w:hAnsi="Arial" w:cs="Arial"/>
                <w:szCs w:val="24"/>
                <w:lang w:val="en-GB"/>
              </w:rPr>
              <w:t>Ni</w:t>
            </w:r>
            <w:r w:rsidRPr="005B4761">
              <w:rPr>
                <w:rFonts w:ascii="Arial" w:hAnsi="Arial" w:cs="Arial"/>
                <w:szCs w:val="24"/>
                <w:vertAlign w:val="subscript"/>
                <w:lang w:val="en-GB"/>
              </w:rPr>
              <w:t>23</w:t>
            </w:r>
            <w:r w:rsidR="009748C5" w:rsidRPr="005B4761">
              <w:rPr>
                <w:rFonts w:ascii="Arial" w:hAnsi="Arial" w:cs="Arial"/>
                <w:szCs w:val="24"/>
                <w:vertAlign w:val="subscript"/>
                <w:lang w:val="en-GB"/>
              </w:rPr>
              <w:t>±4</w:t>
            </w:r>
          </w:p>
        </w:tc>
        <w:tc>
          <w:tcPr>
            <w:tcW w:w="1985" w:type="dxa"/>
            <w:vAlign w:val="center"/>
          </w:tcPr>
          <w:p w14:paraId="738E634F" w14:textId="77777777" w:rsidR="001B2F5C" w:rsidRPr="005B4761" w:rsidRDefault="001B2F5C" w:rsidP="001B706B">
            <w:pPr>
              <w:pStyle w:val="Sansinterligne"/>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3.837</w:t>
            </w:r>
          </w:p>
        </w:tc>
        <w:tc>
          <w:tcPr>
            <w:tcW w:w="2409" w:type="dxa"/>
            <w:vAlign w:val="center"/>
          </w:tcPr>
          <w:p w14:paraId="3884B1F4" w14:textId="77777777" w:rsidR="001B2F5C" w:rsidRPr="005B4761" w:rsidRDefault="00D40D7B" w:rsidP="001B706B">
            <w:pPr>
              <w:pStyle w:val="Sansinterligne"/>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2.4</w:t>
            </w:r>
          </w:p>
        </w:tc>
      </w:tr>
      <w:tr w:rsidR="001B2F5C" w:rsidRPr="005B4761" w14:paraId="60AA6001" w14:textId="77777777" w:rsidTr="00501A49">
        <w:trPr>
          <w:trHeight w:val="567"/>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37E438C5" w14:textId="77777777" w:rsidR="001B2F5C" w:rsidRPr="005B4761" w:rsidRDefault="00F80EAA" w:rsidP="001B706B">
            <w:pPr>
              <w:pStyle w:val="Sansinterligne"/>
              <w:jc w:val="center"/>
              <w:rPr>
                <w:rFonts w:ascii="Arial" w:hAnsi="Arial" w:cs="Arial"/>
                <w:szCs w:val="24"/>
                <w:lang w:val="en-GB"/>
              </w:rPr>
            </w:pPr>
            <w:r w:rsidRPr="005B4761">
              <w:rPr>
                <w:rFonts w:ascii="Arial" w:hAnsi="Arial" w:cs="Arial"/>
                <w:szCs w:val="24"/>
                <w:lang w:val="en-GB"/>
              </w:rPr>
              <w:t xml:space="preserve">Hollow </w:t>
            </w:r>
            <w:r w:rsidR="001B2F5C" w:rsidRPr="005B4761">
              <w:rPr>
                <w:rFonts w:ascii="Arial" w:hAnsi="Arial" w:cs="Arial"/>
                <w:szCs w:val="24"/>
                <w:lang w:val="en-GB"/>
              </w:rPr>
              <w:t xml:space="preserve">PtNi/C </w:t>
            </w:r>
            <w:r w:rsidR="00234278" w:rsidRPr="005B4761">
              <w:rPr>
                <w:rFonts w:ascii="Arial" w:hAnsi="Arial" w:cs="Arial"/>
                <w:szCs w:val="24"/>
                <w:lang w:val="en-GB"/>
              </w:rPr>
              <w:t>–</w:t>
            </w:r>
            <w:r w:rsidR="001B2F5C" w:rsidRPr="005B4761">
              <w:rPr>
                <w:rFonts w:ascii="Arial" w:hAnsi="Arial" w:cs="Arial"/>
                <w:szCs w:val="24"/>
                <w:lang w:val="en-GB"/>
              </w:rPr>
              <w:t xml:space="preserve"> 3</w:t>
            </w:r>
            <w:r w:rsidR="00234278" w:rsidRPr="005B4761">
              <w:rPr>
                <w:rFonts w:ascii="Arial" w:hAnsi="Arial" w:cs="Arial"/>
                <w:szCs w:val="24"/>
                <w:lang w:val="en-GB"/>
              </w:rPr>
              <w:t xml:space="preserve">13 </w:t>
            </w:r>
            <w:r w:rsidR="001B2F5C" w:rsidRPr="005B4761">
              <w:rPr>
                <w:rFonts w:ascii="Arial" w:hAnsi="Arial" w:cs="Arial"/>
                <w:szCs w:val="24"/>
                <w:lang w:val="en-GB"/>
              </w:rPr>
              <w:t>K</w:t>
            </w:r>
          </w:p>
        </w:tc>
        <w:tc>
          <w:tcPr>
            <w:tcW w:w="1843" w:type="dxa"/>
            <w:vAlign w:val="center"/>
          </w:tcPr>
          <w:p w14:paraId="4962B143" w14:textId="77777777" w:rsidR="001B2F5C" w:rsidRPr="005B4761" w:rsidRDefault="001B2F5C" w:rsidP="001B706B">
            <w:pPr>
              <w:pStyle w:val="Sansinterligne"/>
              <w:jc w:val="center"/>
              <w:cnfStyle w:val="000000000000" w:firstRow="0" w:lastRow="0" w:firstColumn="0" w:lastColumn="0" w:oddVBand="0" w:evenVBand="0" w:oddHBand="0" w:evenHBand="0" w:firstRowFirstColumn="0" w:firstRowLastColumn="0" w:lastRowFirstColumn="0" w:lastRowLastColumn="0"/>
              <w:rPr>
                <w:rFonts w:ascii="Arial" w:hAnsi="Arial" w:cs="Arial"/>
                <w:i/>
                <w:szCs w:val="24"/>
                <w:lang w:val="en-GB"/>
              </w:rPr>
            </w:pPr>
            <w:r w:rsidRPr="005B4761">
              <w:rPr>
                <w:rFonts w:ascii="Arial" w:hAnsi="Arial" w:cs="Arial"/>
                <w:szCs w:val="24"/>
                <w:lang w:val="en-GB"/>
              </w:rPr>
              <w:t>Pt</w:t>
            </w:r>
            <w:r w:rsidRPr="005B4761">
              <w:rPr>
                <w:rFonts w:ascii="Arial" w:hAnsi="Arial" w:cs="Arial"/>
                <w:szCs w:val="24"/>
                <w:vertAlign w:val="subscript"/>
                <w:lang w:val="en-GB"/>
              </w:rPr>
              <w:t>86</w:t>
            </w:r>
            <w:r w:rsidR="009748C5" w:rsidRPr="005B4761">
              <w:rPr>
                <w:rFonts w:ascii="Arial" w:hAnsi="Arial" w:cs="Arial"/>
                <w:szCs w:val="24"/>
                <w:vertAlign w:val="subscript"/>
                <w:lang w:val="en-GB"/>
              </w:rPr>
              <w:t>±0</w:t>
            </w:r>
            <w:r w:rsidRPr="005B4761">
              <w:rPr>
                <w:rFonts w:ascii="Arial" w:hAnsi="Arial" w:cs="Arial"/>
                <w:szCs w:val="24"/>
                <w:lang w:val="en-GB"/>
              </w:rPr>
              <w:t>Ni</w:t>
            </w:r>
            <w:r w:rsidRPr="005B4761">
              <w:rPr>
                <w:rFonts w:ascii="Arial" w:hAnsi="Arial" w:cs="Arial"/>
                <w:szCs w:val="24"/>
                <w:vertAlign w:val="subscript"/>
                <w:lang w:val="en-GB"/>
              </w:rPr>
              <w:t>14</w:t>
            </w:r>
            <w:r w:rsidR="009748C5" w:rsidRPr="005B4761">
              <w:rPr>
                <w:rFonts w:ascii="Arial" w:hAnsi="Arial" w:cs="Arial"/>
                <w:szCs w:val="24"/>
                <w:vertAlign w:val="subscript"/>
                <w:lang w:val="en-GB"/>
              </w:rPr>
              <w:t>±0</w:t>
            </w:r>
          </w:p>
        </w:tc>
        <w:tc>
          <w:tcPr>
            <w:tcW w:w="1985" w:type="dxa"/>
            <w:vAlign w:val="center"/>
          </w:tcPr>
          <w:p w14:paraId="6A372D0E" w14:textId="77777777" w:rsidR="001B2F5C" w:rsidRPr="005B4761" w:rsidRDefault="001B2F5C" w:rsidP="001B706B">
            <w:pPr>
              <w:pStyle w:val="Sansinterligne"/>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3.870</w:t>
            </w:r>
          </w:p>
        </w:tc>
        <w:tc>
          <w:tcPr>
            <w:tcW w:w="2409" w:type="dxa"/>
            <w:vAlign w:val="center"/>
          </w:tcPr>
          <w:p w14:paraId="61C86A7E" w14:textId="77777777" w:rsidR="001B2F5C" w:rsidRPr="005B4761" w:rsidRDefault="00D40D7B" w:rsidP="001B706B">
            <w:pPr>
              <w:pStyle w:val="Sansinterligne"/>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1.5</w:t>
            </w:r>
          </w:p>
        </w:tc>
      </w:tr>
      <w:tr w:rsidR="001B2F5C" w:rsidRPr="005B4761" w14:paraId="70B8B9B4" w14:textId="77777777" w:rsidTr="00501A49">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0331E65A" w14:textId="77777777" w:rsidR="001B2F5C" w:rsidRPr="005B4761" w:rsidRDefault="00F80EAA" w:rsidP="001B706B">
            <w:pPr>
              <w:pStyle w:val="Sansinterligne"/>
              <w:jc w:val="center"/>
              <w:rPr>
                <w:rFonts w:ascii="Arial" w:hAnsi="Arial" w:cs="Arial"/>
                <w:szCs w:val="24"/>
                <w:lang w:val="en-GB"/>
              </w:rPr>
            </w:pPr>
            <w:r w:rsidRPr="005B4761">
              <w:rPr>
                <w:rFonts w:ascii="Arial" w:hAnsi="Arial" w:cs="Arial"/>
                <w:szCs w:val="24"/>
                <w:lang w:val="en-GB"/>
              </w:rPr>
              <w:t xml:space="preserve">Hollow </w:t>
            </w:r>
            <w:r w:rsidR="001B2F5C" w:rsidRPr="005B4761">
              <w:rPr>
                <w:rFonts w:ascii="Arial" w:hAnsi="Arial" w:cs="Arial"/>
                <w:szCs w:val="24"/>
                <w:lang w:val="en-GB"/>
              </w:rPr>
              <w:t>PtNi</w:t>
            </w:r>
            <w:r w:rsidR="00234278" w:rsidRPr="005B4761">
              <w:rPr>
                <w:rFonts w:ascii="Arial" w:hAnsi="Arial" w:cs="Arial"/>
                <w:szCs w:val="24"/>
                <w:lang w:val="en-GB"/>
              </w:rPr>
              <w:t xml:space="preserve">/C – 333 </w:t>
            </w:r>
            <w:r w:rsidR="001B2F5C" w:rsidRPr="005B4761">
              <w:rPr>
                <w:rFonts w:ascii="Arial" w:hAnsi="Arial" w:cs="Arial"/>
                <w:szCs w:val="24"/>
                <w:lang w:val="en-GB"/>
              </w:rPr>
              <w:t>K</w:t>
            </w:r>
          </w:p>
        </w:tc>
        <w:tc>
          <w:tcPr>
            <w:tcW w:w="1843" w:type="dxa"/>
            <w:vAlign w:val="center"/>
          </w:tcPr>
          <w:p w14:paraId="2C5EB1F6" w14:textId="77777777" w:rsidR="001B2F5C" w:rsidRPr="005B4761" w:rsidRDefault="001B2F5C" w:rsidP="001B706B">
            <w:pPr>
              <w:pStyle w:val="Sansinterligne"/>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vertAlign w:val="subscript"/>
                <w:lang w:val="en-GB"/>
              </w:rPr>
            </w:pPr>
            <w:r w:rsidRPr="005B4761">
              <w:rPr>
                <w:rFonts w:ascii="Arial" w:hAnsi="Arial" w:cs="Arial"/>
                <w:szCs w:val="24"/>
                <w:lang w:val="en-GB"/>
              </w:rPr>
              <w:t>Pt</w:t>
            </w:r>
            <w:r w:rsidRPr="005B4761">
              <w:rPr>
                <w:rFonts w:ascii="Arial" w:hAnsi="Arial" w:cs="Arial"/>
                <w:szCs w:val="24"/>
                <w:vertAlign w:val="subscript"/>
                <w:lang w:val="en-GB"/>
              </w:rPr>
              <w:t>82</w:t>
            </w:r>
            <w:r w:rsidR="009748C5" w:rsidRPr="005B4761">
              <w:rPr>
                <w:rFonts w:ascii="Arial" w:hAnsi="Arial" w:cs="Arial"/>
                <w:szCs w:val="24"/>
                <w:vertAlign w:val="subscript"/>
                <w:lang w:val="en-GB"/>
              </w:rPr>
              <w:t>±2</w:t>
            </w:r>
            <w:r w:rsidRPr="005B4761">
              <w:rPr>
                <w:rFonts w:ascii="Arial" w:hAnsi="Arial" w:cs="Arial"/>
                <w:szCs w:val="24"/>
                <w:lang w:val="en-GB"/>
              </w:rPr>
              <w:t>Ni</w:t>
            </w:r>
            <w:r w:rsidRPr="005B4761">
              <w:rPr>
                <w:rFonts w:ascii="Arial" w:hAnsi="Arial" w:cs="Arial"/>
                <w:szCs w:val="24"/>
                <w:vertAlign w:val="subscript"/>
                <w:lang w:val="en-GB"/>
              </w:rPr>
              <w:t>18</w:t>
            </w:r>
            <w:r w:rsidR="009748C5" w:rsidRPr="005B4761">
              <w:rPr>
                <w:rFonts w:ascii="Arial" w:hAnsi="Arial" w:cs="Arial"/>
                <w:szCs w:val="24"/>
                <w:vertAlign w:val="subscript"/>
                <w:lang w:val="en-GB"/>
              </w:rPr>
              <w:t>±2</w:t>
            </w:r>
          </w:p>
        </w:tc>
        <w:tc>
          <w:tcPr>
            <w:tcW w:w="1985" w:type="dxa"/>
            <w:vAlign w:val="center"/>
          </w:tcPr>
          <w:p w14:paraId="47DDE4BD" w14:textId="77777777" w:rsidR="001B2F5C" w:rsidRPr="005B4761" w:rsidRDefault="001B2F5C" w:rsidP="001B706B">
            <w:pPr>
              <w:pStyle w:val="Sansinterligne"/>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3.858</w:t>
            </w:r>
          </w:p>
        </w:tc>
        <w:tc>
          <w:tcPr>
            <w:tcW w:w="2409" w:type="dxa"/>
            <w:vAlign w:val="center"/>
          </w:tcPr>
          <w:p w14:paraId="269D043F" w14:textId="77777777" w:rsidR="001B2F5C" w:rsidRPr="005B4761" w:rsidRDefault="00F80EAA" w:rsidP="001B706B">
            <w:pPr>
              <w:pStyle w:val="Sansinterligne"/>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1.8</w:t>
            </w:r>
          </w:p>
        </w:tc>
      </w:tr>
      <w:tr w:rsidR="001B2F5C" w:rsidRPr="005B4761" w14:paraId="3FB056B6" w14:textId="77777777" w:rsidTr="00501A49">
        <w:trPr>
          <w:trHeight w:val="567"/>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79B91FE7" w14:textId="77777777" w:rsidR="001B2F5C" w:rsidRPr="005B4761" w:rsidRDefault="00F80EAA" w:rsidP="001B706B">
            <w:pPr>
              <w:pStyle w:val="Sansinterligne"/>
              <w:jc w:val="center"/>
              <w:rPr>
                <w:rFonts w:ascii="Arial" w:hAnsi="Arial" w:cs="Arial"/>
                <w:szCs w:val="24"/>
                <w:lang w:val="en-GB"/>
              </w:rPr>
            </w:pPr>
            <w:r w:rsidRPr="005B4761">
              <w:rPr>
                <w:rFonts w:ascii="Arial" w:hAnsi="Arial" w:cs="Arial"/>
                <w:szCs w:val="24"/>
                <w:lang w:val="en-GB"/>
              </w:rPr>
              <w:t xml:space="preserve">Hollow </w:t>
            </w:r>
            <w:r w:rsidR="001B2F5C" w:rsidRPr="005B4761">
              <w:rPr>
                <w:rFonts w:ascii="Arial" w:hAnsi="Arial" w:cs="Arial"/>
                <w:szCs w:val="24"/>
                <w:lang w:val="en-GB"/>
              </w:rPr>
              <w:t>PtNi</w:t>
            </w:r>
            <w:r w:rsidR="00234278" w:rsidRPr="005B4761">
              <w:rPr>
                <w:rFonts w:ascii="Arial" w:hAnsi="Arial" w:cs="Arial"/>
                <w:szCs w:val="24"/>
                <w:lang w:val="en-GB"/>
              </w:rPr>
              <w:t xml:space="preserve">/C – 353 </w:t>
            </w:r>
            <w:r w:rsidR="001B2F5C" w:rsidRPr="005B4761">
              <w:rPr>
                <w:rFonts w:ascii="Arial" w:hAnsi="Arial" w:cs="Arial"/>
                <w:szCs w:val="24"/>
                <w:lang w:val="en-GB"/>
              </w:rPr>
              <w:t>K</w:t>
            </w:r>
          </w:p>
        </w:tc>
        <w:tc>
          <w:tcPr>
            <w:tcW w:w="1843" w:type="dxa"/>
            <w:vAlign w:val="center"/>
          </w:tcPr>
          <w:p w14:paraId="4E09E850" w14:textId="77777777" w:rsidR="001B2F5C" w:rsidRPr="005B4761" w:rsidRDefault="001B2F5C" w:rsidP="001B706B">
            <w:pPr>
              <w:pStyle w:val="Sansinterligne"/>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vertAlign w:val="subscript"/>
                <w:lang w:val="en-GB"/>
              </w:rPr>
            </w:pPr>
            <w:r w:rsidRPr="005B4761">
              <w:rPr>
                <w:rFonts w:ascii="Arial" w:hAnsi="Arial" w:cs="Arial"/>
                <w:szCs w:val="24"/>
                <w:lang w:val="en-GB"/>
              </w:rPr>
              <w:t>Pt</w:t>
            </w:r>
            <w:r w:rsidRPr="005B4761">
              <w:rPr>
                <w:rFonts w:ascii="Arial" w:hAnsi="Arial" w:cs="Arial"/>
                <w:szCs w:val="24"/>
                <w:vertAlign w:val="subscript"/>
                <w:lang w:val="en-GB"/>
              </w:rPr>
              <w:t>81</w:t>
            </w:r>
            <w:r w:rsidR="009748C5" w:rsidRPr="005B4761">
              <w:rPr>
                <w:rFonts w:ascii="Arial" w:hAnsi="Arial" w:cs="Arial"/>
                <w:szCs w:val="24"/>
                <w:vertAlign w:val="subscript"/>
                <w:lang w:val="en-GB"/>
              </w:rPr>
              <w:t>±2</w:t>
            </w:r>
            <w:r w:rsidRPr="005B4761">
              <w:rPr>
                <w:rFonts w:ascii="Arial" w:hAnsi="Arial" w:cs="Arial"/>
                <w:szCs w:val="24"/>
                <w:lang w:val="en-GB"/>
              </w:rPr>
              <w:t>Ni</w:t>
            </w:r>
            <w:r w:rsidRPr="005B4761">
              <w:rPr>
                <w:rFonts w:ascii="Arial" w:hAnsi="Arial" w:cs="Arial"/>
                <w:szCs w:val="24"/>
                <w:vertAlign w:val="subscript"/>
                <w:lang w:val="en-GB"/>
              </w:rPr>
              <w:t>19</w:t>
            </w:r>
            <w:r w:rsidR="009748C5" w:rsidRPr="005B4761">
              <w:rPr>
                <w:rFonts w:ascii="Arial" w:hAnsi="Arial" w:cs="Arial"/>
                <w:szCs w:val="24"/>
                <w:vertAlign w:val="subscript"/>
                <w:lang w:val="en-GB"/>
              </w:rPr>
              <w:t>±2</w:t>
            </w:r>
          </w:p>
        </w:tc>
        <w:tc>
          <w:tcPr>
            <w:tcW w:w="1985" w:type="dxa"/>
            <w:vAlign w:val="center"/>
          </w:tcPr>
          <w:p w14:paraId="6D222797" w14:textId="77777777" w:rsidR="001B2F5C" w:rsidRPr="005B4761" w:rsidRDefault="001B2F5C" w:rsidP="001B706B">
            <w:pPr>
              <w:pStyle w:val="Sansinterligne"/>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3.865</w:t>
            </w:r>
          </w:p>
        </w:tc>
        <w:tc>
          <w:tcPr>
            <w:tcW w:w="2409" w:type="dxa"/>
            <w:vAlign w:val="center"/>
          </w:tcPr>
          <w:p w14:paraId="5255C696" w14:textId="77777777" w:rsidR="001B2F5C" w:rsidRPr="005B4761" w:rsidRDefault="00F80EAA" w:rsidP="001B706B">
            <w:pPr>
              <w:pStyle w:val="Sansinterligne"/>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1.7</w:t>
            </w:r>
          </w:p>
        </w:tc>
      </w:tr>
    </w:tbl>
    <w:p w14:paraId="6AFB655F" w14:textId="77777777" w:rsidR="001B706B" w:rsidRPr="005B4761" w:rsidRDefault="001B706B" w:rsidP="001B706B">
      <w:pPr>
        <w:pStyle w:val="Sansinterligne"/>
        <w:spacing w:line="480" w:lineRule="auto"/>
        <w:jc w:val="both"/>
        <w:rPr>
          <w:rFonts w:ascii="Arial" w:hAnsi="Arial" w:cs="Arial"/>
          <w:b/>
          <w:noProof/>
          <w:szCs w:val="24"/>
          <w:vertAlign w:val="superscript"/>
          <w:lang w:val="en-GB" w:eastAsia="fr-FR"/>
        </w:rPr>
      </w:pPr>
    </w:p>
    <w:p w14:paraId="496CE4DF" w14:textId="77777777" w:rsidR="001B706B" w:rsidRPr="005B4761" w:rsidRDefault="001B706B" w:rsidP="001B706B">
      <w:pPr>
        <w:pStyle w:val="Sansinterligne"/>
        <w:spacing w:line="480" w:lineRule="auto"/>
        <w:jc w:val="both"/>
        <w:rPr>
          <w:rFonts w:ascii="Arial" w:hAnsi="Arial" w:cs="Arial"/>
          <w:szCs w:val="24"/>
          <w:lang w:val="en-GB"/>
        </w:rPr>
      </w:pPr>
      <w:r w:rsidRPr="005B4761">
        <w:rPr>
          <w:rFonts w:ascii="Arial" w:hAnsi="Arial" w:cs="Arial"/>
          <w:b/>
          <w:noProof/>
          <w:szCs w:val="24"/>
          <w:vertAlign w:val="superscript"/>
          <w:lang w:val="en-GB" w:eastAsia="fr-FR"/>
        </w:rPr>
        <w:t>[a]</w:t>
      </w:r>
      <w:r w:rsidR="00997A07" w:rsidRPr="005B4761">
        <w:rPr>
          <w:rFonts w:ascii="Arial" w:hAnsi="Arial" w:cs="Arial"/>
          <w:b/>
          <w:noProof/>
          <w:szCs w:val="24"/>
          <w:vertAlign w:val="superscript"/>
          <w:lang w:val="en-GB" w:eastAsia="fr-FR"/>
        </w:rPr>
        <w:t xml:space="preserve"> </w:t>
      </w:r>
      <w:r w:rsidRPr="005B4761">
        <w:rPr>
          <w:rFonts w:ascii="Arial" w:hAnsi="Arial" w:cs="Arial"/>
          <w:szCs w:val="24"/>
          <w:lang w:val="en-GB"/>
        </w:rPr>
        <w:t xml:space="preserve">The chemical composition was determined by atomic absorption spectrometry (AAS) </w:t>
      </w:r>
      <w:r w:rsidRPr="005B4761">
        <w:rPr>
          <w:rFonts w:ascii="Arial" w:hAnsi="Arial" w:cs="Arial"/>
          <w:b/>
          <w:szCs w:val="24"/>
          <w:vertAlign w:val="superscript"/>
          <w:lang w:val="en-GB"/>
        </w:rPr>
        <w:t>[b</w:t>
      </w:r>
      <w:r w:rsidR="001E0E1A" w:rsidRPr="005B4761">
        <w:rPr>
          <w:rFonts w:ascii="Arial" w:hAnsi="Arial" w:cs="Arial"/>
          <w:b/>
          <w:szCs w:val="24"/>
          <w:vertAlign w:val="superscript"/>
          <w:lang w:val="en-GB"/>
        </w:rPr>
        <w:t>]</w:t>
      </w:r>
      <w:r w:rsidR="00997A07" w:rsidRPr="005B4761">
        <w:rPr>
          <w:rFonts w:ascii="Arial" w:hAnsi="Arial" w:cs="Arial"/>
          <w:b/>
          <w:szCs w:val="24"/>
          <w:vertAlign w:val="superscript"/>
          <w:lang w:val="en-GB"/>
        </w:rPr>
        <w:t xml:space="preserve"> </w:t>
      </w:r>
      <w:r w:rsidRPr="005B4761">
        <w:rPr>
          <w:rFonts w:ascii="Arial" w:hAnsi="Arial" w:cs="Arial"/>
          <w:szCs w:val="24"/>
          <w:lang w:val="en-GB"/>
        </w:rPr>
        <w:t xml:space="preserve">The lattice parameter (angstrom) and the lattice contraction </w:t>
      </w:r>
      <w:r w:rsidRPr="005B4761">
        <w:rPr>
          <w:rFonts w:ascii="Arial" w:hAnsi="Arial" w:cs="Arial"/>
          <w:i/>
          <w:szCs w:val="24"/>
          <w:lang w:val="en-GB"/>
        </w:rPr>
        <w:t>vs</w:t>
      </w:r>
      <w:r w:rsidRPr="005B4761">
        <w:rPr>
          <w:rFonts w:ascii="Arial" w:hAnsi="Arial" w:cs="Arial"/>
          <w:szCs w:val="24"/>
          <w:lang w:val="en-GB"/>
        </w:rPr>
        <w:t>. Pt/C (%) were determined by X-ray diffraction.</w:t>
      </w:r>
    </w:p>
    <w:p w14:paraId="7195267C" w14:textId="77777777" w:rsidR="001B706B" w:rsidRPr="005B4761" w:rsidRDefault="001B706B" w:rsidP="001B706B">
      <w:pPr>
        <w:pStyle w:val="Sansinterligne"/>
        <w:spacing w:line="480" w:lineRule="auto"/>
        <w:jc w:val="both"/>
        <w:rPr>
          <w:rFonts w:ascii="Arial" w:hAnsi="Arial" w:cs="Arial"/>
          <w:b/>
          <w:noProof/>
          <w:szCs w:val="24"/>
          <w:lang w:val="en-GB" w:eastAsia="fr-FR"/>
        </w:rPr>
      </w:pPr>
    </w:p>
    <w:p w14:paraId="6B2DB0FD" w14:textId="7AB736AE" w:rsidR="00A41E4E" w:rsidRPr="005B4761" w:rsidRDefault="00A41E4E" w:rsidP="00A41E4E">
      <w:pPr>
        <w:pStyle w:val="Sansinterligne"/>
        <w:spacing w:line="480" w:lineRule="auto"/>
        <w:jc w:val="both"/>
        <w:rPr>
          <w:rFonts w:ascii="Arial" w:hAnsi="Arial" w:cs="Arial"/>
          <w:szCs w:val="24"/>
          <w:lang w:val="en-GB"/>
        </w:rPr>
      </w:pPr>
      <w:r w:rsidRPr="005B4761">
        <w:rPr>
          <w:rFonts w:ascii="Arial" w:hAnsi="Arial" w:cs="Arial"/>
          <w:szCs w:val="24"/>
          <w:lang w:val="en-GB"/>
        </w:rPr>
        <w:t xml:space="preserve">The </w:t>
      </w:r>
      <w:r w:rsidR="00456065" w:rsidRPr="005B4761">
        <w:rPr>
          <w:rFonts w:ascii="Arial" w:hAnsi="Arial" w:cs="Arial"/>
          <w:szCs w:val="24"/>
          <w:lang w:val="en-GB"/>
        </w:rPr>
        <w:t xml:space="preserve">degree of contraction of the Pt lattice </w:t>
      </w:r>
      <w:r w:rsidRPr="005B4761">
        <w:rPr>
          <w:rFonts w:ascii="Arial" w:hAnsi="Arial" w:cs="Arial"/>
          <w:szCs w:val="24"/>
          <w:lang w:val="en-GB"/>
        </w:rPr>
        <w:t xml:space="preserve">influences the position of the </w:t>
      </w:r>
      <w:r w:rsidRPr="005B4761">
        <w:rPr>
          <w:rFonts w:ascii="Arial" w:hAnsi="Arial" w:cs="Arial"/>
          <w:i/>
          <w:szCs w:val="24"/>
          <w:lang w:val="en-GB"/>
        </w:rPr>
        <w:t>d</w:t>
      </w:r>
      <w:r w:rsidRPr="005B4761">
        <w:rPr>
          <w:rFonts w:ascii="Arial" w:hAnsi="Arial" w:cs="Arial"/>
          <w:szCs w:val="24"/>
          <w:lang w:val="en-GB"/>
        </w:rPr>
        <w:t>-band centre of Pt relative to the Fermi level</w:t>
      </w:r>
      <w:r w:rsidR="00F14C04">
        <w:rPr>
          <w:rFonts w:ascii="Arial" w:hAnsi="Arial" w:cs="Arial"/>
          <w:szCs w:val="24"/>
          <w:lang w:val="en-GB"/>
        </w:rPr>
        <w:t>,</w:t>
      </w:r>
      <w:r w:rsidRPr="005B4761">
        <w:rPr>
          <w:rFonts w:ascii="Arial" w:hAnsi="Arial" w:cs="Arial"/>
          <w:szCs w:val="24"/>
          <w:lang w:val="en-GB"/>
        </w:rPr>
        <w:t xml:space="preserve"> </w:t>
      </w:r>
      <w:r w:rsidRPr="005B4761">
        <w:rPr>
          <w:rFonts w:ascii="Arial" w:hAnsi="Arial" w:cs="Arial"/>
          <w:szCs w:val="24"/>
          <w:lang w:val="en-GB"/>
        </w:rPr>
        <w:fldChar w:fldCharType="begin" w:fldLock="1"/>
      </w:r>
      <w:r w:rsidRPr="005B4761">
        <w:rPr>
          <w:rFonts w:ascii="Arial" w:hAnsi="Arial" w:cs="Arial"/>
          <w:szCs w:val="24"/>
          <w:lang w:val="en-GB"/>
        </w:rPr>
        <w:instrText>ADDIN CSL_CITATION { "citationItems" : [ { "id" : "ITEM-1", "itemData" : { "DOI" : "10.1038/nchem.367", "ISBN" : "1755-4330", "abstract" : "The widespread use of low-temperature polymer electrolyte membrane fuel cells for mobile applications will require significant reductions in the amount of expensive Pt contained within their cathodes, which drive the oxygen reduction reaction (ORR). Although progress has been made in this respect, further reductions through the development of more active and stable electrocatalysts are still necessary. Here we describe a new set of ORR electrocatalysts consisting of Pd or Pt alloyed with early transition metals such as Sc or Y. They were identified using density functional theory calculations as being the most stable Pt- and Pd-based binary alloys with ORR activity likely to be better than Pt. Electrochemical measurements show that the activity of polycrystalline Pt3Sc and Pt3Y electrodes is enhanced relative to pure Pt by a factor of 1.5-1.8 and 6-10, respectively, in the range 0.9-0.87 V.", "author" : [ { "dropping-particle" : "", "family" : "Greeley", "given" : "J", "non-dropping-particle" : "", "parse-names" : false, "suffix" : "" }, { "dropping-particle" : "", "family" : "Stephens", "given" : "I E L", "non-dropping-particle" : "", "parse-names" : false, "suffix" : "" }, { "dropping-particle" : "", "family" : "Bondarenko", "given" : "A S", "non-dropping-particle" : "", "parse-names" : false, "suffix" : "" }, { "dropping-particle" : "", "family" : "Johansson", "given" : "T P", "non-dropping-particle" : "", "parse-names" : false, "suffix" : "" }, { "dropping-particle" : "", "family" : "Hansen", "given" : "H A", "non-dropping-particle" : "", "parse-names" : false, "suffix" : "" }, { "dropping-particle" : "", "family" : "Jaramillo", "given" : "T F", "non-dropping-particle" : "", "parse-names" : false, "suffix" : "" }, { "dropping-particle" : "", "family" : "Rossmeisl", "given" : "J", "non-dropping-particle" : "", "parse-names" : false, "suffix" : "" }, { "dropping-particle" : "", "family" : "Chorkendorff", "given" : "I", "non-dropping-particle" : "", "parse-names" : false, "suffix" : "" }, { "dropping-particle" : "", "family" : "N\u00f8rskov", "given" : "J K", "non-dropping-particle" : "", "parse-names" : false, "suffix" : "" } ], "container-title" : "Nature Chemistry", "id" : "ITEM-1", "issue" : "7", "issued" : { "date-parts" : [ [ "2009" ] ] }, "language" : "English", "page" : "552-556", "title" : "Alloys of platinum and early transition metals as oxygen reduction electrocatalysts", "type" : "article-journal", "volume" : "1" }, "uris" : [ "http://www.mendeley.com/documents/?uuid=0a519efe-4bb0-40c6-8391-61aefc0b44da", "http://www.mendeley.com/documents/?uuid=3ef768a7-6dc0-456e-a782-3f04fc4d7a91" ] } ], "mendeley" : { "formattedCitation" : "&lt;sup&gt;[10]&lt;/sup&gt;", "plainTextFormattedCitation" : "[10]", "previouslyFormattedCitation" : "&lt;sup&gt;[10]&lt;/sup&gt;" }, "properties" : { "noteIndex" : 0 }, "schema" : "https://github.com/citation-style-language/schema/raw/master/csl-citation.json" }</w:instrText>
      </w:r>
      <w:r w:rsidRPr="005B4761">
        <w:rPr>
          <w:rFonts w:ascii="Arial" w:hAnsi="Arial" w:cs="Arial"/>
          <w:szCs w:val="24"/>
          <w:lang w:val="en-GB"/>
        </w:rPr>
        <w:fldChar w:fldCharType="separate"/>
      </w:r>
      <w:r w:rsidRPr="005B4761">
        <w:rPr>
          <w:rFonts w:ascii="Arial" w:hAnsi="Arial" w:cs="Arial"/>
          <w:noProof/>
          <w:szCs w:val="24"/>
          <w:vertAlign w:val="superscript"/>
          <w:lang w:val="en-GB"/>
        </w:rPr>
        <w:t>[10]</w:t>
      </w:r>
      <w:r w:rsidRPr="005B4761">
        <w:rPr>
          <w:rFonts w:ascii="Arial" w:hAnsi="Arial" w:cs="Arial"/>
          <w:szCs w:val="24"/>
          <w:lang w:val="en-GB"/>
        </w:rPr>
        <w:fldChar w:fldCharType="end"/>
      </w:r>
      <w:r w:rsidR="00F14C04">
        <w:rPr>
          <w:rFonts w:ascii="Arial" w:hAnsi="Arial" w:cs="Arial"/>
          <w:szCs w:val="24"/>
          <w:lang w:val="en-GB"/>
        </w:rPr>
        <w:t xml:space="preserve"> and </w:t>
      </w:r>
      <w:r w:rsidR="00F14C04" w:rsidRPr="005B4761">
        <w:rPr>
          <w:rFonts w:ascii="Arial" w:hAnsi="Arial" w:cs="Arial"/>
          <w:szCs w:val="24"/>
          <w:lang w:val="en-GB"/>
        </w:rPr>
        <w:t xml:space="preserve">is </w:t>
      </w:r>
      <w:r w:rsidR="00F14C04">
        <w:rPr>
          <w:rFonts w:ascii="Arial" w:hAnsi="Arial" w:cs="Arial"/>
          <w:szCs w:val="24"/>
          <w:lang w:val="en-GB"/>
        </w:rPr>
        <w:t xml:space="preserve">thus </w:t>
      </w:r>
      <w:r w:rsidR="00F14C04" w:rsidRPr="005B4761">
        <w:rPr>
          <w:rFonts w:ascii="Arial" w:hAnsi="Arial" w:cs="Arial"/>
          <w:szCs w:val="24"/>
          <w:lang w:val="en-GB"/>
        </w:rPr>
        <w:t>a parameter of choice to rationalize the differences in ORR activity of various bimetallic electrocatalysts</w:t>
      </w:r>
      <w:r w:rsidR="00456065" w:rsidRPr="005B4761">
        <w:rPr>
          <w:rFonts w:ascii="Arial" w:hAnsi="Arial" w:cs="Arial"/>
          <w:szCs w:val="24"/>
          <w:lang w:val="en-GB"/>
        </w:rPr>
        <w:t xml:space="preserve">. It </w:t>
      </w:r>
      <w:r w:rsidR="00F14C04">
        <w:rPr>
          <w:rFonts w:ascii="Arial" w:hAnsi="Arial" w:cs="Arial"/>
          <w:szCs w:val="24"/>
          <w:lang w:val="en-GB"/>
        </w:rPr>
        <w:t>has been</w:t>
      </w:r>
      <w:r w:rsidRPr="005B4761">
        <w:rPr>
          <w:rFonts w:ascii="Arial" w:hAnsi="Arial" w:cs="Arial"/>
          <w:szCs w:val="24"/>
          <w:lang w:val="en-GB"/>
        </w:rPr>
        <w:t xml:space="preserve"> used by </w:t>
      </w:r>
      <w:r w:rsidR="00456065" w:rsidRPr="005B4761">
        <w:rPr>
          <w:rFonts w:ascii="Arial" w:hAnsi="Arial" w:cs="Arial"/>
          <w:szCs w:val="24"/>
          <w:lang w:val="en-GB"/>
        </w:rPr>
        <w:t xml:space="preserve">Dubau </w:t>
      </w:r>
      <w:r w:rsidR="00456065" w:rsidRPr="00F14C04">
        <w:rPr>
          <w:rFonts w:ascii="Arial" w:hAnsi="Arial" w:cs="Arial"/>
          <w:i/>
          <w:szCs w:val="24"/>
          <w:lang w:val="en-GB"/>
        </w:rPr>
        <w:t>et al</w:t>
      </w:r>
      <w:r w:rsidR="00456065" w:rsidRPr="005B4761">
        <w:rPr>
          <w:rFonts w:ascii="Arial" w:hAnsi="Arial" w:cs="Arial"/>
          <w:szCs w:val="24"/>
          <w:lang w:val="en-GB"/>
        </w:rPr>
        <w:t xml:space="preserve">. </w:t>
      </w:r>
      <w:r w:rsidR="00456065" w:rsidRPr="005B4761">
        <w:rPr>
          <w:rFonts w:ascii="Arial" w:hAnsi="Arial" w:cs="Arial"/>
          <w:szCs w:val="24"/>
          <w:lang w:val="en-GB"/>
        </w:rPr>
        <w:fldChar w:fldCharType="begin" w:fldLock="1"/>
      </w:r>
      <w:r w:rsidR="00456065" w:rsidRPr="005B4761">
        <w:rPr>
          <w:rFonts w:ascii="Arial" w:hAnsi="Arial" w:cs="Arial"/>
          <w:szCs w:val="24"/>
          <w:lang w:val="en-GB"/>
        </w:rPr>
        <w:instrText>ADDIN CSL_CITATION { "citationItems" : [ { "id" : "ITEM-1", "itemData" : { "author" : [ { "dropping-particle" : "", "family" : "Dubau", "given" : "L", "non-dropping-particle" : "", "parse-names" : false, "suffix" : "" }, { "dropping-particle" : "", "family" : "Maillard", "given" : "F", "non-dropping-particle" : "", "parse-names" : false, "suffix" : "" }, { "dropping-particle" : "", "family" : "Chatenet", "given" : "M", "non-dropping-particle" : "", "parse-names" : false, "suffix" : "" }, { "dropping-particle" : "", "family" : "Gu\u00e9taz", "given" : "L", "non-dropping-particle" : "", "parse-names" : false, "suffix" : "" }, { "dropping-particle" : "", "family" : "Andr\u00e9", "given" : "J", "non-dropping-particle" : "", "parse-names" : false, "suffix" : "" }, { "dropping-particle" : "", "family" : "Rossinot", "given" : "E", "non-dropping-particle" : "", "parse-names" : false, "suffix" : "" } ], "container-title" : "J. Electrochem. Soc.", "id" : "ITEM-1", "issue" : "11", "issued" : { "date-parts" : [ [ "2010" ] ] }, "page" : "B1887-B1895", "title" : "Durability of Pt3CoC Cathodes in a 16 Cell PEMFC Stack: Macro/Microstructural Changes and Degradation Mechanisms", "type" : "article-journal", "volume" : "157" }, "uris" : [ "http://www.mendeley.com/documents/?uuid=9377f5e2-daf6-4088-98a6-a0aaece1cd81" ] }, { "id" : "ITEM-2", "itemData" : { "DOI" : "10.1016/j.electacta.2010.09.038", "author" : [ { "dropping-particle" : "", "family" : "Dubau", "given" : "L", "non-dropping-particle" : "", "parse-names" : false, "suffix" : "" }, { "dropping-particle" : "", "family" : "Maillard", "given" : "F", "non-dropping-particle" : "", "parse-names" : false, "suffix" : "" }, { "dropping-particle" : "", "family" : "Chatenet", "given" : "M", "non-dropping-particle" : "", "parse-names" : false, "suffix" : "" }, { "dropping-particle" : "", "family" : "Andr\u00e9", "given" : "J", "non-dropping-particle" : "", "parse-names" : false, "suffix" : "" }, { "dropping-particle" : "", "family" : "Rossinot", "given" : "E", "non-dropping-particle" : "", "parse-names" : false, "suffix" : "" } ], "container-title" : "Electrochim. Acta", "id" : "ITEM-2", "issued" : { "date-parts" : [ [ "2010" ] ] }, "page" : "776-783", "title" : "Nanoscale compositional changes and modification of the surface reactivity of Pt3Co/C nanoparticles during proton-exchange membrane fuel cell operation", "type" : "article-journal", "volume" : "56" }, "uris" : [ "http://www.mendeley.com/documents/?uuid=b585298e-296a-449d-b231-6d36ac2f47a0" ] }, { "id" : "ITEM-3", "itemData" : { "DOI" : "10.1016/j.electacta.2011.03.073", "ISSN" : "00134686", "author" : [ { "dropping-particle" : "", "family" : "Dubau", "given" : "L.", "non-dropping-particle" : "", "parse-names" : false, "suffix" : "" }, { "dropping-particle" : "", "family" : "Durst", "given" : "J.", "non-dropping-particle" : "", "parse-names" : false, "suffix" : "" }, { "dropping-particle" : "", "family" : "Maillard", "given" : "F.", "non-dropping-particle" : "", "parse-names" : false, "suffix" : "" }, { "dropping-particle" : "", "family" : "Gu\u00e9taz", "given" : "L.", "non-dropping-particle" : "", "parse-names" : false, "suffix" : "" }, { "dropping-particle" : "", "family" : "Chatenet", "given" : "M.", "non-dropping-particle" : "", "parse-names" : false, "suffix" : "" }, { "dropping-particle" : "", "family" : "Andr\u00e9", "given" : "J.", "non-dropping-particle" : "", "parse-names" : false, "suffix" : "" }, { "dropping-particle" : "", "family" : "Rossinot", "given" : "E.", "non-dropping-particle" : "", "parse-names" : false, "suffix" : "" } ], "container-title" : "Electrochimica Acta", "id" : "ITEM-3", "issue" : "28", "issued" : { "date-parts" : [ [ "2011", "12" ] ] }, "page" : "10658-10667", "publisher" : "Elsevier Ltd", "title" : "Further insights into the durability of Pt3Co/C electrocatalysts: Formation of \u201chollow\u201d Pt nanoparticles induced by the Kirkendall effect", "type" : "article-journal", "volume" : "56" }, "uris" : [ "http://www.mendeley.com/documents/?uuid=e2dce402-7d76-474b-b43b-3791a41c04fc" ] }, { "id" : "ITEM-4", "itemData" : { "DOI" : "10.1016/j.apcatb.2013.06.011", "ISSN" : "09263373", "author" : [ { "dropping-particle" : "", "family" : "Dubau", "given" : "Laetitia", "non-dropping-particle" : "", "parse-names" : false, "suffix" : "" }, { "dropping-particle" : "", "family" : "Lopez-Haro", "given" : "Miguel", "non-dropping-particle" : "", "parse-names" : false, "suffix" : "" }, { "dropping-particle" : "", "family" : "Castanheira", "given" : "Luis", "non-dropping-particle" : "", "parse-names" : false, "suffix" : "" }, { "dropping-particle" : "", "family" : "Durst", "given" : "Julien", "non-dropping-particle" : "", "parse-names" : false, "suffix" : "" }, { "dropping-particle" : "", "family" : "Chatenet", "given" : "Marian", "non-dropping-particle" : "", "parse-names" : false, "suffix" : "" }, { "dropping-particle" : "", "family" : "Bayle-Guillemaud", "given" : "Pascale", "non-dropping-particle" : "", "parse-names" : false, "suffix" : "" }, { "dropping-particle" : "", "family" : "Gu\u00e9taz", "given" : "Laure", "non-dropping-particle" : "", "parse-names" : false, "suffix" : "" }, { "dropping-particle" : "", "family" : "Caqu\u00e9", "given" : "Nicolas", "non-dropping-particle" : "", "parse-names" : false, "suffix" : "" }, { "dropping-particle" : "", "family" : "Rossinot", "given" : "Elisabeth", "non-dropping-particle" : "", "parse-names" : false, "suffix" : "" }, { "dropping-particle" : "", "family" : "Maillard", "given" : "Fr\u00e9d\u00e9ric", "non-dropping-particle" : "", "parse-names" : false, "suffix" : "" } ], "container-title" : "Applied Catalysis B: Environmental", "id" : "ITEM-4", "issued" : { "date-parts" : [ [ "2013", "10" ] ] }, "page" : "801-808", "publisher" : "Elsevier B.V.", "title" : "Probing the structure, the composition and the ORR activity of Pt3Co/C nanocrystallites during a 3422h PEMFC ageing test", "type" : "article-journal", "volume" : "142-143" }, "uris" : [ "http://www.mendeley.com/documents/?uuid=b61bc5bd-d9b1-47b7-969e-574e5df23026" ] }, { "id" : "ITEM-5", "itemData" : { "DOI" : "10.1016/j.apcatb.2014.01.034", "ISSN" : "09263373", "author" : [ { "dropping-particle" : "", "family" : "Lopez-Haro", "given" : "Miguel", "non-dropping-particle" : "", "parse-names" : false, "suffix" : "" }, { "dropping-particle" : "", "family" : "Dubau", "given" : "Laetitia", "non-dropping-particle" : "", "parse-names" : false, "suffix" : "" }, { "dropping-particle" : "", "family" : "Gu\u00e9taz", "given" : "Laure", "non-dropping-particle" : "", "parse-names" : false, "suffix" : "" }, { "dropping-particle" : "", "family" : "Bayle-Guillemaud", "given" : "Pascale", "non-dropping-particle" : "", "parse-names" : false, "suffix" : "" }, { "dropping-particle" : "", "family" : "Chatenet", "given" : "Marian", "non-dropping-particle" : "", "parse-names" : false, "suffix" : "" }, { "dropping-particle" : "", "family" : "Andr\u00e9", "given" : "Johan", "non-dropping-particle" : "", "parse-names" : false, "suffix" : "" }, { "dropping-particle" : "", "family" : "Caqu\u00e9", "given" : "Nicolas", "non-dropping-particle" : "", "parse-names" : false, "suffix" : "" }, { "dropping-particle" : "", "family" : "Rossinot", "given" : "Elisabeth", "non-dropping-particle" : "", "parse-names" : false, "suffix" : "" }, { "dropping-particle" : "", "family" : "Maillard", "given" : "Fr\u00e9d\u00e9ric", "non-dropping-particle" : "", "parse-names" : false, "suffix" : "" } ], "container-title" : "Applied Catalysis B: Environmental", "id" : "ITEM-5", "issued" : { "date-parts" : [ [ "2014", "6" ] ] }, "page" : "300-308", "publisher" : "Elsevier B.V.", "title" : "Atomic-scale structure and composition of Pt3Co/C nanocrystallites during real PEMFC operation: A STEM\u2013EELS study", "type" : "article-journal", "volume" : "152-153" }, "uris" : [ "http://www.mendeley.com/documents/?uuid=6aee537c-a2b2-4df5-abf3-7890e924ce08" ] } ], "mendeley" : { "formattedCitation" : "&lt;sup&gt;[22\u201326]&lt;/sup&gt;", "plainTextFormattedCitation" : "[22\u201326]", "previouslyFormattedCitation" : "&lt;sup&gt;[22\u201326]&lt;/sup&gt;" }, "properties" : { "noteIndex" : 0 }, "schema" : "https://github.com/citation-style-language/schema/raw/master/csl-citation.json" }</w:instrText>
      </w:r>
      <w:r w:rsidR="00456065" w:rsidRPr="005B4761">
        <w:rPr>
          <w:rFonts w:ascii="Arial" w:hAnsi="Arial" w:cs="Arial"/>
          <w:szCs w:val="24"/>
          <w:lang w:val="en-GB"/>
        </w:rPr>
        <w:fldChar w:fldCharType="separate"/>
      </w:r>
      <w:r w:rsidR="00456065" w:rsidRPr="005B4761">
        <w:rPr>
          <w:rFonts w:ascii="Arial" w:hAnsi="Arial" w:cs="Arial"/>
          <w:noProof/>
          <w:szCs w:val="24"/>
          <w:vertAlign w:val="superscript"/>
          <w:lang w:val="en-GB"/>
        </w:rPr>
        <w:t>[22–26]</w:t>
      </w:r>
      <w:r w:rsidR="00456065" w:rsidRPr="005B4761">
        <w:rPr>
          <w:rFonts w:ascii="Arial" w:hAnsi="Arial" w:cs="Arial"/>
          <w:szCs w:val="24"/>
          <w:lang w:val="en-GB"/>
        </w:rPr>
        <w:fldChar w:fldCharType="end"/>
      </w:r>
      <w:r w:rsidR="00456065" w:rsidRPr="005B4761">
        <w:rPr>
          <w:rFonts w:ascii="Arial" w:hAnsi="Arial" w:cs="Arial"/>
          <w:szCs w:val="24"/>
          <w:lang w:val="en-GB"/>
        </w:rPr>
        <w:t xml:space="preserve"> to build structure – ORR activity </w:t>
      </w:r>
      <w:r w:rsidR="00F14C04">
        <w:rPr>
          <w:rFonts w:ascii="Arial" w:hAnsi="Arial" w:cs="Arial"/>
          <w:szCs w:val="24"/>
          <w:lang w:val="en-GB"/>
        </w:rPr>
        <w:t xml:space="preserve">relationships </w:t>
      </w:r>
      <w:r w:rsidR="00456065" w:rsidRPr="005B4761">
        <w:rPr>
          <w:rFonts w:ascii="Arial" w:hAnsi="Arial" w:cs="Arial"/>
          <w:szCs w:val="24"/>
          <w:lang w:val="en-GB"/>
        </w:rPr>
        <w:t>for Pt</w:t>
      </w:r>
      <w:r w:rsidR="00456065" w:rsidRPr="005B4761">
        <w:rPr>
          <w:rFonts w:ascii="Arial" w:hAnsi="Arial" w:cs="Arial"/>
          <w:szCs w:val="24"/>
          <w:vertAlign w:val="subscript"/>
          <w:lang w:val="en-GB"/>
        </w:rPr>
        <w:t>3</w:t>
      </w:r>
      <w:r w:rsidR="00456065" w:rsidRPr="005B4761">
        <w:rPr>
          <w:rFonts w:ascii="Arial" w:hAnsi="Arial" w:cs="Arial"/>
          <w:szCs w:val="24"/>
          <w:lang w:val="en-GB"/>
        </w:rPr>
        <w:t xml:space="preserve">Co/C nanoalloys </w:t>
      </w:r>
      <w:r w:rsidR="00456065" w:rsidRPr="005B4761">
        <w:rPr>
          <w:rFonts w:ascii="Arial" w:hAnsi="Arial" w:cs="Arial"/>
          <w:szCs w:val="24"/>
          <w:lang w:val="en-GB"/>
        </w:rPr>
        <w:lastRenderedPageBreak/>
        <w:t xml:space="preserve">aged in real PEMFC devices. Using a similar approach, </w:t>
      </w:r>
      <w:r w:rsidRPr="005B4761">
        <w:rPr>
          <w:rFonts w:ascii="Arial" w:hAnsi="Arial" w:cs="Arial"/>
          <w:szCs w:val="24"/>
          <w:lang w:val="en-GB"/>
        </w:rPr>
        <w:t xml:space="preserve">Jia </w:t>
      </w:r>
      <w:r w:rsidRPr="005B4761">
        <w:rPr>
          <w:rFonts w:ascii="Arial" w:hAnsi="Arial" w:cs="Arial"/>
          <w:i/>
          <w:szCs w:val="24"/>
          <w:lang w:val="en-GB"/>
        </w:rPr>
        <w:t>et al</w:t>
      </w:r>
      <w:r w:rsidRPr="005B4761">
        <w:rPr>
          <w:rFonts w:ascii="Arial" w:hAnsi="Arial" w:cs="Arial"/>
          <w:szCs w:val="24"/>
          <w:lang w:val="en-GB"/>
        </w:rPr>
        <w:t xml:space="preserve">. </w:t>
      </w:r>
      <w:r w:rsidRPr="005B4761">
        <w:rPr>
          <w:rFonts w:ascii="Arial" w:hAnsi="Arial" w:cs="Arial"/>
          <w:szCs w:val="24"/>
          <w:lang w:val="en-GB"/>
        </w:rPr>
        <w:fldChar w:fldCharType="begin" w:fldLock="1"/>
      </w:r>
      <w:r w:rsidRPr="005B4761">
        <w:rPr>
          <w:rFonts w:ascii="Arial" w:hAnsi="Arial" w:cs="Arial"/>
          <w:szCs w:val="24"/>
          <w:lang w:val="en-GB"/>
        </w:rPr>
        <w:instrText>ADDIN CSL_CITATION { "citationItems" : [ { "id" : "ITEM-1", "itemData" : { "DOI" : "10.1021/acscatal.5b02750", "ISSN" : "2155-5435", "abstract" : "One of the major obstacles to the commercialization of proton exchange membrane fuel cells (PEMFCs) is the usage of scarce platinum in the cathode for the oxygen reduction reaction (ORR). Although progress has been made in reducing Pt usage by alloying with transition metals M (M = Co, Ni, Cu, etc.), practical applications of Pt-M/C catalysts are impeded by their insufficient durability under the highly corrosive conditions at a PEMFC cathode. Herein, we reconcile the durability difficulty by demonstrating that the high mass activity of the dealloyed PtNi3/C catalyst with low nanoporosity further increases after 30k voltage cycles in PEMFCs. A novel method has been developed to implement an in situ X-ray absorption spectroscopy study of these PEMFC-cycled catalysts under operating conditions to understand the unusual activity trend. We reveal that the ORR activity of PtNi3/C catalysts with varied nanoporosities exhibits a Sabatier volcano curve as a function of the strain governed by Ni content, and the volcano is skewed toward the Pt-O weak binding leg owing to the asymmetric site-blocking effect. The Ni dissolution during PEMFC operation, which was previously believed to be detrimental, becomes beneficial for the solid PtNi3/C catalysts located on the Pt-O weak binding leg because it leads to the activity ascending toward the apex, and meanwhile the activity remains high throughout the long-term operation owing to the minimal site-blocking effect. More generally, the fundamental insights into the universal asymmetric volcano curve of redox catalysis will potentially guide the rational design of a broad variety of catalytic materials.", "author" : [ { "dropping-particle" : "", "family" : "Jia", "given" : "Qingying", "non-dropping-particle" : "", "parse-names" : false, "suffix" : "" }, { "dropping-particle" : "", "family" : "Li", "given" : "Jingkun", "non-dropping-particle" : "", "parse-names" : false, "suffix" : "" }, { "dropping-particle" : "", "family" : "Caldwell", "given" : "Keegan", "non-dropping-particle" : "", "parse-names" : false, "suffix" : "" }, { "dropping-particle" : "", "family" : "Ramaker", "given" : "David E.", "non-dropping-particle" : "", "parse-names" : false, "suffix" : "" }, { "dropping-particle" : "", "family" : "Ziegelbauer", "given" : "Joseph M.", "non-dropping-particle" : "", "parse-names" : false, "suffix" : "" }, { "dropping-particle" : "", "family" : "Kukreja", "given" : "Ratandeep S.", "non-dropping-particle" : "", "parse-names" : false, "suffix" : "" }, { "dropping-particle" : "", "family" : "Kongkanand", "given" : "Anusorn", "non-dropping-particle" : "", "parse-names" : false, "suffix" : "" }, { "dropping-particle" : "", "family" : "Mukerjee", "given" : "Sanjeev", "non-dropping-particle" : "", "parse-names" : false, "suffix" : "" } ], "container-title" : "ACS Catalysis", "id" : "ITEM-1", "issue" : "2", "issued" : { "date-parts" : [ [ "2016", "2", "5" ] ] }, "page" : "928-938", "publisher" : "American Chemical Society", "title" : "Circumventing Metal Dissolution Induced Degradation of Pt-Alloy Catalysts in Proton Exchange Membrane Fuel Cells: Revealing the Asymmetric Volcano Nature of Redox Catalysis", "type" : "article-journal", "volume" : "6" }, "uris" : [ "http://www.mendeley.com/documents/?uuid=75e94358-82ef-479f-9445-9f8458e5f870" ] } ], "mendeley" : { "formattedCitation" : "&lt;sup&gt;[21]&lt;/sup&gt;", "plainTextFormattedCitation" : "[21]", "previouslyFormattedCitation" : "&lt;sup&gt;[21]&lt;/sup&gt;" }, "properties" : { "noteIndex" : 0 }, "schema" : "https://github.com/citation-style-language/schema/raw/master/csl-citation.json" }</w:instrText>
      </w:r>
      <w:r w:rsidRPr="005B4761">
        <w:rPr>
          <w:rFonts w:ascii="Arial" w:hAnsi="Arial" w:cs="Arial"/>
          <w:szCs w:val="24"/>
          <w:lang w:val="en-GB"/>
        </w:rPr>
        <w:fldChar w:fldCharType="separate"/>
      </w:r>
      <w:r w:rsidRPr="005B4761">
        <w:rPr>
          <w:rFonts w:ascii="Arial" w:hAnsi="Arial" w:cs="Arial"/>
          <w:noProof/>
          <w:szCs w:val="24"/>
          <w:vertAlign w:val="superscript"/>
          <w:lang w:val="en-GB"/>
        </w:rPr>
        <w:t>[21]</w:t>
      </w:r>
      <w:r w:rsidRPr="005B4761">
        <w:rPr>
          <w:rFonts w:ascii="Arial" w:hAnsi="Arial" w:cs="Arial"/>
          <w:szCs w:val="24"/>
          <w:lang w:val="en-GB"/>
        </w:rPr>
        <w:fldChar w:fldCharType="end"/>
      </w:r>
      <w:r w:rsidRPr="005B4761">
        <w:rPr>
          <w:rFonts w:ascii="Arial" w:hAnsi="Arial" w:cs="Arial"/>
          <w:szCs w:val="24"/>
          <w:lang w:val="en-GB"/>
        </w:rPr>
        <w:t xml:space="preserve"> </w:t>
      </w:r>
      <w:r w:rsidR="00456065" w:rsidRPr="005B4761">
        <w:rPr>
          <w:rFonts w:ascii="Arial" w:hAnsi="Arial" w:cs="Arial"/>
          <w:szCs w:val="24"/>
          <w:lang w:val="en-GB"/>
        </w:rPr>
        <w:t>constructed</w:t>
      </w:r>
      <w:r w:rsidRPr="005B4761">
        <w:rPr>
          <w:rFonts w:ascii="Arial" w:hAnsi="Arial" w:cs="Arial"/>
          <w:szCs w:val="24"/>
          <w:lang w:val="en-GB"/>
        </w:rPr>
        <w:t xml:space="preserve"> a Sabatier-volcano-type curve between the Pt-Pt distance (evaluated by extended X-ray absorption fine structure - EXAFS) and the ORR specific activity (measured in liquid electrolyte using a rotating disk electrode set-up) </w:t>
      </w:r>
      <w:r w:rsidR="00456065" w:rsidRPr="005B4761">
        <w:rPr>
          <w:rFonts w:ascii="Arial" w:hAnsi="Arial" w:cs="Arial"/>
          <w:szCs w:val="24"/>
          <w:lang w:val="en-GB"/>
        </w:rPr>
        <w:t xml:space="preserve">for </w:t>
      </w:r>
      <w:r w:rsidRPr="005B4761">
        <w:rPr>
          <w:rFonts w:ascii="Arial" w:hAnsi="Arial" w:cs="Arial"/>
          <w:szCs w:val="24"/>
          <w:lang w:val="en-GB"/>
        </w:rPr>
        <w:t xml:space="preserve">various PtNi/C nanocatalysts before and after their operation in a real PEMFC device. However, it is clear that the degree of contraction of the Pt lattice fails in explaining the catalytic activity trends </w:t>
      </w:r>
      <w:r w:rsidR="00456065" w:rsidRPr="005B4761">
        <w:rPr>
          <w:rFonts w:ascii="Arial" w:hAnsi="Arial" w:cs="Arial"/>
          <w:szCs w:val="24"/>
          <w:lang w:val="en-GB"/>
        </w:rPr>
        <w:t xml:space="preserve">displayed </w:t>
      </w:r>
      <w:r w:rsidRPr="005B4761">
        <w:rPr>
          <w:rFonts w:ascii="Arial" w:hAnsi="Arial" w:cs="Arial"/>
          <w:szCs w:val="24"/>
          <w:lang w:val="en-GB"/>
        </w:rPr>
        <w:t xml:space="preserve">in Figure 1F. Indeed, the slight lattice mismatch between the solid and the hollow PtNi/C electrocatalysts cannot explain the differences in ORR specific activity: 38 </w:t>
      </w:r>
      <w:r w:rsidRPr="005B4761">
        <w:rPr>
          <w:rFonts w:ascii="Arial" w:hAnsi="Arial" w:cs="Arial"/>
          <w:szCs w:val="24"/>
          <w:lang w:val="en-GB"/>
        </w:rPr>
        <w:sym w:font="Symbol" w:char="F0B1"/>
      </w:r>
      <w:r w:rsidRPr="005B4761">
        <w:rPr>
          <w:rFonts w:ascii="Arial" w:hAnsi="Arial" w:cs="Arial"/>
          <w:szCs w:val="24"/>
          <w:lang w:val="en-GB"/>
        </w:rPr>
        <w:t xml:space="preserve"> 14 µA cm</w:t>
      </w:r>
      <w:r w:rsidRPr="005B4761">
        <w:rPr>
          <w:rFonts w:ascii="Arial" w:hAnsi="Arial" w:cs="Arial"/>
          <w:szCs w:val="24"/>
          <w:vertAlign w:val="superscript"/>
          <w:lang w:val="en-GB"/>
        </w:rPr>
        <w:t>-2</w:t>
      </w:r>
      <w:r w:rsidRPr="005B4761">
        <w:rPr>
          <w:rFonts w:ascii="Arial" w:hAnsi="Arial" w:cs="Arial"/>
          <w:szCs w:val="24"/>
          <w:vertAlign w:val="subscript"/>
          <w:lang w:val="en-GB"/>
        </w:rPr>
        <w:t>Pt</w:t>
      </w:r>
      <w:r w:rsidRPr="005B4761">
        <w:rPr>
          <w:rFonts w:ascii="Arial" w:hAnsi="Arial" w:cs="Arial"/>
          <w:szCs w:val="24"/>
          <w:lang w:val="en-GB"/>
        </w:rPr>
        <w:t xml:space="preserve"> and 141 </w:t>
      </w:r>
      <w:r w:rsidRPr="005B4761">
        <w:rPr>
          <w:rFonts w:ascii="Arial" w:hAnsi="Arial" w:cs="Arial"/>
          <w:szCs w:val="24"/>
          <w:lang w:val="en-GB"/>
        </w:rPr>
        <w:sym w:font="Symbol" w:char="F0B1"/>
      </w:r>
      <w:r w:rsidRPr="005B4761">
        <w:rPr>
          <w:rFonts w:ascii="Arial" w:hAnsi="Arial" w:cs="Arial"/>
          <w:szCs w:val="24"/>
          <w:lang w:val="en-GB"/>
        </w:rPr>
        <w:t xml:space="preserve"> 21 µA cm</w:t>
      </w:r>
      <w:r w:rsidRPr="005B4761">
        <w:rPr>
          <w:rFonts w:ascii="Arial" w:hAnsi="Arial" w:cs="Arial"/>
          <w:szCs w:val="24"/>
          <w:vertAlign w:val="superscript"/>
          <w:lang w:val="en-GB"/>
        </w:rPr>
        <w:t>-2</w:t>
      </w:r>
      <w:r w:rsidRPr="005B4761">
        <w:rPr>
          <w:rFonts w:ascii="Arial" w:hAnsi="Arial" w:cs="Arial"/>
          <w:szCs w:val="24"/>
          <w:vertAlign w:val="subscript"/>
          <w:lang w:val="en-GB"/>
        </w:rPr>
        <w:t>Pt</w:t>
      </w:r>
      <w:r w:rsidRPr="005B4761">
        <w:rPr>
          <w:rFonts w:ascii="Arial" w:hAnsi="Arial" w:cs="Arial"/>
          <w:szCs w:val="24"/>
          <w:lang w:val="en-GB"/>
        </w:rPr>
        <w:t xml:space="preserve"> </w:t>
      </w:r>
      <w:r w:rsidR="00F14C04" w:rsidRPr="005B4761">
        <w:rPr>
          <w:rFonts w:ascii="Arial" w:hAnsi="Arial" w:cs="Arial"/>
          <w:szCs w:val="24"/>
          <w:lang w:val="en-GB"/>
        </w:rPr>
        <w:t xml:space="preserve">at </w:t>
      </w:r>
      <w:r w:rsidR="00F14C04" w:rsidRPr="005B4761">
        <w:rPr>
          <w:rFonts w:ascii="Arial" w:hAnsi="Arial" w:cs="Arial"/>
          <w:i/>
          <w:szCs w:val="24"/>
          <w:lang w:val="en-GB"/>
        </w:rPr>
        <w:t>E</w:t>
      </w:r>
      <w:r w:rsidR="00F14C04" w:rsidRPr="005B4761">
        <w:rPr>
          <w:rFonts w:ascii="Arial" w:hAnsi="Arial" w:cs="Arial"/>
          <w:szCs w:val="24"/>
          <w:lang w:val="en-GB"/>
        </w:rPr>
        <w:t xml:space="preserve"> = 0.95 V </w:t>
      </w:r>
      <w:r w:rsidR="00F14C04" w:rsidRPr="005B4761">
        <w:rPr>
          <w:rFonts w:ascii="Arial" w:hAnsi="Arial" w:cs="Arial"/>
          <w:i/>
          <w:szCs w:val="24"/>
          <w:lang w:val="en-GB"/>
        </w:rPr>
        <w:t>vs</w:t>
      </w:r>
      <w:r w:rsidR="00F14C04" w:rsidRPr="005B4761">
        <w:rPr>
          <w:rFonts w:ascii="Arial" w:hAnsi="Arial" w:cs="Arial"/>
          <w:szCs w:val="24"/>
          <w:lang w:val="en-GB"/>
        </w:rPr>
        <w:t xml:space="preserve"> RHE </w:t>
      </w:r>
      <w:r w:rsidRPr="005B4761">
        <w:rPr>
          <w:rFonts w:ascii="Arial" w:hAnsi="Arial" w:cs="Arial"/>
          <w:szCs w:val="24"/>
          <w:lang w:val="en-GB"/>
        </w:rPr>
        <w:t xml:space="preserve">for the solid and the hollow PtNi/C nanoparticles, respectively </w:t>
      </w:r>
      <w:r w:rsidRPr="005B4761">
        <w:rPr>
          <w:rFonts w:ascii="Arial" w:hAnsi="Arial" w:cs="Arial"/>
          <w:szCs w:val="24"/>
          <w:lang w:val="en-GB"/>
        </w:rPr>
        <w:fldChar w:fldCharType="begin" w:fldLock="1"/>
      </w:r>
      <w:r w:rsidR="00B25F27" w:rsidRPr="005B4761">
        <w:rPr>
          <w:rFonts w:ascii="Arial" w:hAnsi="Arial" w:cs="Arial"/>
          <w:szCs w:val="24"/>
          <w:lang w:val="en-GB"/>
        </w:rPr>
        <w:instrText>ADDIN CSL_CITATION { "citationItems" : [ { "id" : "ITEM-1", "itemData" : { "author" : [ { "dropping-particle" : "", "family" : "Dubau", "given" : "Laetitia", "non-dropping-particle" : "", "parse-names" : false, "suffix" : "" }, { "dropping-particle" : "", "family" : "Asset", "given" : "Tristan", "non-dropping-particle" : "", "parse-names" : false, "suffix" : "" }, { "dropping-particle" : "", "family" : "Chattot", "given" : "Raphael", "non-dropping-particle" : "", "parse-names" : false, "suffix" : "" }, { "dropping-particle" : "", "family" : "Bonnaud", "given" : "Celine", "non-dropping-particle" : "", "parse-names" : false, "suffix" : "" }, { "dropping-particle" : "", "family" : "Vanpeene", "given" : "Victor", "non-dropping-particle" : "", "parse-names" : false, "suffix" : "" }, { "dropping-particle" : "", "family" : "Maillard", "given" : "Frederic", "non-dropping-particle" : "", "parse-names" : false, "suffix" : "" } ], "container-title" : "ACS Catalysis", "id" : "ITEM-1", "issue" : "9", "issued" : { "date-parts" : [ [ "2015" ] ] }, "page" : "5333-5341", "title" : "Tuning the Performance and the Stability of Porous Hollow PtNi/C Nanostructures for the Oxygen Reduction Reaction", "type" : "article-journal", "volume" : "5" }, "uris" : [ "http://www.mendeley.com/documents/?uuid=6a5181b7-496a-4f0e-8986-d5c823a8783f" ] } ], "mendeley" : { "formattedCitation" : "&lt;sup&gt;[28]&lt;/sup&gt;", "plainTextFormattedCitation" : "[28]", "previouslyFormattedCitation" : "&lt;sup&gt;[28]&lt;/sup&gt;" }, "properties" : { "noteIndex" : 0 }, "schema" : "https://github.com/citation-style-language/schema/raw/master/csl-citation.json" }</w:instrText>
      </w:r>
      <w:r w:rsidRPr="005B4761">
        <w:rPr>
          <w:rFonts w:ascii="Arial" w:hAnsi="Arial" w:cs="Arial"/>
          <w:szCs w:val="24"/>
          <w:lang w:val="en-GB"/>
        </w:rPr>
        <w:fldChar w:fldCharType="separate"/>
      </w:r>
      <w:r w:rsidR="00B25F27" w:rsidRPr="005B4761">
        <w:rPr>
          <w:rFonts w:ascii="Arial" w:hAnsi="Arial" w:cs="Arial"/>
          <w:noProof/>
          <w:szCs w:val="24"/>
          <w:vertAlign w:val="superscript"/>
          <w:lang w:val="en-GB"/>
        </w:rPr>
        <w:t>[28]</w:t>
      </w:r>
      <w:r w:rsidRPr="005B4761">
        <w:rPr>
          <w:rFonts w:ascii="Arial" w:hAnsi="Arial" w:cs="Arial"/>
          <w:szCs w:val="24"/>
          <w:lang w:val="en-GB"/>
        </w:rPr>
        <w:fldChar w:fldCharType="end"/>
      </w:r>
      <w:r w:rsidRPr="005B4761">
        <w:rPr>
          <w:rFonts w:ascii="Arial" w:hAnsi="Arial" w:cs="Arial"/>
          <w:szCs w:val="24"/>
          <w:lang w:val="en-GB"/>
        </w:rPr>
        <w:t xml:space="preserve">. </w:t>
      </w:r>
    </w:p>
    <w:p w14:paraId="52EBDBC3" w14:textId="77777777" w:rsidR="00A41E4E" w:rsidRPr="005B4761" w:rsidRDefault="00A41E4E" w:rsidP="009D22D2">
      <w:pPr>
        <w:pStyle w:val="Sansinterligne"/>
        <w:spacing w:line="480" w:lineRule="auto"/>
        <w:jc w:val="both"/>
        <w:rPr>
          <w:rFonts w:ascii="Arial" w:hAnsi="Arial" w:cs="Arial"/>
          <w:szCs w:val="24"/>
          <w:lang w:val="en-GB"/>
        </w:rPr>
      </w:pPr>
    </w:p>
    <w:p w14:paraId="01F25D55" w14:textId="4CB56C48" w:rsidR="009D22D2" w:rsidRPr="005B4761" w:rsidRDefault="00B46588" w:rsidP="009D22D2">
      <w:pPr>
        <w:pStyle w:val="Sansinterligne"/>
        <w:spacing w:line="480" w:lineRule="auto"/>
        <w:jc w:val="both"/>
        <w:rPr>
          <w:rFonts w:ascii="Arial" w:hAnsi="Arial" w:cs="Arial"/>
          <w:szCs w:val="24"/>
          <w:lang w:val="en-GB"/>
        </w:rPr>
      </w:pPr>
      <w:r w:rsidRPr="005B4761">
        <w:rPr>
          <w:rFonts w:ascii="Arial" w:hAnsi="Arial" w:cs="Arial"/>
          <w:szCs w:val="24"/>
          <w:lang w:val="en-GB"/>
        </w:rPr>
        <w:t xml:space="preserve">In an effort to rationalize these differences, a set of hollow PtNi/C electrocatalysts with different Ni content, Pt lattice parameter and crystallite size was composed by </w:t>
      </w:r>
      <w:r w:rsidR="007E0032" w:rsidRPr="005B4761">
        <w:rPr>
          <w:rFonts w:ascii="Arial" w:hAnsi="Arial" w:cs="Arial"/>
          <w:szCs w:val="24"/>
          <w:lang w:val="en-GB"/>
        </w:rPr>
        <w:t xml:space="preserve">controlling and </w:t>
      </w:r>
      <w:r w:rsidRPr="005B4761">
        <w:rPr>
          <w:rFonts w:ascii="Arial" w:hAnsi="Arial" w:cs="Arial"/>
          <w:szCs w:val="24"/>
          <w:lang w:val="en-GB"/>
        </w:rPr>
        <w:t xml:space="preserve">varying the temperature </w:t>
      </w:r>
      <w:r w:rsidR="007E0032" w:rsidRPr="005B4761">
        <w:rPr>
          <w:rFonts w:ascii="Arial" w:hAnsi="Arial" w:cs="Arial"/>
          <w:szCs w:val="24"/>
          <w:lang w:val="en-GB"/>
        </w:rPr>
        <w:t xml:space="preserve">at which </w:t>
      </w:r>
      <w:r w:rsidRPr="005B4761">
        <w:rPr>
          <w:rFonts w:ascii="Arial" w:hAnsi="Arial" w:cs="Arial"/>
          <w:szCs w:val="24"/>
          <w:lang w:val="en-GB"/>
        </w:rPr>
        <w:t>the synthesis</w:t>
      </w:r>
      <w:r w:rsidR="007E0032" w:rsidRPr="005B4761">
        <w:rPr>
          <w:rFonts w:ascii="Arial" w:hAnsi="Arial" w:cs="Arial"/>
          <w:szCs w:val="24"/>
          <w:lang w:val="en-GB"/>
        </w:rPr>
        <w:t xml:space="preserve"> was performed (from 278 K to 353 K)</w:t>
      </w:r>
      <w:r w:rsidRPr="005B4761">
        <w:rPr>
          <w:rFonts w:ascii="Arial" w:hAnsi="Arial" w:cs="Arial"/>
          <w:szCs w:val="24"/>
          <w:lang w:val="en-GB"/>
        </w:rPr>
        <w:t xml:space="preserve">. </w:t>
      </w:r>
      <w:r w:rsidR="007E0032" w:rsidRPr="005B4761">
        <w:rPr>
          <w:rFonts w:ascii="Arial" w:hAnsi="Arial" w:cs="Arial"/>
          <w:szCs w:val="24"/>
          <w:lang w:val="en-GB"/>
        </w:rPr>
        <w:t xml:space="preserve">Representative TEM images of </w:t>
      </w:r>
      <w:r w:rsidR="00423B90" w:rsidRPr="005B4761">
        <w:rPr>
          <w:rFonts w:ascii="Arial" w:hAnsi="Arial" w:cs="Arial"/>
          <w:szCs w:val="24"/>
          <w:lang w:val="en-GB"/>
        </w:rPr>
        <w:t xml:space="preserve">the </w:t>
      </w:r>
      <w:r w:rsidR="007E0032" w:rsidRPr="005B4761">
        <w:rPr>
          <w:rFonts w:ascii="Arial" w:hAnsi="Arial" w:cs="Arial"/>
          <w:szCs w:val="24"/>
          <w:lang w:val="en-GB"/>
        </w:rPr>
        <w:t>hollow PtNi/C nanoparticles</w:t>
      </w:r>
      <w:r w:rsidR="00A834F6" w:rsidRPr="005B4761">
        <w:rPr>
          <w:rFonts w:ascii="Arial" w:hAnsi="Arial" w:cs="Arial"/>
          <w:szCs w:val="24"/>
          <w:lang w:val="en-GB"/>
        </w:rPr>
        <w:t xml:space="preserve"> synthesized at different temperatures</w:t>
      </w:r>
      <w:r w:rsidR="007E0032" w:rsidRPr="005B4761">
        <w:rPr>
          <w:rFonts w:ascii="Arial" w:hAnsi="Arial" w:cs="Arial"/>
          <w:szCs w:val="24"/>
          <w:lang w:val="en-GB"/>
        </w:rPr>
        <w:t xml:space="preserve">, and the </w:t>
      </w:r>
      <w:r w:rsidR="00A834F6" w:rsidRPr="005B4761">
        <w:rPr>
          <w:rFonts w:ascii="Arial" w:hAnsi="Arial" w:cs="Arial"/>
          <w:szCs w:val="24"/>
          <w:lang w:val="en-GB"/>
        </w:rPr>
        <w:t xml:space="preserve">associated </w:t>
      </w:r>
      <w:r w:rsidR="000F4E29" w:rsidRPr="005B4761">
        <w:rPr>
          <w:rFonts w:ascii="Arial" w:hAnsi="Arial" w:cs="Arial"/>
          <w:szCs w:val="24"/>
          <w:lang w:val="en-GB"/>
        </w:rPr>
        <w:t xml:space="preserve">distribution of the </w:t>
      </w:r>
      <w:r w:rsidR="0044414E" w:rsidRPr="005B4761">
        <w:rPr>
          <w:rFonts w:ascii="Arial" w:hAnsi="Arial" w:cs="Arial"/>
          <w:szCs w:val="24"/>
          <w:lang w:val="en-GB"/>
        </w:rPr>
        <w:t>external</w:t>
      </w:r>
      <w:r w:rsidR="00F57114" w:rsidRPr="005B4761">
        <w:rPr>
          <w:rFonts w:ascii="Arial" w:hAnsi="Arial" w:cs="Arial"/>
          <w:szCs w:val="24"/>
          <w:lang w:val="en-GB"/>
        </w:rPr>
        <w:t xml:space="preserve"> </w:t>
      </w:r>
      <w:r w:rsidR="003F503C" w:rsidRPr="005B4761">
        <w:rPr>
          <w:rFonts w:ascii="Arial" w:hAnsi="Arial" w:cs="Arial"/>
          <w:szCs w:val="24"/>
          <w:lang w:val="en-GB"/>
        </w:rPr>
        <w:t>(</w:t>
      </w:r>
      <w:r w:rsidR="003F503C" w:rsidRPr="005B4761">
        <w:rPr>
          <w:rFonts w:ascii="Arial" w:hAnsi="Arial" w:cs="Arial"/>
          <w:i/>
          <w:szCs w:val="24"/>
          <w:lang w:val="en-GB"/>
        </w:rPr>
        <w:t>d</w:t>
      </w:r>
      <w:r w:rsidR="0044414E" w:rsidRPr="005B4761">
        <w:rPr>
          <w:rFonts w:ascii="Arial" w:hAnsi="Arial" w:cs="Arial"/>
          <w:szCs w:val="24"/>
          <w:vertAlign w:val="subscript"/>
          <w:lang w:val="en-GB"/>
        </w:rPr>
        <w:t>ext</w:t>
      </w:r>
      <w:r w:rsidR="003F503C" w:rsidRPr="005B4761">
        <w:rPr>
          <w:rFonts w:ascii="Arial" w:hAnsi="Arial" w:cs="Arial"/>
          <w:szCs w:val="24"/>
          <w:lang w:val="en-GB"/>
        </w:rPr>
        <w:t xml:space="preserve">) </w:t>
      </w:r>
      <w:r w:rsidR="00F57114" w:rsidRPr="005B4761">
        <w:rPr>
          <w:rFonts w:ascii="Arial" w:hAnsi="Arial" w:cs="Arial"/>
          <w:szCs w:val="24"/>
          <w:lang w:val="en-GB"/>
        </w:rPr>
        <w:t>and</w:t>
      </w:r>
      <w:r w:rsidR="003F503C" w:rsidRPr="005B4761">
        <w:rPr>
          <w:rFonts w:ascii="Arial" w:hAnsi="Arial" w:cs="Arial"/>
          <w:szCs w:val="24"/>
          <w:lang w:val="en-GB"/>
        </w:rPr>
        <w:t xml:space="preserve"> in</w:t>
      </w:r>
      <w:r w:rsidR="0044414E" w:rsidRPr="005B4761">
        <w:rPr>
          <w:rFonts w:ascii="Arial" w:hAnsi="Arial" w:cs="Arial"/>
          <w:szCs w:val="24"/>
          <w:lang w:val="en-GB"/>
        </w:rPr>
        <w:t>ternal</w:t>
      </w:r>
      <w:r w:rsidR="003F503C" w:rsidRPr="005B4761">
        <w:rPr>
          <w:rFonts w:ascii="Arial" w:hAnsi="Arial" w:cs="Arial"/>
          <w:szCs w:val="24"/>
          <w:lang w:val="en-GB"/>
        </w:rPr>
        <w:t xml:space="preserve"> (</w:t>
      </w:r>
      <w:r w:rsidR="003F503C" w:rsidRPr="005B4761">
        <w:rPr>
          <w:rFonts w:ascii="Arial" w:hAnsi="Arial" w:cs="Arial"/>
          <w:i/>
          <w:szCs w:val="24"/>
          <w:lang w:val="en-GB"/>
        </w:rPr>
        <w:t>d</w:t>
      </w:r>
      <w:r w:rsidR="003F503C" w:rsidRPr="005B4761">
        <w:rPr>
          <w:rFonts w:ascii="Arial" w:hAnsi="Arial" w:cs="Arial"/>
          <w:szCs w:val="24"/>
          <w:vertAlign w:val="subscript"/>
          <w:lang w:val="en-GB"/>
        </w:rPr>
        <w:t>in</w:t>
      </w:r>
      <w:r w:rsidR="003F503C" w:rsidRPr="005B4761">
        <w:rPr>
          <w:rFonts w:ascii="Arial" w:hAnsi="Arial" w:cs="Arial"/>
          <w:szCs w:val="24"/>
          <w:lang w:val="en-GB"/>
        </w:rPr>
        <w:t>) diameter</w:t>
      </w:r>
      <w:r w:rsidR="0044414E" w:rsidRPr="005B4761">
        <w:rPr>
          <w:rFonts w:ascii="Arial" w:hAnsi="Arial" w:cs="Arial"/>
          <w:szCs w:val="24"/>
          <w:lang w:val="en-GB"/>
        </w:rPr>
        <w:t>s</w:t>
      </w:r>
      <w:r w:rsidR="00F57114" w:rsidRPr="005B4761">
        <w:rPr>
          <w:rFonts w:ascii="Arial" w:hAnsi="Arial" w:cs="Arial"/>
          <w:szCs w:val="24"/>
          <w:lang w:val="en-GB"/>
        </w:rPr>
        <w:t xml:space="preserve"> </w:t>
      </w:r>
      <w:r w:rsidRPr="005B4761">
        <w:rPr>
          <w:rFonts w:ascii="Arial" w:hAnsi="Arial" w:cs="Arial"/>
          <w:szCs w:val="24"/>
          <w:lang w:val="en-GB"/>
        </w:rPr>
        <w:t xml:space="preserve">are </w:t>
      </w:r>
      <w:r w:rsidR="00423B90" w:rsidRPr="005B4761">
        <w:rPr>
          <w:rFonts w:ascii="Arial" w:hAnsi="Arial" w:cs="Arial"/>
          <w:szCs w:val="24"/>
          <w:lang w:val="en-GB"/>
        </w:rPr>
        <w:t>displayed</w:t>
      </w:r>
      <w:r w:rsidRPr="005B4761">
        <w:rPr>
          <w:rFonts w:ascii="Arial" w:hAnsi="Arial" w:cs="Arial"/>
          <w:szCs w:val="24"/>
          <w:lang w:val="en-GB"/>
        </w:rPr>
        <w:t xml:space="preserve"> in Figure 2</w:t>
      </w:r>
      <w:r w:rsidR="00FA5082" w:rsidRPr="005B4761">
        <w:rPr>
          <w:rFonts w:ascii="Arial" w:hAnsi="Arial" w:cs="Arial"/>
          <w:szCs w:val="24"/>
          <w:lang w:val="en-GB"/>
        </w:rPr>
        <w:t xml:space="preserve">. </w:t>
      </w:r>
      <w:r w:rsidR="00A834F6" w:rsidRPr="005B4761">
        <w:rPr>
          <w:rFonts w:ascii="Arial" w:hAnsi="Arial" w:cs="Arial"/>
          <w:szCs w:val="24"/>
          <w:lang w:val="en-GB"/>
        </w:rPr>
        <w:t xml:space="preserve">In general, </w:t>
      </w:r>
      <w:r w:rsidR="00F14C04">
        <w:rPr>
          <w:rFonts w:ascii="Arial" w:hAnsi="Arial" w:cs="Arial"/>
          <w:szCs w:val="24"/>
          <w:lang w:val="en-GB"/>
        </w:rPr>
        <w:t xml:space="preserve">increasing the temperature of the synthesis resulted in increased diameter of the </w:t>
      </w:r>
      <w:r w:rsidR="00A834F6" w:rsidRPr="005B4761">
        <w:rPr>
          <w:rFonts w:ascii="Arial" w:hAnsi="Arial" w:cs="Arial"/>
          <w:szCs w:val="24"/>
          <w:lang w:val="en-GB"/>
        </w:rPr>
        <w:t>central void (</w:t>
      </w:r>
      <w:r w:rsidR="00A834F6" w:rsidRPr="005B4761">
        <w:rPr>
          <w:rFonts w:ascii="Arial" w:hAnsi="Arial" w:cs="Arial"/>
          <w:i/>
          <w:szCs w:val="24"/>
          <w:lang w:val="en-GB"/>
        </w:rPr>
        <w:t>d</w:t>
      </w:r>
      <w:r w:rsidR="00A834F6" w:rsidRPr="005B4761">
        <w:rPr>
          <w:rFonts w:ascii="Arial" w:hAnsi="Arial" w:cs="Arial"/>
          <w:szCs w:val="24"/>
          <w:vertAlign w:val="subscript"/>
          <w:lang w:val="en-GB"/>
        </w:rPr>
        <w:t>in</w:t>
      </w:r>
      <w:r w:rsidR="00A834F6" w:rsidRPr="005B4761">
        <w:rPr>
          <w:rFonts w:ascii="Arial" w:hAnsi="Arial" w:cs="Arial"/>
          <w:szCs w:val="24"/>
          <w:lang w:val="en-GB"/>
        </w:rPr>
        <w:t xml:space="preserve">) </w:t>
      </w:r>
      <w:r w:rsidR="00F14C04">
        <w:rPr>
          <w:rFonts w:ascii="Arial" w:hAnsi="Arial" w:cs="Arial"/>
          <w:szCs w:val="24"/>
          <w:lang w:val="en-GB"/>
        </w:rPr>
        <w:t xml:space="preserve">and </w:t>
      </w:r>
      <w:r w:rsidR="00A834F6" w:rsidRPr="005B4761">
        <w:rPr>
          <w:rFonts w:ascii="Arial" w:hAnsi="Arial" w:cs="Arial"/>
          <w:szCs w:val="24"/>
          <w:lang w:val="en-GB"/>
        </w:rPr>
        <w:t xml:space="preserve">the PtNi shell </w:t>
      </w:r>
      <w:r w:rsidR="00F14C04">
        <w:rPr>
          <w:rFonts w:ascii="Arial" w:hAnsi="Arial" w:cs="Arial"/>
          <w:szCs w:val="24"/>
          <w:lang w:val="en-GB"/>
        </w:rPr>
        <w:t xml:space="preserve">thickness </w:t>
      </w:r>
      <w:r w:rsidR="00A834F6" w:rsidRPr="005B4761">
        <w:rPr>
          <w:rFonts w:ascii="Arial" w:hAnsi="Arial" w:cs="Arial"/>
          <w:szCs w:val="24"/>
          <w:lang w:val="en-GB"/>
        </w:rPr>
        <w:t>(</w:t>
      </w:r>
      <w:r w:rsidR="00A834F6" w:rsidRPr="00F14C04">
        <w:rPr>
          <w:rFonts w:ascii="Arial" w:hAnsi="Arial" w:cs="Arial"/>
          <w:i/>
          <w:szCs w:val="24"/>
          <w:lang w:val="en-GB"/>
        </w:rPr>
        <w:t>e</w:t>
      </w:r>
      <w:r w:rsidR="00A834F6" w:rsidRPr="00F14C04">
        <w:rPr>
          <w:rFonts w:ascii="Arial" w:hAnsi="Arial" w:cs="Arial"/>
          <w:szCs w:val="24"/>
          <w:vertAlign w:val="subscript"/>
          <w:lang w:val="en-GB"/>
        </w:rPr>
        <w:t xml:space="preserve">shell = </w:t>
      </w:r>
      <w:r w:rsidR="00501A49" w:rsidRPr="00F14C04">
        <w:rPr>
          <w:rFonts w:ascii="Arial" w:hAnsi="Arial" w:cs="Arial"/>
          <w:szCs w:val="24"/>
          <w:vertAlign w:val="subscript"/>
          <w:lang w:val="en-GB"/>
        </w:rPr>
        <w:t>(</w:t>
      </w:r>
      <w:r w:rsidR="00A834F6" w:rsidRPr="00F14C04">
        <w:rPr>
          <w:rFonts w:ascii="Arial" w:hAnsi="Arial" w:cs="Arial"/>
          <w:i/>
          <w:szCs w:val="24"/>
          <w:lang w:val="en-GB"/>
        </w:rPr>
        <w:t>d</w:t>
      </w:r>
      <w:r w:rsidR="00A834F6" w:rsidRPr="00F14C04">
        <w:rPr>
          <w:rFonts w:ascii="Arial" w:hAnsi="Arial" w:cs="Arial"/>
          <w:szCs w:val="24"/>
          <w:vertAlign w:val="subscript"/>
          <w:lang w:val="en-GB"/>
        </w:rPr>
        <w:t xml:space="preserve">ext – </w:t>
      </w:r>
      <w:r w:rsidR="00A834F6" w:rsidRPr="00F14C04">
        <w:rPr>
          <w:rFonts w:ascii="Arial" w:hAnsi="Arial" w:cs="Arial"/>
          <w:i/>
          <w:szCs w:val="24"/>
          <w:lang w:val="en-GB"/>
        </w:rPr>
        <w:t>d</w:t>
      </w:r>
      <w:r w:rsidR="00A834F6" w:rsidRPr="00F14C04">
        <w:rPr>
          <w:rFonts w:ascii="Arial" w:hAnsi="Arial" w:cs="Arial"/>
          <w:szCs w:val="24"/>
          <w:vertAlign w:val="subscript"/>
          <w:lang w:val="en-GB"/>
        </w:rPr>
        <w:t>in</w:t>
      </w:r>
      <w:r w:rsidR="00501A49" w:rsidRPr="00F14C04">
        <w:rPr>
          <w:rFonts w:ascii="Arial" w:hAnsi="Arial" w:cs="Arial"/>
          <w:szCs w:val="24"/>
          <w:vertAlign w:val="subscript"/>
          <w:lang w:val="en-GB"/>
        </w:rPr>
        <w:t>)</w:t>
      </w:r>
      <w:r w:rsidR="00501A49" w:rsidRPr="00F14C04">
        <w:rPr>
          <w:rFonts w:ascii="Arial" w:hAnsi="Arial" w:cs="Arial"/>
          <w:szCs w:val="24"/>
          <w:lang w:val="en-GB"/>
        </w:rPr>
        <w:t>/2</w:t>
      </w:r>
      <w:r w:rsidR="00A834F6" w:rsidRPr="005B4761">
        <w:rPr>
          <w:rFonts w:ascii="Arial" w:hAnsi="Arial" w:cs="Arial"/>
          <w:szCs w:val="24"/>
          <w:lang w:val="en-GB"/>
        </w:rPr>
        <w:t xml:space="preserve">). This is </w:t>
      </w:r>
      <w:r w:rsidR="00423B90" w:rsidRPr="005B4761">
        <w:rPr>
          <w:rFonts w:ascii="Arial" w:hAnsi="Arial" w:cs="Arial"/>
          <w:szCs w:val="24"/>
          <w:lang w:val="en-GB"/>
        </w:rPr>
        <w:t xml:space="preserve">precisely </w:t>
      </w:r>
      <w:r w:rsidR="00A834F6" w:rsidRPr="005B4761">
        <w:rPr>
          <w:rFonts w:ascii="Arial" w:hAnsi="Arial" w:cs="Arial"/>
          <w:szCs w:val="24"/>
          <w:lang w:val="en-GB"/>
        </w:rPr>
        <w:t xml:space="preserve">quantified in </w:t>
      </w:r>
      <w:r w:rsidRPr="005B4761">
        <w:rPr>
          <w:rFonts w:ascii="Arial" w:hAnsi="Arial" w:cs="Arial"/>
          <w:szCs w:val="24"/>
          <w:lang w:val="en-GB"/>
        </w:rPr>
        <w:t>Table 2, Figure S1 and Figure S2</w:t>
      </w:r>
      <w:r w:rsidR="00A834F6" w:rsidRPr="005B4761">
        <w:rPr>
          <w:rFonts w:ascii="Arial" w:hAnsi="Arial" w:cs="Arial"/>
          <w:szCs w:val="24"/>
          <w:lang w:val="en-GB"/>
        </w:rPr>
        <w:t xml:space="preserve"> where the average values of </w:t>
      </w:r>
      <w:r w:rsidR="00A834F6" w:rsidRPr="005B4761">
        <w:rPr>
          <w:rFonts w:ascii="Arial" w:hAnsi="Arial" w:cs="Arial"/>
          <w:i/>
          <w:szCs w:val="24"/>
          <w:lang w:val="en-GB"/>
        </w:rPr>
        <w:t>d</w:t>
      </w:r>
      <w:r w:rsidR="00A834F6" w:rsidRPr="005B4761">
        <w:rPr>
          <w:rFonts w:ascii="Arial" w:hAnsi="Arial" w:cs="Arial"/>
          <w:szCs w:val="24"/>
          <w:vertAlign w:val="subscript"/>
          <w:lang w:val="en-GB"/>
        </w:rPr>
        <w:t>ext</w:t>
      </w:r>
      <w:r w:rsidR="00A834F6" w:rsidRPr="005B4761">
        <w:rPr>
          <w:rFonts w:ascii="Arial" w:hAnsi="Arial" w:cs="Arial"/>
          <w:szCs w:val="24"/>
          <w:lang w:val="en-GB"/>
        </w:rPr>
        <w:t xml:space="preserve">, </w:t>
      </w:r>
      <w:r w:rsidR="00A834F6" w:rsidRPr="005B4761">
        <w:rPr>
          <w:rFonts w:ascii="Arial" w:hAnsi="Arial" w:cs="Arial"/>
          <w:i/>
          <w:szCs w:val="24"/>
          <w:lang w:val="en-GB"/>
        </w:rPr>
        <w:t>d</w:t>
      </w:r>
      <w:r w:rsidR="00A834F6" w:rsidRPr="005B4761">
        <w:rPr>
          <w:rFonts w:ascii="Arial" w:hAnsi="Arial" w:cs="Arial"/>
          <w:szCs w:val="24"/>
          <w:vertAlign w:val="subscript"/>
          <w:lang w:val="en-GB"/>
        </w:rPr>
        <w:t>in</w:t>
      </w:r>
      <w:r w:rsidR="00A834F6" w:rsidRPr="005B4761">
        <w:rPr>
          <w:rFonts w:ascii="Arial" w:hAnsi="Arial" w:cs="Arial"/>
          <w:szCs w:val="24"/>
          <w:lang w:val="en-GB"/>
        </w:rPr>
        <w:t xml:space="preserve"> and </w:t>
      </w:r>
      <w:r w:rsidR="00A834F6" w:rsidRPr="005B4761">
        <w:rPr>
          <w:rFonts w:ascii="Arial" w:hAnsi="Arial" w:cs="Arial"/>
          <w:i/>
          <w:szCs w:val="24"/>
          <w:lang w:val="en-GB"/>
        </w:rPr>
        <w:t>e</w:t>
      </w:r>
      <w:r w:rsidR="00A834F6" w:rsidRPr="005B4761">
        <w:rPr>
          <w:rFonts w:ascii="Arial" w:hAnsi="Arial" w:cs="Arial"/>
          <w:szCs w:val="24"/>
          <w:vertAlign w:val="subscript"/>
          <w:lang w:val="en-GB"/>
        </w:rPr>
        <w:t>shell</w:t>
      </w:r>
      <w:r w:rsidR="00A834F6" w:rsidRPr="005B4761">
        <w:rPr>
          <w:rFonts w:ascii="Arial" w:hAnsi="Arial" w:cs="Arial"/>
          <w:szCs w:val="24"/>
          <w:lang w:val="en-GB"/>
        </w:rPr>
        <w:t xml:space="preserve"> are </w:t>
      </w:r>
      <w:r w:rsidR="00423B90" w:rsidRPr="005B4761">
        <w:rPr>
          <w:rFonts w:ascii="Arial" w:hAnsi="Arial" w:cs="Arial"/>
          <w:szCs w:val="24"/>
          <w:lang w:val="en-GB"/>
        </w:rPr>
        <w:t>shown</w:t>
      </w:r>
      <w:r w:rsidR="009D22D2" w:rsidRPr="005B4761">
        <w:rPr>
          <w:rFonts w:ascii="Arial" w:hAnsi="Arial" w:cs="Arial"/>
          <w:szCs w:val="24"/>
          <w:lang w:val="en-GB"/>
        </w:rPr>
        <w:t>. Since the mass</w:t>
      </w:r>
      <w:r w:rsidRPr="005B4761">
        <w:rPr>
          <w:rFonts w:ascii="Arial" w:hAnsi="Arial" w:cs="Arial"/>
          <w:szCs w:val="24"/>
          <w:lang w:val="en-GB"/>
        </w:rPr>
        <w:t>es</w:t>
      </w:r>
      <w:r w:rsidR="009D22D2" w:rsidRPr="005B4761">
        <w:rPr>
          <w:rFonts w:ascii="Arial" w:hAnsi="Arial" w:cs="Arial"/>
          <w:szCs w:val="24"/>
          <w:lang w:val="en-GB"/>
        </w:rPr>
        <w:t xml:space="preserve"> of </w:t>
      </w:r>
      <w:r w:rsidR="00156DB8" w:rsidRPr="005B4761">
        <w:rPr>
          <w:rFonts w:ascii="Arial" w:hAnsi="Arial" w:cs="Arial"/>
          <w:szCs w:val="24"/>
          <w:lang w:val="en-GB"/>
        </w:rPr>
        <w:t xml:space="preserve">Pt and </w:t>
      </w:r>
      <w:r w:rsidR="009D22D2" w:rsidRPr="005B4761">
        <w:rPr>
          <w:rFonts w:ascii="Arial" w:hAnsi="Arial" w:cs="Arial"/>
          <w:szCs w:val="24"/>
          <w:lang w:val="en-GB"/>
        </w:rPr>
        <w:t xml:space="preserve">Ni </w:t>
      </w:r>
      <w:r w:rsidRPr="005B4761">
        <w:rPr>
          <w:rFonts w:ascii="Arial" w:hAnsi="Arial" w:cs="Arial"/>
          <w:szCs w:val="24"/>
          <w:lang w:val="en-GB"/>
        </w:rPr>
        <w:t xml:space="preserve">salt precursors </w:t>
      </w:r>
      <w:r w:rsidR="00156DB8" w:rsidRPr="005B4761">
        <w:rPr>
          <w:rFonts w:ascii="Arial" w:hAnsi="Arial" w:cs="Arial"/>
          <w:szCs w:val="24"/>
          <w:lang w:val="en-GB"/>
        </w:rPr>
        <w:t xml:space="preserve">were </w:t>
      </w:r>
      <w:r w:rsidR="009D22D2" w:rsidRPr="005B4761">
        <w:rPr>
          <w:rFonts w:ascii="Arial" w:hAnsi="Arial" w:cs="Arial"/>
          <w:szCs w:val="24"/>
          <w:lang w:val="en-GB"/>
        </w:rPr>
        <w:t xml:space="preserve">kept </w:t>
      </w:r>
      <w:r w:rsidR="007E0032" w:rsidRPr="005B4761">
        <w:rPr>
          <w:rFonts w:ascii="Arial" w:hAnsi="Arial" w:cs="Arial"/>
          <w:szCs w:val="24"/>
          <w:lang w:val="en-GB"/>
        </w:rPr>
        <w:t xml:space="preserve">identical </w:t>
      </w:r>
      <w:r w:rsidR="009D22D2" w:rsidRPr="005B4761">
        <w:rPr>
          <w:rFonts w:ascii="Arial" w:hAnsi="Arial" w:cs="Arial"/>
          <w:szCs w:val="24"/>
          <w:lang w:val="en-GB"/>
        </w:rPr>
        <w:t xml:space="preserve">for all syntheses, </w:t>
      </w:r>
      <w:r w:rsidR="007E0032" w:rsidRPr="005B4761">
        <w:rPr>
          <w:rFonts w:ascii="Arial" w:hAnsi="Arial" w:cs="Arial"/>
          <w:szCs w:val="24"/>
          <w:lang w:val="en-GB"/>
        </w:rPr>
        <w:t>the</w:t>
      </w:r>
      <w:r w:rsidR="00156DB8" w:rsidRPr="005B4761">
        <w:rPr>
          <w:rFonts w:ascii="Arial" w:hAnsi="Arial" w:cs="Arial"/>
          <w:szCs w:val="24"/>
          <w:lang w:val="en-GB"/>
        </w:rPr>
        <w:t xml:space="preserve"> results suggest that </w:t>
      </w:r>
      <w:r w:rsidR="009D22D2" w:rsidRPr="005B4761">
        <w:rPr>
          <w:rFonts w:ascii="Arial" w:hAnsi="Arial" w:cs="Arial"/>
          <w:szCs w:val="24"/>
          <w:lang w:val="en-GB"/>
        </w:rPr>
        <w:t xml:space="preserve">a </w:t>
      </w:r>
      <w:r w:rsidR="00F14C04">
        <w:rPr>
          <w:rFonts w:ascii="Arial" w:hAnsi="Arial" w:cs="Arial"/>
          <w:szCs w:val="24"/>
          <w:lang w:val="en-GB"/>
        </w:rPr>
        <w:t>lower</w:t>
      </w:r>
      <w:r w:rsidR="009D22D2" w:rsidRPr="005B4761">
        <w:rPr>
          <w:rFonts w:ascii="Arial" w:hAnsi="Arial" w:cs="Arial"/>
          <w:szCs w:val="24"/>
          <w:lang w:val="en-GB"/>
        </w:rPr>
        <w:t xml:space="preserve"> density of sacrificial Ni-rich</w:t>
      </w:r>
      <w:r w:rsidR="00156DB8" w:rsidRPr="005B4761">
        <w:rPr>
          <w:rFonts w:ascii="Arial" w:hAnsi="Arial" w:cs="Arial"/>
          <w:szCs w:val="24"/>
          <w:lang w:val="en-GB"/>
        </w:rPr>
        <w:t>/C</w:t>
      </w:r>
      <w:r w:rsidR="009D22D2" w:rsidRPr="005B4761">
        <w:rPr>
          <w:rFonts w:ascii="Arial" w:hAnsi="Arial" w:cs="Arial"/>
          <w:szCs w:val="24"/>
          <w:lang w:val="en-GB"/>
        </w:rPr>
        <w:t xml:space="preserve"> </w:t>
      </w:r>
      <w:r w:rsidR="00FA5082" w:rsidRPr="005B4761">
        <w:rPr>
          <w:rFonts w:ascii="Arial" w:hAnsi="Arial" w:cs="Arial"/>
          <w:szCs w:val="24"/>
          <w:lang w:val="en-GB"/>
        </w:rPr>
        <w:t>nanoparticles</w:t>
      </w:r>
      <w:r w:rsidR="009D22D2" w:rsidRPr="005B4761">
        <w:rPr>
          <w:rFonts w:ascii="Arial" w:hAnsi="Arial" w:cs="Arial"/>
          <w:szCs w:val="24"/>
          <w:lang w:val="en-GB"/>
        </w:rPr>
        <w:t xml:space="preserve"> </w:t>
      </w:r>
      <w:r w:rsidR="00423B90" w:rsidRPr="005B4761">
        <w:rPr>
          <w:rFonts w:ascii="Arial" w:hAnsi="Arial" w:cs="Arial"/>
          <w:szCs w:val="24"/>
          <w:lang w:val="en-GB"/>
        </w:rPr>
        <w:t xml:space="preserve">and </w:t>
      </w:r>
      <w:r w:rsidR="00F14C04">
        <w:rPr>
          <w:rFonts w:ascii="Arial" w:hAnsi="Arial" w:cs="Arial"/>
          <w:szCs w:val="24"/>
          <w:lang w:val="en-GB"/>
        </w:rPr>
        <w:t xml:space="preserve">thus thicker </w:t>
      </w:r>
      <w:r w:rsidR="00423B90" w:rsidRPr="005B4761">
        <w:rPr>
          <w:rFonts w:ascii="Arial" w:hAnsi="Arial" w:cs="Arial"/>
          <w:szCs w:val="24"/>
          <w:lang w:val="en-GB"/>
        </w:rPr>
        <w:t xml:space="preserve">Pt-rich shells were </w:t>
      </w:r>
      <w:r w:rsidRPr="005B4761">
        <w:rPr>
          <w:rFonts w:ascii="Arial" w:hAnsi="Arial" w:cs="Arial"/>
          <w:szCs w:val="24"/>
          <w:lang w:val="en-GB"/>
        </w:rPr>
        <w:t>formed</w:t>
      </w:r>
      <w:r w:rsidR="009D22D2" w:rsidRPr="005B4761">
        <w:rPr>
          <w:rFonts w:ascii="Arial" w:hAnsi="Arial" w:cs="Arial"/>
          <w:szCs w:val="24"/>
          <w:lang w:val="en-GB"/>
        </w:rPr>
        <w:t xml:space="preserve"> </w:t>
      </w:r>
      <w:r w:rsidR="00423B90" w:rsidRPr="005B4761">
        <w:rPr>
          <w:rFonts w:ascii="Arial" w:hAnsi="Arial" w:cs="Arial"/>
          <w:szCs w:val="24"/>
          <w:lang w:val="en-GB"/>
        </w:rPr>
        <w:t xml:space="preserve">at </w:t>
      </w:r>
      <w:r w:rsidR="00F14C04">
        <w:rPr>
          <w:rFonts w:ascii="Arial" w:hAnsi="Arial" w:cs="Arial"/>
          <w:szCs w:val="24"/>
          <w:lang w:val="en-GB"/>
        </w:rPr>
        <w:t xml:space="preserve">elevated </w:t>
      </w:r>
      <w:r w:rsidR="00423B90" w:rsidRPr="005B4761">
        <w:rPr>
          <w:rFonts w:ascii="Arial" w:hAnsi="Arial" w:cs="Arial"/>
          <w:szCs w:val="24"/>
          <w:lang w:val="en-GB"/>
        </w:rPr>
        <w:t>synthesis temperature</w:t>
      </w:r>
      <w:r w:rsidR="00456065" w:rsidRPr="005B4761">
        <w:rPr>
          <w:rFonts w:ascii="Arial" w:hAnsi="Arial" w:cs="Arial"/>
          <w:szCs w:val="24"/>
          <w:lang w:val="en-GB"/>
        </w:rPr>
        <w:t>s</w:t>
      </w:r>
      <w:r w:rsidR="007E0032" w:rsidRPr="005B4761">
        <w:rPr>
          <w:rFonts w:ascii="Arial" w:hAnsi="Arial" w:cs="Arial"/>
          <w:szCs w:val="24"/>
          <w:lang w:val="en-GB"/>
        </w:rPr>
        <w:t>.</w:t>
      </w:r>
    </w:p>
    <w:p w14:paraId="15700CC4" w14:textId="77777777" w:rsidR="00263042" w:rsidRPr="005B4761" w:rsidRDefault="00263042" w:rsidP="00EC76D6">
      <w:pPr>
        <w:pStyle w:val="Sansinterligne"/>
        <w:spacing w:line="480" w:lineRule="auto"/>
        <w:jc w:val="both"/>
        <w:rPr>
          <w:rFonts w:ascii="Arial" w:hAnsi="Arial" w:cs="Arial"/>
          <w:szCs w:val="24"/>
          <w:lang w:val="en-GB"/>
        </w:rPr>
      </w:pPr>
    </w:p>
    <w:p w14:paraId="06A682D7" w14:textId="38E748E2" w:rsidR="003F503C" w:rsidRPr="005B4761" w:rsidRDefault="003F503C" w:rsidP="003F503C">
      <w:pPr>
        <w:pStyle w:val="Sansinterligne"/>
        <w:spacing w:line="480" w:lineRule="auto"/>
        <w:jc w:val="center"/>
        <w:rPr>
          <w:rFonts w:ascii="Arial" w:hAnsi="Arial" w:cs="Arial"/>
          <w:b/>
          <w:szCs w:val="24"/>
          <w:lang w:val="en-GB"/>
        </w:rPr>
      </w:pPr>
      <w:r w:rsidRPr="005B4761">
        <w:rPr>
          <w:rFonts w:ascii="Arial" w:hAnsi="Arial" w:cs="Arial"/>
          <w:szCs w:val="24"/>
          <w:lang w:val="en-GB"/>
        </w:rPr>
        <w:lastRenderedPageBreak/>
        <w:t xml:space="preserve">  </w:t>
      </w:r>
      <w:r w:rsidR="00E65D86" w:rsidRPr="005B4761">
        <w:rPr>
          <w:rFonts w:ascii="Arial" w:hAnsi="Arial" w:cs="Arial"/>
          <w:noProof/>
          <w:szCs w:val="24"/>
          <w:lang w:eastAsia="fr-FR"/>
        </w:rPr>
        <w:drawing>
          <wp:inline distT="0" distB="0" distL="0" distR="0" wp14:anchorId="69932AC2" wp14:editId="2492E929">
            <wp:extent cx="3348000" cy="6469942"/>
            <wp:effectExtent l="0" t="0" r="5080"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48000" cy="6469942"/>
                    </a:xfrm>
                    <a:prstGeom prst="rect">
                      <a:avLst/>
                    </a:prstGeom>
                    <a:noFill/>
                  </pic:spPr>
                </pic:pic>
              </a:graphicData>
            </a:graphic>
          </wp:inline>
        </w:drawing>
      </w:r>
    </w:p>
    <w:p w14:paraId="48072E14" w14:textId="7B3281E9" w:rsidR="00EC76D6" w:rsidRPr="005B4761" w:rsidRDefault="003F503C" w:rsidP="003F503C">
      <w:pPr>
        <w:pStyle w:val="Sansinterligne"/>
        <w:spacing w:line="480" w:lineRule="auto"/>
        <w:jc w:val="both"/>
        <w:rPr>
          <w:rFonts w:ascii="Arial" w:hAnsi="Arial" w:cs="Arial"/>
          <w:szCs w:val="24"/>
          <w:lang w:val="en-GB"/>
        </w:rPr>
      </w:pPr>
      <w:r w:rsidRPr="007F54B0">
        <w:rPr>
          <w:rFonts w:ascii="Arial" w:hAnsi="Arial" w:cs="Arial"/>
          <w:b/>
          <w:szCs w:val="24"/>
          <w:lang w:val="en-GB"/>
        </w:rPr>
        <w:t xml:space="preserve">Figure </w:t>
      </w:r>
      <w:r w:rsidR="0044414E" w:rsidRPr="007F54B0">
        <w:rPr>
          <w:rFonts w:ascii="Arial" w:hAnsi="Arial" w:cs="Arial"/>
          <w:b/>
          <w:szCs w:val="24"/>
          <w:lang w:val="en-GB"/>
        </w:rPr>
        <w:t>2</w:t>
      </w:r>
      <w:r w:rsidRPr="007F54B0">
        <w:rPr>
          <w:rFonts w:ascii="Arial" w:hAnsi="Arial" w:cs="Arial"/>
          <w:b/>
          <w:szCs w:val="24"/>
          <w:lang w:val="en-GB"/>
        </w:rPr>
        <w:t>. Representative TEM images and particle size distributions of PtNi/C electrocatalysts synthe</w:t>
      </w:r>
      <w:r w:rsidR="001B706B" w:rsidRPr="007F54B0">
        <w:rPr>
          <w:rFonts w:ascii="Arial" w:hAnsi="Arial" w:cs="Arial"/>
          <w:b/>
          <w:szCs w:val="24"/>
          <w:lang w:val="en-GB"/>
        </w:rPr>
        <w:t>s</w:t>
      </w:r>
      <w:r w:rsidRPr="007F54B0">
        <w:rPr>
          <w:rFonts w:ascii="Arial" w:hAnsi="Arial" w:cs="Arial"/>
          <w:b/>
          <w:szCs w:val="24"/>
          <w:lang w:val="en-GB"/>
        </w:rPr>
        <w:t xml:space="preserve">ized at </w:t>
      </w:r>
      <w:r w:rsidR="001B706B" w:rsidRPr="007F54B0">
        <w:rPr>
          <w:rFonts w:ascii="Arial" w:hAnsi="Arial" w:cs="Arial"/>
          <w:b/>
          <w:szCs w:val="24"/>
          <w:lang w:val="en-GB"/>
        </w:rPr>
        <w:t>various temperatures</w:t>
      </w:r>
      <w:r w:rsidRPr="007F54B0">
        <w:rPr>
          <w:rFonts w:ascii="Arial" w:hAnsi="Arial" w:cs="Arial"/>
          <w:b/>
          <w:szCs w:val="24"/>
          <w:lang w:val="en-GB"/>
        </w:rPr>
        <w:t xml:space="preserve">. </w:t>
      </w:r>
      <w:r w:rsidR="00456065" w:rsidRPr="007F54B0">
        <w:rPr>
          <w:rFonts w:ascii="Arial" w:hAnsi="Arial" w:cs="Arial"/>
          <w:szCs w:val="24"/>
          <w:lang w:val="en-GB"/>
        </w:rPr>
        <w:t>The</w:t>
      </w:r>
      <w:r w:rsidR="00456065" w:rsidRPr="005B4761">
        <w:rPr>
          <w:rFonts w:ascii="Arial" w:hAnsi="Arial" w:cs="Arial"/>
          <w:szCs w:val="24"/>
          <w:lang w:val="en-GB"/>
        </w:rPr>
        <w:t xml:space="preserve"> external diameter (</w:t>
      </w:r>
      <w:r w:rsidR="00456065" w:rsidRPr="005B4761">
        <w:rPr>
          <w:rFonts w:ascii="Arial" w:hAnsi="Arial" w:cs="Arial"/>
          <w:i/>
          <w:szCs w:val="24"/>
          <w:lang w:val="en-GB"/>
        </w:rPr>
        <w:t>d</w:t>
      </w:r>
      <w:r w:rsidR="00456065" w:rsidRPr="005B4761">
        <w:rPr>
          <w:rFonts w:ascii="Arial" w:hAnsi="Arial" w:cs="Arial"/>
          <w:szCs w:val="24"/>
          <w:vertAlign w:val="subscript"/>
          <w:lang w:val="en-GB"/>
        </w:rPr>
        <w:t>ext</w:t>
      </w:r>
      <w:r w:rsidR="00456065" w:rsidRPr="005B4761">
        <w:rPr>
          <w:rFonts w:ascii="Arial" w:hAnsi="Arial" w:cs="Arial"/>
          <w:szCs w:val="24"/>
          <w:lang w:val="en-GB"/>
        </w:rPr>
        <w:t xml:space="preserve">) was measured on isolated PtNi/C nanoparticles only. </w:t>
      </w:r>
      <w:r w:rsidR="0044414E" w:rsidRPr="005B4761">
        <w:rPr>
          <w:rFonts w:ascii="Arial" w:hAnsi="Arial" w:cs="Arial"/>
          <w:szCs w:val="24"/>
          <w:lang w:val="en-GB"/>
        </w:rPr>
        <w:t>The large degree of agglomeration of the PtNi</w:t>
      </w:r>
      <w:r w:rsidRPr="005B4761">
        <w:rPr>
          <w:rFonts w:ascii="Arial" w:hAnsi="Arial" w:cs="Arial"/>
          <w:szCs w:val="24"/>
          <w:lang w:val="en-GB"/>
        </w:rPr>
        <w:t xml:space="preserve">/C </w:t>
      </w:r>
      <w:r w:rsidR="0044414E" w:rsidRPr="005B4761">
        <w:rPr>
          <w:rFonts w:ascii="Arial" w:hAnsi="Arial" w:cs="Arial"/>
          <w:szCs w:val="24"/>
          <w:lang w:val="en-GB"/>
        </w:rPr>
        <w:t xml:space="preserve">catalyst </w:t>
      </w:r>
      <w:r w:rsidR="00A24729" w:rsidRPr="005B4761">
        <w:rPr>
          <w:rFonts w:ascii="Arial" w:hAnsi="Arial" w:cs="Arial"/>
          <w:szCs w:val="24"/>
          <w:lang w:val="en-GB"/>
        </w:rPr>
        <w:t xml:space="preserve">synthesized </w:t>
      </w:r>
      <w:r w:rsidRPr="005B4761">
        <w:rPr>
          <w:rFonts w:ascii="Arial" w:hAnsi="Arial" w:cs="Arial"/>
          <w:szCs w:val="24"/>
          <w:lang w:val="en-GB"/>
        </w:rPr>
        <w:t xml:space="preserve">at </w:t>
      </w:r>
      <w:r w:rsidRPr="005B4761">
        <w:rPr>
          <w:rFonts w:ascii="Arial" w:hAnsi="Arial" w:cs="Arial"/>
          <w:i/>
          <w:szCs w:val="24"/>
          <w:lang w:val="en-GB"/>
        </w:rPr>
        <w:t>T =</w:t>
      </w:r>
      <w:r w:rsidRPr="005B4761">
        <w:rPr>
          <w:rFonts w:ascii="Arial" w:hAnsi="Arial" w:cs="Arial"/>
          <w:szCs w:val="24"/>
          <w:lang w:val="en-GB"/>
        </w:rPr>
        <w:t xml:space="preserve"> 353 K </w:t>
      </w:r>
      <w:r w:rsidR="0044414E" w:rsidRPr="005B4761">
        <w:rPr>
          <w:rFonts w:ascii="Arial" w:hAnsi="Arial" w:cs="Arial"/>
          <w:szCs w:val="24"/>
          <w:lang w:val="en-GB"/>
        </w:rPr>
        <w:t xml:space="preserve">prevented </w:t>
      </w:r>
      <w:r w:rsidR="00423B90" w:rsidRPr="005B4761">
        <w:rPr>
          <w:rFonts w:ascii="Arial" w:hAnsi="Arial" w:cs="Arial"/>
          <w:szCs w:val="24"/>
          <w:lang w:val="en-GB"/>
        </w:rPr>
        <w:t>the</w:t>
      </w:r>
      <w:r w:rsidR="00263042" w:rsidRPr="005B4761">
        <w:rPr>
          <w:rFonts w:ascii="Arial" w:hAnsi="Arial" w:cs="Arial"/>
          <w:szCs w:val="24"/>
          <w:lang w:val="en-GB"/>
        </w:rPr>
        <w:t xml:space="preserve"> </w:t>
      </w:r>
      <w:r w:rsidRPr="005B4761">
        <w:rPr>
          <w:rFonts w:ascii="Arial" w:hAnsi="Arial" w:cs="Arial"/>
          <w:szCs w:val="24"/>
          <w:lang w:val="en-GB"/>
        </w:rPr>
        <w:t xml:space="preserve">determination </w:t>
      </w:r>
      <w:r w:rsidR="0044414E" w:rsidRPr="005B4761">
        <w:rPr>
          <w:rFonts w:ascii="Arial" w:hAnsi="Arial" w:cs="Arial"/>
          <w:szCs w:val="24"/>
          <w:lang w:val="en-GB"/>
        </w:rPr>
        <w:t xml:space="preserve">of </w:t>
      </w:r>
      <w:r w:rsidR="00FE2126" w:rsidRPr="005B4761">
        <w:rPr>
          <w:rFonts w:ascii="Arial" w:hAnsi="Arial" w:cs="Arial"/>
          <w:szCs w:val="24"/>
          <w:lang w:val="en-GB"/>
        </w:rPr>
        <w:t xml:space="preserve">the </w:t>
      </w:r>
      <w:r w:rsidRPr="005B4761">
        <w:rPr>
          <w:rFonts w:ascii="Arial" w:hAnsi="Arial" w:cs="Arial"/>
          <w:szCs w:val="24"/>
          <w:lang w:val="en-GB"/>
        </w:rPr>
        <w:t>internal diameter (</w:t>
      </w:r>
      <w:r w:rsidRPr="005B4761">
        <w:rPr>
          <w:rFonts w:ascii="Arial" w:hAnsi="Arial" w:cs="Arial"/>
          <w:i/>
          <w:szCs w:val="24"/>
          <w:lang w:val="en-GB"/>
        </w:rPr>
        <w:t>d</w:t>
      </w:r>
      <w:r w:rsidRPr="005B4761">
        <w:rPr>
          <w:rFonts w:ascii="Arial" w:hAnsi="Arial" w:cs="Arial"/>
          <w:szCs w:val="24"/>
          <w:vertAlign w:val="subscript"/>
          <w:lang w:val="en-GB"/>
        </w:rPr>
        <w:t>in</w:t>
      </w:r>
      <w:r w:rsidR="00263042" w:rsidRPr="005B4761">
        <w:rPr>
          <w:rFonts w:ascii="Arial" w:hAnsi="Arial" w:cs="Arial"/>
          <w:szCs w:val="24"/>
          <w:lang w:val="en-GB"/>
        </w:rPr>
        <w:t xml:space="preserve">, </w:t>
      </w:r>
      <w:r w:rsidR="00263042" w:rsidRPr="005B4761">
        <w:rPr>
          <w:rFonts w:ascii="Arial" w:hAnsi="Arial" w:cs="Arial"/>
          <w:i/>
          <w:szCs w:val="24"/>
          <w:lang w:val="en-GB"/>
        </w:rPr>
        <w:t>i.e.</w:t>
      </w:r>
      <w:r w:rsidR="00263042" w:rsidRPr="005B4761">
        <w:rPr>
          <w:rFonts w:ascii="Arial" w:hAnsi="Arial" w:cs="Arial"/>
          <w:szCs w:val="24"/>
          <w:lang w:val="en-GB"/>
        </w:rPr>
        <w:t xml:space="preserve"> the diameter of the central cavity</w:t>
      </w:r>
      <w:r w:rsidRPr="005B4761">
        <w:rPr>
          <w:rFonts w:ascii="Arial" w:hAnsi="Arial" w:cs="Arial"/>
          <w:szCs w:val="24"/>
          <w:lang w:val="en-GB"/>
        </w:rPr>
        <w:t>)</w:t>
      </w:r>
      <w:r w:rsidR="00263042" w:rsidRPr="005B4761">
        <w:rPr>
          <w:rFonts w:ascii="Arial" w:hAnsi="Arial" w:cs="Arial"/>
          <w:szCs w:val="24"/>
          <w:lang w:val="en-GB"/>
        </w:rPr>
        <w:t xml:space="preserve">. </w:t>
      </w:r>
    </w:p>
    <w:p w14:paraId="5EDAC11E" w14:textId="77777777" w:rsidR="00C44FC8" w:rsidRPr="005B4761" w:rsidRDefault="00C44FC8" w:rsidP="003F503C">
      <w:pPr>
        <w:pStyle w:val="Sansinterligne"/>
        <w:spacing w:line="480" w:lineRule="auto"/>
        <w:jc w:val="both"/>
        <w:rPr>
          <w:rFonts w:ascii="Arial" w:hAnsi="Arial" w:cs="Arial"/>
          <w:szCs w:val="24"/>
          <w:lang w:val="en-GB"/>
        </w:rPr>
      </w:pPr>
    </w:p>
    <w:p w14:paraId="787EFB02" w14:textId="77777777" w:rsidR="00114C6E" w:rsidRPr="005B4761" w:rsidRDefault="00114C6E" w:rsidP="003F503C">
      <w:pPr>
        <w:pStyle w:val="Sansinterligne"/>
        <w:spacing w:line="480" w:lineRule="auto"/>
        <w:jc w:val="both"/>
        <w:rPr>
          <w:rFonts w:ascii="Arial" w:hAnsi="Arial" w:cs="Arial"/>
          <w:b/>
          <w:szCs w:val="24"/>
          <w:lang w:val="en-GB"/>
        </w:rPr>
      </w:pPr>
    </w:p>
    <w:p w14:paraId="3A7081EC" w14:textId="5660047D" w:rsidR="00A27EBF" w:rsidRPr="005B4761" w:rsidRDefault="003F503C" w:rsidP="003F503C">
      <w:pPr>
        <w:pStyle w:val="Sansinterligne"/>
        <w:spacing w:line="480" w:lineRule="auto"/>
        <w:jc w:val="both"/>
        <w:rPr>
          <w:rFonts w:ascii="Arial" w:hAnsi="Arial" w:cs="Arial"/>
          <w:szCs w:val="24"/>
          <w:lang w:val="en-GB"/>
        </w:rPr>
      </w:pPr>
      <w:r w:rsidRPr="005B4761">
        <w:rPr>
          <w:rFonts w:ascii="Arial" w:hAnsi="Arial" w:cs="Arial"/>
          <w:b/>
          <w:szCs w:val="24"/>
          <w:lang w:val="en-GB"/>
        </w:rPr>
        <w:t xml:space="preserve">Table 2. </w:t>
      </w:r>
      <w:r w:rsidRPr="005B4761">
        <w:rPr>
          <w:rFonts w:ascii="Arial" w:hAnsi="Arial" w:cs="Arial"/>
          <w:szCs w:val="24"/>
          <w:lang w:val="en-GB"/>
        </w:rPr>
        <w:t xml:space="preserve">Morphological characteristics </w:t>
      </w:r>
      <w:r w:rsidR="007E0032" w:rsidRPr="005B4761">
        <w:rPr>
          <w:rFonts w:ascii="Arial" w:hAnsi="Arial" w:cs="Arial"/>
          <w:szCs w:val="24"/>
          <w:lang w:val="en-GB"/>
        </w:rPr>
        <w:t xml:space="preserve">of the electrocatalysts evaluated in this work (commercial Pt/C, solid PtNi/C and </w:t>
      </w:r>
      <w:r w:rsidRPr="005B4761">
        <w:rPr>
          <w:rFonts w:ascii="Arial" w:hAnsi="Arial" w:cs="Arial"/>
          <w:szCs w:val="24"/>
          <w:lang w:val="en-GB"/>
        </w:rPr>
        <w:t xml:space="preserve">hollow PtNi/C </w:t>
      </w:r>
      <w:r w:rsidR="007E0032" w:rsidRPr="005B4761">
        <w:rPr>
          <w:rFonts w:ascii="Arial" w:hAnsi="Arial" w:cs="Arial"/>
          <w:szCs w:val="24"/>
          <w:lang w:val="en-GB"/>
        </w:rPr>
        <w:t xml:space="preserve">nanoparticles </w:t>
      </w:r>
      <w:r w:rsidRPr="005B4761">
        <w:rPr>
          <w:rFonts w:ascii="Arial" w:hAnsi="Arial" w:cs="Arial"/>
          <w:szCs w:val="24"/>
          <w:lang w:val="en-GB"/>
        </w:rPr>
        <w:t>synthe</w:t>
      </w:r>
      <w:r w:rsidR="00883731" w:rsidRPr="005B4761">
        <w:rPr>
          <w:rFonts w:ascii="Arial" w:hAnsi="Arial" w:cs="Arial"/>
          <w:szCs w:val="24"/>
          <w:lang w:val="en-GB"/>
        </w:rPr>
        <w:t>s</w:t>
      </w:r>
      <w:r w:rsidRPr="005B4761">
        <w:rPr>
          <w:rFonts w:ascii="Arial" w:hAnsi="Arial" w:cs="Arial"/>
          <w:szCs w:val="24"/>
          <w:lang w:val="en-GB"/>
        </w:rPr>
        <w:t xml:space="preserve">ized at </w:t>
      </w:r>
      <w:r w:rsidR="001E0E1A" w:rsidRPr="005B4761">
        <w:rPr>
          <w:rFonts w:ascii="Arial" w:hAnsi="Arial" w:cs="Arial"/>
          <w:szCs w:val="24"/>
          <w:lang w:val="en-GB"/>
        </w:rPr>
        <w:t>various temperatures</w:t>
      </w:r>
      <w:r w:rsidR="007E0032" w:rsidRPr="005B4761">
        <w:rPr>
          <w:rFonts w:ascii="Arial" w:hAnsi="Arial" w:cs="Arial"/>
          <w:szCs w:val="24"/>
          <w:lang w:val="en-GB"/>
        </w:rPr>
        <w:t>)</w:t>
      </w:r>
      <w:r w:rsidRPr="005B4761">
        <w:rPr>
          <w:rFonts w:ascii="Arial" w:hAnsi="Arial" w:cs="Arial"/>
          <w:szCs w:val="24"/>
          <w:lang w:val="en-GB"/>
        </w:rPr>
        <w:t>.</w:t>
      </w:r>
      <w:r w:rsidR="005E4344" w:rsidRPr="005B4761">
        <w:rPr>
          <w:rFonts w:ascii="Arial" w:hAnsi="Arial" w:cs="Arial"/>
          <w:szCs w:val="24"/>
          <w:lang w:val="en-GB"/>
        </w:rPr>
        <w:t xml:space="preserve"> </w:t>
      </w:r>
    </w:p>
    <w:tbl>
      <w:tblPr>
        <w:tblStyle w:val="Tableausimple41"/>
        <w:tblW w:w="0" w:type="auto"/>
        <w:jc w:val="center"/>
        <w:tblLook w:val="04A0" w:firstRow="1" w:lastRow="0" w:firstColumn="1" w:lastColumn="0" w:noHBand="0" w:noVBand="1"/>
      </w:tblPr>
      <w:tblGrid>
        <w:gridCol w:w="2835"/>
        <w:gridCol w:w="1418"/>
        <w:gridCol w:w="1276"/>
        <w:gridCol w:w="1701"/>
        <w:gridCol w:w="1842"/>
      </w:tblGrid>
      <w:tr w:rsidR="00410F5E" w:rsidRPr="005B4761" w14:paraId="55756BBE" w14:textId="04962027" w:rsidTr="00501A49">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093520DE" w14:textId="77777777" w:rsidR="00410F5E" w:rsidRPr="005B4761" w:rsidRDefault="00410F5E" w:rsidP="00114C6E">
            <w:pPr>
              <w:pStyle w:val="Sansinterligne"/>
              <w:spacing w:line="276" w:lineRule="auto"/>
              <w:jc w:val="center"/>
              <w:rPr>
                <w:rFonts w:ascii="Arial" w:hAnsi="Arial" w:cs="Arial"/>
                <w:szCs w:val="24"/>
                <w:lang w:val="en-GB"/>
              </w:rPr>
            </w:pPr>
          </w:p>
        </w:tc>
        <w:tc>
          <w:tcPr>
            <w:tcW w:w="1418" w:type="dxa"/>
            <w:vAlign w:val="center"/>
          </w:tcPr>
          <w:p w14:paraId="563A87DD" w14:textId="2F69E0DD" w:rsidR="00410F5E" w:rsidRPr="005B4761" w:rsidRDefault="00410F5E" w:rsidP="001E0E1A">
            <w:pPr>
              <w:pStyle w:val="Sansinterligne"/>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Cs w:val="24"/>
                <w:vertAlign w:val="superscript"/>
                <w:lang w:val="en-GB"/>
              </w:rPr>
            </w:pPr>
            <w:r w:rsidRPr="005B4761">
              <w:rPr>
                <w:rFonts w:ascii="Arial" w:hAnsi="Arial" w:cs="Arial"/>
                <w:szCs w:val="24"/>
                <w:lang w:val="en-GB"/>
              </w:rPr>
              <w:t>External diameter</w:t>
            </w:r>
            <w:r w:rsidRPr="005B4761">
              <w:rPr>
                <w:rFonts w:ascii="Arial" w:hAnsi="Arial" w:cs="Arial"/>
                <w:szCs w:val="24"/>
                <w:vertAlign w:val="superscript"/>
                <w:lang w:val="en-GB"/>
              </w:rPr>
              <w:t xml:space="preserve"> a</w:t>
            </w:r>
          </w:p>
          <w:p w14:paraId="1E7B115D" w14:textId="77777777" w:rsidR="00410F5E" w:rsidRPr="005B4761" w:rsidRDefault="00410F5E" w:rsidP="00114C6E">
            <w:pPr>
              <w:pStyle w:val="Sansinterligne"/>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w:t>
            </w:r>
            <w:r w:rsidRPr="005B4761">
              <w:rPr>
                <w:rFonts w:ascii="Arial" w:hAnsi="Arial" w:cs="Arial"/>
                <w:i/>
                <w:szCs w:val="24"/>
                <w:lang w:val="en-GB"/>
              </w:rPr>
              <w:t>d</w:t>
            </w:r>
            <w:r w:rsidRPr="005B4761">
              <w:rPr>
                <w:rFonts w:ascii="Arial" w:hAnsi="Arial" w:cs="Arial"/>
                <w:szCs w:val="24"/>
                <w:vertAlign w:val="subscript"/>
                <w:lang w:val="en-GB"/>
              </w:rPr>
              <w:t>ext</w:t>
            </w:r>
            <w:r w:rsidRPr="005B4761">
              <w:rPr>
                <w:rFonts w:ascii="Arial" w:hAnsi="Arial" w:cs="Arial"/>
                <w:szCs w:val="24"/>
                <w:lang w:val="en-GB"/>
              </w:rPr>
              <w:t>, nm)</w:t>
            </w:r>
          </w:p>
        </w:tc>
        <w:tc>
          <w:tcPr>
            <w:tcW w:w="1276" w:type="dxa"/>
            <w:vAlign w:val="center"/>
          </w:tcPr>
          <w:p w14:paraId="7255DBB9" w14:textId="030632A0" w:rsidR="00410F5E" w:rsidRPr="005B4761" w:rsidRDefault="00410F5E" w:rsidP="00114C6E">
            <w:pPr>
              <w:pStyle w:val="Sansinterligne"/>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Inner diameter</w:t>
            </w:r>
            <w:r w:rsidRPr="005B4761">
              <w:rPr>
                <w:rFonts w:ascii="Arial" w:hAnsi="Arial" w:cs="Arial"/>
                <w:szCs w:val="24"/>
                <w:vertAlign w:val="superscript"/>
                <w:lang w:val="en-GB"/>
              </w:rPr>
              <w:t xml:space="preserve"> a</w:t>
            </w:r>
          </w:p>
          <w:p w14:paraId="62DB3839" w14:textId="77777777" w:rsidR="00410F5E" w:rsidRPr="005B4761" w:rsidRDefault="00410F5E" w:rsidP="00720A94">
            <w:pPr>
              <w:pStyle w:val="Sansinterligne"/>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w:t>
            </w:r>
            <w:r w:rsidRPr="005B4761">
              <w:rPr>
                <w:rFonts w:ascii="Arial" w:hAnsi="Arial" w:cs="Arial"/>
                <w:i/>
                <w:szCs w:val="24"/>
                <w:lang w:val="en-GB"/>
              </w:rPr>
              <w:t>d</w:t>
            </w:r>
            <w:r w:rsidRPr="005B4761">
              <w:rPr>
                <w:rFonts w:ascii="Arial" w:hAnsi="Arial" w:cs="Arial"/>
                <w:szCs w:val="24"/>
                <w:vertAlign w:val="subscript"/>
                <w:lang w:val="en-GB"/>
              </w:rPr>
              <w:t>in</w:t>
            </w:r>
            <w:r w:rsidRPr="005B4761">
              <w:rPr>
                <w:rFonts w:ascii="Arial" w:hAnsi="Arial" w:cs="Arial"/>
                <w:szCs w:val="24"/>
                <w:lang w:val="en-GB"/>
              </w:rPr>
              <w:t>, nm)</w:t>
            </w:r>
          </w:p>
        </w:tc>
        <w:tc>
          <w:tcPr>
            <w:tcW w:w="1701" w:type="dxa"/>
            <w:vAlign w:val="center"/>
          </w:tcPr>
          <w:p w14:paraId="0F08D1D4" w14:textId="4FA8B5DE" w:rsidR="00410F5E" w:rsidRPr="005B4761" w:rsidRDefault="00410F5E" w:rsidP="00114C6E">
            <w:pPr>
              <w:pStyle w:val="Sansinterligne"/>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Shell thickness</w:t>
            </w:r>
            <w:r w:rsidRPr="005B4761">
              <w:rPr>
                <w:rFonts w:ascii="Arial" w:hAnsi="Arial" w:cs="Arial"/>
                <w:szCs w:val="24"/>
                <w:vertAlign w:val="superscript"/>
                <w:lang w:val="en-GB"/>
              </w:rPr>
              <w:t xml:space="preserve"> a</w:t>
            </w:r>
          </w:p>
          <w:p w14:paraId="606673CD" w14:textId="477C0D2A" w:rsidR="00410F5E" w:rsidRPr="005B4761" w:rsidRDefault="00410F5E" w:rsidP="00114C6E">
            <w:pPr>
              <w:pStyle w:val="Sansinterligne"/>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w:t>
            </w:r>
            <w:r w:rsidRPr="005B4761">
              <w:rPr>
                <w:rFonts w:ascii="Arial" w:hAnsi="Arial" w:cs="Arial"/>
                <w:i/>
                <w:szCs w:val="24"/>
                <w:lang w:val="en-GB"/>
              </w:rPr>
              <w:t>e</w:t>
            </w:r>
            <w:r w:rsidRPr="005B4761">
              <w:rPr>
                <w:rFonts w:ascii="Arial" w:hAnsi="Arial" w:cs="Arial"/>
                <w:szCs w:val="24"/>
                <w:vertAlign w:val="subscript"/>
                <w:lang w:val="en-GB"/>
              </w:rPr>
              <w:t>shell</w:t>
            </w:r>
            <w:r w:rsidRPr="005B4761">
              <w:rPr>
                <w:rFonts w:ascii="Arial" w:hAnsi="Arial" w:cs="Arial"/>
                <w:szCs w:val="24"/>
                <w:lang w:val="en-GB"/>
              </w:rPr>
              <w:t>, nm)</w:t>
            </w:r>
          </w:p>
        </w:tc>
        <w:tc>
          <w:tcPr>
            <w:tcW w:w="1842" w:type="dxa"/>
          </w:tcPr>
          <w:p w14:paraId="69808E37" w14:textId="77777777" w:rsidR="00410F5E" w:rsidRPr="005B4761" w:rsidRDefault="00410F5E" w:rsidP="00114C6E">
            <w:pPr>
              <w:pStyle w:val="Sansinterligne"/>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 xml:space="preserve">Average crystallite size </w:t>
            </w:r>
          </w:p>
          <w:p w14:paraId="0E5C26A0" w14:textId="03DCBA30" w:rsidR="00410F5E" w:rsidRPr="005B4761" w:rsidRDefault="00410F5E" w:rsidP="00114C6E">
            <w:pPr>
              <w:pStyle w:val="Sansinterligne"/>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w:t>
            </w:r>
            <w:r w:rsidRPr="005B4761">
              <w:rPr>
                <w:rFonts w:ascii="Arial" w:hAnsi="Arial" w:cs="Arial"/>
                <w:i/>
                <w:szCs w:val="24"/>
                <w:lang w:val="en-GB"/>
              </w:rPr>
              <w:t>d</w:t>
            </w:r>
            <w:r w:rsidRPr="005B4761">
              <w:rPr>
                <w:rFonts w:ascii="Arial" w:hAnsi="Arial" w:cs="Arial"/>
                <w:szCs w:val="24"/>
                <w:vertAlign w:val="subscript"/>
                <w:lang w:val="en-GB"/>
              </w:rPr>
              <w:t>XRD</w:t>
            </w:r>
            <w:r w:rsidRPr="005B4761">
              <w:rPr>
                <w:rFonts w:ascii="Arial" w:hAnsi="Arial" w:cs="Arial"/>
                <w:szCs w:val="24"/>
                <w:lang w:val="en-GB"/>
              </w:rPr>
              <w:t>, nm)</w:t>
            </w:r>
          </w:p>
        </w:tc>
      </w:tr>
      <w:tr w:rsidR="00410F5E" w:rsidRPr="005B4761" w14:paraId="3F3AAF0D" w14:textId="00429348" w:rsidTr="00501A49">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14B343EC" w14:textId="77777777" w:rsidR="00410F5E" w:rsidRPr="005B4761" w:rsidRDefault="00410F5E" w:rsidP="00114C6E">
            <w:pPr>
              <w:pStyle w:val="Sansinterligne"/>
              <w:jc w:val="center"/>
              <w:rPr>
                <w:rFonts w:ascii="Arial" w:hAnsi="Arial" w:cs="Arial"/>
                <w:szCs w:val="24"/>
                <w:lang w:val="en-GB"/>
              </w:rPr>
            </w:pPr>
            <w:r w:rsidRPr="005B4761">
              <w:rPr>
                <w:rFonts w:ascii="Arial" w:hAnsi="Arial" w:cs="Arial"/>
                <w:szCs w:val="24"/>
                <w:lang w:val="en-GB"/>
              </w:rPr>
              <w:t>Pt/C</w:t>
            </w:r>
          </w:p>
        </w:tc>
        <w:tc>
          <w:tcPr>
            <w:tcW w:w="1418" w:type="dxa"/>
            <w:vAlign w:val="center"/>
          </w:tcPr>
          <w:p w14:paraId="3C417DCA" w14:textId="77777777" w:rsidR="00410F5E" w:rsidRPr="005B4761" w:rsidRDefault="00410F5E" w:rsidP="00114C6E">
            <w:pPr>
              <w:pStyle w:val="Sansinterligne"/>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 xml:space="preserve">2.7 </w:t>
            </w:r>
            <w:r w:rsidRPr="005B4761">
              <w:rPr>
                <w:rFonts w:ascii="Arial" w:hAnsi="Arial" w:cs="Arial"/>
                <w:szCs w:val="24"/>
                <w:lang w:val="en-GB"/>
              </w:rPr>
              <w:sym w:font="Symbol" w:char="F0B1"/>
            </w:r>
            <w:r w:rsidRPr="005B4761">
              <w:rPr>
                <w:rFonts w:ascii="Arial" w:hAnsi="Arial" w:cs="Arial"/>
                <w:szCs w:val="24"/>
                <w:lang w:val="en-GB"/>
              </w:rPr>
              <w:t xml:space="preserve"> 0.9</w:t>
            </w:r>
          </w:p>
        </w:tc>
        <w:tc>
          <w:tcPr>
            <w:tcW w:w="1276" w:type="dxa"/>
            <w:vAlign w:val="center"/>
          </w:tcPr>
          <w:p w14:paraId="37838C0B" w14:textId="77777777" w:rsidR="00410F5E" w:rsidRPr="005B4761" w:rsidRDefault="00410F5E" w:rsidP="00114C6E">
            <w:pPr>
              <w:pStyle w:val="Sansinterligne"/>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w:t>
            </w:r>
          </w:p>
        </w:tc>
        <w:tc>
          <w:tcPr>
            <w:tcW w:w="1701" w:type="dxa"/>
            <w:vAlign w:val="center"/>
          </w:tcPr>
          <w:p w14:paraId="4CA05DC8" w14:textId="77777777" w:rsidR="00410F5E" w:rsidRPr="005B4761" w:rsidRDefault="00410F5E" w:rsidP="00114C6E">
            <w:pPr>
              <w:pStyle w:val="Sansinterligne"/>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w:t>
            </w:r>
          </w:p>
        </w:tc>
        <w:tc>
          <w:tcPr>
            <w:tcW w:w="1842" w:type="dxa"/>
          </w:tcPr>
          <w:p w14:paraId="1518EBC1" w14:textId="6B1403D3" w:rsidR="00410F5E" w:rsidRPr="005B4761" w:rsidRDefault="00B91B68" w:rsidP="00114C6E">
            <w:pPr>
              <w:pStyle w:val="Sansinterligne"/>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2.2</w:t>
            </w:r>
          </w:p>
        </w:tc>
      </w:tr>
      <w:tr w:rsidR="00410F5E" w:rsidRPr="005B4761" w14:paraId="30636429" w14:textId="7819003C" w:rsidTr="00501A49">
        <w:trPr>
          <w:trHeight w:val="567"/>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495A670E" w14:textId="77777777" w:rsidR="00410F5E" w:rsidRPr="005B4761" w:rsidRDefault="00410F5E" w:rsidP="00114C6E">
            <w:pPr>
              <w:pStyle w:val="Sansinterligne"/>
              <w:jc w:val="center"/>
              <w:rPr>
                <w:rFonts w:ascii="Arial" w:hAnsi="Arial" w:cs="Arial"/>
                <w:szCs w:val="24"/>
                <w:lang w:val="en-GB"/>
              </w:rPr>
            </w:pPr>
            <w:r w:rsidRPr="005B4761">
              <w:rPr>
                <w:rFonts w:ascii="Arial" w:hAnsi="Arial" w:cs="Arial"/>
                <w:szCs w:val="24"/>
                <w:lang w:val="en-GB"/>
              </w:rPr>
              <w:t>Solid PtNi/C</w:t>
            </w:r>
          </w:p>
        </w:tc>
        <w:tc>
          <w:tcPr>
            <w:tcW w:w="1418" w:type="dxa"/>
            <w:vAlign w:val="center"/>
          </w:tcPr>
          <w:p w14:paraId="2C305C0E" w14:textId="77777777" w:rsidR="00410F5E" w:rsidRPr="005B4761" w:rsidRDefault="00410F5E" w:rsidP="00114C6E">
            <w:pPr>
              <w:pStyle w:val="Sansinterligne"/>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 xml:space="preserve">2.2 </w:t>
            </w:r>
            <w:r w:rsidRPr="005B4761">
              <w:rPr>
                <w:rFonts w:ascii="Arial" w:hAnsi="Arial" w:cs="Arial"/>
                <w:szCs w:val="24"/>
                <w:lang w:val="en-GB"/>
              </w:rPr>
              <w:sym w:font="Symbol" w:char="F0B1"/>
            </w:r>
            <w:r w:rsidRPr="005B4761">
              <w:rPr>
                <w:rFonts w:ascii="Arial" w:hAnsi="Arial" w:cs="Arial"/>
                <w:szCs w:val="24"/>
                <w:lang w:val="en-GB"/>
              </w:rPr>
              <w:t xml:space="preserve"> 0.7</w:t>
            </w:r>
          </w:p>
        </w:tc>
        <w:tc>
          <w:tcPr>
            <w:tcW w:w="1276" w:type="dxa"/>
            <w:vAlign w:val="center"/>
          </w:tcPr>
          <w:p w14:paraId="56484200" w14:textId="77777777" w:rsidR="00410F5E" w:rsidRPr="005B4761" w:rsidRDefault="00410F5E" w:rsidP="00114C6E">
            <w:pPr>
              <w:pStyle w:val="Sansinterligne"/>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w:t>
            </w:r>
          </w:p>
        </w:tc>
        <w:tc>
          <w:tcPr>
            <w:tcW w:w="1701" w:type="dxa"/>
            <w:vAlign w:val="center"/>
          </w:tcPr>
          <w:p w14:paraId="2D18EDB1" w14:textId="77777777" w:rsidR="00410F5E" w:rsidRPr="005B4761" w:rsidRDefault="00410F5E" w:rsidP="00114C6E">
            <w:pPr>
              <w:pStyle w:val="Sansinterligne"/>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w:t>
            </w:r>
          </w:p>
        </w:tc>
        <w:tc>
          <w:tcPr>
            <w:tcW w:w="1842" w:type="dxa"/>
          </w:tcPr>
          <w:p w14:paraId="722B040C" w14:textId="51548AEE" w:rsidR="00410F5E" w:rsidRPr="005B4761" w:rsidRDefault="00B91B68" w:rsidP="00114C6E">
            <w:pPr>
              <w:pStyle w:val="Sansinterligne"/>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2.9</w:t>
            </w:r>
          </w:p>
        </w:tc>
      </w:tr>
      <w:tr w:rsidR="00410F5E" w:rsidRPr="005B4761" w14:paraId="6F4EC76B" w14:textId="77473552" w:rsidTr="00501A49">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70064FF5" w14:textId="77777777" w:rsidR="00410F5E" w:rsidRPr="005B4761" w:rsidRDefault="00410F5E" w:rsidP="00114C6E">
            <w:pPr>
              <w:pStyle w:val="Sansinterligne"/>
              <w:jc w:val="center"/>
              <w:rPr>
                <w:rFonts w:ascii="Arial" w:hAnsi="Arial" w:cs="Arial"/>
                <w:szCs w:val="24"/>
                <w:lang w:val="en-GB"/>
              </w:rPr>
            </w:pPr>
            <w:r w:rsidRPr="005B4761">
              <w:rPr>
                <w:rFonts w:ascii="Arial" w:hAnsi="Arial" w:cs="Arial"/>
                <w:szCs w:val="24"/>
                <w:lang w:val="en-GB"/>
              </w:rPr>
              <w:t>Hollow PtNi/C - RT</w:t>
            </w:r>
          </w:p>
        </w:tc>
        <w:tc>
          <w:tcPr>
            <w:tcW w:w="1418" w:type="dxa"/>
            <w:vAlign w:val="center"/>
          </w:tcPr>
          <w:p w14:paraId="3D366CC1" w14:textId="77777777" w:rsidR="00410F5E" w:rsidRPr="005B4761" w:rsidRDefault="00410F5E" w:rsidP="00114C6E">
            <w:pPr>
              <w:pStyle w:val="Sansinterligne"/>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12.8 ± 2.3</w:t>
            </w:r>
          </w:p>
        </w:tc>
        <w:tc>
          <w:tcPr>
            <w:tcW w:w="1276" w:type="dxa"/>
            <w:vAlign w:val="center"/>
          </w:tcPr>
          <w:p w14:paraId="6BF7009A" w14:textId="77777777" w:rsidR="00410F5E" w:rsidRPr="005B4761" w:rsidRDefault="00410F5E" w:rsidP="00114C6E">
            <w:pPr>
              <w:pStyle w:val="Sansinterligne"/>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7.6 ± 2.1</w:t>
            </w:r>
          </w:p>
        </w:tc>
        <w:tc>
          <w:tcPr>
            <w:tcW w:w="1701" w:type="dxa"/>
            <w:vAlign w:val="center"/>
          </w:tcPr>
          <w:p w14:paraId="7DDF01A3" w14:textId="77777777" w:rsidR="00410F5E" w:rsidRPr="005B4761" w:rsidRDefault="00410F5E" w:rsidP="00114C6E">
            <w:pPr>
              <w:pStyle w:val="Sansinterligne"/>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 xml:space="preserve">2.6 </w:t>
            </w:r>
            <w:r w:rsidRPr="005B4761">
              <w:rPr>
                <w:rFonts w:ascii="Arial" w:hAnsi="Arial" w:cs="Arial"/>
                <w:szCs w:val="24"/>
                <w:lang w:val="en-GB"/>
              </w:rPr>
              <w:sym w:font="Symbol" w:char="F0B1"/>
            </w:r>
            <w:r w:rsidRPr="005B4761">
              <w:rPr>
                <w:rFonts w:ascii="Arial" w:hAnsi="Arial" w:cs="Arial"/>
                <w:szCs w:val="24"/>
                <w:lang w:val="en-GB"/>
              </w:rPr>
              <w:t xml:space="preserve"> 0.7</w:t>
            </w:r>
          </w:p>
        </w:tc>
        <w:tc>
          <w:tcPr>
            <w:tcW w:w="1842" w:type="dxa"/>
          </w:tcPr>
          <w:p w14:paraId="01D57976" w14:textId="2C40422A" w:rsidR="00410F5E" w:rsidRPr="005B4761" w:rsidRDefault="00262272" w:rsidP="00114C6E">
            <w:pPr>
              <w:pStyle w:val="Sansinterligne"/>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2.4</w:t>
            </w:r>
          </w:p>
        </w:tc>
      </w:tr>
      <w:tr w:rsidR="00410F5E" w:rsidRPr="005B4761" w14:paraId="3FA0A161" w14:textId="75A16248" w:rsidTr="00501A49">
        <w:trPr>
          <w:trHeight w:val="567"/>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3C4541CB" w14:textId="77777777" w:rsidR="00410F5E" w:rsidRPr="005B4761" w:rsidRDefault="00410F5E" w:rsidP="00410F5E">
            <w:pPr>
              <w:pStyle w:val="Sansinterligne"/>
              <w:jc w:val="center"/>
              <w:rPr>
                <w:rFonts w:ascii="Arial" w:hAnsi="Arial" w:cs="Arial"/>
                <w:szCs w:val="24"/>
                <w:lang w:val="en-GB"/>
              </w:rPr>
            </w:pPr>
            <w:r w:rsidRPr="005B4761">
              <w:rPr>
                <w:rFonts w:ascii="Arial" w:hAnsi="Arial" w:cs="Arial"/>
                <w:szCs w:val="24"/>
                <w:lang w:val="en-GB"/>
              </w:rPr>
              <w:t>Hollow PtNi/C – 278 K</w:t>
            </w:r>
          </w:p>
        </w:tc>
        <w:tc>
          <w:tcPr>
            <w:tcW w:w="1418" w:type="dxa"/>
            <w:vAlign w:val="center"/>
          </w:tcPr>
          <w:p w14:paraId="47F9CE34" w14:textId="77777777" w:rsidR="00410F5E" w:rsidRPr="005B4761" w:rsidRDefault="00410F5E" w:rsidP="00410F5E">
            <w:pPr>
              <w:pStyle w:val="Sansinterligne"/>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 xml:space="preserve">9.4 </w:t>
            </w:r>
            <w:r w:rsidRPr="005B4761">
              <w:rPr>
                <w:rFonts w:ascii="Arial" w:hAnsi="Arial" w:cs="Arial"/>
                <w:szCs w:val="24"/>
                <w:lang w:val="en-GB"/>
              </w:rPr>
              <w:sym w:font="Symbol" w:char="F0B1"/>
            </w:r>
            <w:r w:rsidRPr="005B4761">
              <w:rPr>
                <w:rFonts w:ascii="Arial" w:hAnsi="Arial" w:cs="Arial"/>
                <w:szCs w:val="24"/>
                <w:lang w:val="en-GB"/>
              </w:rPr>
              <w:t xml:space="preserve"> 2.6</w:t>
            </w:r>
          </w:p>
        </w:tc>
        <w:tc>
          <w:tcPr>
            <w:tcW w:w="1276" w:type="dxa"/>
            <w:vAlign w:val="center"/>
          </w:tcPr>
          <w:p w14:paraId="55688957" w14:textId="77777777" w:rsidR="00410F5E" w:rsidRPr="005B4761" w:rsidRDefault="00410F5E" w:rsidP="00410F5E">
            <w:pPr>
              <w:pStyle w:val="Sansinterligne"/>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 xml:space="preserve">5.6 </w:t>
            </w:r>
            <w:r w:rsidRPr="005B4761">
              <w:rPr>
                <w:rFonts w:ascii="Arial" w:hAnsi="Arial" w:cs="Arial"/>
                <w:szCs w:val="24"/>
                <w:lang w:val="en-GB"/>
              </w:rPr>
              <w:sym w:font="Symbol" w:char="F0B1"/>
            </w:r>
            <w:r w:rsidRPr="005B4761">
              <w:rPr>
                <w:rFonts w:ascii="Arial" w:hAnsi="Arial" w:cs="Arial"/>
                <w:szCs w:val="24"/>
                <w:lang w:val="en-GB"/>
              </w:rPr>
              <w:t xml:space="preserve"> 1.7</w:t>
            </w:r>
          </w:p>
        </w:tc>
        <w:tc>
          <w:tcPr>
            <w:tcW w:w="1701" w:type="dxa"/>
            <w:vAlign w:val="center"/>
          </w:tcPr>
          <w:p w14:paraId="2669B064" w14:textId="77777777" w:rsidR="00410F5E" w:rsidRPr="005B4761" w:rsidRDefault="00410F5E" w:rsidP="00410F5E">
            <w:pPr>
              <w:pStyle w:val="Sansinterligne"/>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 xml:space="preserve">1.9 </w:t>
            </w:r>
            <w:r w:rsidRPr="005B4761">
              <w:rPr>
                <w:rFonts w:ascii="Arial" w:hAnsi="Arial" w:cs="Arial"/>
                <w:szCs w:val="24"/>
                <w:lang w:val="en-GB"/>
              </w:rPr>
              <w:sym w:font="Symbol" w:char="F0B1"/>
            </w:r>
            <w:r w:rsidRPr="005B4761">
              <w:rPr>
                <w:rFonts w:ascii="Arial" w:hAnsi="Arial" w:cs="Arial"/>
                <w:szCs w:val="24"/>
                <w:lang w:val="en-GB"/>
              </w:rPr>
              <w:t xml:space="preserve"> 1.1</w:t>
            </w:r>
          </w:p>
        </w:tc>
        <w:tc>
          <w:tcPr>
            <w:tcW w:w="1842" w:type="dxa"/>
          </w:tcPr>
          <w:p w14:paraId="4B4449C3" w14:textId="2AE7BC61" w:rsidR="00410F5E" w:rsidRPr="005B4761" w:rsidRDefault="00B91B68" w:rsidP="00410F5E">
            <w:pPr>
              <w:pStyle w:val="Sansinterligne"/>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1.9</w:t>
            </w:r>
          </w:p>
        </w:tc>
      </w:tr>
      <w:tr w:rsidR="00410F5E" w:rsidRPr="005B4761" w14:paraId="16D2ABC1" w14:textId="15CE9416" w:rsidTr="00501A49">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105BD0CC" w14:textId="77777777" w:rsidR="00410F5E" w:rsidRPr="005B4761" w:rsidRDefault="00410F5E" w:rsidP="00410F5E">
            <w:pPr>
              <w:pStyle w:val="Sansinterligne"/>
              <w:jc w:val="center"/>
              <w:rPr>
                <w:rFonts w:ascii="Arial" w:hAnsi="Arial" w:cs="Arial"/>
                <w:szCs w:val="24"/>
                <w:lang w:val="en-GB"/>
              </w:rPr>
            </w:pPr>
            <w:r w:rsidRPr="005B4761">
              <w:rPr>
                <w:rFonts w:ascii="Arial" w:hAnsi="Arial" w:cs="Arial"/>
                <w:szCs w:val="24"/>
                <w:lang w:val="en-GB"/>
              </w:rPr>
              <w:t>Hollow PtNi/C – 293 K</w:t>
            </w:r>
          </w:p>
        </w:tc>
        <w:tc>
          <w:tcPr>
            <w:tcW w:w="1418" w:type="dxa"/>
            <w:vAlign w:val="center"/>
          </w:tcPr>
          <w:p w14:paraId="2D65CB52" w14:textId="77777777" w:rsidR="00410F5E" w:rsidRPr="005B4761" w:rsidRDefault="00410F5E" w:rsidP="00410F5E">
            <w:pPr>
              <w:pStyle w:val="Sansinterligne"/>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 xml:space="preserve">9.7 </w:t>
            </w:r>
            <w:r w:rsidRPr="005B4761">
              <w:rPr>
                <w:rFonts w:ascii="Arial" w:hAnsi="Arial" w:cs="Arial"/>
                <w:szCs w:val="24"/>
                <w:lang w:val="en-GB"/>
              </w:rPr>
              <w:sym w:font="Symbol" w:char="F0B1"/>
            </w:r>
            <w:r w:rsidRPr="005B4761">
              <w:rPr>
                <w:rFonts w:ascii="Arial" w:hAnsi="Arial" w:cs="Arial"/>
                <w:szCs w:val="24"/>
                <w:lang w:val="en-GB"/>
              </w:rPr>
              <w:t xml:space="preserve"> 2.8</w:t>
            </w:r>
          </w:p>
        </w:tc>
        <w:tc>
          <w:tcPr>
            <w:tcW w:w="1276" w:type="dxa"/>
            <w:vAlign w:val="center"/>
          </w:tcPr>
          <w:p w14:paraId="3535DEE2" w14:textId="77777777" w:rsidR="00410F5E" w:rsidRPr="005B4761" w:rsidRDefault="00410F5E" w:rsidP="00410F5E">
            <w:pPr>
              <w:pStyle w:val="Sansinterligne"/>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 xml:space="preserve">6.3 </w:t>
            </w:r>
            <w:r w:rsidRPr="005B4761">
              <w:rPr>
                <w:rFonts w:ascii="Arial" w:hAnsi="Arial" w:cs="Arial"/>
                <w:szCs w:val="24"/>
                <w:lang w:val="en-GB"/>
              </w:rPr>
              <w:sym w:font="Symbol" w:char="F0B1"/>
            </w:r>
            <w:r w:rsidRPr="005B4761">
              <w:rPr>
                <w:rFonts w:ascii="Arial" w:hAnsi="Arial" w:cs="Arial"/>
                <w:szCs w:val="24"/>
                <w:lang w:val="en-GB"/>
              </w:rPr>
              <w:t xml:space="preserve"> 2.3</w:t>
            </w:r>
          </w:p>
        </w:tc>
        <w:tc>
          <w:tcPr>
            <w:tcW w:w="1701" w:type="dxa"/>
            <w:vAlign w:val="center"/>
          </w:tcPr>
          <w:p w14:paraId="6EB452A0" w14:textId="77777777" w:rsidR="00410F5E" w:rsidRPr="005B4761" w:rsidRDefault="00410F5E" w:rsidP="00410F5E">
            <w:pPr>
              <w:pStyle w:val="Sansinterligne"/>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 xml:space="preserve">1.7 </w:t>
            </w:r>
            <w:r w:rsidRPr="005B4761">
              <w:rPr>
                <w:rFonts w:ascii="Arial" w:hAnsi="Arial" w:cs="Arial"/>
                <w:szCs w:val="24"/>
                <w:lang w:val="en-GB"/>
              </w:rPr>
              <w:sym w:font="Symbol" w:char="F0B1"/>
            </w:r>
            <w:r w:rsidRPr="005B4761">
              <w:rPr>
                <w:rFonts w:ascii="Arial" w:hAnsi="Arial" w:cs="Arial"/>
                <w:szCs w:val="24"/>
                <w:lang w:val="en-GB"/>
              </w:rPr>
              <w:t xml:space="preserve"> 1.3</w:t>
            </w:r>
          </w:p>
        </w:tc>
        <w:tc>
          <w:tcPr>
            <w:tcW w:w="1842" w:type="dxa"/>
          </w:tcPr>
          <w:p w14:paraId="3113C617" w14:textId="0DAFECBC" w:rsidR="00410F5E" w:rsidRPr="005B4761" w:rsidRDefault="00B91B68" w:rsidP="00410F5E">
            <w:pPr>
              <w:pStyle w:val="Sansinterligne"/>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2.0</w:t>
            </w:r>
          </w:p>
        </w:tc>
      </w:tr>
      <w:tr w:rsidR="00410F5E" w:rsidRPr="005B4761" w14:paraId="4F5C84D3" w14:textId="5EA33FBD" w:rsidTr="00501A49">
        <w:trPr>
          <w:trHeight w:val="567"/>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2B13C6AF" w14:textId="77777777" w:rsidR="00410F5E" w:rsidRPr="005B4761" w:rsidRDefault="00410F5E" w:rsidP="00410F5E">
            <w:pPr>
              <w:pStyle w:val="Sansinterligne"/>
              <w:jc w:val="center"/>
              <w:rPr>
                <w:rFonts w:ascii="Arial" w:hAnsi="Arial" w:cs="Arial"/>
                <w:szCs w:val="24"/>
                <w:lang w:val="en-GB"/>
              </w:rPr>
            </w:pPr>
            <w:r w:rsidRPr="005B4761">
              <w:rPr>
                <w:rFonts w:ascii="Arial" w:hAnsi="Arial" w:cs="Arial"/>
                <w:szCs w:val="24"/>
                <w:lang w:val="en-GB"/>
              </w:rPr>
              <w:t>Hollow PtNi/C – 313 K</w:t>
            </w:r>
          </w:p>
        </w:tc>
        <w:tc>
          <w:tcPr>
            <w:tcW w:w="1418" w:type="dxa"/>
            <w:vAlign w:val="center"/>
          </w:tcPr>
          <w:p w14:paraId="30B9EA90" w14:textId="77777777" w:rsidR="00410F5E" w:rsidRPr="005B4761" w:rsidRDefault="00410F5E" w:rsidP="00410F5E">
            <w:pPr>
              <w:pStyle w:val="Sansinterligne"/>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 xml:space="preserve">11.5 </w:t>
            </w:r>
            <w:r w:rsidRPr="005B4761">
              <w:rPr>
                <w:rFonts w:ascii="Arial" w:hAnsi="Arial" w:cs="Arial"/>
                <w:szCs w:val="24"/>
                <w:lang w:val="en-GB"/>
              </w:rPr>
              <w:sym w:font="Symbol" w:char="F0B1"/>
            </w:r>
            <w:r w:rsidRPr="005B4761">
              <w:rPr>
                <w:rFonts w:ascii="Arial" w:hAnsi="Arial" w:cs="Arial"/>
                <w:szCs w:val="24"/>
                <w:lang w:val="en-GB"/>
              </w:rPr>
              <w:t xml:space="preserve"> 3.5</w:t>
            </w:r>
          </w:p>
        </w:tc>
        <w:tc>
          <w:tcPr>
            <w:tcW w:w="1276" w:type="dxa"/>
            <w:vAlign w:val="center"/>
          </w:tcPr>
          <w:p w14:paraId="6768589F" w14:textId="77777777" w:rsidR="00410F5E" w:rsidRPr="005B4761" w:rsidRDefault="00410F5E" w:rsidP="00410F5E">
            <w:pPr>
              <w:pStyle w:val="Sansinterligne"/>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 xml:space="preserve">7.6 </w:t>
            </w:r>
            <w:r w:rsidRPr="005B4761">
              <w:rPr>
                <w:rFonts w:ascii="Arial" w:hAnsi="Arial" w:cs="Arial"/>
                <w:szCs w:val="24"/>
                <w:lang w:val="en-GB"/>
              </w:rPr>
              <w:sym w:font="Symbol" w:char="F0B1"/>
            </w:r>
            <w:r w:rsidRPr="005B4761">
              <w:rPr>
                <w:rFonts w:ascii="Arial" w:hAnsi="Arial" w:cs="Arial"/>
                <w:szCs w:val="24"/>
                <w:lang w:val="en-GB"/>
              </w:rPr>
              <w:t xml:space="preserve"> 2.8</w:t>
            </w:r>
          </w:p>
        </w:tc>
        <w:tc>
          <w:tcPr>
            <w:tcW w:w="1701" w:type="dxa"/>
            <w:vAlign w:val="center"/>
          </w:tcPr>
          <w:p w14:paraId="291CC273" w14:textId="77777777" w:rsidR="00410F5E" w:rsidRPr="005B4761" w:rsidRDefault="00410F5E" w:rsidP="00410F5E">
            <w:pPr>
              <w:pStyle w:val="Sansinterligne"/>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 xml:space="preserve">1.9 </w:t>
            </w:r>
            <w:r w:rsidRPr="005B4761">
              <w:rPr>
                <w:rFonts w:ascii="Arial" w:hAnsi="Arial" w:cs="Arial"/>
                <w:szCs w:val="24"/>
                <w:lang w:val="en-GB"/>
              </w:rPr>
              <w:sym w:font="Symbol" w:char="F0B1"/>
            </w:r>
            <w:r w:rsidRPr="005B4761">
              <w:rPr>
                <w:rFonts w:ascii="Arial" w:hAnsi="Arial" w:cs="Arial"/>
                <w:szCs w:val="24"/>
                <w:lang w:val="en-GB"/>
              </w:rPr>
              <w:t xml:space="preserve"> 1.6</w:t>
            </w:r>
          </w:p>
        </w:tc>
        <w:tc>
          <w:tcPr>
            <w:tcW w:w="1842" w:type="dxa"/>
          </w:tcPr>
          <w:p w14:paraId="37D11844" w14:textId="4028F934" w:rsidR="00410F5E" w:rsidRPr="005B4761" w:rsidRDefault="00B91B68" w:rsidP="00410F5E">
            <w:pPr>
              <w:pStyle w:val="Sansinterligne"/>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2.8</w:t>
            </w:r>
          </w:p>
        </w:tc>
      </w:tr>
      <w:tr w:rsidR="00410F5E" w:rsidRPr="005B4761" w14:paraId="51634FC0" w14:textId="6B9CC40A" w:rsidTr="00501A49">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2B6084B2" w14:textId="77777777" w:rsidR="00410F5E" w:rsidRPr="005B4761" w:rsidRDefault="00410F5E" w:rsidP="00410F5E">
            <w:pPr>
              <w:pStyle w:val="Sansinterligne"/>
              <w:jc w:val="center"/>
              <w:rPr>
                <w:rFonts w:ascii="Arial" w:hAnsi="Arial" w:cs="Arial"/>
                <w:szCs w:val="24"/>
                <w:lang w:val="en-GB"/>
              </w:rPr>
            </w:pPr>
            <w:r w:rsidRPr="005B4761">
              <w:rPr>
                <w:rFonts w:ascii="Arial" w:hAnsi="Arial" w:cs="Arial"/>
                <w:szCs w:val="24"/>
                <w:lang w:val="en-GB"/>
              </w:rPr>
              <w:t>Hollow PtNi/C – 333 K</w:t>
            </w:r>
          </w:p>
        </w:tc>
        <w:tc>
          <w:tcPr>
            <w:tcW w:w="1418" w:type="dxa"/>
            <w:vAlign w:val="center"/>
          </w:tcPr>
          <w:p w14:paraId="30CF65AD" w14:textId="77777777" w:rsidR="00410F5E" w:rsidRPr="005B4761" w:rsidRDefault="00410F5E" w:rsidP="00410F5E">
            <w:pPr>
              <w:pStyle w:val="Sansinterligne"/>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 xml:space="preserve">10.3 </w:t>
            </w:r>
            <w:r w:rsidRPr="005B4761">
              <w:rPr>
                <w:rFonts w:ascii="Arial" w:hAnsi="Arial" w:cs="Arial"/>
                <w:szCs w:val="24"/>
                <w:lang w:val="en-GB"/>
              </w:rPr>
              <w:sym w:font="Symbol" w:char="F0B1"/>
            </w:r>
            <w:r w:rsidRPr="005B4761">
              <w:rPr>
                <w:rFonts w:ascii="Arial" w:hAnsi="Arial" w:cs="Arial"/>
                <w:szCs w:val="24"/>
                <w:lang w:val="en-GB"/>
              </w:rPr>
              <w:t xml:space="preserve"> 2.9</w:t>
            </w:r>
          </w:p>
        </w:tc>
        <w:tc>
          <w:tcPr>
            <w:tcW w:w="1276" w:type="dxa"/>
            <w:vAlign w:val="center"/>
          </w:tcPr>
          <w:p w14:paraId="1F7C5C7D" w14:textId="77777777" w:rsidR="00410F5E" w:rsidRPr="005B4761" w:rsidRDefault="00410F5E" w:rsidP="00410F5E">
            <w:pPr>
              <w:pStyle w:val="Sansinterligne"/>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 xml:space="preserve">5.7 </w:t>
            </w:r>
            <w:r w:rsidRPr="005B4761">
              <w:rPr>
                <w:rFonts w:ascii="Arial" w:hAnsi="Arial" w:cs="Arial"/>
                <w:szCs w:val="24"/>
                <w:lang w:val="en-GB"/>
              </w:rPr>
              <w:sym w:font="Symbol" w:char="F0B1"/>
            </w:r>
            <w:r w:rsidRPr="005B4761">
              <w:rPr>
                <w:rFonts w:ascii="Arial" w:hAnsi="Arial" w:cs="Arial"/>
                <w:szCs w:val="24"/>
                <w:lang w:val="en-GB"/>
              </w:rPr>
              <w:t xml:space="preserve"> 2.0</w:t>
            </w:r>
          </w:p>
        </w:tc>
        <w:tc>
          <w:tcPr>
            <w:tcW w:w="1701" w:type="dxa"/>
            <w:vAlign w:val="center"/>
          </w:tcPr>
          <w:p w14:paraId="00F4FB8F" w14:textId="77777777" w:rsidR="00410F5E" w:rsidRPr="005B4761" w:rsidRDefault="00410F5E" w:rsidP="00410F5E">
            <w:pPr>
              <w:pStyle w:val="Sansinterligne"/>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 xml:space="preserve">2.3 </w:t>
            </w:r>
            <w:r w:rsidRPr="005B4761">
              <w:rPr>
                <w:rFonts w:ascii="Arial" w:hAnsi="Arial" w:cs="Arial"/>
                <w:szCs w:val="24"/>
                <w:lang w:val="en-GB"/>
              </w:rPr>
              <w:sym w:font="Symbol" w:char="F0B1"/>
            </w:r>
            <w:r w:rsidRPr="005B4761">
              <w:rPr>
                <w:rFonts w:ascii="Arial" w:hAnsi="Arial" w:cs="Arial"/>
                <w:szCs w:val="24"/>
                <w:lang w:val="en-GB"/>
              </w:rPr>
              <w:t xml:space="preserve"> 1.2</w:t>
            </w:r>
          </w:p>
        </w:tc>
        <w:tc>
          <w:tcPr>
            <w:tcW w:w="1842" w:type="dxa"/>
          </w:tcPr>
          <w:p w14:paraId="78199D94" w14:textId="6848F4E1" w:rsidR="00410F5E" w:rsidRPr="005B4761" w:rsidRDefault="00B91B68" w:rsidP="00410F5E">
            <w:pPr>
              <w:pStyle w:val="Sansinterligne"/>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2.8</w:t>
            </w:r>
          </w:p>
        </w:tc>
      </w:tr>
      <w:tr w:rsidR="00410F5E" w:rsidRPr="005B4761" w14:paraId="69770AC7" w14:textId="09BF30FA" w:rsidTr="00501A49">
        <w:trPr>
          <w:trHeight w:val="567"/>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69F7586F" w14:textId="77777777" w:rsidR="00410F5E" w:rsidRPr="005B4761" w:rsidRDefault="00410F5E" w:rsidP="00410F5E">
            <w:pPr>
              <w:pStyle w:val="Sansinterligne"/>
              <w:jc w:val="center"/>
              <w:rPr>
                <w:rFonts w:ascii="Arial" w:hAnsi="Arial" w:cs="Arial"/>
                <w:szCs w:val="24"/>
                <w:lang w:val="en-GB"/>
              </w:rPr>
            </w:pPr>
            <w:r w:rsidRPr="005B4761">
              <w:rPr>
                <w:rFonts w:ascii="Arial" w:hAnsi="Arial" w:cs="Arial"/>
                <w:szCs w:val="24"/>
                <w:lang w:val="en-GB"/>
              </w:rPr>
              <w:t>Hollow PtNi/C – 353 K</w:t>
            </w:r>
          </w:p>
        </w:tc>
        <w:tc>
          <w:tcPr>
            <w:tcW w:w="1418" w:type="dxa"/>
            <w:vAlign w:val="center"/>
          </w:tcPr>
          <w:p w14:paraId="51087DE7" w14:textId="77777777" w:rsidR="00410F5E" w:rsidRPr="005B4761" w:rsidRDefault="00410F5E" w:rsidP="00410F5E">
            <w:pPr>
              <w:pStyle w:val="Sansinterligne"/>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 xml:space="preserve">6.8 </w:t>
            </w:r>
            <w:r w:rsidRPr="005B4761">
              <w:rPr>
                <w:rFonts w:ascii="Arial" w:hAnsi="Arial" w:cs="Arial"/>
                <w:szCs w:val="24"/>
                <w:lang w:val="en-GB"/>
              </w:rPr>
              <w:sym w:font="Symbol" w:char="F0B1"/>
            </w:r>
            <w:r w:rsidRPr="005B4761">
              <w:rPr>
                <w:rFonts w:ascii="Arial" w:hAnsi="Arial" w:cs="Arial"/>
                <w:szCs w:val="24"/>
                <w:lang w:val="en-GB"/>
              </w:rPr>
              <w:t xml:space="preserve"> 2.0</w:t>
            </w:r>
          </w:p>
        </w:tc>
        <w:tc>
          <w:tcPr>
            <w:tcW w:w="1276" w:type="dxa"/>
            <w:vAlign w:val="center"/>
          </w:tcPr>
          <w:p w14:paraId="4DD2F01E" w14:textId="0211C5AF" w:rsidR="00410F5E" w:rsidRPr="005B4761" w:rsidRDefault="00410F5E" w:rsidP="00410F5E">
            <w:pPr>
              <w:pStyle w:val="Sansinterligne"/>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lang w:val="en-GB"/>
              </w:rPr>
            </w:pPr>
            <w:r w:rsidRPr="005B4761">
              <w:rPr>
                <w:rFonts w:ascii="Arial" w:hAnsi="Arial" w:cs="Arial"/>
                <w:szCs w:val="24"/>
                <w:vertAlign w:val="superscript"/>
                <w:lang w:val="en-GB"/>
              </w:rPr>
              <w:t>b</w:t>
            </w:r>
          </w:p>
        </w:tc>
        <w:tc>
          <w:tcPr>
            <w:tcW w:w="1701" w:type="dxa"/>
            <w:vAlign w:val="center"/>
          </w:tcPr>
          <w:p w14:paraId="305289A3" w14:textId="2DF40B48" w:rsidR="00410F5E" w:rsidRPr="005B4761" w:rsidRDefault="00410F5E" w:rsidP="00410F5E">
            <w:pPr>
              <w:pStyle w:val="Sansinterligne"/>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lang w:val="en-GB"/>
              </w:rPr>
            </w:pPr>
            <w:r w:rsidRPr="005B4761">
              <w:rPr>
                <w:rFonts w:ascii="Arial" w:hAnsi="Arial" w:cs="Arial"/>
                <w:szCs w:val="24"/>
                <w:vertAlign w:val="superscript"/>
                <w:lang w:val="en-GB"/>
              </w:rPr>
              <w:t>b</w:t>
            </w:r>
          </w:p>
        </w:tc>
        <w:tc>
          <w:tcPr>
            <w:tcW w:w="1842" w:type="dxa"/>
          </w:tcPr>
          <w:p w14:paraId="06C6A431" w14:textId="32FB8705" w:rsidR="00410F5E" w:rsidRPr="005B4761" w:rsidRDefault="00B91B68" w:rsidP="00410F5E">
            <w:pPr>
              <w:pStyle w:val="Sansinterligne"/>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vertAlign w:val="superscript"/>
                <w:lang w:val="en-GB"/>
              </w:rPr>
            </w:pPr>
            <w:r w:rsidRPr="005B4761">
              <w:rPr>
                <w:rFonts w:ascii="Arial" w:hAnsi="Arial" w:cs="Arial"/>
                <w:szCs w:val="24"/>
                <w:lang w:val="en-GB"/>
              </w:rPr>
              <w:t>2.8</w:t>
            </w:r>
          </w:p>
        </w:tc>
      </w:tr>
    </w:tbl>
    <w:p w14:paraId="16E568F6" w14:textId="77777777" w:rsidR="00CF7C79" w:rsidRPr="005B4761" w:rsidRDefault="00CF7C79" w:rsidP="00E253BB">
      <w:pPr>
        <w:pStyle w:val="Sansinterligne"/>
        <w:spacing w:line="480" w:lineRule="auto"/>
        <w:jc w:val="both"/>
        <w:rPr>
          <w:rFonts w:ascii="Arial" w:hAnsi="Arial" w:cs="Arial"/>
          <w:szCs w:val="24"/>
          <w:vertAlign w:val="superscript"/>
          <w:lang w:val="en-GB"/>
        </w:rPr>
      </w:pPr>
    </w:p>
    <w:p w14:paraId="7A5DB79B" w14:textId="0661A6BF" w:rsidR="00142F11" w:rsidRPr="005B4761" w:rsidRDefault="00CF7C79" w:rsidP="00CF7C79">
      <w:pPr>
        <w:pStyle w:val="Sansinterligne"/>
        <w:spacing w:line="480" w:lineRule="auto"/>
        <w:jc w:val="both"/>
        <w:rPr>
          <w:rFonts w:ascii="Arial" w:hAnsi="Arial" w:cs="Arial"/>
          <w:szCs w:val="24"/>
          <w:lang w:val="en-GB"/>
        </w:rPr>
      </w:pPr>
      <w:r w:rsidRPr="005B4761">
        <w:rPr>
          <w:rFonts w:ascii="Arial" w:hAnsi="Arial" w:cs="Arial"/>
          <w:b/>
          <w:szCs w:val="24"/>
          <w:vertAlign w:val="superscript"/>
          <w:lang w:val="en-GB"/>
        </w:rPr>
        <w:t>[</w:t>
      </w:r>
      <w:proofErr w:type="gramStart"/>
      <w:r w:rsidRPr="005B4761">
        <w:rPr>
          <w:rFonts w:ascii="Arial" w:hAnsi="Arial" w:cs="Arial"/>
          <w:b/>
          <w:szCs w:val="24"/>
          <w:vertAlign w:val="superscript"/>
          <w:lang w:val="en-GB"/>
        </w:rPr>
        <w:t>a</w:t>
      </w:r>
      <w:proofErr w:type="gramEnd"/>
      <w:r w:rsidRPr="005B4761">
        <w:rPr>
          <w:rFonts w:ascii="Arial" w:hAnsi="Arial" w:cs="Arial"/>
          <w:b/>
          <w:szCs w:val="24"/>
          <w:vertAlign w:val="superscript"/>
          <w:lang w:val="en-GB"/>
        </w:rPr>
        <w:t>]</w:t>
      </w:r>
      <w:r w:rsidR="00142F11" w:rsidRPr="005B4761">
        <w:rPr>
          <w:rFonts w:ascii="Arial" w:hAnsi="Arial" w:cs="Arial"/>
          <w:szCs w:val="24"/>
          <w:vertAlign w:val="superscript"/>
          <w:lang w:val="en-GB"/>
        </w:rPr>
        <w:t xml:space="preserve"> </w:t>
      </w:r>
      <w:r w:rsidRPr="005B4761">
        <w:rPr>
          <w:rFonts w:ascii="Arial" w:hAnsi="Arial" w:cs="Arial"/>
          <w:szCs w:val="24"/>
          <w:lang w:val="en-GB"/>
        </w:rPr>
        <w:t>The external and internal diameter and the shell thickness (nm) were determined from the statistical analyses of TEM images</w:t>
      </w:r>
      <w:r w:rsidR="00142F11" w:rsidRPr="005B4761">
        <w:rPr>
          <w:rFonts w:ascii="Arial" w:hAnsi="Arial" w:cs="Arial"/>
          <w:szCs w:val="24"/>
          <w:lang w:val="en-GB"/>
        </w:rPr>
        <w:t xml:space="preserve"> </w:t>
      </w:r>
    </w:p>
    <w:p w14:paraId="79F851B9" w14:textId="6B469BD7" w:rsidR="00CF7C79" w:rsidRPr="005B4761" w:rsidRDefault="00CF7C79" w:rsidP="00CF7C79">
      <w:pPr>
        <w:pStyle w:val="Sansinterligne"/>
        <w:spacing w:line="480" w:lineRule="auto"/>
        <w:jc w:val="both"/>
        <w:rPr>
          <w:rFonts w:ascii="Arial" w:hAnsi="Arial" w:cs="Arial"/>
          <w:szCs w:val="24"/>
          <w:lang w:val="en-GB"/>
        </w:rPr>
      </w:pPr>
      <w:r w:rsidRPr="005B4761">
        <w:rPr>
          <w:rFonts w:ascii="Arial" w:hAnsi="Arial" w:cs="Arial"/>
          <w:b/>
          <w:szCs w:val="24"/>
          <w:vertAlign w:val="superscript"/>
          <w:lang w:val="en-GB"/>
        </w:rPr>
        <w:t>[b]</w:t>
      </w:r>
      <w:r w:rsidR="00142F11" w:rsidRPr="005B4761">
        <w:rPr>
          <w:rFonts w:ascii="Arial" w:hAnsi="Arial" w:cs="Arial"/>
          <w:szCs w:val="24"/>
          <w:vertAlign w:val="superscript"/>
          <w:lang w:val="en-GB"/>
        </w:rPr>
        <w:t xml:space="preserve"> </w:t>
      </w:r>
      <w:r w:rsidR="00A27EBF" w:rsidRPr="005B4761">
        <w:rPr>
          <w:rFonts w:ascii="Arial" w:hAnsi="Arial" w:cs="Arial"/>
          <w:szCs w:val="24"/>
          <w:lang w:val="en-GB"/>
        </w:rPr>
        <w:t>T</w:t>
      </w:r>
      <w:r w:rsidRPr="005B4761">
        <w:rPr>
          <w:rFonts w:ascii="Arial" w:hAnsi="Arial" w:cs="Arial"/>
          <w:szCs w:val="24"/>
          <w:lang w:val="en-GB"/>
        </w:rPr>
        <w:t xml:space="preserve">he large degree of agglomeration of the PtNi/C catalyst synthesized at </w:t>
      </w:r>
      <w:r w:rsidRPr="005B4761">
        <w:rPr>
          <w:rFonts w:ascii="Arial" w:hAnsi="Arial" w:cs="Arial"/>
          <w:i/>
          <w:szCs w:val="24"/>
          <w:lang w:val="en-GB"/>
        </w:rPr>
        <w:t>T =</w:t>
      </w:r>
      <w:r w:rsidRPr="005B4761">
        <w:rPr>
          <w:rFonts w:ascii="Arial" w:hAnsi="Arial" w:cs="Arial"/>
          <w:szCs w:val="24"/>
          <w:lang w:val="en-GB"/>
        </w:rPr>
        <w:t xml:space="preserve"> 353 K prevented any determination of the internal diameter (</w:t>
      </w:r>
      <w:r w:rsidRPr="005B4761">
        <w:rPr>
          <w:rFonts w:ascii="Arial" w:hAnsi="Arial" w:cs="Arial"/>
          <w:i/>
          <w:szCs w:val="24"/>
          <w:lang w:val="en-GB"/>
        </w:rPr>
        <w:t>d</w:t>
      </w:r>
      <w:r w:rsidRPr="005B4761">
        <w:rPr>
          <w:rFonts w:ascii="Arial" w:hAnsi="Arial" w:cs="Arial"/>
          <w:szCs w:val="24"/>
          <w:vertAlign w:val="subscript"/>
          <w:lang w:val="en-GB"/>
        </w:rPr>
        <w:t>in</w:t>
      </w:r>
      <w:r w:rsidRPr="005B4761">
        <w:rPr>
          <w:rFonts w:ascii="Arial" w:hAnsi="Arial" w:cs="Arial"/>
          <w:szCs w:val="24"/>
          <w:lang w:val="en-GB"/>
        </w:rPr>
        <w:t xml:space="preserve">, </w:t>
      </w:r>
      <w:r w:rsidRPr="005B4761">
        <w:rPr>
          <w:rFonts w:ascii="Arial" w:hAnsi="Arial" w:cs="Arial"/>
          <w:i/>
          <w:szCs w:val="24"/>
          <w:lang w:val="en-GB"/>
        </w:rPr>
        <w:t>i.e.</w:t>
      </w:r>
      <w:r w:rsidRPr="005B4761">
        <w:rPr>
          <w:rFonts w:ascii="Arial" w:hAnsi="Arial" w:cs="Arial"/>
          <w:szCs w:val="24"/>
          <w:lang w:val="en-GB"/>
        </w:rPr>
        <w:t xml:space="preserve"> the diameter of the central cavity). The external diameter (</w:t>
      </w:r>
      <w:r w:rsidRPr="005B4761">
        <w:rPr>
          <w:rFonts w:ascii="Arial" w:hAnsi="Arial" w:cs="Arial"/>
          <w:i/>
          <w:szCs w:val="24"/>
          <w:lang w:val="en-GB"/>
        </w:rPr>
        <w:t>d</w:t>
      </w:r>
      <w:r w:rsidRPr="005B4761">
        <w:rPr>
          <w:rFonts w:ascii="Arial" w:hAnsi="Arial" w:cs="Arial"/>
          <w:szCs w:val="24"/>
          <w:vertAlign w:val="subscript"/>
          <w:lang w:val="en-GB"/>
        </w:rPr>
        <w:t>ext</w:t>
      </w:r>
      <w:r w:rsidRPr="005B4761">
        <w:rPr>
          <w:rFonts w:ascii="Arial" w:hAnsi="Arial" w:cs="Arial"/>
          <w:szCs w:val="24"/>
          <w:lang w:val="en-GB"/>
        </w:rPr>
        <w:t xml:space="preserve">) was measured on isolated PtNi/C nanoparticles only. </w:t>
      </w:r>
    </w:p>
    <w:p w14:paraId="4664146D" w14:textId="77777777" w:rsidR="00CF7C79" w:rsidRPr="005B4761" w:rsidRDefault="00CF7C79" w:rsidP="00E253BB">
      <w:pPr>
        <w:pStyle w:val="Sansinterligne"/>
        <w:spacing w:line="480" w:lineRule="auto"/>
        <w:jc w:val="both"/>
        <w:rPr>
          <w:rFonts w:ascii="Arial" w:hAnsi="Arial" w:cs="Arial"/>
          <w:szCs w:val="24"/>
          <w:lang w:val="en-GB"/>
        </w:rPr>
      </w:pPr>
    </w:p>
    <w:p w14:paraId="17878688" w14:textId="2634C85E" w:rsidR="00A41E4E" w:rsidRPr="005B4761" w:rsidRDefault="00F14C04" w:rsidP="00A41E4E">
      <w:pPr>
        <w:pStyle w:val="Sansinterligne"/>
        <w:spacing w:line="480" w:lineRule="auto"/>
        <w:jc w:val="both"/>
        <w:rPr>
          <w:rFonts w:ascii="Arial" w:hAnsi="Arial" w:cs="Arial"/>
          <w:szCs w:val="24"/>
          <w:lang w:val="en-GB"/>
        </w:rPr>
      </w:pPr>
      <w:r>
        <w:rPr>
          <w:rFonts w:ascii="Arial" w:hAnsi="Arial" w:cs="Arial"/>
          <w:szCs w:val="24"/>
          <w:lang w:val="en-GB"/>
        </w:rPr>
        <w:t>We rationalized t</w:t>
      </w:r>
      <w:r w:rsidR="00A41E4E" w:rsidRPr="005B4761">
        <w:rPr>
          <w:rFonts w:ascii="Arial" w:hAnsi="Arial" w:cs="Arial"/>
          <w:szCs w:val="24"/>
          <w:lang w:val="en-GB"/>
        </w:rPr>
        <w:t>he decreased density of sacrificial Ni-rich/C nanoparticles with increasing temperature based on the half-life time of sodium borohydride (NaBH</w:t>
      </w:r>
      <w:r w:rsidR="00A41E4E" w:rsidRPr="005B4761">
        <w:rPr>
          <w:rFonts w:ascii="Arial" w:hAnsi="Arial" w:cs="Arial"/>
          <w:szCs w:val="24"/>
          <w:vertAlign w:val="subscript"/>
          <w:lang w:val="en-GB"/>
        </w:rPr>
        <w:t>4</w:t>
      </w:r>
      <w:r w:rsidR="00A41E4E" w:rsidRPr="005B4761">
        <w:rPr>
          <w:rFonts w:ascii="Arial" w:hAnsi="Arial" w:cs="Arial"/>
          <w:szCs w:val="24"/>
          <w:lang w:val="en-GB"/>
        </w:rPr>
        <w:t xml:space="preserve">) used as a reducing agent. Indeed, according to Mochalov </w:t>
      </w:r>
      <w:r w:rsidR="00A41E4E" w:rsidRPr="005B4761">
        <w:rPr>
          <w:rFonts w:ascii="Arial" w:hAnsi="Arial" w:cs="Arial"/>
          <w:i/>
          <w:szCs w:val="24"/>
          <w:lang w:val="en-GB"/>
        </w:rPr>
        <w:t>et al</w:t>
      </w:r>
      <w:r w:rsidR="00A41E4E" w:rsidRPr="005B4761">
        <w:rPr>
          <w:rFonts w:ascii="Arial" w:hAnsi="Arial" w:cs="Arial"/>
          <w:szCs w:val="24"/>
          <w:lang w:val="en-GB"/>
        </w:rPr>
        <w:t xml:space="preserve">. </w:t>
      </w:r>
      <w:r w:rsidR="00A41E4E" w:rsidRPr="005B4761">
        <w:rPr>
          <w:rFonts w:ascii="Arial" w:hAnsi="Arial" w:cs="Arial"/>
          <w:szCs w:val="24"/>
          <w:lang w:val="en-GB"/>
        </w:rPr>
        <w:fldChar w:fldCharType="begin" w:fldLock="1"/>
      </w:r>
      <w:r w:rsidR="00B25F27" w:rsidRPr="005B4761">
        <w:rPr>
          <w:rFonts w:ascii="Arial" w:hAnsi="Arial" w:cs="Arial"/>
          <w:szCs w:val="24"/>
          <w:lang w:val="en-GB"/>
        </w:rPr>
        <w:instrText>ADDIN CSL_CITATION { "citationItems" : [ { "id" : "ITEM-1", "itemData" : { "author" : [ { "dropping-particle" : "", "family" : "Mochalov, K.N; Khain, V.S; Gil'manshin", "given" : "G.G.", "non-dropping-particle" : "", "parse-names" : false, "suffix" : "" } ], "container-title" : "Doklady Akademii Nauk SSSR", "id" : "ITEM-1", "issue" : "3", "issued" : { "date-parts" : [ [ "1965" ] ] }, "page" : "613-616", "title" : "Generalized scheme for the hydrolysis of the borhydride ions and diborane", "type" : "article-journal", "volume" : "162" }, "uris" : [ "http://www.mendeley.com/documents/?uuid=7c12c970-f5b9-4282-a461-baf113e1a3a7" ] } ], "mendeley" : { "formattedCitation" : "&lt;sup&gt;[35]&lt;/sup&gt;", "plainTextFormattedCitation" : "[35]", "previouslyFormattedCitation" : "&lt;sup&gt;[35]&lt;/sup&gt;" }, "properties" : { "noteIndex" : 0 }, "schema" : "https://github.com/citation-style-language/schema/raw/master/csl-citation.json" }</w:instrText>
      </w:r>
      <w:r w:rsidR="00A41E4E" w:rsidRPr="005B4761">
        <w:rPr>
          <w:rFonts w:ascii="Arial" w:hAnsi="Arial" w:cs="Arial"/>
          <w:szCs w:val="24"/>
          <w:lang w:val="en-GB"/>
        </w:rPr>
        <w:fldChar w:fldCharType="separate"/>
      </w:r>
      <w:r w:rsidR="00A41E4E" w:rsidRPr="005B4761">
        <w:rPr>
          <w:rFonts w:ascii="Arial" w:hAnsi="Arial" w:cs="Arial"/>
          <w:noProof/>
          <w:szCs w:val="24"/>
          <w:vertAlign w:val="superscript"/>
          <w:lang w:val="en-GB"/>
        </w:rPr>
        <w:t>[35]</w:t>
      </w:r>
      <w:r w:rsidR="00A41E4E" w:rsidRPr="005B4761">
        <w:rPr>
          <w:rFonts w:ascii="Arial" w:hAnsi="Arial" w:cs="Arial"/>
          <w:szCs w:val="24"/>
          <w:lang w:val="en-GB"/>
        </w:rPr>
        <w:fldChar w:fldCharType="end"/>
      </w:r>
      <w:r w:rsidR="00A41E4E" w:rsidRPr="005B4761">
        <w:rPr>
          <w:rFonts w:ascii="Arial" w:hAnsi="Arial" w:cs="Arial"/>
          <w:szCs w:val="24"/>
          <w:lang w:val="en-GB"/>
        </w:rPr>
        <w:t xml:space="preserve"> and Minkina </w:t>
      </w:r>
      <w:r w:rsidR="00A41E4E" w:rsidRPr="005B4761">
        <w:rPr>
          <w:rFonts w:ascii="Arial" w:hAnsi="Arial" w:cs="Arial"/>
          <w:i/>
          <w:szCs w:val="24"/>
          <w:lang w:val="en-GB"/>
        </w:rPr>
        <w:t>et al</w:t>
      </w:r>
      <w:r w:rsidR="00A41E4E" w:rsidRPr="005B4761">
        <w:rPr>
          <w:rFonts w:ascii="Arial" w:hAnsi="Arial" w:cs="Arial"/>
          <w:szCs w:val="24"/>
          <w:lang w:val="en-GB"/>
        </w:rPr>
        <w:t xml:space="preserve">., </w:t>
      </w:r>
      <w:r w:rsidR="00A41E4E" w:rsidRPr="005B4761">
        <w:rPr>
          <w:rFonts w:ascii="Arial" w:hAnsi="Arial" w:cs="Arial"/>
          <w:szCs w:val="24"/>
          <w:lang w:val="en-GB"/>
        </w:rPr>
        <w:fldChar w:fldCharType="begin" w:fldLock="1"/>
      </w:r>
      <w:r w:rsidR="00B25F27" w:rsidRPr="005B4761">
        <w:rPr>
          <w:rFonts w:ascii="Arial" w:hAnsi="Arial" w:cs="Arial"/>
          <w:szCs w:val="24"/>
          <w:lang w:val="en-GB"/>
        </w:rPr>
        <w:instrText>ADDIN CSL_CITATION { "citationItems" : [ { "id" : "ITEM-1", "itemData" : { "DOI" : "10.1134/S1070427208030051", "ISSN" : "1070-4272", "abstract" : "Stability of sodium borohydride in the form of concentrated solutions and suspensions and solids corresponding to a crystal hydrate in composition was studied. The effects of temperature, concentrations of sodium borohydride and alkali, and nature of alkali metal cation on the rate of sodium borohydride hydrolysis were studied. \u00a9 2008 MAIK Nauka.", "author" : [ { "dropping-particle" : "", "family" : "Minkina", "given" : "V. G.", "non-dropping-particle" : "", "parse-names" : false, "suffix" : "" }, { "dropping-particle" : "", "family" : "Shabunya", "given" : "S. I.", "non-dropping-particle" : "", "parse-names" : false, "suffix" : "" }, { "dropping-particle" : "", "family" : "Kalinin", "given" : "V. I.", "non-dropping-particle" : "", "parse-names" : false, "suffix" : "" }, { "dropping-particle" : "V.", "family" : "Martynenko", "given" : "V.", "non-dropping-particle" : "", "parse-names" : false, "suffix" : "" } ], "container-title" : "Russian Journal of Applied Chemistry", "id" : "ITEM-1", "issue" : "3", "issued" : { "date-parts" : [ [ "2008", "5", "9" ] ] }, "page" : "380-385", "title" : "Stability of aqueous-alkaline sodium borohydride formulations", "type" : "article-journal", "volume" : "81" }, "uris" : [ "http://www.mendeley.com/documents/?uuid=f058042d-57a5-463e-8e9a-a904882b3730" ] } ], "mendeley" : { "formattedCitation" : "&lt;sup&gt;[36]&lt;/sup&gt;", "plainTextFormattedCitation" : "[36]", "previouslyFormattedCitation" : "&lt;sup&gt;[36]&lt;/sup&gt;" }, "properties" : { "noteIndex" : 0 }, "schema" : "https://github.com/citation-style-language/schema/raw/master/csl-citation.json" }</w:instrText>
      </w:r>
      <w:r w:rsidR="00A41E4E" w:rsidRPr="005B4761">
        <w:rPr>
          <w:rFonts w:ascii="Arial" w:hAnsi="Arial" w:cs="Arial"/>
          <w:szCs w:val="24"/>
          <w:lang w:val="en-GB"/>
        </w:rPr>
        <w:fldChar w:fldCharType="separate"/>
      </w:r>
      <w:r w:rsidR="00A41E4E" w:rsidRPr="005B4761">
        <w:rPr>
          <w:rFonts w:ascii="Arial" w:hAnsi="Arial" w:cs="Arial"/>
          <w:noProof/>
          <w:szCs w:val="24"/>
          <w:vertAlign w:val="superscript"/>
          <w:lang w:val="en-GB"/>
        </w:rPr>
        <w:t>[36]</w:t>
      </w:r>
      <w:r w:rsidR="00A41E4E" w:rsidRPr="005B4761">
        <w:rPr>
          <w:rFonts w:ascii="Arial" w:hAnsi="Arial" w:cs="Arial"/>
          <w:szCs w:val="24"/>
          <w:lang w:val="en-GB"/>
        </w:rPr>
        <w:fldChar w:fldCharType="end"/>
      </w:r>
      <w:r w:rsidR="00A41E4E" w:rsidRPr="005B4761">
        <w:rPr>
          <w:rFonts w:ascii="Arial" w:hAnsi="Arial" w:cs="Arial"/>
          <w:szCs w:val="24"/>
          <w:lang w:val="en-GB"/>
        </w:rPr>
        <w:t xml:space="preserve"> </w:t>
      </w:r>
      <w:r w:rsidR="00A41E4E" w:rsidRPr="005B4761">
        <w:rPr>
          <w:rFonts w:ascii="Arial" w:hAnsi="Arial" w:cs="Arial"/>
          <w:szCs w:val="24"/>
          <w:lang w:val="en-GB"/>
        </w:rPr>
        <w:lastRenderedPageBreak/>
        <w:t>BH</w:t>
      </w:r>
      <w:r w:rsidR="00A41E4E" w:rsidRPr="005B4761">
        <w:rPr>
          <w:rFonts w:ascii="Arial" w:hAnsi="Arial" w:cs="Arial"/>
          <w:szCs w:val="24"/>
          <w:vertAlign w:val="subscript"/>
          <w:lang w:val="en-GB"/>
        </w:rPr>
        <w:t>4</w:t>
      </w:r>
      <w:r w:rsidR="00A41E4E" w:rsidRPr="005B4761">
        <w:rPr>
          <w:rFonts w:ascii="Arial" w:hAnsi="Arial" w:cs="Arial"/>
          <w:szCs w:val="24"/>
          <w:vertAlign w:val="superscript"/>
          <w:lang w:val="en-GB"/>
        </w:rPr>
        <w:t>-</w:t>
      </w:r>
      <w:r w:rsidR="00A41E4E" w:rsidRPr="005B4761">
        <w:rPr>
          <w:rFonts w:ascii="Arial" w:hAnsi="Arial" w:cs="Arial"/>
          <w:szCs w:val="24"/>
          <w:lang w:val="en-GB"/>
        </w:rPr>
        <w:t xml:space="preserve"> ions hydrolyse slowly at low temperature (their half-life time are high), thereby increasing the reducing power of the NaBH</w:t>
      </w:r>
      <w:r w:rsidR="00A41E4E" w:rsidRPr="005B4761">
        <w:rPr>
          <w:rFonts w:ascii="Arial" w:hAnsi="Arial" w:cs="Arial"/>
          <w:szCs w:val="24"/>
          <w:vertAlign w:val="subscript"/>
          <w:lang w:val="en-GB"/>
        </w:rPr>
        <w:t>4</w:t>
      </w:r>
      <w:r w:rsidR="00A41E4E" w:rsidRPr="005B4761">
        <w:rPr>
          <w:rFonts w:ascii="Arial" w:hAnsi="Arial" w:cs="Arial"/>
          <w:szCs w:val="24"/>
          <w:lang w:val="en-GB"/>
        </w:rPr>
        <w:t xml:space="preserve"> solution. Conversely, when the synthesis </w:t>
      </w:r>
      <w:r w:rsidR="00456065" w:rsidRPr="005B4761">
        <w:rPr>
          <w:rFonts w:ascii="Arial" w:hAnsi="Arial" w:cs="Arial"/>
          <w:szCs w:val="24"/>
          <w:lang w:val="en-GB"/>
        </w:rPr>
        <w:t>i</w:t>
      </w:r>
      <w:r w:rsidR="00A41E4E" w:rsidRPr="005B4761">
        <w:rPr>
          <w:rFonts w:ascii="Arial" w:hAnsi="Arial" w:cs="Arial"/>
          <w:szCs w:val="24"/>
          <w:lang w:val="en-GB"/>
        </w:rPr>
        <w:t>s performed at high temperature, the BH</w:t>
      </w:r>
      <w:r w:rsidR="00A41E4E" w:rsidRPr="005B4761">
        <w:rPr>
          <w:rFonts w:ascii="Arial" w:hAnsi="Arial" w:cs="Arial"/>
          <w:szCs w:val="24"/>
          <w:vertAlign w:val="subscript"/>
          <w:lang w:val="en-GB"/>
        </w:rPr>
        <w:t>4</w:t>
      </w:r>
      <w:r w:rsidR="00A41E4E" w:rsidRPr="005B4761">
        <w:rPr>
          <w:rFonts w:ascii="Arial" w:hAnsi="Arial" w:cs="Arial"/>
          <w:szCs w:val="24"/>
          <w:vertAlign w:val="superscript"/>
          <w:lang w:val="en-GB"/>
        </w:rPr>
        <w:t>-</w:t>
      </w:r>
      <w:r w:rsidR="00A41E4E" w:rsidRPr="005B4761">
        <w:rPr>
          <w:rFonts w:ascii="Arial" w:hAnsi="Arial" w:cs="Arial"/>
          <w:szCs w:val="24"/>
          <w:lang w:val="en-GB"/>
        </w:rPr>
        <w:t xml:space="preserve"> ions decompose rapidly </w:t>
      </w:r>
      <w:r>
        <w:rPr>
          <w:rFonts w:ascii="Arial" w:hAnsi="Arial" w:cs="Arial"/>
          <w:szCs w:val="24"/>
          <w:lang w:val="en-GB"/>
        </w:rPr>
        <w:t>and</w:t>
      </w:r>
      <w:r w:rsidR="00A41E4E" w:rsidRPr="005B4761">
        <w:rPr>
          <w:rFonts w:ascii="Arial" w:hAnsi="Arial" w:cs="Arial"/>
          <w:szCs w:val="24"/>
          <w:lang w:val="en-GB"/>
        </w:rPr>
        <w:t xml:space="preserve"> decreas</w:t>
      </w:r>
      <w:r>
        <w:rPr>
          <w:rFonts w:ascii="Arial" w:hAnsi="Arial" w:cs="Arial"/>
          <w:szCs w:val="24"/>
          <w:lang w:val="en-GB"/>
        </w:rPr>
        <w:t>e</w:t>
      </w:r>
      <w:r w:rsidR="00A41E4E" w:rsidRPr="005B4761">
        <w:rPr>
          <w:rFonts w:ascii="Arial" w:hAnsi="Arial" w:cs="Arial"/>
          <w:szCs w:val="24"/>
          <w:lang w:val="en-GB"/>
        </w:rPr>
        <w:t xml:space="preserve"> the reducing power of the NaBH</w:t>
      </w:r>
      <w:r w:rsidR="00A41E4E" w:rsidRPr="005B4761">
        <w:rPr>
          <w:rFonts w:ascii="Arial" w:hAnsi="Arial" w:cs="Arial"/>
          <w:szCs w:val="24"/>
          <w:vertAlign w:val="subscript"/>
          <w:lang w:val="en-GB"/>
        </w:rPr>
        <w:t>4</w:t>
      </w:r>
      <w:r w:rsidR="00A41E4E" w:rsidRPr="005B4761">
        <w:rPr>
          <w:rFonts w:ascii="Arial" w:hAnsi="Arial" w:cs="Arial"/>
          <w:szCs w:val="24"/>
          <w:lang w:val="en-GB"/>
        </w:rPr>
        <w:t xml:space="preserve"> solution. The greater stability of BH</w:t>
      </w:r>
      <w:r w:rsidR="00A41E4E" w:rsidRPr="005B4761">
        <w:rPr>
          <w:rFonts w:ascii="Arial" w:hAnsi="Arial" w:cs="Arial"/>
          <w:szCs w:val="24"/>
          <w:vertAlign w:val="subscript"/>
          <w:lang w:val="en-GB"/>
        </w:rPr>
        <w:t>4</w:t>
      </w:r>
      <w:r w:rsidR="00A41E4E" w:rsidRPr="005B4761">
        <w:rPr>
          <w:rFonts w:ascii="Arial" w:hAnsi="Arial" w:cs="Arial"/>
          <w:szCs w:val="24"/>
          <w:vertAlign w:val="superscript"/>
          <w:lang w:val="en-GB"/>
        </w:rPr>
        <w:t>-</w:t>
      </w:r>
      <w:r w:rsidR="00A41E4E" w:rsidRPr="005B4761">
        <w:rPr>
          <w:rFonts w:ascii="Arial" w:hAnsi="Arial" w:cs="Arial"/>
          <w:szCs w:val="24"/>
          <w:lang w:val="en-GB"/>
        </w:rPr>
        <w:t xml:space="preserve"> at low temperature favour</w:t>
      </w:r>
      <w:r w:rsidR="00456065" w:rsidRPr="005B4761">
        <w:rPr>
          <w:rFonts w:ascii="Arial" w:hAnsi="Arial" w:cs="Arial"/>
          <w:szCs w:val="24"/>
          <w:lang w:val="en-GB"/>
        </w:rPr>
        <w:t>s</w:t>
      </w:r>
      <w:r w:rsidR="00A41E4E" w:rsidRPr="005B4761">
        <w:rPr>
          <w:rFonts w:ascii="Arial" w:hAnsi="Arial" w:cs="Arial"/>
          <w:szCs w:val="24"/>
          <w:lang w:val="en-GB"/>
        </w:rPr>
        <w:t xml:space="preserve"> the nucleation of Ni-rich/C nanoparticles on the Vulcan XC72 support, and result</w:t>
      </w:r>
      <w:r w:rsidR="00456065" w:rsidRPr="005B4761">
        <w:rPr>
          <w:rFonts w:ascii="Arial" w:hAnsi="Arial" w:cs="Arial"/>
          <w:szCs w:val="24"/>
          <w:lang w:val="en-GB"/>
        </w:rPr>
        <w:t>s</w:t>
      </w:r>
      <w:r w:rsidR="00A41E4E" w:rsidRPr="005B4761">
        <w:rPr>
          <w:rFonts w:ascii="Arial" w:hAnsi="Arial" w:cs="Arial"/>
          <w:szCs w:val="24"/>
          <w:lang w:val="en-GB"/>
        </w:rPr>
        <w:t xml:space="preserve"> into thinner PtNi shells. </w:t>
      </w:r>
      <w:r w:rsidR="00A41E4E" w:rsidRPr="005B4761">
        <w:rPr>
          <w:rFonts w:ascii="Arial" w:hAnsi="Arial" w:cs="Arial"/>
          <w:i/>
          <w:szCs w:val="24"/>
          <w:lang w:val="en-GB"/>
        </w:rPr>
        <w:t>A contrario</w:t>
      </w:r>
      <w:r w:rsidR="00A41E4E" w:rsidRPr="005B4761">
        <w:rPr>
          <w:rFonts w:ascii="Arial" w:hAnsi="Arial" w:cs="Arial"/>
          <w:szCs w:val="24"/>
          <w:lang w:val="en-GB"/>
        </w:rPr>
        <w:t>, the fast hydrolysis of BH</w:t>
      </w:r>
      <w:r w:rsidR="00A41E4E" w:rsidRPr="005B4761">
        <w:rPr>
          <w:rFonts w:ascii="Arial" w:hAnsi="Arial" w:cs="Arial"/>
          <w:szCs w:val="24"/>
          <w:vertAlign w:val="subscript"/>
          <w:lang w:val="en-GB"/>
        </w:rPr>
        <w:t>4</w:t>
      </w:r>
      <w:r w:rsidR="00A41E4E" w:rsidRPr="005B4761">
        <w:rPr>
          <w:rFonts w:ascii="Arial" w:hAnsi="Arial" w:cs="Arial"/>
          <w:szCs w:val="24"/>
          <w:vertAlign w:val="superscript"/>
          <w:lang w:val="en-GB"/>
        </w:rPr>
        <w:t>-</w:t>
      </w:r>
      <w:r w:rsidR="00A41E4E" w:rsidRPr="005B4761">
        <w:rPr>
          <w:rFonts w:ascii="Arial" w:hAnsi="Arial" w:cs="Arial"/>
          <w:szCs w:val="24"/>
          <w:lang w:val="en-GB"/>
        </w:rPr>
        <w:t xml:space="preserve"> at high temperature limit</w:t>
      </w:r>
      <w:r w:rsidR="00456065" w:rsidRPr="005B4761">
        <w:rPr>
          <w:rFonts w:ascii="Arial" w:hAnsi="Arial" w:cs="Arial"/>
          <w:szCs w:val="24"/>
          <w:lang w:val="en-GB"/>
        </w:rPr>
        <w:t>s</w:t>
      </w:r>
      <w:r w:rsidR="00A41E4E" w:rsidRPr="005B4761">
        <w:rPr>
          <w:rFonts w:ascii="Arial" w:hAnsi="Arial" w:cs="Arial"/>
          <w:szCs w:val="24"/>
          <w:lang w:val="en-GB"/>
        </w:rPr>
        <w:t xml:space="preserve"> the number of nuclei being generated on the Vulcan XC72 support, therefore resulting into thicker PtNi shells and eventually collapsing and aggregation of PtNi/C nanoparticles as can be seen in Figure 2 (this holds especially true for the catalyst synthesized at 353 K). We also noticed that the morphological characteristics of the hollow PtNi/C nanoparticles synthesized at room temperature (</w:t>
      </w:r>
      <w:r w:rsidR="00A41E4E" w:rsidRPr="005B4761">
        <w:rPr>
          <w:rFonts w:ascii="Arial" w:hAnsi="Arial" w:cs="Arial"/>
          <w:i/>
          <w:szCs w:val="24"/>
          <w:lang w:val="en-GB"/>
        </w:rPr>
        <w:t xml:space="preserve">i.e. </w:t>
      </w:r>
      <w:r w:rsidR="00A41E4E" w:rsidRPr="005B4761">
        <w:rPr>
          <w:rFonts w:ascii="Arial" w:hAnsi="Arial" w:cs="Arial"/>
          <w:szCs w:val="24"/>
          <w:lang w:val="en-GB"/>
        </w:rPr>
        <w:t xml:space="preserve">without temperature control, </w:t>
      </w:r>
      <w:r w:rsidR="00A41E4E" w:rsidRPr="005B4761">
        <w:rPr>
          <w:rFonts w:ascii="Arial" w:hAnsi="Arial" w:cs="Arial"/>
          <w:i/>
          <w:szCs w:val="24"/>
          <w:lang w:val="en-GB"/>
        </w:rPr>
        <w:t>T</w:t>
      </w:r>
      <w:r w:rsidR="00A41E4E" w:rsidRPr="005B4761">
        <w:rPr>
          <w:rFonts w:ascii="Arial" w:hAnsi="Arial" w:cs="Arial"/>
          <w:szCs w:val="24"/>
          <w:lang w:val="en-GB"/>
        </w:rPr>
        <w:t xml:space="preserve"> = 298 </w:t>
      </w:r>
      <w:r w:rsidR="00A41E4E" w:rsidRPr="005B4761">
        <w:rPr>
          <w:rFonts w:ascii="Arial" w:hAnsi="Arial" w:cs="Arial"/>
          <w:szCs w:val="24"/>
          <w:lang w:val="en-GB"/>
        </w:rPr>
        <w:sym w:font="Symbol" w:char="F0B1"/>
      </w:r>
      <w:r w:rsidR="00A41E4E" w:rsidRPr="005B4761">
        <w:rPr>
          <w:rFonts w:ascii="Arial" w:hAnsi="Arial" w:cs="Arial"/>
          <w:szCs w:val="24"/>
          <w:lang w:val="en-GB"/>
        </w:rPr>
        <w:t xml:space="preserve"> 5 K) resemble those of hollow PtNi/C nanoparticles synthesized at </w:t>
      </w:r>
      <w:r w:rsidR="00A41E4E" w:rsidRPr="005B4761">
        <w:rPr>
          <w:rFonts w:ascii="Arial" w:hAnsi="Arial" w:cs="Arial"/>
          <w:i/>
          <w:szCs w:val="24"/>
          <w:lang w:val="en-GB"/>
        </w:rPr>
        <w:t>T</w:t>
      </w:r>
      <w:r w:rsidR="00A41E4E" w:rsidRPr="005B4761">
        <w:rPr>
          <w:rFonts w:ascii="Arial" w:hAnsi="Arial" w:cs="Arial"/>
          <w:szCs w:val="24"/>
          <w:lang w:val="en-GB"/>
        </w:rPr>
        <w:t xml:space="preserve"> = 313 K or </w:t>
      </w:r>
      <w:r w:rsidR="00A41E4E" w:rsidRPr="005B4761">
        <w:rPr>
          <w:rFonts w:ascii="Arial" w:hAnsi="Arial" w:cs="Arial"/>
          <w:i/>
          <w:szCs w:val="24"/>
          <w:lang w:val="en-GB"/>
        </w:rPr>
        <w:t>T</w:t>
      </w:r>
      <w:r w:rsidR="00A41E4E" w:rsidRPr="005B4761">
        <w:rPr>
          <w:rFonts w:ascii="Arial" w:hAnsi="Arial" w:cs="Arial"/>
          <w:szCs w:val="24"/>
          <w:lang w:val="en-GB"/>
        </w:rPr>
        <w:t xml:space="preserve"> = 333 K. However, such discrepancy is not surprising because the hydrolysis of BH</w:t>
      </w:r>
      <w:r w:rsidR="00A41E4E" w:rsidRPr="005B4761">
        <w:rPr>
          <w:rFonts w:ascii="Arial" w:hAnsi="Arial" w:cs="Arial"/>
          <w:szCs w:val="24"/>
          <w:vertAlign w:val="subscript"/>
          <w:lang w:val="en-GB"/>
        </w:rPr>
        <w:t>4</w:t>
      </w:r>
      <w:r w:rsidR="00A41E4E" w:rsidRPr="005B4761">
        <w:rPr>
          <w:rFonts w:ascii="Arial" w:hAnsi="Arial" w:cs="Arial"/>
          <w:szCs w:val="24"/>
          <w:vertAlign w:val="superscript"/>
          <w:lang w:val="en-GB"/>
        </w:rPr>
        <w:t>-</w:t>
      </w:r>
      <w:r w:rsidR="00A41E4E" w:rsidRPr="005B4761">
        <w:rPr>
          <w:rFonts w:ascii="Arial" w:hAnsi="Arial" w:cs="Arial"/>
          <w:szCs w:val="24"/>
          <w:lang w:val="en-GB"/>
        </w:rPr>
        <w:t xml:space="preserve"> ions is exothermic and causes an increase of the temperature of the synthesis solution if the latter is not thermostated.</w:t>
      </w:r>
    </w:p>
    <w:p w14:paraId="4540CAAD" w14:textId="3435B904" w:rsidR="00A41E4E" w:rsidRPr="005B4761" w:rsidRDefault="00A41E4E" w:rsidP="00A41E4E">
      <w:pPr>
        <w:pStyle w:val="Sansinterligne"/>
        <w:spacing w:line="480" w:lineRule="auto"/>
        <w:jc w:val="both"/>
        <w:rPr>
          <w:rFonts w:ascii="Arial" w:hAnsi="Arial" w:cs="Arial"/>
          <w:szCs w:val="24"/>
          <w:lang w:val="en-GB"/>
        </w:rPr>
      </w:pPr>
    </w:p>
    <w:p w14:paraId="50438A70" w14:textId="79D8B16E" w:rsidR="00036176" w:rsidRPr="005B4761" w:rsidRDefault="00245887" w:rsidP="00E253BB">
      <w:pPr>
        <w:pStyle w:val="Sansinterligne"/>
        <w:spacing w:line="480" w:lineRule="auto"/>
        <w:jc w:val="both"/>
        <w:rPr>
          <w:rFonts w:ascii="Arial" w:hAnsi="Arial" w:cs="Arial"/>
          <w:szCs w:val="24"/>
          <w:lang w:val="en-GB"/>
        </w:rPr>
      </w:pPr>
      <w:r w:rsidRPr="005B4761">
        <w:rPr>
          <w:rFonts w:ascii="Arial" w:hAnsi="Arial" w:cs="Arial"/>
          <w:szCs w:val="24"/>
          <w:lang w:val="en-GB"/>
        </w:rPr>
        <w:t>The</w:t>
      </w:r>
      <w:r w:rsidR="00EC76D6" w:rsidRPr="005B4761">
        <w:rPr>
          <w:rFonts w:ascii="Arial" w:hAnsi="Arial" w:cs="Arial"/>
          <w:szCs w:val="24"/>
          <w:lang w:val="en-GB"/>
        </w:rPr>
        <w:t xml:space="preserve"> changes </w:t>
      </w:r>
      <w:r w:rsidRPr="005B4761">
        <w:rPr>
          <w:rFonts w:ascii="Arial" w:hAnsi="Arial" w:cs="Arial"/>
          <w:szCs w:val="24"/>
          <w:lang w:val="en-GB"/>
        </w:rPr>
        <w:t xml:space="preserve">in structure </w:t>
      </w:r>
      <w:r w:rsidR="00B46588" w:rsidRPr="005B4761">
        <w:rPr>
          <w:rFonts w:ascii="Arial" w:hAnsi="Arial" w:cs="Arial"/>
          <w:szCs w:val="24"/>
          <w:lang w:val="en-GB"/>
        </w:rPr>
        <w:t xml:space="preserve">in turn </w:t>
      </w:r>
      <w:r w:rsidRPr="005B4761">
        <w:rPr>
          <w:rFonts w:ascii="Arial" w:hAnsi="Arial" w:cs="Arial"/>
          <w:szCs w:val="24"/>
          <w:lang w:val="en-GB"/>
        </w:rPr>
        <w:t>impact</w:t>
      </w:r>
      <w:r w:rsidR="00263042" w:rsidRPr="005B4761">
        <w:rPr>
          <w:rFonts w:ascii="Arial" w:hAnsi="Arial" w:cs="Arial"/>
          <w:szCs w:val="24"/>
          <w:lang w:val="en-GB"/>
        </w:rPr>
        <w:t>e</w:t>
      </w:r>
      <w:r w:rsidR="00B46588" w:rsidRPr="005B4761">
        <w:rPr>
          <w:rFonts w:ascii="Arial" w:hAnsi="Arial" w:cs="Arial"/>
          <w:szCs w:val="24"/>
          <w:lang w:val="en-GB"/>
        </w:rPr>
        <w:t>d</w:t>
      </w:r>
      <w:r w:rsidRPr="005B4761">
        <w:rPr>
          <w:rFonts w:ascii="Arial" w:hAnsi="Arial" w:cs="Arial"/>
          <w:szCs w:val="24"/>
          <w:lang w:val="en-GB"/>
        </w:rPr>
        <w:t xml:space="preserve"> the </w:t>
      </w:r>
      <w:r w:rsidR="007E0032" w:rsidRPr="005B4761">
        <w:rPr>
          <w:rFonts w:ascii="Arial" w:hAnsi="Arial" w:cs="Arial"/>
          <w:szCs w:val="24"/>
          <w:lang w:val="en-GB"/>
        </w:rPr>
        <w:t>s</w:t>
      </w:r>
      <w:r w:rsidR="00B46588" w:rsidRPr="005B4761">
        <w:rPr>
          <w:rFonts w:ascii="Arial" w:hAnsi="Arial" w:cs="Arial"/>
          <w:szCs w:val="24"/>
          <w:lang w:val="en-GB"/>
        </w:rPr>
        <w:t xml:space="preserve">pecific </w:t>
      </w:r>
      <w:r w:rsidR="00EC76D6" w:rsidRPr="005B4761">
        <w:rPr>
          <w:rFonts w:ascii="Arial" w:hAnsi="Arial" w:cs="Arial"/>
          <w:szCs w:val="24"/>
          <w:lang w:val="en-GB"/>
        </w:rPr>
        <w:t>surface area</w:t>
      </w:r>
      <w:r w:rsidRPr="005B4761">
        <w:rPr>
          <w:rFonts w:ascii="Arial" w:hAnsi="Arial" w:cs="Arial"/>
          <w:szCs w:val="24"/>
          <w:lang w:val="en-GB"/>
        </w:rPr>
        <w:t xml:space="preserve"> of the </w:t>
      </w:r>
      <w:r w:rsidR="00B46588" w:rsidRPr="005B4761">
        <w:rPr>
          <w:rFonts w:ascii="Arial" w:hAnsi="Arial" w:cs="Arial"/>
          <w:szCs w:val="24"/>
          <w:lang w:val="en-GB"/>
        </w:rPr>
        <w:t xml:space="preserve">hollow </w:t>
      </w:r>
      <w:r w:rsidRPr="005B4761">
        <w:rPr>
          <w:rFonts w:ascii="Arial" w:hAnsi="Arial" w:cs="Arial"/>
          <w:szCs w:val="24"/>
          <w:lang w:val="en-GB"/>
        </w:rPr>
        <w:t>PtNi/C nanoparticles</w:t>
      </w:r>
      <w:r w:rsidR="00EC76D6" w:rsidRPr="005B4761">
        <w:rPr>
          <w:rFonts w:ascii="Arial" w:hAnsi="Arial" w:cs="Arial"/>
          <w:szCs w:val="24"/>
          <w:lang w:val="en-GB"/>
        </w:rPr>
        <w:t xml:space="preserve">. The experimentally measured </w:t>
      </w:r>
      <w:r w:rsidR="00B46588" w:rsidRPr="005B4761">
        <w:rPr>
          <w:rFonts w:ascii="Arial" w:hAnsi="Arial" w:cs="Arial"/>
          <w:szCs w:val="24"/>
          <w:lang w:val="en-GB"/>
        </w:rPr>
        <w:t xml:space="preserve">Pt </w:t>
      </w:r>
      <w:r w:rsidR="00EC76D6" w:rsidRPr="005B4761">
        <w:rPr>
          <w:rFonts w:ascii="Arial" w:hAnsi="Arial" w:cs="Arial"/>
          <w:szCs w:val="24"/>
          <w:lang w:val="en-GB"/>
        </w:rPr>
        <w:t>specific surface</w:t>
      </w:r>
      <w:r w:rsidR="007E0032" w:rsidRPr="005B4761">
        <w:rPr>
          <w:rFonts w:ascii="Arial" w:hAnsi="Arial" w:cs="Arial"/>
          <w:szCs w:val="24"/>
          <w:lang w:val="en-GB"/>
        </w:rPr>
        <w:t xml:space="preserve"> area (determined </w:t>
      </w:r>
      <w:r w:rsidR="00EC76D6" w:rsidRPr="005B4761">
        <w:rPr>
          <w:rFonts w:ascii="Arial" w:hAnsi="Arial" w:cs="Arial"/>
          <w:szCs w:val="24"/>
          <w:lang w:val="en-GB"/>
        </w:rPr>
        <w:t>using CO</w:t>
      </w:r>
      <w:r w:rsidR="00EC76D6" w:rsidRPr="005B4761">
        <w:rPr>
          <w:rFonts w:ascii="Arial" w:hAnsi="Arial" w:cs="Arial"/>
          <w:szCs w:val="24"/>
          <w:vertAlign w:val="subscript"/>
          <w:lang w:val="en-GB"/>
        </w:rPr>
        <w:t>ads</w:t>
      </w:r>
      <w:r w:rsidR="00EC76D6" w:rsidRPr="005B4761">
        <w:rPr>
          <w:rFonts w:ascii="Arial" w:hAnsi="Arial" w:cs="Arial"/>
          <w:szCs w:val="24"/>
          <w:lang w:val="en-GB"/>
        </w:rPr>
        <w:t xml:space="preserve"> stripping coulometry</w:t>
      </w:r>
      <w:r w:rsidR="007E0032" w:rsidRPr="005B4761">
        <w:rPr>
          <w:rFonts w:ascii="Arial" w:hAnsi="Arial" w:cs="Arial"/>
          <w:szCs w:val="24"/>
          <w:lang w:val="en-GB"/>
        </w:rPr>
        <w:t xml:space="preserve">, </w:t>
      </w:r>
      <w:r w:rsidR="00EC76D6" w:rsidRPr="005B4761">
        <w:rPr>
          <w:rFonts w:ascii="Arial" w:hAnsi="Arial" w:cs="Arial"/>
          <w:i/>
          <w:szCs w:val="24"/>
          <w:lang w:val="en-GB"/>
        </w:rPr>
        <w:t>S</w:t>
      </w:r>
      <w:r w:rsidR="00EC76D6" w:rsidRPr="005B4761">
        <w:rPr>
          <w:rFonts w:ascii="Arial" w:hAnsi="Arial" w:cs="Arial"/>
          <w:szCs w:val="24"/>
          <w:vertAlign w:val="subscript"/>
          <w:lang w:val="en-GB"/>
        </w:rPr>
        <w:t>Pt</w:t>
      </w:r>
      <w:proofErr w:type="gramStart"/>
      <w:r w:rsidR="00EC76D6" w:rsidRPr="005B4761">
        <w:rPr>
          <w:rFonts w:ascii="Arial" w:hAnsi="Arial" w:cs="Arial"/>
          <w:szCs w:val="24"/>
          <w:vertAlign w:val="subscript"/>
          <w:lang w:val="en-GB"/>
        </w:rPr>
        <w:t>,CO</w:t>
      </w:r>
      <w:proofErr w:type="gramEnd"/>
      <w:r w:rsidR="007E0032" w:rsidRPr="005B4761">
        <w:rPr>
          <w:rFonts w:ascii="Arial" w:hAnsi="Arial" w:cs="Arial"/>
          <w:szCs w:val="24"/>
          <w:lang w:val="en-GB"/>
        </w:rPr>
        <w:t>)</w:t>
      </w:r>
      <w:r w:rsidR="00EC76D6" w:rsidRPr="005B4761">
        <w:rPr>
          <w:rFonts w:ascii="Arial" w:hAnsi="Arial" w:cs="Arial"/>
          <w:szCs w:val="24"/>
          <w:lang w:val="en-GB"/>
        </w:rPr>
        <w:t xml:space="preserve"> </w:t>
      </w:r>
      <w:r w:rsidR="007E0032" w:rsidRPr="005B4761">
        <w:rPr>
          <w:rFonts w:ascii="Arial" w:hAnsi="Arial" w:cs="Arial"/>
          <w:szCs w:val="24"/>
          <w:lang w:val="en-GB"/>
        </w:rPr>
        <w:t xml:space="preserve">reached </w:t>
      </w:r>
      <w:r w:rsidR="00EC76D6" w:rsidRPr="005B4761">
        <w:rPr>
          <w:rFonts w:ascii="Arial" w:hAnsi="Arial" w:cs="Arial"/>
          <w:szCs w:val="24"/>
          <w:lang w:val="en-GB"/>
        </w:rPr>
        <w:t>55 m</w:t>
      </w:r>
      <w:r w:rsidR="00EC76D6" w:rsidRPr="005B4761">
        <w:rPr>
          <w:rFonts w:ascii="Arial" w:hAnsi="Arial" w:cs="Arial"/>
          <w:szCs w:val="24"/>
          <w:vertAlign w:val="superscript"/>
          <w:lang w:val="en-GB"/>
        </w:rPr>
        <w:t>2</w:t>
      </w:r>
      <w:r w:rsidR="00EC76D6" w:rsidRPr="005B4761">
        <w:rPr>
          <w:rFonts w:ascii="Arial" w:hAnsi="Arial" w:cs="Arial"/>
          <w:szCs w:val="24"/>
          <w:lang w:val="en-GB"/>
        </w:rPr>
        <w:t xml:space="preserve"> g</w:t>
      </w:r>
      <w:r w:rsidR="00EC76D6" w:rsidRPr="005B4761">
        <w:rPr>
          <w:rFonts w:ascii="Arial" w:hAnsi="Arial" w:cs="Arial"/>
          <w:szCs w:val="24"/>
          <w:vertAlign w:val="superscript"/>
          <w:lang w:val="en-GB"/>
        </w:rPr>
        <w:t>-1</w:t>
      </w:r>
      <w:r w:rsidR="00EC76D6" w:rsidRPr="005B4761">
        <w:rPr>
          <w:rFonts w:ascii="Arial" w:hAnsi="Arial" w:cs="Arial"/>
          <w:szCs w:val="24"/>
          <w:vertAlign w:val="subscript"/>
          <w:lang w:val="en-GB"/>
        </w:rPr>
        <w:t>Pt</w:t>
      </w:r>
      <w:r w:rsidR="00EC76D6" w:rsidRPr="005B4761">
        <w:rPr>
          <w:rFonts w:ascii="Arial" w:hAnsi="Arial" w:cs="Arial"/>
          <w:szCs w:val="24"/>
          <w:lang w:val="en-GB"/>
        </w:rPr>
        <w:t xml:space="preserve"> </w:t>
      </w:r>
      <w:r w:rsidR="00B46588" w:rsidRPr="005B4761">
        <w:rPr>
          <w:rFonts w:ascii="Arial" w:hAnsi="Arial" w:cs="Arial"/>
          <w:szCs w:val="24"/>
          <w:lang w:val="en-GB"/>
        </w:rPr>
        <w:t xml:space="preserve">for the hollow PtNi/C nanoparticles synthesized </w:t>
      </w:r>
      <w:r w:rsidR="00EC76D6" w:rsidRPr="005B4761">
        <w:rPr>
          <w:rFonts w:ascii="Arial" w:hAnsi="Arial" w:cs="Arial"/>
          <w:szCs w:val="24"/>
          <w:lang w:val="en-GB"/>
        </w:rPr>
        <w:t xml:space="preserve">at </w:t>
      </w:r>
      <w:r w:rsidR="00EC76D6" w:rsidRPr="005B4761">
        <w:rPr>
          <w:rFonts w:ascii="Arial" w:hAnsi="Arial" w:cs="Arial"/>
          <w:i/>
          <w:szCs w:val="24"/>
          <w:lang w:val="en-GB"/>
        </w:rPr>
        <w:t>T</w:t>
      </w:r>
      <w:r w:rsidR="00EC76D6" w:rsidRPr="005B4761">
        <w:rPr>
          <w:rFonts w:ascii="Arial" w:hAnsi="Arial" w:cs="Arial"/>
          <w:szCs w:val="24"/>
          <w:lang w:val="en-GB"/>
        </w:rPr>
        <w:t xml:space="preserve"> = 278 K and </w:t>
      </w:r>
      <w:r w:rsidR="00B46588" w:rsidRPr="005B4761">
        <w:rPr>
          <w:rFonts w:ascii="Arial" w:hAnsi="Arial" w:cs="Arial"/>
          <w:szCs w:val="24"/>
          <w:lang w:val="en-GB"/>
        </w:rPr>
        <w:t xml:space="preserve">decreased to </w:t>
      </w:r>
      <w:r w:rsidR="00EC76D6" w:rsidRPr="005B4761">
        <w:rPr>
          <w:rFonts w:ascii="Arial" w:hAnsi="Arial" w:cs="Arial"/>
          <w:szCs w:val="24"/>
          <w:lang w:val="en-GB"/>
        </w:rPr>
        <w:t>40 m</w:t>
      </w:r>
      <w:r w:rsidR="00EC76D6" w:rsidRPr="005B4761">
        <w:rPr>
          <w:rFonts w:ascii="Arial" w:hAnsi="Arial" w:cs="Arial"/>
          <w:szCs w:val="24"/>
          <w:vertAlign w:val="superscript"/>
          <w:lang w:val="en-GB"/>
        </w:rPr>
        <w:t>2</w:t>
      </w:r>
      <w:r w:rsidR="00EC76D6" w:rsidRPr="005B4761">
        <w:rPr>
          <w:rFonts w:ascii="Arial" w:hAnsi="Arial" w:cs="Arial"/>
          <w:szCs w:val="24"/>
          <w:lang w:val="en-GB"/>
        </w:rPr>
        <w:t xml:space="preserve"> g</w:t>
      </w:r>
      <w:r w:rsidR="00EC76D6" w:rsidRPr="005B4761">
        <w:rPr>
          <w:rFonts w:ascii="Arial" w:hAnsi="Arial" w:cs="Arial"/>
          <w:szCs w:val="24"/>
          <w:vertAlign w:val="superscript"/>
          <w:lang w:val="en-GB"/>
        </w:rPr>
        <w:t>-1</w:t>
      </w:r>
      <w:r w:rsidR="00EC76D6" w:rsidRPr="005B4761">
        <w:rPr>
          <w:rFonts w:ascii="Arial" w:hAnsi="Arial" w:cs="Arial"/>
          <w:szCs w:val="24"/>
          <w:vertAlign w:val="subscript"/>
          <w:lang w:val="en-GB"/>
        </w:rPr>
        <w:t>Pt</w:t>
      </w:r>
      <w:r w:rsidR="00EC76D6" w:rsidRPr="005B4761">
        <w:rPr>
          <w:rFonts w:ascii="Arial" w:hAnsi="Arial" w:cs="Arial"/>
          <w:szCs w:val="24"/>
          <w:lang w:val="en-GB"/>
        </w:rPr>
        <w:t xml:space="preserve"> </w:t>
      </w:r>
      <w:r w:rsidR="00E37917" w:rsidRPr="005B4761">
        <w:rPr>
          <w:rFonts w:ascii="Arial" w:hAnsi="Arial" w:cs="Arial"/>
          <w:szCs w:val="24"/>
          <w:lang w:val="en-GB"/>
        </w:rPr>
        <w:t xml:space="preserve">for those </w:t>
      </w:r>
      <w:r w:rsidR="00B46588" w:rsidRPr="005B4761">
        <w:rPr>
          <w:rFonts w:ascii="Arial" w:hAnsi="Arial" w:cs="Arial"/>
          <w:szCs w:val="24"/>
          <w:lang w:val="en-GB"/>
        </w:rPr>
        <w:t xml:space="preserve">synthesized at </w:t>
      </w:r>
      <w:r w:rsidR="00B46588" w:rsidRPr="005B4761">
        <w:rPr>
          <w:rFonts w:ascii="Arial" w:hAnsi="Arial" w:cs="Arial"/>
          <w:i/>
          <w:szCs w:val="24"/>
          <w:lang w:val="en-GB"/>
        </w:rPr>
        <w:t>T</w:t>
      </w:r>
      <w:r w:rsidR="00B46588" w:rsidRPr="005B4761">
        <w:rPr>
          <w:rFonts w:ascii="Arial" w:hAnsi="Arial" w:cs="Arial"/>
          <w:szCs w:val="24"/>
          <w:lang w:val="en-GB"/>
        </w:rPr>
        <w:t xml:space="preserve"> = 313 K</w:t>
      </w:r>
      <w:r w:rsidR="00EC76D6" w:rsidRPr="005B4761">
        <w:rPr>
          <w:rFonts w:ascii="Arial" w:hAnsi="Arial" w:cs="Arial"/>
          <w:szCs w:val="24"/>
          <w:lang w:val="en-GB"/>
        </w:rPr>
        <w:t>.</w:t>
      </w:r>
      <w:r w:rsidR="00423B90" w:rsidRPr="005B4761">
        <w:rPr>
          <w:rFonts w:ascii="Arial" w:hAnsi="Arial" w:cs="Arial"/>
          <w:szCs w:val="24"/>
          <w:lang w:val="en-GB"/>
        </w:rPr>
        <w:t xml:space="preserve"> </w:t>
      </w:r>
      <w:r w:rsidR="001205E5" w:rsidRPr="005B4761">
        <w:rPr>
          <w:rFonts w:ascii="Arial" w:hAnsi="Arial" w:cs="Arial"/>
          <w:szCs w:val="24"/>
          <w:lang w:val="en-GB"/>
        </w:rPr>
        <w:t>B</w:t>
      </w:r>
      <w:r w:rsidR="00423B90" w:rsidRPr="005B4761">
        <w:rPr>
          <w:rFonts w:ascii="Arial" w:hAnsi="Arial" w:cs="Arial"/>
          <w:szCs w:val="24"/>
          <w:lang w:val="en-GB"/>
        </w:rPr>
        <w:t xml:space="preserve">ased on the large </w:t>
      </w:r>
      <w:r w:rsidR="00F14C04">
        <w:rPr>
          <w:rFonts w:ascii="Arial" w:hAnsi="Arial" w:cs="Arial"/>
          <w:szCs w:val="24"/>
          <w:lang w:val="en-GB"/>
        </w:rPr>
        <w:t>diameters</w:t>
      </w:r>
      <w:r w:rsidR="00423B90" w:rsidRPr="005B4761">
        <w:rPr>
          <w:rFonts w:ascii="Arial" w:hAnsi="Arial" w:cs="Arial"/>
          <w:szCs w:val="24"/>
          <w:lang w:val="en-GB"/>
        </w:rPr>
        <w:t xml:space="preserve"> of the hollow PtNi/C nanoparticles</w:t>
      </w:r>
      <w:r w:rsidR="001205E5" w:rsidRPr="005B4761">
        <w:rPr>
          <w:rFonts w:ascii="Arial" w:hAnsi="Arial" w:cs="Arial"/>
          <w:szCs w:val="24"/>
          <w:lang w:val="en-GB"/>
        </w:rPr>
        <w:t xml:space="preserve">, the high Pt specific surface area may appear surprising </w:t>
      </w:r>
      <w:r w:rsidR="00423B90" w:rsidRPr="005B4761">
        <w:rPr>
          <w:rFonts w:ascii="Arial" w:hAnsi="Arial" w:cs="Arial"/>
          <w:szCs w:val="24"/>
          <w:lang w:val="en-GB"/>
        </w:rPr>
        <w:t xml:space="preserve">but </w:t>
      </w:r>
      <w:r w:rsidR="00F14C04">
        <w:rPr>
          <w:rFonts w:ascii="Arial" w:hAnsi="Arial" w:cs="Arial"/>
          <w:szCs w:val="24"/>
          <w:lang w:val="en-GB"/>
        </w:rPr>
        <w:t xml:space="preserve">can easily be </w:t>
      </w:r>
      <w:r w:rsidR="00423B90" w:rsidRPr="005B4761">
        <w:rPr>
          <w:rFonts w:ascii="Arial" w:hAnsi="Arial" w:cs="Arial"/>
          <w:szCs w:val="24"/>
          <w:lang w:val="en-GB"/>
        </w:rPr>
        <w:t xml:space="preserve">rationalized by considering </w:t>
      </w:r>
      <w:r w:rsidR="001205E5" w:rsidRPr="005B4761">
        <w:rPr>
          <w:rFonts w:ascii="Arial" w:hAnsi="Arial" w:cs="Arial"/>
          <w:szCs w:val="24"/>
          <w:lang w:val="en-GB"/>
        </w:rPr>
        <w:t>porosity in the hollow PtNi/C nanoparticles</w:t>
      </w:r>
      <w:r w:rsidR="00423B90" w:rsidRPr="005B4761">
        <w:rPr>
          <w:rFonts w:ascii="Arial" w:hAnsi="Arial" w:cs="Arial"/>
          <w:szCs w:val="24"/>
          <w:lang w:val="en-GB"/>
        </w:rPr>
        <w:t xml:space="preserve">. To gain fundamental insights on </w:t>
      </w:r>
      <w:r w:rsidR="00036176" w:rsidRPr="005B4761">
        <w:rPr>
          <w:rFonts w:ascii="Arial" w:hAnsi="Arial" w:cs="Arial"/>
          <w:szCs w:val="24"/>
          <w:lang w:val="en-GB"/>
        </w:rPr>
        <w:t>the possibility for molecules to access the inner surface</w:t>
      </w:r>
      <w:r w:rsidR="00423B90" w:rsidRPr="005B4761">
        <w:rPr>
          <w:rFonts w:ascii="Arial" w:hAnsi="Arial" w:cs="Arial"/>
          <w:szCs w:val="24"/>
          <w:lang w:val="en-GB"/>
        </w:rPr>
        <w:t>, a</w:t>
      </w:r>
      <w:r w:rsidR="00EC76D6" w:rsidRPr="005B4761">
        <w:rPr>
          <w:rFonts w:ascii="Arial" w:hAnsi="Arial" w:cs="Arial"/>
          <w:szCs w:val="24"/>
          <w:lang w:val="en-GB"/>
        </w:rPr>
        <w:t xml:space="preserve"> comparison between the </w:t>
      </w:r>
      <w:r w:rsidR="00B46588" w:rsidRPr="005B4761">
        <w:rPr>
          <w:rFonts w:ascii="Arial" w:hAnsi="Arial" w:cs="Arial"/>
          <w:szCs w:val="24"/>
          <w:lang w:val="en-GB"/>
        </w:rPr>
        <w:t xml:space="preserve">experimentally measured </w:t>
      </w:r>
      <w:r w:rsidR="00280817" w:rsidRPr="005B4761">
        <w:rPr>
          <w:rFonts w:ascii="Arial" w:hAnsi="Arial" w:cs="Arial"/>
          <w:szCs w:val="24"/>
          <w:lang w:val="en-GB"/>
        </w:rPr>
        <w:t>(S</w:t>
      </w:r>
      <w:r w:rsidR="00280817" w:rsidRPr="005B4761">
        <w:rPr>
          <w:rFonts w:ascii="Arial" w:hAnsi="Arial" w:cs="Arial"/>
          <w:szCs w:val="24"/>
          <w:vertAlign w:val="subscript"/>
          <w:lang w:val="en-GB"/>
        </w:rPr>
        <w:t>Pt, CO</w:t>
      </w:r>
      <w:r w:rsidR="00280817" w:rsidRPr="005B4761">
        <w:rPr>
          <w:rFonts w:ascii="Arial" w:hAnsi="Arial" w:cs="Arial"/>
          <w:szCs w:val="24"/>
          <w:lang w:val="en-GB"/>
        </w:rPr>
        <w:t xml:space="preserve">) </w:t>
      </w:r>
      <w:r w:rsidR="00B46588" w:rsidRPr="005B4761">
        <w:rPr>
          <w:rFonts w:ascii="Arial" w:hAnsi="Arial" w:cs="Arial"/>
          <w:szCs w:val="24"/>
          <w:lang w:val="en-GB"/>
        </w:rPr>
        <w:t xml:space="preserve">and the theoretical Pt </w:t>
      </w:r>
      <w:r w:rsidR="00EC76D6" w:rsidRPr="005B4761">
        <w:rPr>
          <w:rFonts w:ascii="Arial" w:hAnsi="Arial" w:cs="Arial"/>
          <w:szCs w:val="24"/>
          <w:lang w:val="en-GB"/>
        </w:rPr>
        <w:t xml:space="preserve">specific surface </w:t>
      </w:r>
      <w:r w:rsidR="00A936D5" w:rsidRPr="005B4761">
        <w:rPr>
          <w:rFonts w:ascii="Arial" w:hAnsi="Arial" w:cs="Arial"/>
          <w:szCs w:val="24"/>
          <w:lang w:val="en-GB"/>
        </w:rPr>
        <w:t xml:space="preserve">area </w:t>
      </w:r>
      <w:r w:rsidR="00B46588" w:rsidRPr="005B4761">
        <w:rPr>
          <w:rFonts w:ascii="Arial" w:hAnsi="Arial" w:cs="Arial"/>
          <w:szCs w:val="24"/>
          <w:lang w:val="en-GB"/>
        </w:rPr>
        <w:t xml:space="preserve">was </w:t>
      </w:r>
      <w:r w:rsidR="00B46588" w:rsidRPr="005B4761">
        <w:rPr>
          <w:rFonts w:ascii="Arial" w:hAnsi="Arial" w:cs="Arial"/>
          <w:szCs w:val="24"/>
          <w:lang w:val="en-GB"/>
        </w:rPr>
        <w:lastRenderedPageBreak/>
        <w:t xml:space="preserve">achieved. The theoretical </w:t>
      </w:r>
      <w:r w:rsidR="00E37917" w:rsidRPr="005B4761">
        <w:rPr>
          <w:rFonts w:ascii="Arial" w:hAnsi="Arial" w:cs="Arial"/>
          <w:szCs w:val="24"/>
          <w:lang w:val="en-GB"/>
        </w:rPr>
        <w:t xml:space="preserve">Pt specific surface area was </w:t>
      </w:r>
      <w:r w:rsidR="00B46588" w:rsidRPr="005B4761">
        <w:rPr>
          <w:rFonts w:ascii="Arial" w:hAnsi="Arial" w:cs="Arial"/>
          <w:szCs w:val="24"/>
          <w:lang w:val="en-GB"/>
        </w:rPr>
        <w:t xml:space="preserve">estimated using the model described by Montejano-Carrizales </w:t>
      </w:r>
      <w:r w:rsidR="00B46588" w:rsidRPr="005B4761">
        <w:rPr>
          <w:rFonts w:ascii="Arial" w:hAnsi="Arial" w:cs="Arial"/>
          <w:i/>
          <w:szCs w:val="24"/>
          <w:lang w:val="en-GB"/>
        </w:rPr>
        <w:t>et al</w:t>
      </w:r>
      <w:r w:rsidR="00B46588" w:rsidRPr="005B4761">
        <w:rPr>
          <w:rFonts w:ascii="Arial" w:hAnsi="Arial" w:cs="Arial"/>
          <w:szCs w:val="24"/>
          <w:lang w:val="en-GB"/>
        </w:rPr>
        <w:t xml:space="preserve">., </w:t>
      </w:r>
      <w:r w:rsidR="00B46588" w:rsidRPr="005B4761">
        <w:rPr>
          <w:rFonts w:ascii="Arial" w:hAnsi="Arial" w:cs="Arial"/>
          <w:szCs w:val="24"/>
          <w:lang w:val="en-GB"/>
        </w:rPr>
        <w:fldChar w:fldCharType="begin" w:fldLock="1"/>
      </w:r>
      <w:r w:rsidR="00B25F27" w:rsidRPr="005B4761">
        <w:rPr>
          <w:rFonts w:ascii="Arial" w:hAnsi="Arial" w:cs="Arial"/>
          <w:szCs w:val="24"/>
          <w:lang w:val="en-GB"/>
        </w:rPr>
        <w:instrText>ADDIN CSL_CITATION { "citationItems" : [ { "id" : "ITEM-1", "itemData" : { "ISBN" : "0965-9773", "abstract" : "The geometrical characteristics of cubo-octahedral, icosahedral, body-centered cubic, and simple cubic clusters are systematically studied and enumerated as a function of the number of sites in the cluster. The various types of sites and the number of first nearest-neighbors for each one of the structures are analyzed. One-parameter analytic expressions, to calculate the total number of sites in the cluster, those at the surface, the number of sites of the various kinds, the dispersion, the number of bonds, and the average coordination number, are presented. In the dispersion relationships, we studied the contributions arising from the face, vertex, and edge sites. The average coordination number of the core, the one of the surface and between the core and the surface are also calculated. \u00a9 1997 Acta Metallurgica Inc.", "author" : [ { "dropping-particle" : "", "family" : "Montejano-Carrizales", "given" : "J M", "non-dropping-particle" : "", "parse-names" : false, "suffix" : "" }, { "dropping-particle" : "", "family" : "Aguilera-Granja", "given" : "F", "non-dropping-particle" : "", "parse-names" : false, "suffix" : "" }, { "dropping-particle" : "", "family" : "Mor\u00e1n-L\u00f3pez", "given" : "J L", "non-dropping-particle" : "", "parse-names" : false, "suffix" : "" } ], "container-title" : "Nanostructured Materials", "id" : "ITEM-1", "issue" : "3", "issued" : { "date-parts" : [ [ "1997" ] ] }, "page" : "269-287", "title" : "Direct enumeration of the geometrical characteristics of clusters", "type" : "article-journal", "volume" : "8" }, "uris" : [ "http://www.mendeley.com/documents/?uuid=bf16a6cf-fc60-42a4-be8b-d65a28c8539f" ] }, { "id" : "ITEM-2", "itemData" : { "abstract" : "The geometrical characteristics of icosahedral and cubo-octahedral clusters are studied. The various shells around the central atom that form the cluster, the number of atoms forming each shell, the number of nearest neighbors to each atom, the various surface sites and the total number of bonds are analyzed. General expressions for the total number of atoms, the total number of surface atoms and their distribution and the total number of bonds are given. Some considerations on the cluster shape stability are also discussed. \u00a9 1992.", "author" : [ { "dropping-particle" : "", "family" : "Montejano-Carrizales", "given" : "J M", "non-dropping-particle" : "", "parse-names" : false, "suffix" : "" }, { "dropping-particle" : "", "family" : "Mor\u00e1n-L\u00f3pez", "given" : "J L", "non-dropping-particle" : "", "parse-names" : false, "suffix" : "" } ], "container-title" : "Nanostructured Materials", "id" : "ITEM-2", "issue" : "5", "issued" : { "date-parts" : [ [ "1992" ] ] }, "page" : "397-409", "title" : "Geometrical characteristics of compact nanoclusters", "type" : "article-journal", "volume" : "1" }, "uris" : [ "http://www.mendeley.com/documents/?uuid=cd225ee6-4458-4b3b-8917-cdabba74f510" ] } ], "mendeley" : { "formattedCitation" : "&lt;sup&gt;[37,38]&lt;/sup&gt;", "plainTextFormattedCitation" : "[37,38]", "previouslyFormattedCitation" : "&lt;sup&gt;[37,38]&lt;/sup&gt;" }, "properties" : { "noteIndex" : 0 }, "schema" : "https://github.com/citation-style-language/schema/raw/master/csl-citation.json" }</w:instrText>
      </w:r>
      <w:r w:rsidR="00B46588" w:rsidRPr="005B4761">
        <w:rPr>
          <w:rFonts w:ascii="Arial" w:hAnsi="Arial" w:cs="Arial"/>
          <w:szCs w:val="24"/>
          <w:lang w:val="en-GB"/>
        </w:rPr>
        <w:fldChar w:fldCharType="separate"/>
      </w:r>
      <w:r w:rsidR="00A834F6" w:rsidRPr="005B4761">
        <w:rPr>
          <w:rFonts w:ascii="Arial" w:hAnsi="Arial" w:cs="Arial"/>
          <w:noProof/>
          <w:szCs w:val="24"/>
          <w:vertAlign w:val="superscript"/>
          <w:lang w:val="en-GB"/>
        </w:rPr>
        <w:t>[37,38]</w:t>
      </w:r>
      <w:r w:rsidR="00B46588" w:rsidRPr="005B4761">
        <w:rPr>
          <w:rFonts w:ascii="Arial" w:hAnsi="Arial" w:cs="Arial"/>
          <w:szCs w:val="24"/>
          <w:lang w:val="en-GB"/>
        </w:rPr>
        <w:fldChar w:fldCharType="end"/>
      </w:r>
      <w:r w:rsidR="00B46588" w:rsidRPr="005B4761">
        <w:rPr>
          <w:rFonts w:ascii="Arial" w:hAnsi="Arial" w:cs="Arial"/>
          <w:szCs w:val="24"/>
          <w:lang w:val="en-GB"/>
        </w:rPr>
        <w:t xml:space="preserve"> assuming that the hollow </w:t>
      </w:r>
      <w:r w:rsidR="00E37917" w:rsidRPr="005B4761">
        <w:rPr>
          <w:rFonts w:ascii="Arial" w:hAnsi="Arial" w:cs="Arial"/>
          <w:szCs w:val="24"/>
          <w:lang w:val="en-GB"/>
        </w:rPr>
        <w:t xml:space="preserve">PtNi/C nanoparticles display a </w:t>
      </w:r>
      <w:r w:rsidR="00B46588" w:rsidRPr="005B4761">
        <w:rPr>
          <w:rFonts w:ascii="Arial" w:hAnsi="Arial" w:cs="Arial"/>
          <w:szCs w:val="24"/>
          <w:lang w:val="en-GB"/>
        </w:rPr>
        <w:t>cubooctahedral shape</w:t>
      </w:r>
      <w:r w:rsidR="008139FB" w:rsidRPr="005B4761">
        <w:rPr>
          <w:rFonts w:ascii="Arial" w:hAnsi="Arial" w:cs="Arial"/>
          <w:szCs w:val="24"/>
          <w:lang w:val="en-GB"/>
        </w:rPr>
        <w:t xml:space="preserve"> and </w:t>
      </w:r>
      <w:r w:rsidR="00E37917" w:rsidRPr="005B4761">
        <w:rPr>
          <w:rFonts w:ascii="Arial" w:hAnsi="Arial" w:cs="Arial"/>
          <w:szCs w:val="24"/>
          <w:lang w:val="en-GB"/>
        </w:rPr>
        <w:t>that the</w:t>
      </w:r>
      <w:r w:rsidR="008139FB" w:rsidRPr="005B4761">
        <w:rPr>
          <w:rFonts w:ascii="Arial" w:hAnsi="Arial" w:cs="Arial"/>
          <w:szCs w:val="24"/>
          <w:lang w:val="en-GB"/>
        </w:rPr>
        <w:t xml:space="preserve"> CO:Pt stoichiometry equal</w:t>
      </w:r>
      <w:r w:rsidR="00E37917" w:rsidRPr="005B4761">
        <w:rPr>
          <w:rFonts w:ascii="Arial" w:hAnsi="Arial" w:cs="Arial"/>
          <w:szCs w:val="24"/>
          <w:lang w:val="en-GB"/>
        </w:rPr>
        <w:t xml:space="preserve">s </w:t>
      </w:r>
      <w:r w:rsidR="008139FB" w:rsidRPr="005B4761">
        <w:rPr>
          <w:rFonts w:ascii="Arial" w:hAnsi="Arial" w:cs="Arial"/>
          <w:szCs w:val="24"/>
          <w:lang w:val="en-GB"/>
        </w:rPr>
        <w:t xml:space="preserve">1. Two cases were considered: </w:t>
      </w:r>
      <w:r w:rsidR="00EC76D6" w:rsidRPr="005B4761">
        <w:rPr>
          <w:rFonts w:ascii="Arial" w:hAnsi="Arial" w:cs="Arial"/>
          <w:szCs w:val="24"/>
          <w:lang w:val="en-GB"/>
        </w:rPr>
        <w:t>the external surface (</w:t>
      </w:r>
      <w:r w:rsidR="00EC76D6" w:rsidRPr="005B4761">
        <w:rPr>
          <w:rFonts w:ascii="Arial" w:hAnsi="Arial" w:cs="Arial"/>
          <w:i/>
          <w:szCs w:val="24"/>
          <w:lang w:val="en-GB"/>
        </w:rPr>
        <w:t>S</w:t>
      </w:r>
      <w:r w:rsidR="00EC76D6" w:rsidRPr="005B4761">
        <w:rPr>
          <w:rFonts w:ascii="Arial" w:hAnsi="Arial" w:cs="Arial"/>
          <w:szCs w:val="24"/>
          <w:vertAlign w:val="subscript"/>
          <w:lang w:val="en-GB"/>
        </w:rPr>
        <w:t xml:space="preserve">ext, </w:t>
      </w:r>
      <w:proofErr w:type="gramStart"/>
      <w:r w:rsidR="00EC76D6" w:rsidRPr="005B4761">
        <w:rPr>
          <w:rFonts w:ascii="Arial" w:hAnsi="Arial" w:cs="Arial"/>
          <w:szCs w:val="24"/>
          <w:vertAlign w:val="subscript"/>
          <w:lang w:val="en-GB"/>
        </w:rPr>
        <w:t>theo</w:t>
      </w:r>
      <w:proofErr w:type="gramEnd"/>
      <w:r w:rsidR="00EC76D6" w:rsidRPr="005B4761">
        <w:rPr>
          <w:rFonts w:ascii="Arial" w:hAnsi="Arial" w:cs="Arial"/>
          <w:szCs w:val="24"/>
          <w:lang w:val="en-GB"/>
        </w:rPr>
        <w:t>) only or both the internal and the external surfaces (</w:t>
      </w:r>
      <w:r w:rsidR="00EC76D6" w:rsidRPr="005B4761">
        <w:rPr>
          <w:rFonts w:ascii="Arial" w:hAnsi="Arial" w:cs="Arial"/>
          <w:i/>
          <w:szCs w:val="24"/>
          <w:lang w:val="en-GB"/>
        </w:rPr>
        <w:t>S</w:t>
      </w:r>
      <w:r w:rsidR="00EC76D6" w:rsidRPr="005B4761">
        <w:rPr>
          <w:rFonts w:ascii="Arial" w:hAnsi="Arial" w:cs="Arial"/>
          <w:szCs w:val="24"/>
          <w:vertAlign w:val="subscript"/>
          <w:lang w:val="en-GB"/>
        </w:rPr>
        <w:t>ext, theo</w:t>
      </w:r>
      <w:r w:rsidR="00EC76D6" w:rsidRPr="005B4761">
        <w:rPr>
          <w:rFonts w:ascii="Arial" w:hAnsi="Arial" w:cs="Arial"/>
          <w:szCs w:val="24"/>
          <w:lang w:val="en-GB"/>
        </w:rPr>
        <w:t xml:space="preserve"> + </w:t>
      </w:r>
      <w:r w:rsidR="00EC76D6" w:rsidRPr="005B4761">
        <w:rPr>
          <w:rFonts w:ascii="Arial" w:hAnsi="Arial" w:cs="Arial"/>
          <w:i/>
          <w:szCs w:val="24"/>
          <w:lang w:val="en-GB"/>
        </w:rPr>
        <w:t>S</w:t>
      </w:r>
      <w:r w:rsidR="00EC76D6" w:rsidRPr="005B4761">
        <w:rPr>
          <w:rFonts w:ascii="Arial" w:hAnsi="Arial" w:cs="Arial"/>
          <w:szCs w:val="24"/>
          <w:vertAlign w:val="subscript"/>
          <w:lang w:val="en-GB"/>
        </w:rPr>
        <w:t>in, theo</w:t>
      </w:r>
      <w:r w:rsidR="00EC76D6" w:rsidRPr="005B4761">
        <w:rPr>
          <w:rFonts w:ascii="Arial" w:hAnsi="Arial" w:cs="Arial"/>
          <w:szCs w:val="24"/>
          <w:lang w:val="en-GB"/>
        </w:rPr>
        <w:t xml:space="preserve">) </w:t>
      </w:r>
      <w:r w:rsidR="008139FB" w:rsidRPr="005B4761">
        <w:rPr>
          <w:rFonts w:ascii="Arial" w:hAnsi="Arial" w:cs="Arial"/>
          <w:szCs w:val="24"/>
          <w:lang w:val="en-GB"/>
        </w:rPr>
        <w:t xml:space="preserve">are </w:t>
      </w:r>
      <w:r w:rsidR="00EC76D6" w:rsidRPr="005B4761">
        <w:rPr>
          <w:rFonts w:ascii="Arial" w:hAnsi="Arial" w:cs="Arial"/>
          <w:szCs w:val="24"/>
          <w:lang w:val="en-GB"/>
        </w:rPr>
        <w:t>electrochemically active</w:t>
      </w:r>
      <w:r w:rsidR="008139FB" w:rsidRPr="005B4761">
        <w:rPr>
          <w:rFonts w:ascii="Arial" w:hAnsi="Arial" w:cs="Arial"/>
          <w:szCs w:val="24"/>
          <w:lang w:val="en-GB"/>
        </w:rPr>
        <w:t xml:space="preserve">. Figure 3 unambiguously shows </w:t>
      </w:r>
      <w:r w:rsidR="004E6C31" w:rsidRPr="005B4761">
        <w:rPr>
          <w:rFonts w:ascii="Arial" w:hAnsi="Arial" w:cs="Arial"/>
          <w:szCs w:val="24"/>
          <w:lang w:val="en-GB"/>
        </w:rPr>
        <w:t>th</w:t>
      </w:r>
      <w:r w:rsidR="00EC76D6" w:rsidRPr="005B4761">
        <w:rPr>
          <w:rFonts w:ascii="Arial" w:hAnsi="Arial" w:cs="Arial"/>
          <w:szCs w:val="24"/>
          <w:lang w:val="en-GB"/>
        </w:rPr>
        <w:t xml:space="preserve">at the </w:t>
      </w:r>
      <w:r w:rsidR="00036176" w:rsidRPr="005B4761">
        <w:rPr>
          <w:rFonts w:ascii="Arial" w:hAnsi="Arial" w:cs="Arial"/>
          <w:szCs w:val="24"/>
          <w:lang w:val="en-GB"/>
        </w:rPr>
        <w:t>second scenario gives the best agreement</w:t>
      </w:r>
      <w:r w:rsidR="00F14C04">
        <w:rPr>
          <w:rFonts w:ascii="Arial" w:hAnsi="Arial" w:cs="Arial"/>
          <w:szCs w:val="24"/>
          <w:lang w:val="en-GB"/>
        </w:rPr>
        <w:t xml:space="preserve"> </w:t>
      </w:r>
      <w:r w:rsidR="00F14C04" w:rsidRPr="00F14C04">
        <w:rPr>
          <w:rFonts w:ascii="Arial" w:hAnsi="Arial" w:cs="Arial"/>
          <w:i/>
          <w:szCs w:val="24"/>
          <w:lang w:val="en-GB"/>
        </w:rPr>
        <w:t>i.e.</w:t>
      </w:r>
      <w:r w:rsidR="00F14C04">
        <w:rPr>
          <w:rFonts w:ascii="Arial" w:hAnsi="Arial" w:cs="Arial"/>
          <w:szCs w:val="24"/>
          <w:lang w:val="en-GB"/>
        </w:rPr>
        <w:t xml:space="preserve"> that the hollow PtNi/C nanoparticles are highly porous.</w:t>
      </w:r>
    </w:p>
    <w:p w14:paraId="5E28D46D" w14:textId="51D231FF" w:rsidR="003F503C" w:rsidRPr="005B4761" w:rsidRDefault="00501A49" w:rsidP="003F503C">
      <w:pPr>
        <w:pStyle w:val="Sansinterligne"/>
        <w:spacing w:line="480" w:lineRule="auto"/>
        <w:jc w:val="center"/>
        <w:rPr>
          <w:rFonts w:ascii="Arial" w:hAnsi="Arial" w:cs="Arial"/>
          <w:szCs w:val="24"/>
          <w:lang w:val="en-GB"/>
        </w:rPr>
      </w:pPr>
      <w:r w:rsidRPr="005B4761">
        <w:rPr>
          <w:rFonts w:ascii="Arial" w:hAnsi="Arial" w:cs="Arial"/>
          <w:noProof/>
          <w:szCs w:val="24"/>
          <w:lang w:eastAsia="fr-FR"/>
        </w:rPr>
        <w:drawing>
          <wp:inline distT="0" distB="0" distL="0" distR="0" wp14:anchorId="07D4F468" wp14:editId="2097F382">
            <wp:extent cx="4085900" cy="2628000"/>
            <wp:effectExtent l="0" t="0" r="0" b="127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O_Diameter_T_Fig 4.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85900" cy="2628000"/>
                    </a:xfrm>
                    <a:prstGeom prst="rect">
                      <a:avLst/>
                    </a:prstGeom>
                  </pic:spPr>
                </pic:pic>
              </a:graphicData>
            </a:graphic>
          </wp:inline>
        </w:drawing>
      </w:r>
    </w:p>
    <w:p w14:paraId="5F6A3CE0" w14:textId="79D2733F" w:rsidR="00AC3853" w:rsidRPr="005B4761" w:rsidRDefault="003F503C" w:rsidP="00166C37">
      <w:pPr>
        <w:pStyle w:val="Sansinterligne"/>
        <w:spacing w:line="480" w:lineRule="auto"/>
        <w:jc w:val="both"/>
        <w:rPr>
          <w:rFonts w:ascii="Arial" w:hAnsi="Arial" w:cs="Arial"/>
          <w:b/>
          <w:szCs w:val="24"/>
          <w:lang w:val="en-GB"/>
        </w:rPr>
      </w:pPr>
      <w:r w:rsidRPr="005B4761">
        <w:rPr>
          <w:rFonts w:ascii="Arial" w:hAnsi="Arial" w:cs="Arial"/>
          <w:b/>
          <w:szCs w:val="24"/>
          <w:lang w:val="en-GB"/>
        </w:rPr>
        <w:t xml:space="preserve">Figure </w:t>
      </w:r>
      <w:r w:rsidR="00012579" w:rsidRPr="005B4761">
        <w:rPr>
          <w:rFonts w:ascii="Arial" w:hAnsi="Arial" w:cs="Arial"/>
          <w:b/>
          <w:szCs w:val="24"/>
          <w:lang w:val="en-GB"/>
        </w:rPr>
        <w:t>3</w:t>
      </w:r>
      <w:r w:rsidRPr="005B4761">
        <w:rPr>
          <w:rFonts w:ascii="Arial" w:hAnsi="Arial" w:cs="Arial"/>
          <w:b/>
          <w:szCs w:val="24"/>
          <w:lang w:val="en-GB"/>
        </w:rPr>
        <w:t xml:space="preserve">. </w:t>
      </w:r>
      <w:r w:rsidR="00F65142" w:rsidRPr="005B4761">
        <w:rPr>
          <w:rFonts w:ascii="Arial" w:hAnsi="Arial" w:cs="Arial"/>
          <w:b/>
          <w:szCs w:val="24"/>
          <w:lang w:val="en-GB"/>
        </w:rPr>
        <w:t>Theoretical and measured Pt specific surface area</w:t>
      </w:r>
      <w:r w:rsidR="00E37917" w:rsidRPr="005B4761">
        <w:rPr>
          <w:rFonts w:ascii="Arial" w:hAnsi="Arial" w:cs="Arial"/>
          <w:b/>
          <w:szCs w:val="24"/>
          <w:lang w:val="en-GB"/>
        </w:rPr>
        <w:t>s</w:t>
      </w:r>
      <w:r w:rsidR="00F65142" w:rsidRPr="005B4761">
        <w:rPr>
          <w:rFonts w:ascii="Arial" w:hAnsi="Arial" w:cs="Arial"/>
          <w:b/>
          <w:szCs w:val="24"/>
          <w:lang w:val="en-GB"/>
        </w:rPr>
        <w:t xml:space="preserve"> for the </w:t>
      </w:r>
      <w:r w:rsidR="00263042" w:rsidRPr="005B4761">
        <w:rPr>
          <w:rFonts w:ascii="Arial" w:hAnsi="Arial" w:cs="Arial"/>
          <w:b/>
          <w:szCs w:val="24"/>
          <w:lang w:val="en-GB"/>
        </w:rPr>
        <w:t xml:space="preserve">hollow </w:t>
      </w:r>
      <w:r w:rsidRPr="005B4761">
        <w:rPr>
          <w:rFonts w:ascii="Arial" w:hAnsi="Arial" w:cs="Arial"/>
          <w:b/>
          <w:szCs w:val="24"/>
          <w:lang w:val="en-GB"/>
        </w:rPr>
        <w:t xml:space="preserve">PtNi/C electrocatalysts synthetized at </w:t>
      </w:r>
      <w:r w:rsidR="00CF7C79" w:rsidRPr="005B4761">
        <w:rPr>
          <w:rFonts w:ascii="Arial" w:hAnsi="Arial" w:cs="Arial"/>
          <w:b/>
          <w:szCs w:val="24"/>
          <w:lang w:val="en-GB"/>
        </w:rPr>
        <w:t xml:space="preserve">various temperatures. </w:t>
      </w:r>
      <w:r w:rsidRPr="005B4761">
        <w:rPr>
          <w:rFonts w:ascii="Arial" w:hAnsi="Arial" w:cs="Arial"/>
          <w:szCs w:val="24"/>
          <w:lang w:val="en-GB"/>
        </w:rPr>
        <w:t xml:space="preserve">The </w:t>
      </w:r>
      <w:r w:rsidR="00036176" w:rsidRPr="005B4761">
        <w:rPr>
          <w:rFonts w:ascii="Arial" w:hAnsi="Arial" w:cs="Arial"/>
          <w:szCs w:val="24"/>
          <w:lang w:val="en-GB"/>
        </w:rPr>
        <w:t xml:space="preserve">experimental </w:t>
      </w:r>
      <w:r w:rsidR="00F73687" w:rsidRPr="005B4761">
        <w:rPr>
          <w:rFonts w:ascii="Arial" w:hAnsi="Arial" w:cs="Arial"/>
          <w:szCs w:val="24"/>
          <w:lang w:val="en-GB"/>
        </w:rPr>
        <w:t xml:space="preserve">Pt </w:t>
      </w:r>
      <w:r w:rsidRPr="005B4761">
        <w:rPr>
          <w:rFonts w:ascii="Arial" w:hAnsi="Arial" w:cs="Arial"/>
          <w:szCs w:val="24"/>
          <w:lang w:val="en-GB"/>
        </w:rPr>
        <w:t xml:space="preserve">specific surface </w:t>
      </w:r>
      <w:r w:rsidR="00F65142" w:rsidRPr="005B4761">
        <w:rPr>
          <w:rFonts w:ascii="Arial" w:hAnsi="Arial" w:cs="Arial"/>
          <w:szCs w:val="24"/>
          <w:lang w:val="en-GB"/>
        </w:rPr>
        <w:t xml:space="preserve">area </w:t>
      </w:r>
      <w:r w:rsidR="00036176" w:rsidRPr="005B4761">
        <w:rPr>
          <w:rFonts w:ascii="Arial" w:hAnsi="Arial" w:cs="Arial"/>
          <w:szCs w:val="24"/>
          <w:lang w:val="en-GB"/>
        </w:rPr>
        <w:t xml:space="preserve">was </w:t>
      </w:r>
      <w:r w:rsidRPr="005B4761">
        <w:rPr>
          <w:rFonts w:ascii="Arial" w:hAnsi="Arial" w:cs="Arial"/>
          <w:szCs w:val="24"/>
          <w:lang w:val="en-GB"/>
        </w:rPr>
        <w:t>calculated by CO</w:t>
      </w:r>
      <w:r w:rsidRPr="005B4761">
        <w:rPr>
          <w:rFonts w:ascii="Arial" w:hAnsi="Arial" w:cs="Arial"/>
          <w:szCs w:val="24"/>
          <w:vertAlign w:val="subscript"/>
          <w:lang w:val="en-GB"/>
        </w:rPr>
        <w:t xml:space="preserve">ads </w:t>
      </w:r>
      <w:r w:rsidRPr="005B4761">
        <w:rPr>
          <w:rFonts w:ascii="Arial" w:hAnsi="Arial" w:cs="Arial"/>
          <w:szCs w:val="24"/>
          <w:lang w:val="en-GB"/>
        </w:rPr>
        <w:t>stripping (</w:t>
      </w:r>
      <w:r w:rsidRPr="005B4761">
        <w:rPr>
          <w:rFonts w:ascii="Arial" w:hAnsi="Arial" w:cs="Arial"/>
          <w:i/>
          <w:szCs w:val="24"/>
          <w:lang w:val="en-GB"/>
        </w:rPr>
        <w:t>S</w:t>
      </w:r>
      <w:r w:rsidR="00F65142" w:rsidRPr="005B4761">
        <w:rPr>
          <w:rFonts w:ascii="Arial" w:hAnsi="Arial" w:cs="Arial"/>
          <w:szCs w:val="24"/>
          <w:vertAlign w:val="subscript"/>
          <w:lang w:val="en-GB"/>
        </w:rPr>
        <w:t>Pt</w:t>
      </w:r>
      <w:proofErr w:type="gramStart"/>
      <w:r w:rsidR="00F65142" w:rsidRPr="005B4761">
        <w:rPr>
          <w:rFonts w:ascii="Arial" w:hAnsi="Arial" w:cs="Arial"/>
          <w:szCs w:val="24"/>
          <w:vertAlign w:val="subscript"/>
          <w:lang w:val="en-GB"/>
        </w:rPr>
        <w:t>,</w:t>
      </w:r>
      <w:r w:rsidRPr="005B4761">
        <w:rPr>
          <w:rFonts w:ascii="Arial" w:hAnsi="Arial" w:cs="Arial"/>
          <w:szCs w:val="24"/>
          <w:vertAlign w:val="subscript"/>
          <w:lang w:val="en-GB"/>
        </w:rPr>
        <w:t>CO</w:t>
      </w:r>
      <w:proofErr w:type="gramEnd"/>
      <w:r w:rsidR="00036176" w:rsidRPr="005B4761">
        <w:rPr>
          <w:rFonts w:ascii="Arial" w:hAnsi="Arial" w:cs="Arial"/>
          <w:szCs w:val="24"/>
          <w:lang w:val="en-GB"/>
        </w:rPr>
        <w:t xml:space="preserve">), and </w:t>
      </w:r>
      <w:r w:rsidRPr="005B4761">
        <w:rPr>
          <w:rFonts w:ascii="Arial" w:hAnsi="Arial" w:cs="Arial"/>
          <w:szCs w:val="24"/>
          <w:lang w:val="en-GB"/>
        </w:rPr>
        <w:t xml:space="preserve">compared to the theoretical specific surface area determined assuming </w:t>
      </w:r>
      <w:r w:rsidR="00F14C04" w:rsidRPr="005B4761">
        <w:rPr>
          <w:rFonts w:ascii="Arial" w:hAnsi="Arial" w:cs="Arial"/>
          <w:szCs w:val="24"/>
          <w:lang w:val="en-GB"/>
        </w:rPr>
        <w:t xml:space="preserve">that the porous hollow PtNi/C nanoparticles display an ideal cubooctahedral shape </w:t>
      </w:r>
      <w:r w:rsidR="00F14C04">
        <w:rPr>
          <w:rFonts w:ascii="Arial" w:hAnsi="Arial" w:cs="Arial"/>
          <w:szCs w:val="24"/>
          <w:lang w:val="en-GB"/>
        </w:rPr>
        <w:t xml:space="preserve">and </w:t>
      </w:r>
      <w:r w:rsidR="00CF7C79" w:rsidRPr="005B4761">
        <w:rPr>
          <w:rFonts w:ascii="Arial" w:hAnsi="Arial" w:cs="Arial"/>
          <w:szCs w:val="24"/>
          <w:lang w:val="en-GB"/>
        </w:rPr>
        <w:t>a</w:t>
      </w:r>
      <w:r w:rsidR="00EC76D6" w:rsidRPr="005B4761">
        <w:rPr>
          <w:rFonts w:ascii="Arial" w:hAnsi="Arial" w:cs="Arial"/>
          <w:szCs w:val="24"/>
          <w:lang w:val="en-GB"/>
        </w:rPr>
        <w:t xml:space="preserve"> CO</w:t>
      </w:r>
      <w:r w:rsidR="00CF7C79" w:rsidRPr="005B4761">
        <w:rPr>
          <w:rFonts w:ascii="Arial" w:hAnsi="Arial" w:cs="Arial"/>
          <w:szCs w:val="24"/>
          <w:lang w:val="en-GB"/>
        </w:rPr>
        <w:t xml:space="preserve">:Pt stoichiometry </w:t>
      </w:r>
      <w:r w:rsidR="00A24729" w:rsidRPr="005B4761">
        <w:rPr>
          <w:rFonts w:ascii="Arial" w:hAnsi="Arial" w:cs="Arial"/>
          <w:szCs w:val="24"/>
          <w:lang w:val="en-GB"/>
        </w:rPr>
        <w:t>equal to 1</w:t>
      </w:r>
      <w:r w:rsidRPr="005B4761">
        <w:rPr>
          <w:rFonts w:ascii="Arial" w:hAnsi="Arial" w:cs="Arial"/>
          <w:szCs w:val="24"/>
          <w:lang w:val="en-GB"/>
        </w:rPr>
        <w:t xml:space="preserve">. Two </w:t>
      </w:r>
      <w:r w:rsidR="00AC3853" w:rsidRPr="005B4761">
        <w:rPr>
          <w:rFonts w:ascii="Arial" w:hAnsi="Arial" w:cs="Arial"/>
          <w:szCs w:val="24"/>
          <w:lang w:val="en-GB"/>
        </w:rPr>
        <w:t>cases were</w:t>
      </w:r>
      <w:r w:rsidRPr="005B4761">
        <w:rPr>
          <w:rFonts w:ascii="Arial" w:hAnsi="Arial" w:cs="Arial"/>
          <w:szCs w:val="24"/>
          <w:lang w:val="en-GB"/>
        </w:rPr>
        <w:t xml:space="preserve"> considered</w:t>
      </w:r>
      <w:r w:rsidR="00263042" w:rsidRPr="005B4761">
        <w:rPr>
          <w:rFonts w:ascii="Arial" w:hAnsi="Arial" w:cs="Arial"/>
          <w:szCs w:val="24"/>
          <w:lang w:val="en-GB"/>
        </w:rPr>
        <w:t xml:space="preserve">: </w:t>
      </w:r>
      <w:r w:rsidRPr="005B4761">
        <w:rPr>
          <w:rFonts w:ascii="Arial" w:hAnsi="Arial" w:cs="Arial"/>
          <w:i/>
          <w:szCs w:val="24"/>
          <w:lang w:val="en-GB"/>
        </w:rPr>
        <w:t>(i)</w:t>
      </w:r>
      <w:r w:rsidRPr="005B4761">
        <w:rPr>
          <w:rFonts w:ascii="Arial" w:hAnsi="Arial" w:cs="Arial"/>
          <w:szCs w:val="24"/>
          <w:lang w:val="en-GB"/>
        </w:rPr>
        <w:t xml:space="preserve"> CO</w:t>
      </w:r>
      <w:r w:rsidR="00F65142" w:rsidRPr="005B4761">
        <w:rPr>
          <w:rFonts w:ascii="Arial" w:hAnsi="Arial" w:cs="Arial"/>
          <w:szCs w:val="24"/>
          <w:lang w:val="en-GB"/>
        </w:rPr>
        <w:t xml:space="preserve"> mol</w:t>
      </w:r>
      <w:r w:rsidR="00EC76D6" w:rsidRPr="005B4761">
        <w:rPr>
          <w:rFonts w:ascii="Arial" w:hAnsi="Arial" w:cs="Arial"/>
          <w:szCs w:val="24"/>
          <w:lang w:val="en-GB"/>
        </w:rPr>
        <w:t xml:space="preserve">ecules </w:t>
      </w:r>
      <w:r w:rsidR="00036176" w:rsidRPr="005B4761">
        <w:rPr>
          <w:rFonts w:ascii="Arial" w:hAnsi="Arial" w:cs="Arial"/>
          <w:szCs w:val="24"/>
          <w:lang w:val="en-GB"/>
        </w:rPr>
        <w:t>adsorb</w:t>
      </w:r>
      <w:r w:rsidR="00F65142" w:rsidRPr="005B4761">
        <w:rPr>
          <w:rFonts w:ascii="Arial" w:hAnsi="Arial" w:cs="Arial"/>
          <w:szCs w:val="24"/>
          <w:lang w:val="en-GB"/>
        </w:rPr>
        <w:t xml:space="preserve"> only on </w:t>
      </w:r>
      <w:r w:rsidRPr="005B4761">
        <w:rPr>
          <w:rFonts w:ascii="Arial" w:hAnsi="Arial" w:cs="Arial"/>
          <w:szCs w:val="24"/>
          <w:lang w:val="en-GB"/>
        </w:rPr>
        <w:t>the external surface (</w:t>
      </w:r>
      <w:r w:rsidRPr="005B4761">
        <w:rPr>
          <w:rFonts w:ascii="Arial" w:hAnsi="Arial" w:cs="Arial"/>
          <w:i/>
          <w:szCs w:val="24"/>
          <w:lang w:val="en-GB"/>
        </w:rPr>
        <w:t>S</w:t>
      </w:r>
      <w:r w:rsidRPr="005B4761">
        <w:rPr>
          <w:rFonts w:ascii="Arial" w:hAnsi="Arial" w:cs="Arial"/>
          <w:szCs w:val="24"/>
          <w:vertAlign w:val="subscript"/>
          <w:lang w:val="en-GB"/>
        </w:rPr>
        <w:t xml:space="preserve">ext, </w:t>
      </w:r>
      <w:proofErr w:type="gramStart"/>
      <w:r w:rsidRPr="005B4761">
        <w:rPr>
          <w:rFonts w:ascii="Arial" w:hAnsi="Arial" w:cs="Arial"/>
          <w:szCs w:val="24"/>
          <w:vertAlign w:val="subscript"/>
          <w:lang w:val="en-GB"/>
        </w:rPr>
        <w:t>theo</w:t>
      </w:r>
      <w:proofErr w:type="gramEnd"/>
      <w:r w:rsidRPr="005B4761">
        <w:rPr>
          <w:rFonts w:ascii="Arial" w:hAnsi="Arial" w:cs="Arial"/>
          <w:szCs w:val="24"/>
          <w:lang w:val="en-GB"/>
        </w:rPr>
        <w:t xml:space="preserve">) or </w:t>
      </w:r>
      <w:r w:rsidRPr="005B4761">
        <w:rPr>
          <w:rFonts w:ascii="Arial" w:hAnsi="Arial" w:cs="Arial"/>
          <w:i/>
          <w:szCs w:val="24"/>
          <w:lang w:val="en-GB"/>
        </w:rPr>
        <w:t>(ii)</w:t>
      </w:r>
      <w:r w:rsidRPr="005B4761">
        <w:rPr>
          <w:rFonts w:ascii="Arial" w:hAnsi="Arial" w:cs="Arial"/>
          <w:szCs w:val="24"/>
          <w:lang w:val="en-GB"/>
        </w:rPr>
        <w:t xml:space="preserve"> </w:t>
      </w:r>
      <w:r w:rsidR="00EC76D6" w:rsidRPr="005B4761">
        <w:rPr>
          <w:rFonts w:ascii="Arial" w:hAnsi="Arial" w:cs="Arial"/>
          <w:szCs w:val="24"/>
          <w:lang w:val="en-GB"/>
        </w:rPr>
        <w:t xml:space="preserve">CO molecules </w:t>
      </w:r>
      <w:r w:rsidR="00036176" w:rsidRPr="005B4761">
        <w:rPr>
          <w:rFonts w:ascii="Arial" w:hAnsi="Arial" w:cs="Arial"/>
          <w:szCs w:val="24"/>
          <w:lang w:val="en-GB"/>
        </w:rPr>
        <w:t>adsorb</w:t>
      </w:r>
      <w:r w:rsidR="00F65142" w:rsidRPr="005B4761">
        <w:rPr>
          <w:rFonts w:ascii="Arial" w:hAnsi="Arial" w:cs="Arial"/>
          <w:szCs w:val="24"/>
          <w:lang w:val="en-GB"/>
        </w:rPr>
        <w:t xml:space="preserve"> on</w:t>
      </w:r>
      <w:r w:rsidRPr="005B4761">
        <w:rPr>
          <w:rFonts w:ascii="Arial" w:hAnsi="Arial" w:cs="Arial"/>
          <w:szCs w:val="24"/>
          <w:lang w:val="en-GB"/>
        </w:rPr>
        <w:t xml:space="preserve"> the external and </w:t>
      </w:r>
      <w:r w:rsidR="00F65142" w:rsidRPr="005B4761">
        <w:rPr>
          <w:rFonts w:ascii="Arial" w:hAnsi="Arial" w:cs="Arial"/>
          <w:szCs w:val="24"/>
          <w:lang w:val="en-GB"/>
        </w:rPr>
        <w:t xml:space="preserve">the </w:t>
      </w:r>
      <w:r w:rsidRPr="005B4761">
        <w:rPr>
          <w:rFonts w:ascii="Arial" w:hAnsi="Arial" w:cs="Arial"/>
          <w:szCs w:val="24"/>
          <w:lang w:val="en-GB"/>
        </w:rPr>
        <w:t>internal surface</w:t>
      </w:r>
      <w:r w:rsidR="00EC76D6" w:rsidRPr="005B4761">
        <w:rPr>
          <w:rFonts w:ascii="Arial" w:hAnsi="Arial" w:cs="Arial"/>
          <w:szCs w:val="24"/>
          <w:lang w:val="en-GB"/>
        </w:rPr>
        <w:t>s</w:t>
      </w:r>
      <w:r w:rsidRPr="005B4761">
        <w:rPr>
          <w:rFonts w:ascii="Arial" w:hAnsi="Arial" w:cs="Arial"/>
          <w:szCs w:val="24"/>
          <w:lang w:val="en-GB"/>
        </w:rPr>
        <w:t xml:space="preserve"> of the </w:t>
      </w:r>
      <w:r w:rsidR="00F65142" w:rsidRPr="005B4761">
        <w:rPr>
          <w:rFonts w:ascii="Arial" w:hAnsi="Arial" w:cs="Arial"/>
          <w:szCs w:val="24"/>
          <w:lang w:val="en-GB"/>
        </w:rPr>
        <w:t xml:space="preserve">PtNi/C </w:t>
      </w:r>
      <w:r w:rsidRPr="005B4761">
        <w:rPr>
          <w:rFonts w:ascii="Arial" w:hAnsi="Arial" w:cs="Arial"/>
          <w:szCs w:val="24"/>
          <w:lang w:val="en-GB"/>
        </w:rPr>
        <w:t>nanoparticles (</w:t>
      </w:r>
      <w:r w:rsidRPr="005B4761">
        <w:rPr>
          <w:rFonts w:ascii="Arial" w:hAnsi="Arial" w:cs="Arial"/>
          <w:i/>
          <w:szCs w:val="24"/>
          <w:lang w:val="en-GB"/>
        </w:rPr>
        <w:t>S</w:t>
      </w:r>
      <w:r w:rsidRPr="005B4761">
        <w:rPr>
          <w:rFonts w:ascii="Arial" w:hAnsi="Arial" w:cs="Arial"/>
          <w:szCs w:val="24"/>
          <w:vertAlign w:val="subscript"/>
          <w:lang w:val="en-GB"/>
        </w:rPr>
        <w:t xml:space="preserve">ext, theo </w:t>
      </w:r>
      <w:r w:rsidRPr="005B4761">
        <w:rPr>
          <w:rFonts w:ascii="Arial" w:hAnsi="Arial" w:cs="Arial"/>
          <w:szCs w:val="24"/>
          <w:lang w:val="en-GB"/>
        </w:rPr>
        <w:t xml:space="preserve">+ </w:t>
      </w:r>
      <w:r w:rsidRPr="005B4761">
        <w:rPr>
          <w:rFonts w:ascii="Arial" w:hAnsi="Arial" w:cs="Arial"/>
          <w:i/>
          <w:szCs w:val="24"/>
          <w:lang w:val="en-GB"/>
        </w:rPr>
        <w:t>S</w:t>
      </w:r>
      <w:r w:rsidRPr="005B4761">
        <w:rPr>
          <w:rFonts w:ascii="Arial" w:hAnsi="Arial" w:cs="Arial"/>
          <w:szCs w:val="24"/>
          <w:vertAlign w:val="subscript"/>
          <w:lang w:val="en-GB"/>
        </w:rPr>
        <w:t>in, theo</w:t>
      </w:r>
      <w:r w:rsidRPr="005B4761">
        <w:rPr>
          <w:rFonts w:ascii="Arial" w:hAnsi="Arial" w:cs="Arial"/>
          <w:szCs w:val="24"/>
          <w:lang w:val="en-GB"/>
        </w:rPr>
        <w:t xml:space="preserve">). </w:t>
      </w:r>
      <w:r w:rsidR="00F65142" w:rsidRPr="005B4761">
        <w:rPr>
          <w:rFonts w:ascii="Arial" w:hAnsi="Arial" w:cs="Arial"/>
          <w:szCs w:val="24"/>
          <w:lang w:val="en-GB"/>
        </w:rPr>
        <w:t>Due to its dual morphology (solid and hollow PtNi/C</w:t>
      </w:r>
      <w:r w:rsidR="00CF7C79" w:rsidRPr="005B4761">
        <w:rPr>
          <w:rFonts w:ascii="Arial" w:hAnsi="Arial" w:cs="Arial"/>
          <w:szCs w:val="24"/>
          <w:lang w:val="en-GB"/>
        </w:rPr>
        <w:t xml:space="preserve"> agglomerates</w:t>
      </w:r>
      <w:r w:rsidR="00F65142" w:rsidRPr="005B4761">
        <w:rPr>
          <w:rFonts w:ascii="Arial" w:hAnsi="Arial" w:cs="Arial"/>
          <w:szCs w:val="24"/>
          <w:lang w:val="en-GB"/>
        </w:rPr>
        <w:t xml:space="preserve">), the comparison </w:t>
      </w:r>
      <w:r w:rsidR="00036176" w:rsidRPr="005B4761">
        <w:rPr>
          <w:rFonts w:ascii="Arial" w:hAnsi="Arial" w:cs="Arial"/>
          <w:szCs w:val="24"/>
          <w:lang w:val="en-GB"/>
        </w:rPr>
        <w:t xml:space="preserve">could not be </w:t>
      </w:r>
      <w:r w:rsidR="00F65142" w:rsidRPr="005B4761">
        <w:rPr>
          <w:rFonts w:ascii="Arial" w:hAnsi="Arial" w:cs="Arial"/>
          <w:szCs w:val="24"/>
          <w:lang w:val="en-GB"/>
        </w:rPr>
        <w:t xml:space="preserve">performed on the </w:t>
      </w:r>
      <w:r w:rsidR="00036176" w:rsidRPr="005B4761">
        <w:rPr>
          <w:rFonts w:ascii="Arial" w:hAnsi="Arial" w:cs="Arial"/>
          <w:szCs w:val="24"/>
          <w:lang w:val="en-GB"/>
        </w:rPr>
        <w:t xml:space="preserve">PtNi/C </w:t>
      </w:r>
      <w:r w:rsidR="00F65142" w:rsidRPr="005B4761">
        <w:rPr>
          <w:rFonts w:ascii="Arial" w:hAnsi="Arial" w:cs="Arial"/>
          <w:szCs w:val="24"/>
          <w:lang w:val="en-GB"/>
        </w:rPr>
        <w:t xml:space="preserve">electrocatalyst synthetized at </w:t>
      </w:r>
      <w:r w:rsidR="00F65142" w:rsidRPr="005B4761">
        <w:rPr>
          <w:rFonts w:ascii="Arial" w:hAnsi="Arial" w:cs="Arial"/>
          <w:i/>
          <w:szCs w:val="24"/>
          <w:lang w:val="en-GB"/>
        </w:rPr>
        <w:t>T =</w:t>
      </w:r>
      <w:r w:rsidR="00F65142" w:rsidRPr="005B4761">
        <w:rPr>
          <w:rFonts w:ascii="Arial" w:hAnsi="Arial" w:cs="Arial"/>
          <w:szCs w:val="24"/>
          <w:lang w:val="en-GB"/>
        </w:rPr>
        <w:t xml:space="preserve"> 353 K.</w:t>
      </w:r>
    </w:p>
    <w:p w14:paraId="09AE5111" w14:textId="77777777" w:rsidR="00AC3853" w:rsidRPr="005B4761" w:rsidRDefault="00AC3853" w:rsidP="00166C37">
      <w:pPr>
        <w:pStyle w:val="Sansinterligne"/>
        <w:spacing w:line="480" w:lineRule="auto"/>
        <w:jc w:val="both"/>
        <w:rPr>
          <w:rFonts w:ascii="Arial" w:hAnsi="Arial" w:cs="Arial"/>
          <w:szCs w:val="24"/>
          <w:lang w:val="en-GB"/>
        </w:rPr>
      </w:pPr>
    </w:p>
    <w:p w14:paraId="021C1C34" w14:textId="204B2D6F" w:rsidR="006A07BA" w:rsidRPr="005B4761" w:rsidRDefault="00E51069" w:rsidP="003F0124">
      <w:pPr>
        <w:pStyle w:val="Sansinterligne"/>
        <w:spacing w:line="480" w:lineRule="auto"/>
        <w:jc w:val="both"/>
        <w:rPr>
          <w:rFonts w:ascii="Arial" w:hAnsi="Arial" w:cs="Arial"/>
          <w:szCs w:val="24"/>
          <w:lang w:val="en-GB"/>
        </w:rPr>
      </w:pPr>
      <w:r w:rsidRPr="005B4761">
        <w:rPr>
          <w:rFonts w:ascii="Arial" w:hAnsi="Arial" w:cs="Arial"/>
          <w:szCs w:val="24"/>
          <w:lang w:val="en-GB"/>
        </w:rPr>
        <w:t xml:space="preserve">Figure </w:t>
      </w:r>
      <w:r w:rsidR="00012579" w:rsidRPr="005B4761">
        <w:rPr>
          <w:rFonts w:ascii="Arial" w:hAnsi="Arial" w:cs="Arial"/>
          <w:szCs w:val="24"/>
          <w:lang w:val="en-GB"/>
        </w:rPr>
        <w:t>4</w:t>
      </w:r>
      <w:r w:rsidRPr="005B4761">
        <w:rPr>
          <w:rFonts w:ascii="Arial" w:hAnsi="Arial" w:cs="Arial"/>
          <w:szCs w:val="24"/>
          <w:lang w:val="en-GB"/>
        </w:rPr>
        <w:t xml:space="preserve"> </w:t>
      </w:r>
      <w:r w:rsidR="00E37917" w:rsidRPr="005B4761">
        <w:rPr>
          <w:rFonts w:ascii="Arial" w:hAnsi="Arial" w:cs="Arial"/>
          <w:szCs w:val="24"/>
          <w:lang w:val="en-GB"/>
        </w:rPr>
        <w:t xml:space="preserve">displays </w:t>
      </w:r>
      <w:r w:rsidRPr="005B4761">
        <w:rPr>
          <w:rFonts w:ascii="Arial" w:hAnsi="Arial" w:cs="Arial"/>
          <w:szCs w:val="24"/>
          <w:lang w:val="en-GB"/>
        </w:rPr>
        <w:t xml:space="preserve">electrochemical characteristics </w:t>
      </w:r>
      <w:r w:rsidR="00E37917" w:rsidRPr="005B4761">
        <w:rPr>
          <w:rFonts w:ascii="Arial" w:hAnsi="Arial" w:cs="Arial"/>
          <w:szCs w:val="24"/>
          <w:lang w:val="en-GB"/>
        </w:rPr>
        <w:t xml:space="preserve">and ORR activity </w:t>
      </w:r>
      <w:r w:rsidRPr="005B4761">
        <w:rPr>
          <w:rFonts w:ascii="Arial" w:hAnsi="Arial" w:cs="Arial"/>
          <w:szCs w:val="24"/>
          <w:lang w:val="en-GB"/>
        </w:rPr>
        <w:t xml:space="preserve">of the </w:t>
      </w:r>
      <w:r w:rsidR="00EC76D6" w:rsidRPr="005B4761">
        <w:rPr>
          <w:rFonts w:ascii="Arial" w:hAnsi="Arial" w:cs="Arial"/>
          <w:szCs w:val="24"/>
          <w:lang w:val="en-GB"/>
        </w:rPr>
        <w:t xml:space="preserve">porous hollow </w:t>
      </w:r>
      <w:r w:rsidRPr="005B4761">
        <w:rPr>
          <w:rFonts w:ascii="Arial" w:hAnsi="Arial" w:cs="Arial"/>
          <w:szCs w:val="24"/>
          <w:lang w:val="en-GB"/>
        </w:rPr>
        <w:t xml:space="preserve">PtNi/C electrocatalysts </w:t>
      </w:r>
      <w:r w:rsidR="00A24729" w:rsidRPr="005B4761">
        <w:rPr>
          <w:rFonts w:ascii="Arial" w:hAnsi="Arial" w:cs="Arial"/>
          <w:szCs w:val="24"/>
          <w:lang w:val="en-GB"/>
        </w:rPr>
        <w:t xml:space="preserve">synthesized </w:t>
      </w:r>
      <w:r w:rsidRPr="005B4761">
        <w:rPr>
          <w:rFonts w:ascii="Arial" w:hAnsi="Arial" w:cs="Arial"/>
          <w:szCs w:val="24"/>
          <w:lang w:val="en-GB"/>
        </w:rPr>
        <w:t>at different temperatures</w:t>
      </w:r>
      <w:r w:rsidR="005F497D" w:rsidRPr="005B4761">
        <w:rPr>
          <w:rFonts w:ascii="Arial" w:hAnsi="Arial" w:cs="Arial"/>
          <w:szCs w:val="24"/>
          <w:lang w:val="en-GB"/>
        </w:rPr>
        <w:t xml:space="preserve">. </w:t>
      </w:r>
    </w:p>
    <w:p w14:paraId="0B72B755" w14:textId="113AEB33" w:rsidR="00166C37" w:rsidRPr="005B4761" w:rsidRDefault="00F14C04" w:rsidP="00166C37">
      <w:pPr>
        <w:pStyle w:val="Sansinterligne"/>
        <w:spacing w:line="480" w:lineRule="auto"/>
        <w:jc w:val="center"/>
        <w:rPr>
          <w:rFonts w:ascii="Arial" w:hAnsi="Arial" w:cs="Arial"/>
          <w:szCs w:val="24"/>
          <w:lang w:val="en-GB"/>
        </w:rPr>
      </w:pPr>
      <w:r>
        <w:rPr>
          <w:rFonts w:ascii="Arial" w:hAnsi="Arial" w:cs="Arial"/>
          <w:noProof/>
          <w:szCs w:val="24"/>
          <w:lang w:eastAsia="fr-FR"/>
        </w:rPr>
        <w:drawing>
          <wp:inline distT="0" distB="0" distL="0" distR="0" wp14:anchorId="1C5DAB9E" wp14:editId="077DF7CE">
            <wp:extent cx="5760720" cy="412051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lectrochimie_T_Fig. 2.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4120515"/>
                    </a:xfrm>
                    <a:prstGeom prst="rect">
                      <a:avLst/>
                    </a:prstGeom>
                  </pic:spPr>
                </pic:pic>
              </a:graphicData>
            </a:graphic>
          </wp:inline>
        </w:drawing>
      </w:r>
    </w:p>
    <w:p w14:paraId="4AEFF373" w14:textId="22F071D7" w:rsidR="00166C37" w:rsidRPr="005B4761" w:rsidRDefault="00166C37" w:rsidP="00166C37">
      <w:pPr>
        <w:pStyle w:val="Sansinterligne"/>
        <w:spacing w:line="480" w:lineRule="auto"/>
        <w:jc w:val="both"/>
        <w:rPr>
          <w:rFonts w:ascii="Arial" w:hAnsi="Arial" w:cs="Arial"/>
          <w:szCs w:val="24"/>
          <w:lang w:val="en-GB"/>
        </w:rPr>
      </w:pPr>
      <w:r w:rsidRPr="005B4761">
        <w:rPr>
          <w:rFonts w:ascii="Arial" w:hAnsi="Arial" w:cs="Arial"/>
          <w:b/>
          <w:bCs/>
          <w:szCs w:val="24"/>
          <w:lang w:val="en-GB"/>
        </w:rPr>
        <w:t xml:space="preserve">Figure </w:t>
      </w:r>
      <w:r w:rsidR="00012579" w:rsidRPr="005B4761">
        <w:rPr>
          <w:rFonts w:ascii="Arial" w:hAnsi="Arial" w:cs="Arial"/>
          <w:b/>
          <w:bCs/>
          <w:szCs w:val="24"/>
          <w:lang w:val="en-GB"/>
        </w:rPr>
        <w:t>4</w:t>
      </w:r>
      <w:r w:rsidRPr="005B4761">
        <w:rPr>
          <w:rFonts w:ascii="Arial" w:hAnsi="Arial" w:cs="Arial"/>
          <w:b/>
          <w:bCs/>
          <w:szCs w:val="24"/>
          <w:lang w:val="en-GB"/>
        </w:rPr>
        <w:t xml:space="preserve">. </w:t>
      </w:r>
      <w:r w:rsidRPr="005B4761">
        <w:rPr>
          <w:rFonts w:ascii="Arial" w:hAnsi="Arial" w:cs="Arial"/>
          <w:b/>
          <w:szCs w:val="24"/>
          <w:lang w:val="en-GB"/>
        </w:rPr>
        <w:t xml:space="preserve">Electrochemical study </w:t>
      </w:r>
      <w:r w:rsidR="00A936D5" w:rsidRPr="005B4761">
        <w:rPr>
          <w:rFonts w:ascii="Arial" w:hAnsi="Arial" w:cs="Arial"/>
          <w:b/>
          <w:szCs w:val="24"/>
          <w:lang w:val="en-GB"/>
        </w:rPr>
        <w:t>on</w:t>
      </w:r>
      <w:r w:rsidR="00263042" w:rsidRPr="005B4761">
        <w:rPr>
          <w:rFonts w:ascii="Arial" w:hAnsi="Arial" w:cs="Arial"/>
          <w:b/>
          <w:szCs w:val="24"/>
          <w:lang w:val="en-GB"/>
        </w:rPr>
        <w:t xml:space="preserve"> </w:t>
      </w:r>
      <w:r w:rsidR="00A936D5" w:rsidRPr="005B4761">
        <w:rPr>
          <w:rFonts w:ascii="Arial" w:hAnsi="Arial" w:cs="Arial"/>
          <w:b/>
          <w:szCs w:val="24"/>
          <w:lang w:val="en-GB"/>
        </w:rPr>
        <w:t>the electrocatalysts evaluated in this work</w:t>
      </w:r>
      <w:r w:rsidR="00263042" w:rsidRPr="005B4761">
        <w:rPr>
          <w:rFonts w:ascii="Arial" w:hAnsi="Arial" w:cs="Arial"/>
          <w:b/>
          <w:szCs w:val="24"/>
          <w:lang w:val="en-GB"/>
        </w:rPr>
        <w:t xml:space="preserve">. </w:t>
      </w:r>
      <w:r w:rsidRPr="005B4761">
        <w:rPr>
          <w:rFonts w:ascii="Arial" w:hAnsi="Arial" w:cs="Arial"/>
          <w:iCs/>
          <w:szCs w:val="24"/>
          <w:lang w:val="en-GB"/>
        </w:rPr>
        <w:t>(A)</w:t>
      </w:r>
      <w:r w:rsidRPr="005B4761">
        <w:rPr>
          <w:rFonts w:ascii="Arial" w:hAnsi="Arial" w:cs="Arial"/>
          <w:i/>
          <w:iCs/>
          <w:szCs w:val="24"/>
          <w:lang w:val="en-GB"/>
        </w:rPr>
        <w:t xml:space="preserve"> </w:t>
      </w:r>
      <w:r w:rsidRPr="005B4761">
        <w:rPr>
          <w:rFonts w:ascii="Arial" w:hAnsi="Arial" w:cs="Arial"/>
          <w:szCs w:val="24"/>
          <w:lang w:val="en-GB"/>
        </w:rPr>
        <w:t xml:space="preserve">Base </w:t>
      </w:r>
      <w:r w:rsidR="00C56C25" w:rsidRPr="005B4761">
        <w:rPr>
          <w:rFonts w:ascii="Arial" w:hAnsi="Arial" w:cs="Arial"/>
          <w:szCs w:val="24"/>
          <w:lang w:val="en-GB"/>
        </w:rPr>
        <w:t>voltammograms</w:t>
      </w:r>
      <w:r w:rsidRPr="005B4761">
        <w:rPr>
          <w:rFonts w:ascii="Arial" w:hAnsi="Arial" w:cs="Arial"/>
          <w:szCs w:val="24"/>
          <w:lang w:val="en-GB"/>
        </w:rPr>
        <w:t xml:space="preserve"> for porous </w:t>
      </w:r>
      <w:r w:rsidR="00515878" w:rsidRPr="005B4761">
        <w:rPr>
          <w:rFonts w:ascii="Arial" w:hAnsi="Arial" w:cs="Arial"/>
          <w:szCs w:val="24"/>
          <w:lang w:val="en-GB"/>
        </w:rPr>
        <w:t xml:space="preserve">hollow </w:t>
      </w:r>
      <w:r w:rsidRPr="005B4761">
        <w:rPr>
          <w:rFonts w:ascii="Arial" w:hAnsi="Arial" w:cs="Arial"/>
          <w:szCs w:val="24"/>
          <w:lang w:val="en-GB"/>
        </w:rPr>
        <w:t xml:space="preserve">PtNi/C electrocatalysts </w:t>
      </w:r>
      <w:r w:rsidR="00263042" w:rsidRPr="005B4761">
        <w:rPr>
          <w:rFonts w:ascii="Arial" w:hAnsi="Arial" w:cs="Arial"/>
          <w:szCs w:val="24"/>
          <w:lang w:val="en-GB"/>
        </w:rPr>
        <w:t xml:space="preserve">synthesized at </w:t>
      </w:r>
      <w:r w:rsidRPr="005B4761">
        <w:rPr>
          <w:rFonts w:ascii="Arial" w:hAnsi="Arial" w:cs="Arial"/>
          <w:i/>
          <w:szCs w:val="24"/>
          <w:lang w:val="en-GB"/>
        </w:rPr>
        <w:t>T =</w:t>
      </w:r>
      <w:r w:rsidRPr="005B4761">
        <w:rPr>
          <w:rFonts w:ascii="Arial" w:hAnsi="Arial" w:cs="Arial"/>
          <w:szCs w:val="24"/>
          <w:lang w:val="en-GB"/>
        </w:rPr>
        <w:t xml:space="preserve"> 278 K, </w:t>
      </w:r>
      <w:r w:rsidRPr="005B4761">
        <w:rPr>
          <w:rFonts w:ascii="Arial" w:hAnsi="Arial" w:cs="Arial"/>
          <w:i/>
          <w:szCs w:val="24"/>
          <w:lang w:val="en-GB"/>
        </w:rPr>
        <w:t>T =</w:t>
      </w:r>
      <w:r w:rsidRPr="005B4761">
        <w:rPr>
          <w:rFonts w:ascii="Arial" w:hAnsi="Arial" w:cs="Arial"/>
          <w:szCs w:val="24"/>
          <w:lang w:val="en-GB"/>
        </w:rPr>
        <w:t xml:space="preserve"> 293 K or </w:t>
      </w:r>
      <w:r w:rsidRPr="005B4761">
        <w:rPr>
          <w:rFonts w:ascii="Arial" w:hAnsi="Arial" w:cs="Arial"/>
          <w:i/>
          <w:szCs w:val="24"/>
          <w:lang w:val="en-GB"/>
        </w:rPr>
        <w:t>T =</w:t>
      </w:r>
      <w:r w:rsidRPr="005B4761">
        <w:rPr>
          <w:rFonts w:ascii="Arial" w:hAnsi="Arial" w:cs="Arial"/>
          <w:szCs w:val="24"/>
          <w:lang w:val="en-GB"/>
        </w:rPr>
        <w:t xml:space="preserve"> 333 K in Ar-saturated </w:t>
      </w:r>
      <w:r w:rsidR="00263042" w:rsidRPr="005B4761">
        <w:rPr>
          <w:rFonts w:ascii="Arial" w:hAnsi="Arial" w:cs="Arial"/>
          <w:szCs w:val="24"/>
          <w:lang w:val="en-GB"/>
        </w:rPr>
        <w:t>0.1 M HClO</w:t>
      </w:r>
      <w:r w:rsidR="00263042" w:rsidRPr="005B4761">
        <w:rPr>
          <w:rFonts w:ascii="Arial" w:hAnsi="Arial" w:cs="Arial"/>
          <w:szCs w:val="24"/>
          <w:vertAlign w:val="subscript"/>
          <w:lang w:val="en-GB"/>
        </w:rPr>
        <w:t>4</w:t>
      </w:r>
      <w:r w:rsidRPr="005B4761">
        <w:rPr>
          <w:rFonts w:ascii="Arial" w:hAnsi="Arial" w:cs="Arial"/>
          <w:szCs w:val="24"/>
          <w:lang w:val="en-GB"/>
        </w:rPr>
        <w:t xml:space="preserve"> – </w:t>
      </w:r>
      <w:r w:rsidRPr="005B4761">
        <w:rPr>
          <w:rFonts w:ascii="Arial" w:hAnsi="Arial" w:cs="Arial"/>
          <w:i/>
          <w:iCs/>
          <w:szCs w:val="24"/>
          <w:lang w:val="en-GB"/>
        </w:rPr>
        <w:t xml:space="preserve">v </w:t>
      </w:r>
      <w:r w:rsidRPr="005B4761">
        <w:rPr>
          <w:rFonts w:ascii="Arial" w:hAnsi="Arial" w:cs="Arial"/>
          <w:szCs w:val="24"/>
          <w:lang w:val="en-GB"/>
        </w:rPr>
        <w:t>= 20 mV s</w:t>
      </w:r>
      <w:r w:rsidRPr="005B4761">
        <w:rPr>
          <w:rFonts w:ascii="Arial" w:hAnsi="Arial" w:cs="Arial"/>
          <w:szCs w:val="24"/>
          <w:vertAlign w:val="superscript"/>
          <w:lang w:val="en-GB"/>
        </w:rPr>
        <w:t>-1</w:t>
      </w:r>
      <w:r w:rsidR="00A24729" w:rsidRPr="005B4761">
        <w:rPr>
          <w:rFonts w:ascii="Arial" w:hAnsi="Arial" w:cs="Arial"/>
          <w:szCs w:val="24"/>
          <w:lang w:val="en-GB"/>
        </w:rPr>
        <w:t xml:space="preserve">; </w:t>
      </w:r>
      <w:r w:rsidRPr="005B4761">
        <w:rPr>
          <w:rFonts w:ascii="Arial" w:hAnsi="Arial" w:cs="Arial"/>
          <w:iCs/>
          <w:szCs w:val="24"/>
          <w:lang w:val="en-GB"/>
        </w:rPr>
        <w:t>(</w:t>
      </w:r>
      <w:r w:rsidR="00A27EBF" w:rsidRPr="005B4761">
        <w:rPr>
          <w:rFonts w:ascii="Arial" w:hAnsi="Arial" w:cs="Arial"/>
          <w:iCs/>
          <w:szCs w:val="24"/>
          <w:lang w:val="en-GB"/>
        </w:rPr>
        <w:t>B</w:t>
      </w:r>
      <w:r w:rsidRPr="005B4761">
        <w:rPr>
          <w:rFonts w:ascii="Arial" w:hAnsi="Arial" w:cs="Arial"/>
          <w:iCs/>
          <w:szCs w:val="24"/>
          <w:lang w:val="en-GB"/>
        </w:rPr>
        <w:t>)</w:t>
      </w:r>
      <w:r w:rsidRPr="005B4761">
        <w:rPr>
          <w:rFonts w:ascii="Arial" w:hAnsi="Arial" w:cs="Arial"/>
          <w:szCs w:val="24"/>
          <w:lang w:val="en-GB"/>
        </w:rPr>
        <w:t xml:space="preserve"> CO</w:t>
      </w:r>
      <w:r w:rsidRPr="005B4761">
        <w:rPr>
          <w:rFonts w:ascii="Arial" w:hAnsi="Arial" w:cs="Arial"/>
          <w:szCs w:val="24"/>
          <w:vertAlign w:val="subscript"/>
          <w:lang w:val="en-GB"/>
        </w:rPr>
        <w:t>ads</w:t>
      </w:r>
      <w:r w:rsidRPr="005B4761">
        <w:rPr>
          <w:rFonts w:ascii="Arial" w:hAnsi="Arial" w:cs="Arial"/>
          <w:szCs w:val="24"/>
          <w:lang w:val="en-GB"/>
        </w:rPr>
        <w:t xml:space="preserve"> stripping </w:t>
      </w:r>
      <w:r w:rsidR="00A936D5" w:rsidRPr="005B4761">
        <w:rPr>
          <w:rFonts w:ascii="Arial" w:hAnsi="Arial" w:cs="Arial"/>
          <w:szCs w:val="24"/>
          <w:lang w:val="en-GB"/>
        </w:rPr>
        <w:t xml:space="preserve">voltammograms </w:t>
      </w:r>
      <w:r w:rsidRPr="005B4761">
        <w:rPr>
          <w:rFonts w:ascii="Arial" w:hAnsi="Arial" w:cs="Arial"/>
          <w:szCs w:val="24"/>
          <w:lang w:val="en-GB"/>
        </w:rPr>
        <w:t xml:space="preserve">measured on the electrocatalysts </w:t>
      </w:r>
      <w:r w:rsidR="00A24729" w:rsidRPr="005B4761">
        <w:rPr>
          <w:rFonts w:ascii="Arial" w:hAnsi="Arial" w:cs="Arial"/>
          <w:szCs w:val="24"/>
          <w:lang w:val="en-GB"/>
        </w:rPr>
        <w:t xml:space="preserve">synthesized </w:t>
      </w:r>
      <w:r w:rsidRPr="005B4761">
        <w:rPr>
          <w:rFonts w:ascii="Arial" w:hAnsi="Arial" w:cs="Arial"/>
          <w:szCs w:val="24"/>
          <w:lang w:val="en-GB"/>
        </w:rPr>
        <w:t xml:space="preserve">at different temperatures and </w:t>
      </w:r>
      <w:r w:rsidR="00263042" w:rsidRPr="005B4761">
        <w:rPr>
          <w:rFonts w:ascii="Arial" w:hAnsi="Arial" w:cs="Arial"/>
          <w:szCs w:val="24"/>
          <w:lang w:val="en-GB"/>
        </w:rPr>
        <w:t xml:space="preserve">on </w:t>
      </w:r>
      <w:r w:rsidRPr="005B4761">
        <w:rPr>
          <w:rFonts w:ascii="Arial" w:hAnsi="Arial" w:cs="Arial"/>
          <w:szCs w:val="24"/>
          <w:lang w:val="en-GB"/>
        </w:rPr>
        <w:t xml:space="preserve">the reference </w:t>
      </w:r>
      <w:r w:rsidR="00263042" w:rsidRPr="005B4761">
        <w:rPr>
          <w:rFonts w:ascii="Arial" w:hAnsi="Arial" w:cs="Arial"/>
          <w:szCs w:val="24"/>
          <w:lang w:val="en-GB"/>
        </w:rPr>
        <w:t>Pt/C</w:t>
      </w:r>
      <w:r w:rsidR="00A24729" w:rsidRPr="005B4761">
        <w:rPr>
          <w:rFonts w:ascii="Arial" w:hAnsi="Arial" w:cs="Arial"/>
          <w:szCs w:val="24"/>
          <w:lang w:val="en-GB"/>
        </w:rPr>
        <w:t xml:space="preserve"> </w:t>
      </w:r>
      <w:r w:rsidR="00263042" w:rsidRPr="005B4761">
        <w:rPr>
          <w:rFonts w:ascii="Arial" w:hAnsi="Arial" w:cs="Arial"/>
          <w:szCs w:val="24"/>
          <w:lang w:val="en-GB"/>
        </w:rPr>
        <w:t>in 0.1 M HClO</w:t>
      </w:r>
      <w:r w:rsidR="00263042" w:rsidRPr="005B4761">
        <w:rPr>
          <w:rFonts w:ascii="Arial" w:hAnsi="Arial" w:cs="Arial"/>
          <w:szCs w:val="24"/>
          <w:vertAlign w:val="subscript"/>
          <w:lang w:val="en-GB"/>
        </w:rPr>
        <w:t>4</w:t>
      </w:r>
      <w:r w:rsidR="00263042" w:rsidRPr="005B4761">
        <w:rPr>
          <w:rFonts w:ascii="Arial" w:hAnsi="Arial" w:cs="Arial"/>
          <w:szCs w:val="24"/>
          <w:lang w:val="en-GB"/>
        </w:rPr>
        <w:t xml:space="preserve">. </w:t>
      </w:r>
      <w:r w:rsidRPr="005B4761">
        <w:rPr>
          <w:rFonts w:ascii="Arial" w:hAnsi="Arial" w:cs="Arial"/>
          <w:i/>
          <w:iCs/>
          <w:szCs w:val="24"/>
          <w:lang w:val="en-GB"/>
        </w:rPr>
        <w:t>v</w:t>
      </w:r>
      <w:r w:rsidRPr="005B4761">
        <w:rPr>
          <w:rFonts w:ascii="Arial" w:hAnsi="Arial" w:cs="Arial"/>
          <w:szCs w:val="24"/>
          <w:lang w:val="en-GB"/>
        </w:rPr>
        <w:t xml:space="preserve"> = 20 mV s</w:t>
      </w:r>
      <w:r w:rsidRPr="005B4761">
        <w:rPr>
          <w:rFonts w:ascii="Arial" w:hAnsi="Arial" w:cs="Arial"/>
          <w:szCs w:val="24"/>
          <w:vertAlign w:val="superscript"/>
          <w:lang w:val="en-GB"/>
        </w:rPr>
        <w:t>-1</w:t>
      </w:r>
      <w:r w:rsidRPr="005B4761">
        <w:rPr>
          <w:rFonts w:ascii="Arial" w:hAnsi="Arial" w:cs="Arial"/>
          <w:szCs w:val="24"/>
          <w:lang w:val="en-GB"/>
        </w:rPr>
        <w:t xml:space="preserve">; </w:t>
      </w:r>
      <w:r w:rsidR="00A27EBF" w:rsidRPr="005B4761">
        <w:rPr>
          <w:rFonts w:ascii="Arial" w:hAnsi="Arial" w:cs="Arial"/>
          <w:iCs/>
          <w:szCs w:val="24"/>
          <w:lang w:val="en-GB"/>
        </w:rPr>
        <w:t>(C)</w:t>
      </w:r>
      <w:r w:rsidR="00A27EBF" w:rsidRPr="005B4761">
        <w:rPr>
          <w:rFonts w:ascii="Arial" w:hAnsi="Arial" w:cs="Arial"/>
          <w:i/>
          <w:iCs/>
          <w:szCs w:val="24"/>
          <w:lang w:val="en-GB"/>
        </w:rPr>
        <w:t xml:space="preserve"> </w:t>
      </w:r>
      <w:r w:rsidR="00A27EBF" w:rsidRPr="005B4761">
        <w:rPr>
          <w:rFonts w:ascii="Arial" w:hAnsi="Arial" w:cs="Arial"/>
          <w:iCs/>
          <w:szCs w:val="24"/>
          <w:lang w:val="en-GB"/>
        </w:rPr>
        <w:t xml:space="preserve">Positive-going </w:t>
      </w:r>
      <w:r w:rsidR="00E37917" w:rsidRPr="005B4761">
        <w:rPr>
          <w:rFonts w:ascii="Arial" w:hAnsi="Arial" w:cs="Arial"/>
          <w:iCs/>
          <w:szCs w:val="24"/>
          <w:lang w:val="en-GB"/>
        </w:rPr>
        <w:t xml:space="preserve">ORR </w:t>
      </w:r>
      <w:r w:rsidR="00A27EBF" w:rsidRPr="005B4761">
        <w:rPr>
          <w:rFonts w:ascii="Arial" w:hAnsi="Arial" w:cs="Arial"/>
          <w:iCs/>
          <w:szCs w:val="24"/>
          <w:lang w:val="en-GB"/>
        </w:rPr>
        <w:t xml:space="preserve">voltammograms recorded </w:t>
      </w:r>
      <w:r w:rsidR="00E37917" w:rsidRPr="005B4761">
        <w:rPr>
          <w:rFonts w:ascii="Arial" w:hAnsi="Arial" w:cs="Arial"/>
          <w:iCs/>
          <w:szCs w:val="24"/>
          <w:lang w:val="en-GB"/>
        </w:rPr>
        <w:t>in O</w:t>
      </w:r>
      <w:r w:rsidR="00E37917" w:rsidRPr="005B4761">
        <w:rPr>
          <w:rFonts w:ascii="Arial" w:hAnsi="Arial" w:cs="Arial"/>
          <w:iCs/>
          <w:szCs w:val="24"/>
          <w:vertAlign w:val="subscript"/>
          <w:lang w:val="en-GB"/>
        </w:rPr>
        <w:t>2</w:t>
      </w:r>
      <w:r w:rsidR="00E37917" w:rsidRPr="005B4761">
        <w:rPr>
          <w:rFonts w:ascii="Arial" w:hAnsi="Arial" w:cs="Arial"/>
          <w:iCs/>
          <w:szCs w:val="24"/>
          <w:lang w:val="en-GB"/>
        </w:rPr>
        <w:t xml:space="preserve">-saturated </w:t>
      </w:r>
      <w:r w:rsidR="00E37917" w:rsidRPr="005B4761">
        <w:rPr>
          <w:rFonts w:ascii="Arial" w:hAnsi="Arial" w:cs="Arial"/>
          <w:szCs w:val="24"/>
          <w:lang w:val="en-GB"/>
        </w:rPr>
        <w:t>0.1 M HClO</w:t>
      </w:r>
      <w:r w:rsidR="00E37917" w:rsidRPr="005B4761">
        <w:rPr>
          <w:rFonts w:ascii="Arial" w:hAnsi="Arial" w:cs="Arial"/>
          <w:szCs w:val="24"/>
          <w:vertAlign w:val="subscript"/>
          <w:lang w:val="en-GB"/>
        </w:rPr>
        <w:t xml:space="preserve">4 </w:t>
      </w:r>
      <w:r w:rsidR="00A27EBF" w:rsidRPr="005B4761">
        <w:rPr>
          <w:rFonts w:ascii="Arial" w:hAnsi="Arial" w:cs="Arial"/>
          <w:iCs/>
          <w:szCs w:val="24"/>
          <w:lang w:val="en-GB"/>
        </w:rPr>
        <w:t xml:space="preserve">on the solid PtNi/C electrocatalyst, </w:t>
      </w:r>
      <w:r w:rsidR="00F14C04">
        <w:rPr>
          <w:rFonts w:ascii="Arial" w:hAnsi="Arial" w:cs="Arial"/>
          <w:iCs/>
          <w:szCs w:val="24"/>
          <w:lang w:val="en-GB"/>
        </w:rPr>
        <w:t xml:space="preserve">on </w:t>
      </w:r>
      <w:r w:rsidR="00A27EBF" w:rsidRPr="005B4761">
        <w:rPr>
          <w:rFonts w:ascii="Arial" w:hAnsi="Arial" w:cs="Arial"/>
          <w:iCs/>
          <w:szCs w:val="24"/>
          <w:lang w:val="en-GB"/>
        </w:rPr>
        <w:t xml:space="preserve">the porous hollow PtNi/C electrocatalysts synthetized at </w:t>
      </w:r>
      <w:r w:rsidR="00A27EBF" w:rsidRPr="005B4761">
        <w:rPr>
          <w:rFonts w:ascii="Arial" w:hAnsi="Arial" w:cs="Arial"/>
          <w:i/>
          <w:iCs/>
          <w:szCs w:val="24"/>
          <w:lang w:val="en-GB"/>
        </w:rPr>
        <w:t>T =</w:t>
      </w:r>
      <w:r w:rsidR="00A27EBF" w:rsidRPr="005B4761">
        <w:rPr>
          <w:rFonts w:ascii="Arial" w:hAnsi="Arial" w:cs="Arial"/>
          <w:iCs/>
          <w:szCs w:val="24"/>
          <w:lang w:val="en-GB"/>
        </w:rPr>
        <w:t xml:space="preserve"> 278 K, </w:t>
      </w:r>
      <w:r w:rsidR="00A27EBF" w:rsidRPr="005B4761">
        <w:rPr>
          <w:rFonts w:ascii="Arial" w:hAnsi="Arial" w:cs="Arial"/>
          <w:i/>
          <w:iCs/>
          <w:szCs w:val="24"/>
          <w:lang w:val="en-GB"/>
        </w:rPr>
        <w:t>T =</w:t>
      </w:r>
      <w:r w:rsidR="00A27EBF" w:rsidRPr="005B4761">
        <w:rPr>
          <w:rFonts w:ascii="Arial" w:hAnsi="Arial" w:cs="Arial"/>
          <w:iCs/>
          <w:szCs w:val="24"/>
          <w:lang w:val="en-GB"/>
        </w:rPr>
        <w:t xml:space="preserve"> 293 K or </w:t>
      </w:r>
      <w:r w:rsidR="00A27EBF" w:rsidRPr="005B4761">
        <w:rPr>
          <w:rFonts w:ascii="Arial" w:hAnsi="Arial" w:cs="Arial"/>
          <w:i/>
          <w:iCs/>
          <w:szCs w:val="24"/>
          <w:lang w:val="en-GB"/>
        </w:rPr>
        <w:t>T =</w:t>
      </w:r>
      <w:r w:rsidR="00A27EBF" w:rsidRPr="005B4761">
        <w:rPr>
          <w:rFonts w:ascii="Arial" w:hAnsi="Arial" w:cs="Arial"/>
          <w:iCs/>
          <w:szCs w:val="24"/>
          <w:lang w:val="en-GB"/>
        </w:rPr>
        <w:t xml:space="preserve"> 333 K, and on the reference Pt/C catalyst </w:t>
      </w:r>
      <w:r w:rsidR="00E37917" w:rsidRPr="005B4761">
        <w:rPr>
          <w:rFonts w:ascii="Arial" w:hAnsi="Arial" w:cs="Arial"/>
          <w:iCs/>
          <w:szCs w:val="24"/>
          <w:lang w:val="en-GB"/>
        </w:rPr>
        <w:t>(</w:t>
      </w:r>
      <w:r w:rsidR="00E37917" w:rsidRPr="005B4761">
        <w:rPr>
          <w:rFonts w:ascii="Arial" w:hAnsi="Arial" w:cs="Arial"/>
          <w:i/>
          <w:iCs/>
          <w:szCs w:val="24"/>
          <w:lang w:val="en-GB"/>
        </w:rPr>
        <w:t>v</w:t>
      </w:r>
      <w:r w:rsidR="00E37917" w:rsidRPr="005B4761">
        <w:rPr>
          <w:rFonts w:ascii="Arial" w:hAnsi="Arial" w:cs="Arial"/>
          <w:i/>
          <w:szCs w:val="24"/>
          <w:lang w:val="en-GB"/>
        </w:rPr>
        <w:t xml:space="preserve"> =</w:t>
      </w:r>
      <w:r w:rsidR="00E37917" w:rsidRPr="005B4761">
        <w:rPr>
          <w:rFonts w:ascii="Arial" w:hAnsi="Arial" w:cs="Arial"/>
          <w:szCs w:val="24"/>
          <w:lang w:val="en-GB"/>
        </w:rPr>
        <w:t xml:space="preserve"> 5 mV s</w:t>
      </w:r>
      <w:r w:rsidR="00E37917" w:rsidRPr="005B4761">
        <w:rPr>
          <w:rFonts w:ascii="Arial" w:hAnsi="Arial" w:cs="Arial"/>
          <w:szCs w:val="24"/>
          <w:vertAlign w:val="superscript"/>
          <w:lang w:val="en-GB"/>
        </w:rPr>
        <w:t>-1</w:t>
      </w:r>
      <w:r w:rsidR="00E37917" w:rsidRPr="005B4761">
        <w:rPr>
          <w:rFonts w:ascii="Arial" w:hAnsi="Arial" w:cs="Arial"/>
          <w:szCs w:val="24"/>
          <w:vertAlign w:val="subscript"/>
          <w:lang w:val="en-GB"/>
        </w:rPr>
        <w:t xml:space="preserve">, </w:t>
      </w:r>
      <w:r w:rsidR="00E37917" w:rsidRPr="005B4761">
        <w:rPr>
          <w:rFonts w:ascii="Arial" w:hAnsi="Arial" w:cs="Arial"/>
          <w:i/>
          <w:szCs w:val="24"/>
          <w:lang w:val="en-GB"/>
        </w:rPr>
        <w:t>ω =</w:t>
      </w:r>
      <w:r w:rsidR="00E37917" w:rsidRPr="005B4761">
        <w:rPr>
          <w:rFonts w:ascii="Arial" w:hAnsi="Arial" w:cs="Arial"/>
          <w:szCs w:val="24"/>
          <w:lang w:val="en-GB"/>
        </w:rPr>
        <w:t xml:space="preserve"> 1600 rpm)</w:t>
      </w:r>
      <w:r w:rsidR="00A27EBF" w:rsidRPr="005B4761">
        <w:rPr>
          <w:rFonts w:ascii="Arial" w:hAnsi="Arial" w:cs="Arial"/>
          <w:szCs w:val="24"/>
          <w:lang w:val="en-GB"/>
        </w:rPr>
        <w:t xml:space="preserve">; </w:t>
      </w:r>
      <w:r w:rsidR="00504BDF" w:rsidRPr="005B4761">
        <w:rPr>
          <w:rFonts w:ascii="Arial" w:hAnsi="Arial" w:cs="Arial"/>
          <w:iCs/>
          <w:szCs w:val="24"/>
          <w:lang w:val="en-GB"/>
        </w:rPr>
        <w:t>(D)</w:t>
      </w:r>
      <w:r w:rsidRPr="005B4761">
        <w:rPr>
          <w:rFonts w:ascii="Arial" w:hAnsi="Arial" w:cs="Arial"/>
          <w:i/>
          <w:iCs/>
          <w:szCs w:val="24"/>
          <w:lang w:val="en-GB"/>
        </w:rPr>
        <w:t xml:space="preserve"> </w:t>
      </w:r>
      <w:r w:rsidRPr="005B4761">
        <w:rPr>
          <w:rFonts w:ascii="Arial" w:hAnsi="Arial" w:cs="Arial"/>
          <w:szCs w:val="24"/>
          <w:lang w:val="en-GB"/>
        </w:rPr>
        <w:t>Tafel plot of the mass-transport corrected kinetic current obtained in O</w:t>
      </w:r>
      <w:r w:rsidRPr="005B4761">
        <w:rPr>
          <w:rFonts w:ascii="Arial" w:hAnsi="Arial" w:cs="Arial"/>
          <w:szCs w:val="24"/>
          <w:vertAlign w:val="subscript"/>
          <w:lang w:val="en-GB"/>
        </w:rPr>
        <w:t>2</w:t>
      </w:r>
      <w:r w:rsidR="00263042" w:rsidRPr="005B4761">
        <w:rPr>
          <w:rFonts w:ascii="Arial" w:hAnsi="Arial" w:cs="Arial"/>
          <w:szCs w:val="24"/>
          <w:lang w:val="en-GB"/>
        </w:rPr>
        <w:t>-</w:t>
      </w:r>
      <w:r w:rsidRPr="005B4761">
        <w:rPr>
          <w:rFonts w:ascii="Arial" w:hAnsi="Arial" w:cs="Arial"/>
          <w:szCs w:val="24"/>
          <w:lang w:val="en-GB"/>
        </w:rPr>
        <w:t>sat</w:t>
      </w:r>
      <w:r w:rsidRPr="005B4761">
        <w:rPr>
          <w:rFonts w:ascii="Arial" w:hAnsi="Arial" w:cs="Arial"/>
          <w:szCs w:val="24"/>
          <w:lang w:val="en-GB"/>
        </w:rPr>
        <w:lastRenderedPageBreak/>
        <w:t xml:space="preserve">urated </w:t>
      </w:r>
      <w:r w:rsidR="00263042" w:rsidRPr="005B4761">
        <w:rPr>
          <w:rFonts w:ascii="Arial" w:hAnsi="Arial" w:cs="Arial"/>
          <w:szCs w:val="24"/>
          <w:lang w:val="en-GB"/>
        </w:rPr>
        <w:t>0.1 M HClO</w:t>
      </w:r>
      <w:r w:rsidR="00263042" w:rsidRPr="005B4761">
        <w:rPr>
          <w:rFonts w:ascii="Arial" w:hAnsi="Arial" w:cs="Arial"/>
          <w:szCs w:val="24"/>
          <w:vertAlign w:val="subscript"/>
          <w:lang w:val="en-GB"/>
        </w:rPr>
        <w:t>4</w:t>
      </w:r>
      <w:r w:rsidR="00263042" w:rsidRPr="005B4761">
        <w:rPr>
          <w:rFonts w:ascii="Arial" w:hAnsi="Arial" w:cs="Arial"/>
          <w:szCs w:val="24"/>
          <w:lang w:val="en-GB"/>
        </w:rPr>
        <w:t xml:space="preserve"> </w:t>
      </w:r>
      <w:r w:rsidRPr="005B4761">
        <w:rPr>
          <w:rFonts w:ascii="Arial" w:hAnsi="Arial" w:cs="Arial"/>
          <w:szCs w:val="24"/>
          <w:lang w:val="en-GB"/>
        </w:rPr>
        <w:t xml:space="preserve">at </w:t>
      </w:r>
      <w:r w:rsidRPr="005B4761">
        <w:rPr>
          <w:rFonts w:ascii="Arial" w:hAnsi="Arial" w:cs="Arial"/>
          <w:i/>
          <w:iCs/>
          <w:szCs w:val="24"/>
          <w:lang w:val="en-GB"/>
        </w:rPr>
        <w:t>v</w:t>
      </w:r>
      <w:r w:rsidRPr="005B4761">
        <w:rPr>
          <w:rFonts w:ascii="Arial" w:hAnsi="Arial" w:cs="Arial"/>
          <w:szCs w:val="24"/>
          <w:lang w:val="en-GB"/>
        </w:rPr>
        <w:t xml:space="preserve"> = 5 mV s</w:t>
      </w:r>
      <w:r w:rsidRPr="005B4761">
        <w:rPr>
          <w:rFonts w:ascii="Arial" w:hAnsi="Arial" w:cs="Arial"/>
          <w:szCs w:val="24"/>
          <w:vertAlign w:val="superscript"/>
          <w:lang w:val="en-GB"/>
        </w:rPr>
        <w:t>-1</w:t>
      </w:r>
      <w:r w:rsidRPr="005B4761">
        <w:rPr>
          <w:rFonts w:ascii="Arial" w:hAnsi="Arial" w:cs="Arial"/>
          <w:szCs w:val="24"/>
          <w:vertAlign w:val="subscript"/>
          <w:lang w:val="en-GB"/>
        </w:rPr>
        <w:t xml:space="preserve">, </w:t>
      </w:r>
      <w:r w:rsidRPr="005B4761">
        <w:rPr>
          <w:rFonts w:ascii="Arial" w:hAnsi="Arial" w:cs="Arial"/>
          <w:i/>
          <w:szCs w:val="24"/>
          <w:lang w:val="en-GB"/>
        </w:rPr>
        <w:t>ω =</w:t>
      </w:r>
      <w:r w:rsidRPr="005B4761">
        <w:rPr>
          <w:rFonts w:ascii="Arial" w:hAnsi="Arial" w:cs="Arial"/>
          <w:szCs w:val="24"/>
          <w:lang w:val="en-GB"/>
        </w:rPr>
        <w:t xml:space="preserve"> 1600 rpm for the PtNi/C electrocatalysts </w:t>
      </w:r>
      <w:r w:rsidR="00A24729" w:rsidRPr="005B4761">
        <w:rPr>
          <w:rFonts w:ascii="Arial" w:hAnsi="Arial" w:cs="Arial"/>
          <w:szCs w:val="24"/>
          <w:lang w:val="en-GB"/>
        </w:rPr>
        <w:t xml:space="preserve">synthesized </w:t>
      </w:r>
      <w:r w:rsidRPr="005B4761">
        <w:rPr>
          <w:rFonts w:ascii="Arial" w:hAnsi="Arial" w:cs="Arial"/>
          <w:szCs w:val="24"/>
          <w:lang w:val="en-GB"/>
        </w:rPr>
        <w:t>at different temperature</w:t>
      </w:r>
      <w:r w:rsidR="00E37917" w:rsidRPr="005B4761">
        <w:rPr>
          <w:rFonts w:ascii="Arial" w:hAnsi="Arial" w:cs="Arial"/>
          <w:szCs w:val="24"/>
          <w:lang w:val="en-GB"/>
        </w:rPr>
        <w:t>s</w:t>
      </w:r>
      <w:r w:rsidRPr="005B4761">
        <w:rPr>
          <w:rFonts w:ascii="Arial" w:hAnsi="Arial" w:cs="Arial"/>
          <w:szCs w:val="24"/>
          <w:lang w:val="en-GB"/>
        </w:rPr>
        <w:t xml:space="preserve"> and the Pt/C reference</w:t>
      </w:r>
      <w:r w:rsidR="00A24729" w:rsidRPr="005B4761">
        <w:rPr>
          <w:rFonts w:ascii="Arial" w:hAnsi="Arial" w:cs="Arial"/>
          <w:szCs w:val="24"/>
          <w:lang w:val="en-GB"/>
        </w:rPr>
        <w:t>.</w:t>
      </w:r>
      <w:r w:rsidRPr="005B4761">
        <w:rPr>
          <w:rFonts w:ascii="Arial" w:hAnsi="Arial" w:cs="Arial"/>
          <w:szCs w:val="24"/>
          <w:lang w:val="en-GB"/>
        </w:rPr>
        <w:t xml:space="preserve"> Other conditions: </w:t>
      </w:r>
      <w:r w:rsidRPr="005B4761">
        <w:rPr>
          <w:rFonts w:ascii="Arial" w:hAnsi="Arial" w:cs="Arial"/>
          <w:i/>
          <w:szCs w:val="24"/>
          <w:lang w:val="en-GB"/>
        </w:rPr>
        <w:t>T =</w:t>
      </w:r>
      <w:r w:rsidRPr="005B4761">
        <w:rPr>
          <w:rFonts w:ascii="Arial" w:hAnsi="Arial" w:cs="Arial"/>
          <w:szCs w:val="24"/>
          <w:lang w:val="en-GB"/>
        </w:rPr>
        <w:t xml:space="preserve"> 298 </w:t>
      </w:r>
      <w:r w:rsidR="00263042" w:rsidRPr="005B4761">
        <w:rPr>
          <w:rFonts w:ascii="Arial" w:hAnsi="Arial" w:cs="Arial"/>
          <w:szCs w:val="24"/>
          <w:lang w:val="en-GB"/>
        </w:rPr>
        <w:sym w:font="Symbol" w:char="F0B1"/>
      </w:r>
      <w:r w:rsidRPr="005B4761">
        <w:rPr>
          <w:rFonts w:ascii="Arial" w:hAnsi="Arial" w:cs="Arial"/>
          <w:szCs w:val="24"/>
          <w:lang w:val="en-GB"/>
        </w:rPr>
        <w:t xml:space="preserve"> 1 K, Pt loading = 20 µg cm</w:t>
      </w:r>
      <w:r w:rsidRPr="005B4761">
        <w:rPr>
          <w:rFonts w:ascii="Arial" w:hAnsi="Arial" w:cs="Arial"/>
          <w:szCs w:val="24"/>
          <w:vertAlign w:val="superscript"/>
          <w:lang w:val="en-GB"/>
        </w:rPr>
        <w:t>-</w:t>
      </w:r>
      <w:r w:rsidR="006A07BA" w:rsidRPr="005B4761">
        <w:rPr>
          <w:rFonts w:ascii="Arial" w:hAnsi="Arial" w:cs="Arial"/>
          <w:szCs w:val="24"/>
          <w:vertAlign w:val="superscript"/>
          <w:lang w:val="en-GB"/>
        </w:rPr>
        <w:t>2</w:t>
      </w:r>
      <w:r w:rsidR="006A07BA" w:rsidRPr="005B4761">
        <w:rPr>
          <w:rFonts w:ascii="Arial" w:hAnsi="Arial" w:cs="Arial"/>
          <w:szCs w:val="24"/>
          <w:lang w:val="en-GB"/>
        </w:rPr>
        <w:t>.</w:t>
      </w:r>
    </w:p>
    <w:p w14:paraId="725B5CC1" w14:textId="77777777" w:rsidR="006A07BA" w:rsidRPr="005B4761" w:rsidRDefault="006A07BA" w:rsidP="00166C37">
      <w:pPr>
        <w:pStyle w:val="Sansinterligne"/>
        <w:spacing w:line="480" w:lineRule="auto"/>
        <w:jc w:val="both"/>
        <w:rPr>
          <w:rFonts w:ascii="Arial" w:hAnsi="Arial" w:cs="Arial"/>
          <w:szCs w:val="24"/>
          <w:lang w:val="en-GB"/>
        </w:rPr>
      </w:pPr>
    </w:p>
    <w:p w14:paraId="1C5FADA2" w14:textId="6F301677" w:rsidR="00A41E4E" w:rsidRPr="005B4761" w:rsidRDefault="00A41E4E" w:rsidP="00241C08">
      <w:pPr>
        <w:pStyle w:val="Sansinterligne"/>
        <w:spacing w:line="480" w:lineRule="auto"/>
        <w:jc w:val="both"/>
        <w:rPr>
          <w:rFonts w:ascii="Arial" w:hAnsi="Arial" w:cs="Arial"/>
          <w:szCs w:val="24"/>
          <w:lang w:val="en-GB"/>
        </w:rPr>
      </w:pPr>
      <w:r w:rsidRPr="005B4761">
        <w:rPr>
          <w:rFonts w:ascii="Arial" w:hAnsi="Arial" w:cs="Arial"/>
          <w:szCs w:val="24"/>
          <w:lang w:val="en-GB"/>
        </w:rPr>
        <w:t xml:space="preserve">The </w:t>
      </w:r>
      <w:r w:rsidR="00036176" w:rsidRPr="005B4761">
        <w:rPr>
          <w:rFonts w:ascii="Arial" w:hAnsi="Arial" w:cs="Arial"/>
          <w:szCs w:val="24"/>
          <w:lang w:val="en-GB"/>
        </w:rPr>
        <w:t xml:space="preserve">nearly superimposed </w:t>
      </w:r>
      <w:r w:rsidRPr="005B4761">
        <w:rPr>
          <w:rFonts w:ascii="Arial" w:hAnsi="Arial" w:cs="Arial"/>
          <w:szCs w:val="24"/>
          <w:lang w:val="en-GB"/>
        </w:rPr>
        <w:t xml:space="preserve">base cyclic voltammograms (CVs) displayed in Figure 4A </w:t>
      </w:r>
      <w:r w:rsidR="008947FA" w:rsidRPr="005B4761">
        <w:rPr>
          <w:rFonts w:ascii="Arial" w:hAnsi="Arial" w:cs="Arial"/>
          <w:szCs w:val="24"/>
          <w:lang w:val="en-GB"/>
        </w:rPr>
        <w:t>suggest</w:t>
      </w:r>
      <w:r w:rsidRPr="005B4761">
        <w:rPr>
          <w:rFonts w:ascii="Arial" w:hAnsi="Arial" w:cs="Arial"/>
          <w:szCs w:val="24"/>
          <w:lang w:val="en-GB"/>
        </w:rPr>
        <w:t xml:space="preserve"> that the Pt</w:t>
      </w:r>
      <w:proofErr w:type="gramStart"/>
      <w:r w:rsidRPr="005B4761">
        <w:rPr>
          <w:rFonts w:ascii="Arial" w:hAnsi="Arial" w:cs="Arial"/>
          <w:szCs w:val="24"/>
          <w:lang w:val="en-GB"/>
        </w:rPr>
        <w:t>:Ni</w:t>
      </w:r>
      <w:proofErr w:type="gramEnd"/>
      <w:r w:rsidRPr="005B4761">
        <w:rPr>
          <w:rFonts w:ascii="Arial" w:hAnsi="Arial" w:cs="Arial"/>
          <w:szCs w:val="24"/>
          <w:lang w:val="en-GB"/>
        </w:rPr>
        <w:t xml:space="preserve"> ratio and the elemental distribution in the surface and near-surface layers </w:t>
      </w:r>
      <w:r w:rsidR="00036176" w:rsidRPr="005B4761">
        <w:rPr>
          <w:rFonts w:ascii="Arial" w:hAnsi="Arial" w:cs="Arial"/>
          <w:szCs w:val="24"/>
          <w:lang w:val="en-GB"/>
        </w:rPr>
        <w:t>are independent</w:t>
      </w:r>
      <w:r w:rsidRPr="005B4761">
        <w:rPr>
          <w:rFonts w:ascii="Arial" w:hAnsi="Arial" w:cs="Arial"/>
          <w:szCs w:val="24"/>
          <w:lang w:val="en-GB"/>
        </w:rPr>
        <w:t xml:space="preserve"> on the synthesis temperature</w:t>
      </w:r>
      <w:r w:rsidR="00036176" w:rsidRPr="005B4761">
        <w:rPr>
          <w:rFonts w:ascii="Arial" w:hAnsi="Arial" w:cs="Arial"/>
          <w:szCs w:val="24"/>
          <w:lang w:val="en-GB"/>
        </w:rPr>
        <w:t xml:space="preserve"> </w:t>
      </w:r>
      <w:r w:rsidR="00F14C04">
        <w:rPr>
          <w:rFonts w:ascii="Arial" w:hAnsi="Arial" w:cs="Arial"/>
          <w:szCs w:val="24"/>
          <w:lang w:val="en-GB"/>
        </w:rPr>
        <w:t>for</w:t>
      </w:r>
      <w:r w:rsidR="00036176" w:rsidRPr="005B4761">
        <w:rPr>
          <w:rFonts w:ascii="Arial" w:hAnsi="Arial" w:cs="Arial"/>
          <w:szCs w:val="24"/>
          <w:lang w:val="en-GB"/>
        </w:rPr>
        <w:t xml:space="preserve"> hollow PtNi/C electrocatalysts</w:t>
      </w:r>
      <w:r w:rsidRPr="005B4761">
        <w:rPr>
          <w:rFonts w:ascii="Arial" w:hAnsi="Arial" w:cs="Arial"/>
          <w:szCs w:val="24"/>
          <w:lang w:val="en-GB"/>
        </w:rPr>
        <w:t xml:space="preserve">. </w:t>
      </w:r>
      <w:r w:rsidR="00036176" w:rsidRPr="005B4761">
        <w:rPr>
          <w:rFonts w:ascii="Arial" w:hAnsi="Arial" w:cs="Arial"/>
          <w:szCs w:val="24"/>
          <w:lang w:val="en-GB"/>
        </w:rPr>
        <w:t>We related this to the</w:t>
      </w:r>
      <w:r w:rsidR="008947FA" w:rsidRPr="005B4761">
        <w:rPr>
          <w:rFonts w:ascii="Arial" w:hAnsi="Arial" w:cs="Arial"/>
          <w:szCs w:val="24"/>
          <w:lang w:val="en-GB"/>
        </w:rPr>
        <w:t xml:space="preserve"> highly corrugated </w:t>
      </w:r>
      <w:r w:rsidR="00036176" w:rsidRPr="005B4761">
        <w:rPr>
          <w:rFonts w:ascii="Arial" w:hAnsi="Arial" w:cs="Arial"/>
          <w:szCs w:val="24"/>
          <w:lang w:val="en-GB"/>
        </w:rPr>
        <w:t xml:space="preserve">‘Pt-skeleton’ nanostructure resulting from the last step of the synthesis (a </w:t>
      </w:r>
      <w:r w:rsidRPr="005B4761">
        <w:rPr>
          <w:rFonts w:ascii="Arial" w:hAnsi="Arial" w:cs="Arial"/>
          <w:szCs w:val="24"/>
          <w:lang w:val="en-GB"/>
        </w:rPr>
        <w:t>22 h treatment in 1 M H</w:t>
      </w:r>
      <w:r w:rsidRPr="005B4761">
        <w:rPr>
          <w:rFonts w:ascii="Arial" w:hAnsi="Arial" w:cs="Arial"/>
          <w:szCs w:val="24"/>
          <w:vertAlign w:val="subscript"/>
          <w:lang w:val="en-GB"/>
        </w:rPr>
        <w:t>2</w:t>
      </w:r>
      <w:r w:rsidRPr="005B4761">
        <w:rPr>
          <w:rFonts w:ascii="Arial" w:hAnsi="Arial" w:cs="Arial"/>
          <w:szCs w:val="24"/>
          <w:lang w:val="en-GB"/>
        </w:rPr>
        <w:t>SO</w:t>
      </w:r>
      <w:r w:rsidRPr="005B4761">
        <w:rPr>
          <w:rFonts w:ascii="Arial" w:hAnsi="Arial" w:cs="Arial"/>
          <w:szCs w:val="24"/>
          <w:vertAlign w:val="subscript"/>
          <w:lang w:val="en-GB"/>
        </w:rPr>
        <w:t>4</w:t>
      </w:r>
      <w:r w:rsidR="00036176" w:rsidRPr="005B4761">
        <w:rPr>
          <w:rFonts w:ascii="Arial" w:hAnsi="Arial" w:cs="Arial"/>
          <w:szCs w:val="24"/>
          <w:lang w:val="en-GB"/>
        </w:rPr>
        <w:t xml:space="preserve">, </w:t>
      </w:r>
      <w:r w:rsidRPr="005B4761">
        <w:rPr>
          <w:rFonts w:ascii="Arial" w:hAnsi="Arial" w:cs="Arial"/>
          <w:szCs w:val="24"/>
          <w:lang w:val="en-GB"/>
        </w:rPr>
        <w:t xml:space="preserve">see Experimental Section). As shown by Durst </w:t>
      </w:r>
      <w:r w:rsidRPr="005B4761">
        <w:rPr>
          <w:rFonts w:ascii="Arial" w:hAnsi="Arial" w:cs="Arial"/>
          <w:i/>
          <w:szCs w:val="24"/>
          <w:lang w:val="en-GB"/>
        </w:rPr>
        <w:t>et al</w:t>
      </w:r>
      <w:r w:rsidRPr="005B4761">
        <w:rPr>
          <w:rFonts w:ascii="Arial" w:hAnsi="Arial" w:cs="Arial"/>
          <w:szCs w:val="24"/>
          <w:lang w:val="en-GB"/>
        </w:rPr>
        <w:t xml:space="preserve">. </w:t>
      </w:r>
      <w:r w:rsidRPr="005B4761">
        <w:rPr>
          <w:rFonts w:ascii="Arial" w:hAnsi="Arial" w:cs="Arial"/>
          <w:b/>
          <w:szCs w:val="24"/>
          <w:lang w:val="en-GB"/>
        </w:rPr>
        <w:fldChar w:fldCharType="begin" w:fldLock="1"/>
      </w:r>
      <w:r w:rsidR="00B25F27" w:rsidRPr="005B4761">
        <w:rPr>
          <w:rFonts w:ascii="Arial" w:hAnsi="Arial" w:cs="Arial"/>
          <w:b/>
          <w:szCs w:val="24"/>
          <w:lang w:val="en-GB"/>
        </w:rPr>
        <w:instrText>ADDIN CSL_CITATION { "citationItems" : [ { "id" : "ITEM-1", "itemData" : { "abstract" : "Following a well-defined series of acid and heat treatments on a benchmark Pt3Co/C sample, three different nanostructures of interest for the electrocatalysis of the oxygen reduction reaction were tailored. These nanostructures could be sorted into the \u201cPt-skin\u201d structure, made of one pure Pt overlayer, and the \u201cPt-skeleton\u201d structure, made of 2\u20133 Pt overlayers surrounding the Pt\u2013Co alloy core. Using a unique combination of high-resolution aberration-corrected STEM-EELS, XRD, EXAFS, and XANES measurements, we provide atomically resolved pictures of these different nanostructures, including measurement of the Pt-shell thickness forming in acidic media and the resulting changes of the bulk and core chemical composition. It is shown that the Pt-skin is reverted toward the Pt-skeleton upon contact with acid electrolyte. This change in structure causes strong variations of the chemical composition.", "author" : [ { "dropping-particle" : "", "family" : "Durst", "given" : "J", "non-dropping-particle" : "", "parse-names" : false, "suffix" : "" }, { "dropping-particle" : "", "family" : "Lopez-Haro", "given" : "M", "non-dropping-particle" : "", "parse-names" : false, "suffix" : "" }, { "dropping-particle" : "", "family" : "Dubau", "given" : "L", "non-dropping-particle" : "", "parse-names" : false, "suffix" : "" }, { "dropping-particle" : "", "family" : "Chatenet", "given" : "M", "non-dropping-particle" : "", "parse-names" : false, "suffix" : "" }, { "dropping-particle" : "", "family" : "Soldo-Olivier", "given" : "Y", "non-dropping-particle" : "", "parse-names" : false, "suffix" : "" }, { "dropping-particle" : "", "family" : "Gu\u00e9taz", "given" : "L", "non-dropping-particle" : "", "parse-names" : false, "suffix" : "" }, { "dropping-particle" : "", "family" : "Bayle-Guillemaud", "given" : "P", "non-dropping-particle" : "", "parse-names" : false, "suffix" : "" }, { "dropping-particle" : "", "family" : "Maillard", "given" : "F", "non-dropping-particle" : "", "parse-names" : false, "suffix" : "" } ], "container-title" : "Journal of Physical Chemistry Letters", "id" : "ITEM-1", "issued" : { "date-parts" : [ [ "2014" ] ] }, "page" : "434-439", "title" : "Reversibility of Pt-skin and Pt-skeleton Nanostructures in Acidic Media", "type" : "article-journal", "volume" : "5" }, "uris" : [ "http://www.mendeley.com/documents/?uuid=8f52b542-67c1-40c2-be3f-f928e2dccab8" ] } ], "mendeley" : { "formattedCitation" : "&lt;sup&gt;[39]&lt;/sup&gt;", "plainTextFormattedCitation" : "[39]", "previouslyFormattedCitation" : "&lt;sup&gt;[39]&lt;/sup&gt;" }, "properties" : { "noteIndex" : 0 }, "schema" : "https://github.com/citation-style-language/schema/raw/master/csl-citation.json" }</w:instrText>
      </w:r>
      <w:r w:rsidRPr="005B4761">
        <w:rPr>
          <w:rFonts w:ascii="Arial" w:hAnsi="Arial" w:cs="Arial"/>
          <w:b/>
          <w:szCs w:val="24"/>
          <w:lang w:val="en-GB"/>
        </w:rPr>
        <w:fldChar w:fldCharType="separate"/>
      </w:r>
      <w:r w:rsidRPr="005B4761">
        <w:rPr>
          <w:rFonts w:ascii="Arial" w:hAnsi="Arial" w:cs="Arial"/>
          <w:noProof/>
          <w:szCs w:val="24"/>
          <w:vertAlign w:val="superscript"/>
          <w:lang w:val="en-GB"/>
        </w:rPr>
        <w:t>[39]</w:t>
      </w:r>
      <w:r w:rsidRPr="005B4761">
        <w:rPr>
          <w:rFonts w:ascii="Arial" w:hAnsi="Arial" w:cs="Arial"/>
          <w:b/>
          <w:szCs w:val="24"/>
          <w:lang w:val="en-GB"/>
        </w:rPr>
        <w:fldChar w:fldCharType="end"/>
      </w:r>
      <w:r w:rsidRPr="005B4761">
        <w:rPr>
          <w:rFonts w:ascii="Arial" w:hAnsi="Arial" w:cs="Arial"/>
          <w:b/>
          <w:szCs w:val="24"/>
          <w:lang w:val="en-GB"/>
        </w:rPr>
        <w:t xml:space="preserve"> </w:t>
      </w:r>
      <w:r w:rsidRPr="005B4761">
        <w:rPr>
          <w:rFonts w:ascii="Arial" w:hAnsi="Arial" w:cs="Arial"/>
          <w:szCs w:val="24"/>
          <w:lang w:val="en-GB"/>
        </w:rPr>
        <w:t>on Pt</w:t>
      </w:r>
      <w:r w:rsidRPr="005B4761">
        <w:rPr>
          <w:rFonts w:ascii="Arial" w:hAnsi="Arial" w:cs="Arial"/>
          <w:szCs w:val="24"/>
          <w:vertAlign w:val="subscript"/>
          <w:lang w:val="en-GB"/>
        </w:rPr>
        <w:t>3</w:t>
      </w:r>
      <w:r w:rsidRPr="005B4761">
        <w:rPr>
          <w:rFonts w:ascii="Arial" w:hAnsi="Arial" w:cs="Arial"/>
          <w:szCs w:val="24"/>
          <w:lang w:val="en-GB"/>
        </w:rPr>
        <w:t>Co/C nanoparticles, this treatment causes removal of Co atoms from the second and third atomic layers and formation of a Pt-rich surface</w:t>
      </w:r>
      <w:r w:rsidR="008947FA" w:rsidRPr="005B4761">
        <w:rPr>
          <w:rFonts w:ascii="Arial" w:hAnsi="Arial" w:cs="Arial"/>
          <w:szCs w:val="24"/>
          <w:lang w:val="en-GB"/>
        </w:rPr>
        <w:t xml:space="preserve"> with under-coordinated atoms</w:t>
      </w:r>
      <w:r w:rsidRPr="005B4761">
        <w:rPr>
          <w:rFonts w:ascii="Arial" w:hAnsi="Arial" w:cs="Arial"/>
          <w:szCs w:val="24"/>
          <w:lang w:val="en-GB"/>
        </w:rPr>
        <w:t xml:space="preserve">. Since Ni and Co atoms have similar standard potential, </w:t>
      </w:r>
      <w:r w:rsidR="008947FA" w:rsidRPr="005B4761">
        <w:rPr>
          <w:rFonts w:ascii="Arial" w:hAnsi="Arial" w:cs="Arial"/>
          <w:szCs w:val="24"/>
          <w:lang w:val="en-GB"/>
        </w:rPr>
        <w:t xml:space="preserve">atomic radius and interdiffusion coefficient, </w:t>
      </w:r>
      <w:r w:rsidRPr="005B4761">
        <w:rPr>
          <w:rFonts w:ascii="Arial" w:hAnsi="Arial" w:cs="Arial"/>
          <w:szCs w:val="24"/>
          <w:lang w:val="en-GB"/>
        </w:rPr>
        <w:t>the same phenomen</w:t>
      </w:r>
      <w:r w:rsidR="008947FA" w:rsidRPr="005B4761">
        <w:rPr>
          <w:rFonts w:ascii="Arial" w:hAnsi="Arial" w:cs="Arial"/>
          <w:szCs w:val="24"/>
          <w:lang w:val="en-GB"/>
        </w:rPr>
        <w:t>a are believed at work here</w:t>
      </w:r>
      <w:r w:rsidRPr="005B4761">
        <w:rPr>
          <w:rFonts w:ascii="Arial" w:hAnsi="Arial" w:cs="Arial"/>
          <w:szCs w:val="24"/>
          <w:lang w:val="en-GB"/>
        </w:rPr>
        <w:t xml:space="preserve">. </w:t>
      </w:r>
    </w:p>
    <w:p w14:paraId="723CA685" w14:textId="77777777" w:rsidR="00A41E4E" w:rsidRPr="005B4761" w:rsidRDefault="00A41E4E" w:rsidP="00241C08">
      <w:pPr>
        <w:pStyle w:val="Sansinterligne"/>
        <w:spacing w:line="480" w:lineRule="auto"/>
        <w:jc w:val="both"/>
        <w:rPr>
          <w:rFonts w:ascii="Arial" w:hAnsi="Arial" w:cs="Arial"/>
          <w:szCs w:val="24"/>
          <w:lang w:val="en-GB"/>
        </w:rPr>
      </w:pPr>
    </w:p>
    <w:p w14:paraId="58952907" w14:textId="5D47EC8C" w:rsidR="00194F8E" w:rsidRPr="005B4761" w:rsidRDefault="00F73687" w:rsidP="00241C08">
      <w:pPr>
        <w:pStyle w:val="Sansinterligne"/>
        <w:spacing w:line="480" w:lineRule="auto"/>
        <w:jc w:val="both"/>
        <w:rPr>
          <w:rFonts w:ascii="Arial" w:hAnsi="Arial" w:cs="Arial"/>
          <w:szCs w:val="24"/>
          <w:lang w:val="en-GB"/>
        </w:rPr>
      </w:pPr>
      <w:r w:rsidRPr="005B4761">
        <w:rPr>
          <w:rFonts w:ascii="Arial" w:hAnsi="Arial" w:cs="Arial"/>
          <w:szCs w:val="24"/>
          <w:lang w:val="en-GB"/>
        </w:rPr>
        <w:t xml:space="preserve">On the contrary, </w:t>
      </w:r>
      <w:r w:rsidR="00423B90" w:rsidRPr="005B4761">
        <w:rPr>
          <w:rFonts w:ascii="Arial" w:hAnsi="Arial" w:cs="Arial"/>
          <w:szCs w:val="24"/>
          <w:lang w:val="en-GB"/>
        </w:rPr>
        <w:t xml:space="preserve">the </w:t>
      </w:r>
      <w:r w:rsidR="00230AC0" w:rsidRPr="005B4761">
        <w:rPr>
          <w:rFonts w:ascii="Arial" w:hAnsi="Arial" w:cs="Arial"/>
          <w:szCs w:val="24"/>
          <w:lang w:val="en-GB"/>
        </w:rPr>
        <w:t>CO</w:t>
      </w:r>
      <w:r w:rsidR="00230AC0" w:rsidRPr="005B4761">
        <w:rPr>
          <w:rFonts w:ascii="Arial" w:hAnsi="Arial" w:cs="Arial"/>
          <w:szCs w:val="24"/>
          <w:vertAlign w:val="subscript"/>
          <w:lang w:val="en-GB"/>
        </w:rPr>
        <w:t>ads</w:t>
      </w:r>
      <w:r w:rsidR="00230AC0" w:rsidRPr="005B4761">
        <w:rPr>
          <w:rFonts w:ascii="Arial" w:hAnsi="Arial" w:cs="Arial"/>
          <w:szCs w:val="24"/>
          <w:lang w:val="en-GB"/>
        </w:rPr>
        <w:t xml:space="preserve"> stripping </w:t>
      </w:r>
      <w:r w:rsidRPr="005B4761">
        <w:rPr>
          <w:rFonts w:ascii="Arial" w:hAnsi="Arial" w:cs="Arial"/>
          <w:szCs w:val="24"/>
          <w:lang w:val="en-GB"/>
        </w:rPr>
        <w:t xml:space="preserve">measurements revealed very sensitive to the temperature at which the </w:t>
      </w:r>
      <w:r w:rsidR="00036176" w:rsidRPr="005B4761">
        <w:rPr>
          <w:rFonts w:ascii="Arial" w:hAnsi="Arial" w:cs="Arial"/>
          <w:szCs w:val="24"/>
          <w:lang w:val="en-GB"/>
        </w:rPr>
        <w:t xml:space="preserve">hollow PtNi/C </w:t>
      </w:r>
      <w:r w:rsidRPr="005B4761">
        <w:rPr>
          <w:rFonts w:ascii="Arial" w:hAnsi="Arial" w:cs="Arial"/>
          <w:szCs w:val="24"/>
          <w:lang w:val="en-GB"/>
        </w:rPr>
        <w:t>nanoparticles were synthesized. The CO</w:t>
      </w:r>
      <w:r w:rsidRPr="005B4761">
        <w:rPr>
          <w:rFonts w:ascii="Arial" w:hAnsi="Arial" w:cs="Arial"/>
          <w:szCs w:val="24"/>
          <w:vertAlign w:val="subscript"/>
          <w:lang w:val="en-GB"/>
        </w:rPr>
        <w:t>ads</w:t>
      </w:r>
      <w:r w:rsidRPr="005B4761">
        <w:rPr>
          <w:rFonts w:ascii="Arial" w:hAnsi="Arial" w:cs="Arial"/>
          <w:szCs w:val="24"/>
          <w:lang w:val="en-GB"/>
        </w:rPr>
        <w:t xml:space="preserve"> stripping voltammograms featured </w:t>
      </w:r>
      <w:r w:rsidR="00E37917" w:rsidRPr="005B4761">
        <w:rPr>
          <w:rFonts w:ascii="Arial" w:hAnsi="Arial" w:cs="Arial"/>
          <w:szCs w:val="24"/>
          <w:lang w:val="en-GB"/>
        </w:rPr>
        <w:t>a pre-peak</w:t>
      </w:r>
      <w:r w:rsidR="00230AC0" w:rsidRPr="005B4761">
        <w:rPr>
          <w:rFonts w:ascii="Arial" w:hAnsi="Arial" w:cs="Arial"/>
          <w:szCs w:val="24"/>
          <w:lang w:val="en-GB"/>
        </w:rPr>
        <w:t xml:space="preserve"> comprised between 0.60 &lt; </w:t>
      </w:r>
      <w:r w:rsidR="00230AC0" w:rsidRPr="005B4761">
        <w:rPr>
          <w:rFonts w:ascii="Arial" w:hAnsi="Arial" w:cs="Arial"/>
          <w:i/>
          <w:szCs w:val="24"/>
          <w:lang w:val="en-GB"/>
        </w:rPr>
        <w:t>E</w:t>
      </w:r>
      <w:r w:rsidR="00230AC0" w:rsidRPr="005B4761">
        <w:rPr>
          <w:rFonts w:ascii="Arial" w:hAnsi="Arial" w:cs="Arial"/>
          <w:szCs w:val="24"/>
          <w:lang w:val="en-GB"/>
        </w:rPr>
        <w:t xml:space="preserve"> &lt; 0.73 V </w:t>
      </w:r>
      <w:r w:rsidR="00230AC0" w:rsidRPr="005B4761">
        <w:rPr>
          <w:rFonts w:ascii="Arial" w:hAnsi="Arial" w:cs="Arial"/>
          <w:i/>
          <w:szCs w:val="24"/>
          <w:lang w:val="en-GB"/>
        </w:rPr>
        <w:t>vs.</w:t>
      </w:r>
      <w:r w:rsidR="00230AC0" w:rsidRPr="005B4761">
        <w:rPr>
          <w:rFonts w:ascii="Arial" w:hAnsi="Arial" w:cs="Arial"/>
          <w:szCs w:val="24"/>
          <w:lang w:val="en-GB"/>
        </w:rPr>
        <w:t xml:space="preserve"> RHE and a main peak located at </w:t>
      </w:r>
      <w:r w:rsidR="00230AC0" w:rsidRPr="005B4761">
        <w:rPr>
          <w:rFonts w:ascii="Arial" w:hAnsi="Arial" w:cs="Arial"/>
          <w:i/>
          <w:szCs w:val="24"/>
          <w:lang w:val="en-GB"/>
        </w:rPr>
        <w:t>E</w:t>
      </w:r>
      <w:r w:rsidR="00230AC0" w:rsidRPr="005B4761">
        <w:rPr>
          <w:rFonts w:ascii="Arial" w:hAnsi="Arial" w:cs="Arial"/>
          <w:szCs w:val="24"/>
          <w:lang w:val="en-GB"/>
        </w:rPr>
        <w:t xml:space="preserve"> = 0.78</w:t>
      </w:r>
      <w:r w:rsidR="00423B90" w:rsidRPr="005B4761">
        <w:rPr>
          <w:rFonts w:ascii="Arial" w:hAnsi="Arial" w:cs="Arial"/>
          <w:szCs w:val="24"/>
          <w:lang w:val="en-GB"/>
        </w:rPr>
        <w:t xml:space="preserve"> </w:t>
      </w:r>
      <w:r w:rsidR="00230AC0" w:rsidRPr="005B4761">
        <w:rPr>
          <w:rFonts w:ascii="Arial" w:hAnsi="Arial" w:cs="Arial"/>
          <w:szCs w:val="24"/>
          <w:lang w:val="en-GB"/>
        </w:rPr>
        <w:t>-</w:t>
      </w:r>
      <w:r w:rsidR="00423B90" w:rsidRPr="005B4761">
        <w:rPr>
          <w:rFonts w:ascii="Arial" w:hAnsi="Arial" w:cs="Arial"/>
          <w:szCs w:val="24"/>
          <w:lang w:val="en-GB"/>
        </w:rPr>
        <w:t xml:space="preserve"> </w:t>
      </w:r>
      <w:r w:rsidR="00230AC0" w:rsidRPr="005B4761">
        <w:rPr>
          <w:rFonts w:ascii="Arial" w:hAnsi="Arial" w:cs="Arial"/>
          <w:szCs w:val="24"/>
          <w:lang w:val="en-GB"/>
        </w:rPr>
        <w:t xml:space="preserve">0.79 V </w:t>
      </w:r>
      <w:r w:rsidR="00230AC0" w:rsidRPr="005B4761">
        <w:rPr>
          <w:rFonts w:ascii="Arial" w:hAnsi="Arial" w:cs="Arial"/>
          <w:i/>
          <w:szCs w:val="24"/>
          <w:lang w:val="en-GB"/>
        </w:rPr>
        <w:t xml:space="preserve">vs. </w:t>
      </w:r>
      <w:r w:rsidR="00230AC0" w:rsidRPr="005B4761">
        <w:rPr>
          <w:rFonts w:ascii="Arial" w:hAnsi="Arial" w:cs="Arial"/>
          <w:szCs w:val="24"/>
          <w:lang w:val="en-GB"/>
        </w:rPr>
        <w:t xml:space="preserve">RHE </w:t>
      </w:r>
      <w:r w:rsidR="001C5D62" w:rsidRPr="005B4761">
        <w:rPr>
          <w:rFonts w:ascii="Arial" w:hAnsi="Arial" w:cs="Arial"/>
          <w:szCs w:val="24"/>
          <w:lang w:val="en-GB"/>
        </w:rPr>
        <w:t>(Figure 4</w:t>
      </w:r>
      <w:r w:rsidR="00440C5B" w:rsidRPr="005B4761">
        <w:rPr>
          <w:rFonts w:ascii="Arial" w:hAnsi="Arial" w:cs="Arial"/>
          <w:szCs w:val="24"/>
          <w:lang w:val="en-GB"/>
        </w:rPr>
        <w:t>B</w:t>
      </w:r>
      <w:r w:rsidR="001C5D62" w:rsidRPr="005B4761">
        <w:rPr>
          <w:rFonts w:ascii="Arial" w:hAnsi="Arial" w:cs="Arial"/>
          <w:szCs w:val="24"/>
          <w:lang w:val="en-GB"/>
        </w:rPr>
        <w:t>)</w:t>
      </w:r>
      <w:r w:rsidR="00230AC0" w:rsidRPr="005B4761">
        <w:rPr>
          <w:rFonts w:ascii="Arial" w:hAnsi="Arial" w:cs="Arial"/>
          <w:szCs w:val="24"/>
          <w:lang w:val="en-GB"/>
        </w:rPr>
        <w:t>.</w:t>
      </w:r>
      <w:r w:rsidR="006B4ABD" w:rsidRPr="005B4761">
        <w:rPr>
          <w:rFonts w:ascii="Arial" w:hAnsi="Arial" w:cs="Arial"/>
          <w:szCs w:val="24"/>
          <w:lang w:val="en-GB"/>
        </w:rPr>
        <w:t xml:space="preserve"> </w:t>
      </w:r>
      <w:r w:rsidRPr="005B4761">
        <w:rPr>
          <w:rFonts w:ascii="Arial" w:hAnsi="Arial" w:cs="Arial"/>
          <w:szCs w:val="24"/>
          <w:lang w:val="en-GB"/>
        </w:rPr>
        <w:t>T</w:t>
      </w:r>
      <w:r w:rsidR="00E37917" w:rsidRPr="005B4761">
        <w:rPr>
          <w:rFonts w:ascii="Arial" w:hAnsi="Arial" w:cs="Arial"/>
          <w:szCs w:val="24"/>
          <w:lang w:val="en-GB"/>
        </w:rPr>
        <w:t>he presence of multiple CO</w:t>
      </w:r>
      <w:r w:rsidR="00E37917" w:rsidRPr="005B4761">
        <w:rPr>
          <w:rFonts w:ascii="Arial" w:hAnsi="Arial" w:cs="Arial"/>
          <w:szCs w:val="24"/>
          <w:vertAlign w:val="subscript"/>
          <w:lang w:val="en-GB"/>
        </w:rPr>
        <w:t>ads</w:t>
      </w:r>
      <w:r w:rsidR="00E37917" w:rsidRPr="005B4761">
        <w:rPr>
          <w:rFonts w:ascii="Arial" w:hAnsi="Arial" w:cs="Arial"/>
          <w:szCs w:val="24"/>
          <w:lang w:val="en-GB"/>
        </w:rPr>
        <w:t xml:space="preserve"> stripping voltammograms on bimetallic nanoparticles is classically rationalized by considering four effects in the literature</w:t>
      </w:r>
      <w:r w:rsidRPr="005B4761">
        <w:rPr>
          <w:rFonts w:ascii="Arial" w:hAnsi="Arial" w:cs="Arial"/>
          <w:szCs w:val="24"/>
          <w:lang w:val="en-GB"/>
        </w:rPr>
        <w:t xml:space="preserve">: </w:t>
      </w:r>
      <w:r w:rsidR="005959A4" w:rsidRPr="005B4761">
        <w:rPr>
          <w:rFonts w:ascii="Arial" w:hAnsi="Arial" w:cs="Arial"/>
          <w:szCs w:val="24"/>
          <w:lang w:val="en-GB"/>
        </w:rPr>
        <w:t xml:space="preserve">(i) </w:t>
      </w:r>
      <w:r w:rsidR="006B4ABD" w:rsidRPr="005B4761">
        <w:rPr>
          <w:rFonts w:ascii="Arial" w:hAnsi="Arial" w:cs="Arial"/>
          <w:szCs w:val="24"/>
          <w:lang w:val="en-GB"/>
        </w:rPr>
        <w:t xml:space="preserve">the </w:t>
      </w:r>
      <w:r w:rsidRPr="005B4761">
        <w:rPr>
          <w:rFonts w:ascii="Arial" w:hAnsi="Arial" w:cs="Arial"/>
          <w:szCs w:val="24"/>
          <w:lang w:val="en-GB"/>
        </w:rPr>
        <w:t xml:space="preserve">ligand effect, (ii) the bifunctional effect </w:t>
      </w:r>
      <w:r w:rsidR="003E4383" w:rsidRPr="005B4761">
        <w:rPr>
          <w:rFonts w:ascii="Arial" w:hAnsi="Arial" w:cs="Arial"/>
          <w:szCs w:val="24"/>
          <w:lang w:val="en-GB"/>
        </w:rPr>
        <w:fldChar w:fldCharType="begin" w:fldLock="1"/>
      </w:r>
      <w:r w:rsidR="00B25F27" w:rsidRPr="005B4761">
        <w:rPr>
          <w:rFonts w:ascii="Arial" w:hAnsi="Arial" w:cs="Arial"/>
          <w:szCs w:val="24"/>
          <w:lang w:val="en-GB"/>
        </w:rPr>
        <w:instrText>ADDIN CSL_CITATION { "citationItems" : [ { "id" : "ITEM-1", "itemData" : { "author" : [ { "dropping-particle" : "", "family" : "Samjeske", "given" : "Gabor", "non-dropping-particle" : "", "parse-names" : false, "suffix" : "" }, { "dropping-particle" : "", "family" : "Xiao", "given" : "Xiao-yin", "non-dropping-particle" : "", "parse-names" : false, "suffix" : "" }, { "dropping-particle" : "", "family" : "Baltruschat", "given" : "Helmut", "non-dropping-particle" : "", "parse-names" : false, "suffix" : "" } ], "id" : "ITEM-1", "issue" : "13", "issued" : { "date-parts" : [ [ "2002" ] ] }, "page" : "4659-4666", "title" : "Ru Decoration of Stepped Pt Single Crystals and the Role of the Terrace Width on the Electrocatalytic CO Oxidation", "type" : "article-journal" }, "uris" : [ "http://www.mendeley.com/documents/?uuid=c5fa61c6-c43d-4968-a380-432772525c2a" ] }, { "id" : "ITEM-2", "itemData" : { "DOI" : "10.1021/jp984491+", "ISBN" : "1520-6106", "ISSN" : "1520-6106", "abstract" : "A comparative study of CO electrooxidation on different catalysts using in situ FTIR spectroscopy is presented. As electrode materials, polycrystalline Pt and Ru and a PtRu (50:50) alloy are used. The latter is one of the well-known active alloys for CO oxidation. The potential dependence of the band frequencies for the CO stretch indicates the formation of relatively compact islands at pure Pt and Ru, and a loose adlayer structure at the alloy. This loose structure has a positive effect on the rate of oxidative desorption. CO submonolayer coverages are obtained by integrating the absorption bands for CO2 produced upon oxidation of adsorbed CO. The band intensities measured at Pt, Ru, and PtRu indicate an influence of the substrate on the absorption coefficient of the CO stretch. It is shown that for a correct description of the catalyst properties toward CO electrooxidation, it must be distinguished between bulk and adsorbed CO. In contrast to the statement of most of the recent papers that a PtRu alloy (50:50) is the material with the highest activity for CO oxidation, it is demonstrated and rationalized in the present paper that for bulk CO oxidation pure Ru is the best catalyst.", "author" : [ { "dropping-particle" : "", "family" : "Lin", "given" : "W F", "non-dropping-particle" : "", "parse-names" : false, "suffix" : "" }, { "dropping-particle" : "", "family" : "Iwasita", "given" : "T", "non-dropping-particle" : "", "parse-names" : false, "suffix" : "" }, { "dropping-particle" : "", "family" : "Vielstich", "given" : "W", "non-dropping-particle" : "", "parse-names" : false, "suffix" : "" } ], "container-title" : "The Journal of Physical Chemistry B", "id" : "ITEM-2", "issue" : "16", "issued" : { "date-parts" : [ [ "1999" ] ] }, "page" : "3250-3257", "title" : "Catalysis of CO Electrooxidation at Pt, Ru, and PtRu Alloy. An in Situ FTIR Study", "type" : "article-journal", "volume" : "103" }, "uris" : [ "http://www.mendeley.com/documents/?uuid=79f59cbd-146c-4512-b9c4-b6bb073e481a" ] }, { "id" : "ITEM-3", "itemData" : { "DOI" : "10.1021/j100020a063", "ISBN" : "1014865530", "ISSN" : "0022-3654", "abstract" : "The electrooxidation of pure hydrogen and carbon monoxide on Pt-Ru alloy surfaces was studied as a prelude to a companion study (Part 2) of the electrooxidation of CO/H-2 mixtures such as those produced by steam reforming of hydrocarbon fuels. The rotating disk electrode (RDE) technique was uniquely combined with characterization of the electrode surface composition in UHV by low-energy ion-scattering spectrosocopy (LEIS). Whereas hydrogen oxidation was found to be a very fast reaction on both pure Pt and Pt-rich Ru ahoy surfaces (an exchange current density on the order of 0.1 A/cm(2)), it is orders of magnitude slower on a pure Ru surface at room temperature. However, unlike pure Pt, the reaction is thermally activated on pure Ru, such that at 60 degrees C the reaction occurs at both Pt and Ru sites of the alloy surface at practical rates. The onset potential for CO oxidation is inversely related to the Ru content of the surface and is the lowest for pure Ru. However, the maximum current density, equal to the diffusion-limiting current, occurs on the 50% alloy surface. These results are consistent with the previously proposed mechanism for the oxidation of adsorbed CO on these same surfaces when the effect of a continuous flux of CO from the electrolyte is accounted for. According to this mechanism, Ru sites nucleate oxygenated species at low potential, but the species formed on Pt/Ru site pails are uniquely reactive toward adsorbed CO. Parallels are drawn between H-2 and CO oxidation and methanol and formic acid oxidation on these surfaces, as all four reactions have some elementary steps in common.", "author" : [ { "dropping-particle" : "", "family" : "Gasteiger", "given" : "Hubert A.", "non-dropping-particle" : "", "parse-names" : false, "suffix" : "" }, { "dropping-particle" : "", "family" : "Markovic", "given" : "Nenad M.", "non-dropping-particle" : "", "parse-names" : false, "suffix" : "" }, { "dropping-particle" : "", "family" : "Ross", "given" : "Philip N.", "non-dropping-particle" : "", "parse-names" : false, "suffix" : "" } ], "container-title" : "The Journal of Physical Chemistry", "id" : "ITEM-3", "issue" : "20", "issued" : { "date-parts" : [ [ "1995" ] ] }, "page" : "8290-8301", "title" : "H2 and CO Electrooxidation on Well-Characterized Pt, Ru, and Pt-Ru. 1. Rotating Disk Electrode Studies of the Pure Gases Including Temperature Effects", "type" : "article-journal", "volume" : "99" }, "uris" : [ "http://www.mendeley.com/documents/?uuid=7b30c8f3-d2de-4b01-9c48-3db9f2e1a8a4" ] } ], "mendeley" : { "formattedCitation" : "&lt;sup&gt;[40\u201342]&lt;/sup&gt;", "plainTextFormattedCitation" : "[40\u201342]", "previouslyFormattedCitation" : "&lt;sup&gt;[40\u201342]&lt;/sup&gt;" }, "properties" : { "noteIndex" : 0 }, "schema" : "https://github.com/citation-style-language/schema/raw/master/csl-citation.json" }</w:instrText>
      </w:r>
      <w:r w:rsidR="003E4383" w:rsidRPr="005B4761">
        <w:rPr>
          <w:rFonts w:ascii="Arial" w:hAnsi="Arial" w:cs="Arial"/>
          <w:szCs w:val="24"/>
          <w:lang w:val="en-GB"/>
        </w:rPr>
        <w:fldChar w:fldCharType="separate"/>
      </w:r>
      <w:r w:rsidR="00A834F6" w:rsidRPr="005B4761">
        <w:rPr>
          <w:rFonts w:ascii="Arial" w:hAnsi="Arial" w:cs="Arial"/>
          <w:noProof/>
          <w:szCs w:val="24"/>
          <w:vertAlign w:val="superscript"/>
          <w:lang w:val="en-GB"/>
        </w:rPr>
        <w:t>[40–42]</w:t>
      </w:r>
      <w:r w:rsidR="003E4383" w:rsidRPr="005B4761">
        <w:rPr>
          <w:rFonts w:ascii="Arial" w:hAnsi="Arial" w:cs="Arial"/>
          <w:szCs w:val="24"/>
          <w:lang w:val="en-GB"/>
        </w:rPr>
        <w:fldChar w:fldCharType="end"/>
      </w:r>
      <w:r w:rsidR="00E37917" w:rsidRPr="005B4761">
        <w:rPr>
          <w:rFonts w:ascii="Arial" w:hAnsi="Arial" w:cs="Arial"/>
          <w:szCs w:val="24"/>
          <w:lang w:val="en-GB"/>
        </w:rPr>
        <w:t xml:space="preserve">, (iii) a preferential crystallographic orientation of the nanoparticles </w:t>
      </w:r>
      <w:r w:rsidRPr="005B4761">
        <w:rPr>
          <w:rFonts w:ascii="Arial" w:hAnsi="Arial" w:cs="Arial"/>
          <w:szCs w:val="24"/>
          <w:lang w:val="en-GB"/>
        </w:rPr>
        <w:t xml:space="preserve">or </w:t>
      </w:r>
      <w:r w:rsidR="00BE4421" w:rsidRPr="005B4761">
        <w:rPr>
          <w:rFonts w:ascii="Arial" w:hAnsi="Arial" w:cs="Arial"/>
          <w:szCs w:val="24"/>
          <w:lang w:val="en-GB"/>
        </w:rPr>
        <w:t>(i</w:t>
      </w:r>
      <w:r w:rsidR="00E37917" w:rsidRPr="005B4761">
        <w:rPr>
          <w:rFonts w:ascii="Arial" w:hAnsi="Arial" w:cs="Arial"/>
          <w:szCs w:val="24"/>
          <w:lang w:val="en-GB"/>
        </w:rPr>
        <w:t>v</w:t>
      </w:r>
      <w:r w:rsidR="00BE4421" w:rsidRPr="005B4761">
        <w:rPr>
          <w:rFonts w:ascii="Arial" w:hAnsi="Arial" w:cs="Arial"/>
          <w:szCs w:val="24"/>
          <w:lang w:val="en-GB"/>
        </w:rPr>
        <w:t xml:space="preserve">) </w:t>
      </w:r>
      <w:r w:rsidR="005959A4" w:rsidRPr="005B4761">
        <w:rPr>
          <w:rFonts w:ascii="Arial" w:hAnsi="Arial" w:cs="Arial"/>
          <w:szCs w:val="24"/>
          <w:lang w:val="en-GB"/>
        </w:rPr>
        <w:t xml:space="preserve">the </w:t>
      </w:r>
      <w:r w:rsidR="00164F47" w:rsidRPr="005B4761">
        <w:rPr>
          <w:rFonts w:ascii="Arial" w:hAnsi="Arial" w:cs="Arial"/>
          <w:szCs w:val="24"/>
          <w:lang w:val="en-GB"/>
        </w:rPr>
        <w:t xml:space="preserve">presence of </w:t>
      </w:r>
      <w:r w:rsidR="00DD16D6" w:rsidRPr="005B4761">
        <w:rPr>
          <w:rFonts w:ascii="Arial" w:hAnsi="Arial" w:cs="Arial"/>
          <w:szCs w:val="24"/>
          <w:lang w:val="en-GB"/>
        </w:rPr>
        <w:t xml:space="preserve">grain boundaries between the </w:t>
      </w:r>
      <w:r w:rsidR="00E37917" w:rsidRPr="005B4761">
        <w:rPr>
          <w:rFonts w:ascii="Arial" w:hAnsi="Arial" w:cs="Arial"/>
          <w:szCs w:val="24"/>
          <w:lang w:val="en-GB"/>
        </w:rPr>
        <w:t>metal nano</w:t>
      </w:r>
      <w:r w:rsidR="00DD16D6" w:rsidRPr="005B4761">
        <w:rPr>
          <w:rFonts w:ascii="Arial" w:hAnsi="Arial" w:cs="Arial"/>
          <w:szCs w:val="24"/>
          <w:lang w:val="en-GB"/>
        </w:rPr>
        <w:t xml:space="preserve">crystallites </w:t>
      </w:r>
      <w:r w:rsidR="003E4383" w:rsidRPr="005B4761">
        <w:rPr>
          <w:rFonts w:ascii="Arial" w:hAnsi="Arial" w:cs="Arial"/>
          <w:szCs w:val="24"/>
          <w:lang w:val="en-GB"/>
        </w:rPr>
        <w:fldChar w:fldCharType="begin" w:fldLock="1"/>
      </w:r>
      <w:r w:rsidR="00B25F27" w:rsidRPr="005B4761">
        <w:rPr>
          <w:rFonts w:ascii="Arial" w:hAnsi="Arial" w:cs="Arial"/>
          <w:szCs w:val="24"/>
          <w:lang w:val="en-GB"/>
        </w:rPr>
        <w:instrText>ADDIN CSL_CITATION { "citationItems" : [ { "id" : "ITEM-1", "itemData" : { "DOI" : "10.1039/b303911k", "ISSN" : "1359-6640", "author" : [ { "dropping-particle" : "", "family" : "Maillard", "given" : "F.", "non-dropping-particle" : "", "parse-names" : false, "suffix" : "" }, { "dropping-particle" : "", "family" : "Eikerling", "given" : "M.", "non-dropping-particle" : "", "parse-names" : false, "suffix" : "" }, { "dropping-particle" : "V.", "family" : "Cherstiouk", "given" : "O.", "non-dropping-particle" : "", "parse-names" : false, "suffix" : "" }, { "dropping-particle" : "", "family" : "Schreier", "given" : "S.", "non-dropping-particle" : "", "parse-names" : false, "suffix" : "" }, { "dropping-particle" : "", "family" : "Savinova", "given" : "E.", "non-dropping-particle" : "", "parse-names" : false, "suffix" : "" }, { "dropping-particle" : "", "family" : "Stimming", "given" : "U.", "non-dropping-particle" : "", "parse-names" : false, "suffix" : "" } ], "container-title" : "Faraday Discussions", "id" : "ITEM-1", "issued" : { "date-parts" : [ [ "2004" ] ] }, "page" : "357-377", "title" : "Size effects on reactivity of Pt nanoparticles in CO monolayer oxidation: The role of surface mobility", "type" : "article-journal", "volume" : "125" }, "uris" : [ "http://www.mendeley.com/documents/?uuid=e5a40f1a-8289-49c9-a908-5e56ed609b8a" ] }, { "id" : "ITEM-2", "itemData" : { "DOI" : "10.1039/b411377b", "ISBN" : "1463-9076", "ISSN" : "1463-9076", "PMID" : "19785163", "abstract" : "Fuel cell electrocatalysts usually feature high noble metal contents, and these favour particle agglomeration. In this paper a variety of synthetic approaches (wet chemical deposition, electrodeposition and electrodeposition on chemically preformed Pt nuclei) is employed to shed light on the influence of nanoparticle agglomeration on their electrocatalytic properties. Pt loading on model glassy carbon (GC) support is increased systematically from 1.8 to 10.6 mirog Pt cm(-2) and changes in the catalyst structure are followed by transmission electron microscopy. At low metal loadings (&lt; or = 5.4 microg Pt cm(-2)) isolated single crystalline Pt nanoparticles are formed on the support surface by wet chemical deposition from H2PtCl4 precursor. An increase in the metal loading results, first, in a systematic increase of the average diameter of isolated Pt nanoparticles and, second, in coalescence of nanoparticles and formation of particle agglomerates. This behaviour is in line with the previous observations on carbon-supported noble metal fuel cell electrocatalysts. The catalytic activity of Pt/GC electrodes is tested in CO monolayer oxidation. In agreement with the previous studies (F. Maillard, M. Eikerling, O. V. Cherstiouk, S. Schreier, E. Savinova and U. Stimming, Faraday Discuss., 2004, 125, 357), we find that the reaction is strongly size sensitive, exhibiting an increase of the reaction overpotential as the particle size decreases below ca. 3 nm. At larger particle sizes the dependence levels off, the catalytic activity of particles with diameters above 3 nm approaching that of polycrystalline Pt. Meanwhile, Pt agglomerates show remarkably enhanced catalytic activity in comparison to either isolated Pt nanopraticles or polycrystalline Pt foil, catalysing CO monolayer oxidation at ca. 90 mV lower overpotential. Enhanced catalytic activity of Pt agglomerates is ascribed to high concentration of surface defects. CO stripping voltammograms from Pt/GC electrodes, comprising Pt agglomerates along with isolated single crystalline Pt nanoparticles from 2 to 6 nm size, feature double voltammetric peaks, the more negative corresponding to CO oxidation on Pt agglomerates, while the more positive to CO oxidation on isolated Pt nanoparticles. It is shown that CO stripping voltammetry provides a fingerprint of the particle size distribution and the extent of particle agglomeration in carbon-supported Pt catalysts.", "author" : [ { "dropping-particle" : "", "family" : "Maillard", "given" : "F", "non-dropping-particle" : "", "parse-names" : false, "suffix" : "" }, { "dropping-particle" : "", "family" : "Schreier", "given" : "S", "non-dropping-particle" : "", "parse-names" : false, "suffix" : "" }, { "dropping-particle" : "", "family" : "Hanzlik", "given" : "M", "non-dropping-particle" : "", "parse-names" : false, "suffix" : "" }, { "dropping-particle" : "", "family" : "Savinova", "given" : "E R", "non-dropping-particle" : "", "parse-names" : false, "suffix" : "" }, { "dropping-particle" : "", "family" : "Weinkauf", "given" : "S", "non-dropping-particle" : "", "parse-names" : false, "suffix" : "" }, { "dropping-particle" : "", "family" : "Stimming", "given" : "U", "non-dropping-particle" : "", "parse-names" : false, "suffix" : "" } ], "container-title" : "Phys. Chem. Chem. Phys.", "id" : "ITEM-2", "issue" : "2", "issued" : { "date-parts" : [ [ "2005" ] ] }, "page" : "385-393", "title" : "Influence of particle agglomeration on the catalytic activity of carbon-supported Pt nanoparticles in CO monolayer oxidation.", "type" : "article-journal", "volume" : "7" }, "uris" : [ "http://www.mendeley.com/documents/?uuid=62acec89-9871-4bc2-89d8-c34902ea9407" ] }, { "id" : "ITEM-3", "itemData" : { "DOI" : "10.1016/j.jelechem.2006.02.024", "ISSN" : "15726657", "abstract" : "This paper provides further insights into the particle size effects in CO monolayer oxidation. Strong particle size effects are confirmed in the size range from 1.8 to 5 nm. The discrepancies in the literature concerned with the particle size effects in CO monolayer oxidation are reconciled by exploring the influence of the experimental conditions on the stripping voltammograms and chronoamperograms. Evidence supporting the contribution of slow non-electrochemical step to the overall mechanism of CO oxidation is presented. The particle size effects in CO monolayer oxidation are attributed to the size-dependent COads + OHads interaction as well as to the size-dependent COads surface diffusion coefficient. \u00a9 2006 Elsevier B.V. All rights reserved.", "author" : [ { "dropping-particle" : "", "family" : "Maillard", "given" : "Fr\u00e9d\u00e9ric", "non-dropping-particle" : "", "parse-names" : false, "suffix" : "" }, { "dropping-particle" : "", "family" : "Savinova", "given" : "Elena R.", "non-dropping-particle" : "", "parse-names" : false, "suffix" : "" }, { "dropping-particle" : "", "family" : "Stimming", "given" : "Ulrich", "non-dropping-particle" : "", "parse-names" : false, "suffix" : "" } ], "container-title" : "Journal of Electroanalytical Chemistry", "id" : "ITEM-3", "issue" : "2", "issued" : { "date-parts" : [ [ "2007", "1" ] ] }, "page" : "221-232", "title" : "CO monolayer oxidation on Pt nanoparticles: Further insights into the particle size effects", "type" : "article-journal", "volume" : "599" }, "uris" : [ "http://www.mendeley.com/documents/?uuid=a679e149-5871-4687-ae60-93bc6fb332f1" ] }, { "id" : "ITEM-4", "itemData" : { "abstract" : "In this study, we made use of structural markers to gain more insights into the structural stability of commercial carbon-supported Pt electrocatalysts under oxidizing, inert and reducing atmospheres. The materials were characterized by electron microscopy and electrochemical techniques in the fresh state and after various aging conditions. The results show that Pt nanoparticles supported on Vulcan XC72 are not immobile but prone to agglomerate during potential sweeping in the presence of hydrogen (H 2), methanol (CH 3OH), and carbon monoxide (CO). The migration rate of the Pt crystallites is the largest in CO-containing solution and decreases in the order CO &gt; CH 3OH &gt; H 2. We postulate that the morphological changes of the Pt/C nanoparticles are related to the reduction of the oxygen-bearing carbon surface groups strongly interacting with the Pt metal phase. ?? 2012 Elsevier B.V. All rights reserved.", "author" : [ { "dropping-particle" : "", "family" : "Zhao", "given" : "Z.", "non-dropping-particle" : "", "parse-names" : false, "suffix" : "" }, { "dropping-particle" : "", "family" : "Dubau", "given" : "L.", "non-dropping-particle" : "", "parse-names" : false, "suffix" : "" }, { "dropping-particle" : "", "family" : "Maillard", "given" : "F.", "non-dropping-particle" : "", "parse-names" : false, "suffix" : "" } ], "container-title" : "Journal of Power Sources", "id" : "ITEM-4", "issued" : { "date-parts" : [ [ "2012" ] ] }, "page" : "449-458", "title" : "Evidences of the migration of Pt crystallites on high surface area carbon supports in the presence of reducing molecules", "type" : "article-journal", "volume" : "217" }, "uris" : [ "http://www.mendeley.com/documents/?uuid=7141ea82-560d-426c-80b4-d6d91ac1d342" ] } ], "mendeley" : { "formattedCitation" : "&lt;sup&gt;[30\u201332,43]&lt;/sup&gt;", "plainTextFormattedCitation" : "[30\u201332,43]", "previouslyFormattedCitation" : "&lt;sup&gt;[30\u201332,43]&lt;/sup&gt;" }, "properties" : { "noteIndex" : 0 }, "schema" : "https://github.com/citation-style-language/schema/raw/master/csl-citation.json" }</w:instrText>
      </w:r>
      <w:r w:rsidR="003E4383" w:rsidRPr="005B4761">
        <w:rPr>
          <w:rFonts w:ascii="Arial" w:hAnsi="Arial" w:cs="Arial"/>
          <w:szCs w:val="24"/>
          <w:lang w:val="en-GB"/>
        </w:rPr>
        <w:fldChar w:fldCharType="separate"/>
      </w:r>
      <w:r w:rsidR="00B25F27" w:rsidRPr="005B4761">
        <w:rPr>
          <w:rFonts w:ascii="Arial" w:hAnsi="Arial" w:cs="Arial"/>
          <w:noProof/>
          <w:szCs w:val="24"/>
          <w:vertAlign w:val="superscript"/>
          <w:lang w:val="en-GB"/>
        </w:rPr>
        <w:t>[30–32,43]</w:t>
      </w:r>
      <w:r w:rsidR="003E4383" w:rsidRPr="005B4761">
        <w:rPr>
          <w:rFonts w:ascii="Arial" w:hAnsi="Arial" w:cs="Arial"/>
          <w:szCs w:val="24"/>
          <w:lang w:val="en-GB"/>
        </w:rPr>
        <w:fldChar w:fldCharType="end"/>
      </w:r>
      <w:r w:rsidR="00DD16D6" w:rsidRPr="005B4761">
        <w:rPr>
          <w:rFonts w:ascii="Arial" w:hAnsi="Arial" w:cs="Arial"/>
          <w:szCs w:val="24"/>
          <w:lang w:val="en-GB"/>
        </w:rPr>
        <w:t xml:space="preserve">. </w:t>
      </w:r>
      <w:r w:rsidRPr="005B4761">
        <w:rPr>
          <w:rFonts w:ascii="Arial" w:hAnsi="Arial" w:cs="Arial"/>
          <w:szCs w:val="24"/>
          <w:lang w:val="en-GB"/>
        </w:rPr>
        <w:t xml:space="preserve">In the frame of the ligand effect, the addition of Ni to Pt would </w:t>
      </w:r>
      <w:r w:rsidR="00AD4F3F" w:rsidRPr="005B4761">
        <w:rPr>
          <w:rFonts w:ascii="Arial" w:hAnsi="Arial" w:cs="Arial"/>
          <w:szCs w:val="24"/>
          <w:lang w:val="en-GB"/>
        </w:rPr>
        <w:t xml:space="preserve">weaken the interaction between the catalytic surface and adsorbed CO molecules, thereby resulting in </w:t>
      </w:r>
      <w:r w:rsidR="00AD4F3F" w:rsidRPr="005B4761">
        <w:rPr>
          <w:rFonts w:ascii="Arial" w:hAnsi="Arial" w:cs="Arial"/>
          <w:szCs w:val="24"/>
          <w:lang w:val="en-GB"/>
        </w:rPr>
        <w:lastRenderedPageBreak/>
        <w:t xml:space="preserve">a decreased </w:t>
      </w:r>
      <w:r w:rsidRPr="005B4761">
        <w:rPr>
          <w:rFonts w:ascii="Arial" w:hAnsi="Arial" w:cs="Arial"/>
          <w:szCs w:val="24"/>
          <w:lang w:val="en-GB"/>
        </w:rPr>
        <w:t>CO</w:t>
      </w:r>
      <w:r w:rsidRPr="005B4761">
        <w:rPr>
          <w:rFonts w:ascii="Arial" w:hAnsi="Arial" w:cs="Arial"/>
          <w:szCs w:val="24"/>
          <w:vertAlign w:val="subscript"/>
          <w:lang w:val="en-GB"/>
        </w:rPr>
        <w:t>ad</w:t>
      </w:r>
      <w:r w:rsidR="00E37917" w:rsidRPr="005B4761">
        <w:rPr>
          <w:rFonts w:ascii="Arial" w:hAnsi="Arial" w:cs="Arial"/>
          <w:szCs w:val="24"/>
          <w:vertAlign w:val="subscript"/>
          <w:lang w:val="en-GB"/>
        </w:rPr>
        <w:t>s</w:t>
      </w:r>
      <w:r w:rsidR="00AD4F3F" w:rsidRPr="005B4761">
        <w:rPr>
          <w:rFonts w:ascii="Arial" w:hAnsi="Arial" w:cs="Arial"/>
          <w:szCs w:val="24"/>
          <w:lang w:val="en-GB"/>
        </w:rPr>
        <w:t xml:space="preserve"> coverage</w:t>
      </w:r>
      <w:r w:rsidRPr="005B4761">
        <w:rPr>
          <w:rFonts w:ascii="Arial" w:hAnsi="Arial" w:cs="Arial"/>
          <w:szCs w:val="24"/>
          <w:lang w:val="en-GB"/>
        </w:rPr>
        <w:t>. In the frame of the bi-functional mechanism, Ni atoms would adsorb and dissociate H</w:t>
      </w:r>
      <w:r w:rsidRPr="005B4761">
        <w:rPr>
          <w:rFonts w:ascii="Arial" w:hAnsi="Arial" w:cs="Arial"/>
          <w:szCs w:val="24"/>
          <w:vertAlign w:val="subscript"/>
          <w:lang w:val="en-GB"/>
        </w:rPr>
        <w:t>2</w:t>
      </w:r>
      <w:r w:rsidRPr="005B4761">
        <w:rPr>
          <w:rFonts w:ascii="Arial" w:hAnsi="Arial" w:cs="Arial"/>
          <w:szCs w:val="24"/>
          <w:lang w:val="en-GB"/>
        </w:rPr>
        <w:t xml:space="preserve">O molecules at lower electrode potentials </w:t>
      </w:r>
      <w:r w:rsidR="00E37917" w:rsidRPr="005B4761">
        <w:rPr>
          <w:rFonts w:ascii="Arial" w:hAnsi="Arial" w:cs="Arial"/>
          <w:szCs w:val="24"/>
          <w:lang w:val="en-GB"/>
        </w:rPr>
        <w:t>relative to pure</w:t>
      </w:r>
      <w:r w:rsidRPr="005B4761">
        <w:rPr>
          <w:rFonts w:ascii="Arial" w:hAnsi="Arial" w:cs="Arial"/>
          <w:szCs w:val="24"/>
          <w:lang w:val="en-GB"/>
        </w:rPr>
        <w:t xml:space="preserve"> Pt sites, thereby providing more facile oxidation of CO</w:t>
      </w:r>
      <w:r w:rsidRPr="005B4761">
        <w:rPr>
          <w:rFonts w:ascii="Arial" w:hAnsi="Arial" w:cs="Arial"/>
          <w:szCs w:val="24"/>
          <w:vertAlign w:val="subscript"/>
          <w:lang w:val="en-GB"/>
        </w:rPr>
        <w:t xml:space="preserve">ads </w:t>
      </w:r>
      <w:r w:rsidRPr="005B4761">
        <w:rPr>
          <w:rFonts w:ascii="Arial" w:hAnsi="Arial" w:cs="Arial"/>
          <w:szCs w:val="24"/>
          <w:lang w:val="en-GB"/>
        </w:rPr>
        <w:t xml:space="preserve">molecules adsorbed on neighbouring Pt sites. </w:t>
      </w:r>
      <w:r w:rsidR="00E37917" w:rsidRPr="005B4761">
        <w:rPr>
          <w:rFonts w:ascii="Arial" w:hAnsi="Arial" w:cs="Arial"/>
          <w:szCs w:val="24"/>
          <w:lang w:val="en-GB"/>
        </w:rPr>
        <w:t xml:space="preserve">However, </w:t>
      </w:r>
      <w:r w:rsidR="00F14C04" w:rsidRPr="005B4761">
        <w:rPr>
          <w:rFonts w:ascii="Arial" w:hAnsi="Arial" w:cs="Arial"/>
          <w:szCs w:val="24"/>
          <w:lang w:val="en-GB"/>
        </w:rPr>
        <w:t>based on the small variations of the Ni content in the catalysts (Table 1), and the fact that all catalytic surfaces are Pt-rich (they were acid-leached in the last step of the synthesis, see Experimental Section)</w:t>
      </w:r>
      <w:r w:rsidR="00F14C04">
        <w:rPr>
          <w:rFonts w:ascii="Arial" w:hAnsi="Arial" w:cs="Arial"/>
          <w:szCs w:val="24"/>
          <w:lang w:val="en-GB"/>
        </w:rPr>
        <w:t xml:space="preserve">, </w:t>
      </w:r>
      <w:r w:rsidR="003A4CEC" w:rsidRPr="005B4761">
        <w:rPr>
          <w:rFonts w:ascii="Arial" w:hAnsi="Arial" w:cs="Arial"/>
          <w:szCs w:val="24"/>
          <w:lang w:val="en-GB"/>
        </w:rPr>
        <w:t xml:space="preserve">these two effects are highly unlikely to </w:t>
      </w:r>
      <w:r w:rsidR="00423B90" w:rsidRPr="005B4761">
        <w:rPr>
          <w:rFonts w:ascii="Arial" w:hAnsi="Arial" w:cs="Arial"/>
          <w:szCs w:val="24"/>
          <w:lang w:val="en-GB"/>
        </w:rPr>
        <w:t>account for the observed differences in CO</w:t>
      </w:r>
      <w:r w:rsidR="00423B90" w:rsidRPr="005B4761">
        <w:rPr>
          <w:rFonts w:ascii="Arial" w:hAnsi="Arial" w:cs="Arial"/>
          <w:szCs w:val="24"/>
          <w:vertAlign w:val="subscript"/>
          <w:lang w:val="en-GB"/>
        </w:rPr>
        <w:t>ads</w:t>
      </w:r>
      <w:r w:rsidR="00423B90" w:rsidRPr="005B4761">
        <w:rPr>
          <w:rFonts w:ascii="Arial" w:hAnsi="Arial" w:cs="Arial"/>
          <w:szCs w:val="24"/>
          <w:lang w:val="en-GB"/>
        </w:rPr>
        <w:t xml:space="preserve"> stripping voltammograms</w:t>
      </w:r>
      <w:r w:rsidR="003A4CEC" w:rsidRPr="005B4761">
        <w:rPr>
          <w:rFonts w:ascii="Arial" w:hAnsi="Arial" w:cs="Arial"/>
          <w:szCs w:val="24"/>
          <w:lang w:val="en-GB"/>
        </w:rPr>
        <w:t xml:space="preserve">. </w:t>
      </w:r>
      <w:r w:rsidR="00D220FE" w:rsidRPr="005B4761">
        <w:rPr>
          <w:rFonts w:ascii="Arial" w:hAnsi="Arial" w:cs="Arial"/>
          <w:szCs w:val="24"/>
          <w:lang w:val="en-GB"/>
        </w:rPr>
        <w:t xml:space="preserve">To justify that </w:t>
      </w:r>
      <w:r w:rsidR="00F14C04">
        <w:rPr>
          <w:rFonts w:ascii="Arial" w:hAnsi="Arial" w:cs="Arial"/>
          <w:szCs w:val="24"/>
          <w:lang w:val="en-GB"/>
        </w:rPr>
        <w:t>the crystallographic orientation</w:t>
      </w:r>
      <w:r w:rsidR="00D220FE" w:rsidRPr="005B4761">
        <w:rPr>
          <w:rFonts w:ascii="Arial" w:hAnsi="Arial" w:cs="Arial"/>
          <w:szCs w:val="24"/>
          <w:lang w:val="en-GB"/>
        </w:rPr>
        <w:t xml:space="preserve"> of </w:t>
      </w:r>
      <w:r w:rsidR="00F14C04">
        <w:rPr>
          <w:rFonts w:ascii="Arial" w:hAnsi="Arial" w:cs="Arial"/>
          <w:szCs w:val="24"/>
          <w:lang w:val="en-GB"/>
        </w:rPr>
        <w:t xml:space="preserve">the </w:t>
      </w:r>
      <w:r w:rsidR="00D220FE" w:rsidRPr="005B4761">
        <w:rPr>
          <w:rFonts w:ascii="Arial" w:hAnsi="Arial" w:cs="Arial"/>
          <w:szCs w:val="24"/>
          <w:lang w:val="en-GB"/>
        </w:rPr>
        <w:t>bimetallic nanoparticles is playing a minor role</w:t>
      </w:r>
      <w:r w:rsidR="00F14C04">
        <w:rPr>
          <w:rFonts w:ascii="Arial" w:hAnsi="Arial" w:cs="Arial"/>
          <w:szCs w:val="24"/>
          <w:lang w:val="en-GB"/>
        </w:rPr>
        <w:t xml:space="preserve"> in CO</w:t>
      </w:r>
      <w:r w:rsidR="00F14C04" w:rsidRPr="00F14C04">
        <w:rPr>
          <w:rFonts w:ascii="Arial" w:hAnsi="Arial" w:cs="Arial"/>
          <w:szCs w:val="24"/>
          <w:vertAlign w:val="subscript"/>
          <w:lang w:val="en-GB"/>
        </w:rPr>
        <w:t>ads</w:t>
      </w:r>
      <w:r w:rsidR="00F14C04">
        <w:rPr>
          <w:rFonts w:ascii="Arial" w:hAnsi="Arial" w:cs="Arial"/>
          <w:szCs w:val="24"/>
          <w:lang w:val="en-GB"/>
        </w:rPr>
        <w:t xml:space="preserve"> stripping voltammograms</w:t>
      </w:r>
      <w:r w:rsidR="00D220FE" w:rsidRPr="005B4761">
        <w:rPr>
          <w:rFonts w:ascii="Arial" w:hAnsi="Arial" w:cs="Arial"/>
          <w:szCs w:val="24"/>
          <w:lang w:val="en-GB"/>
        </w:rPr>
        <w:t xml:space="preserve">, we refer to the work of Ahmadi </w:t>
      </w:r>
      <w:r w:rsidR="00D220FE" w:rsidRPr="005B4761">
        <w:rPr>
          <w:rFonts w:ascii="Arial" w:hAnsi="Arial" w:cs="Arial"/>
          <w:i/>
          <w:szCs w:val="24"/>
          <w:lang w:val="en-GB"/>
        </w:rPr>
        <w:t>et al.</w:t>
      </w:r>
      <w:r w:rsidR="00D220FE" w:rsidRPr="005B4761">
        <w:rPr>
          <w:rFonts w:ascii="Arial" w:hAnsi="Arial" w:cs="Arial"/>
          <w:szCs w:val="24"/>
          <w:lang w:val="en-GB"/>
        </w:rPr>
        <w:t xml:space="preserve"> </w:t>
      </w:r>
      <w:r w:rsidR="00D220FE" w:rsidRPr="005B4761">
        <w:rPr>
          <w:rFonts w:ascii="Arial" w:hAnsi="Arial" w:cs="Arial"/>
          <w:szCs w:val="24"/>
          <w:lang w:val="en-GB"/>
        </w:rPr>
        <w:fldChar w:fldCharType="begin" w:fldLock="1"/>
      </w:r>
      <w:r w:rsidR="00D220FE" w:rsidRPr="005B4761">
        <w:rPr>
          <w:rFonts w:ascii="Arial" w:hAnsi="Arial" w:cs="Arial"/>
          <w:szCs w:val="24"/>
          <w:lang w:val="en-GB"/>
        </w:rPr>
        <w:instrText>ADDIN CSL_CITATION { "citationItems" : [ { "id" : "ITEM-1", "itemData" : { "DOI" : "10.1021/nn403793a", "ISSN" : "1936-086X", "PMID" : "24015721", "abstract" : "A study of the morphological and chemical stability of shape-selected octahedral Pt0.5Ni0.5 nanoparticles (NPs) supported on highly oriented pyrolytic graphite (HOPG) is presented. Ex situ atomic force microscopy (AFM) and in situ X-ray photoelectron spectroscopy (XPS) measurements were used to monitor the mobility of Pt0.5Ni0.5 NPs and to study long-range atomic segregation and alloy formation phenomena under vacuum, H2, and O2 environments. The chemical state of the NPs was found to play a pivotal role in their surface composition after different thermal treatments. In particular, for these ex situ synthesized NPs, Ni segregation to the NP surface was observed in all environments as long as PtOx species were present. In the presence of oxygen, an enhanced Ni surface segregation was observed at all temperatures. In contrast, in hydrogen and vacuum, the Ni outward segregation occurs only at low temperature (&lt;200-270 \u00b0C), while PtOx species are still present. At higher temperatures, the reduction of the Pt oxide species results in Pt diffusion toward the NP surface and the formation of a Ni-Pt alloy. A consistent correlation between the NP surface composition and its electrocatalytic CO oxidation activity was established.", "author" : [ { "dropping-particle" : "", "family" : "Ahmadi", "given" : "Mahdi", "non-dropping-particle" : "", "parse-names" : false, "suffix" : "" }, { "dropping-particle" : "", "family" : "Behafarid", "given" : "Farzad", "non-dropping-particle" : "", "parse-names" : false, "suffix" : "" }, { "dropping-particle" : "", "family" : "Cui", "given" : "Chunhua", "non-dropping-particle" : "", "parse-names" : false, "suffix" : "" }, { "dropping-particle" : "", "family" : "Strasser", "given" : "Peter", "non-dropping-particle" : "", "parse-names" : false, "suffix" : "" }, { "dropping-particle" : "", "family" : "Cuenya", "given" : "Beatriz Roldan", "non-dropping-particle" : "", "parse-names" : false, "suffix" : "" } ], "container-title" : "ACS nano", "id" : "ITEM-1", "issue" : "10", "issued" : { "date-parts" : [ [ "2013", "10", "22" ] ] }, "page" : "9195-204", "title" : "Long-range segregation phenomena in shape-selected bimetallic nanoparticles: chemical state effects.", "type" : "article-journal", "volume" : "7" }, "uris" : [ "http://www.mendeley.com/documents/?uuid=7f5561b7-0a9f-4581-abf9-804e010886cb" ] }, { "id" : "ITEM-2", "itemData" : { "abstract" : "Solid surfaces generally respond sensitively to their environment. Gas phase or liquid phase species may adsorb and react with individual surface atoms altering the solid-gas and solid-liquid electronic and chemical properties of the interface. A comprehensive understanding of chemical and electrochemical interfaces with respect to their responses to external stimuli is still missing. The evolution of the structure and composition of shape-selected octahedral PtNi nanoparticles (NPs) in response to chemical (gas-phase) and electrochemical (liquid-phase) environments was studied, and contrasted to that of pure Pt and spherical PtNi NPs. The NPs were exposed to thermal annealing in hydrogen, oxygen, and vacuum, and the resulting NP surface composition was analyzed using X-ray photoelectron spectroscopy (XPS). In gaseous environments, the presence of O2 during annealing (300 \u00b0C) lead to a strong segregation of Ni species to the NP surface, the formation of NiO, and a Pt-rich NP core, while a similar treatment in H2 lead to a more homogenous Pt-Ni alloy core, and a thinner NiO shell. Further, the initial presence of NiO species on the as-prepared samples was found to influence the atomic segregation trends upon low temperature annealing (300 \u00b0C). This is due to the fact that at this temperature nickel is only partially reduced, and NiO favors surface segregation. The effect of electrochemical cycling in acid and alkaline electrolytes on the structure and composition of the octahedral PtNi NPs was monitored using image-corrected high resolution transmission electron microscopy (TEM) and high-angle annular dark field scanning TEM (HAADF-STEM). Sample pretreatments in surface active oxygenates, such as oxygen and hydroxide anions, resulted in oxygen-enriched Ni surfaces (Ni oxides and/or hydroxides). Acid treatments were found to strongly reduce the content of Ni species on the NP surface, via its dissolution in the electrolyte, leading to a Pt-skeleton structure, with a thick Pt shell and a Pt-Ni core. The presence of Ni hydroxides on the NP surface was shown to improve the kinetics of the electrooxidation of CO and the electrocatalytic hydrogen evolution reactions. The affinity to water and the oxophilicity of Ni hydroxides are proposed as likely origin of the observed effects. \u00a9 2013 The Royal Society of Chemistry.", "author" : [ { "dropping-particle" : "", "family" : "Cui", "given" : "C", "non-dropping-particle" : "", "parse-names" : false, "suffix" : "" }, { "dropping-particle" : "", "family" : "Ahmadi", "given" : "M", "non-dropping-particle" : "", "parse-names" : false, "suffix" : "" }, { "dropping-particle" : "", "family" : "Behafarid", "given" : "F", "non-dropping-particle" : "", "parse-names" : false, "suffix" : "" }, { "dropping-particle" : "", "family" : "Gan", "given" : "L", "non-dropping-particle" : "", "parse-names" : false, "suffix" : "" }, { "dropping-particle" : "", "family" : "Neumann", "given" : "M", "non-dropping-particle" : "", "parse-names" : false, "suffix" : "" }, { "dropping-particle" : "", "family" : "Heggen", "given" : "M", "non-dropping-particle" : "", "parse-names" : false, "suffix" : "" }, { "dropping-particle" : "", "family" : "Cuenya", "given" : "B R", "non-dropping-particle" : "", "parse-names" : false, "suffix" : "" }, { "dropping-particle" : "", "family" : "Strasser", "given" : "P", "non-dropping-particle" : "", "parse-names" : false, "suffix" : "" } ], "container-title" : "Faraday Discussions", "id" : "ITEM-2", "issued" : { "date-parts" : [ [ "2013" ] ] }, "note" : "Cited By (since 1996):8\nExport Date: 11 May 2014\nSource: Scopus", "page" : "91-112", "title" : "Shape-selected bimetallic nanoparticle electrocatalysts: Evolution of their atomic-scale structure, chemical composition, and electrochemical reactivity under various chemical environments", "type" : "article-journal", "volume" : "162" }, "uris" : [ "http://www.mendeley.com/documents/?uuid=999cd42e-5426-4ddb-890c-ce0af4d19c2c" ] } ], "mendeley" : { "formattedCitation" : "&lt;sup&gt;[44,45]&lt;/sup&gt;", "plainTextFormattedCitation" : "[44,45]", "previouslyFormattedCitation" : "&lt;sup&gt;[44,45]&lt;/sup&gt;" }, "properties" : { "noteIndex" : 0 }, "schema" : "https://github.com/citation-style-language/schema/raw/master/csl-citation.json" }</w:instrText>
      </w:r>
      <w:r w:rsidR="00D220FE" w:rsidRPr="005B4761">
        <w:rPr>
          <w:rFonts w:ascii="Arial" w:hAnsi="Arial" w:cs="Arial"/>
          <w:szCs w:val="24"/>
          <w:lang w:val="en-GB"/>
        </w:rPr>
        <w:fldChar w:fldCharType="separate"/>
      </w:r>
      <w:r w:rsidR="00D220FE" w:rsidRPr="005B4761">
        <w:rPr>
          <w:rFonts w:ascii="Arial" w:hAnsi="Arial" w:cs="Arial"/>
          <w:szCs w:val="24"/>
          <w:vertAlign w:val="superscript"/>
          <w:lang w:val="en-GB"/>
        </w:rPr>
        <w:t>[44,45]</w:t>
      </w:r>
      <w:r w:rsidR="00D220FE" w:rsidRPr="005B4761">
        <w:rPr>
          <w:rFonts w:ascii="Arial" w:hAnsi="Arial" w:cs="Arial"/>
          <w:szCs w:val="24"/>
          <w:lang w:val="en-GB"/>
        </w:rPr>
        <w:fldChar w:fldCharType="end"/>
      </w:r>
      <w:r w:rsidR="00D220FE" w:rsidRPr="005B4761">
        <w:rPr>
          <w:rFonts w:ascii="Arial" w:hAnsi="Arial" w:cs="Arial"/>
          <w:szCs w:val="24"/>
          <w:lang w:val="en-GB"/>
        </w:rPr>
        <w:t xml:space="preserve">. </w:t>
      </w:r>
      <w:r w:rsidR="00F14C04">
        <w:rPr>
          <w:rFonts w:ascii="Arial" w:hAnsi="Arial" w:cs="Arial"/>
          <w:szCs w:val="24"/>
          <w:lang w:val="en-GB"/>
        </w:rPr>
        <w:t>The authors</w:t>
      </w:r>
      <w:r w:rsidR="00D220FE" w:rsidRPr="005B4761">
        <w:rPr>
          <w:rFonts w:ascii="Arial" w:hAnsi="Arial" w:cs="Arial"/>
          <w:szCs w:val="24"/>
          <w:lang w:val="en-GB"/>
        </w:rPr>
        <w:t xml:space="preserve"> </w:t>
      </w:r>
      <w:r w:rsidR="00D220FE" w:rsidRPr="005B4761">
        <w:rPr>
          <w:rFonts w:ascii="Arial" w:hAnsi="Arial" w:cs="Arial"/>
          <w:szCs w:val="24"/>
          <w:lang w:val="en-GB"/>
        </w:rPr>
        <w:fldChar w:fldCharType="begin" w:fldLock="1"/>
      </w:r>
      <w:r w:rsidR="00D220FE" w:rsidRPr="005B4761">
        <w:rPr>
          <w:rFonts w:ascii="Arial" w:hAnsi="Arial" w:cs="Arial"/>
          <w:szCs w:val="24"/>
          <w:lang w:val="en-GB"/>
        </w:rPr>
        <w:instrText>ADDIN CSL_CITATION { "citationItems" : [ { "id" : "ITEM-1", "itemData" : { "abstract" : "Solid surfaces generally respond sensitively to their environment. Gas phase or liquid phase species may adsorb and react with individual surface atoms altering the solid-gas and solid-liquid electronic and chemical properties of the interface. A comprehensive understanding of chemical and electrochemical interfaces with respect to their responses to external stimuli is still missing. The evolution of the structure and composition of shape-selected octahedral PtNi nanoparticles (NPs) in response to chemical (gas-phase) and electrochemical (liquid-phase) environments was studied, and contrasted to that of pure Pt and spherical PtNi NPs. The NPs were exposed to thermal annealing in hydrogen, oxygen, and vacuum, and the resulting NP surface composition was analyzed using X-ray photoelectron spectroscopy (XPS). In gaseous environments, the presence of O2 during annealing (300 \u00b0C) lead to a strong segregation of Ni species to the NP surface, the formation of NiO, and a Pt-rich NP core, while a similar treatment in H2 lead to a more homogenous Pt-Ni alloy core, and a thinner NiO shell. Further, the initial presence of NiO species on the as-prepared samples was found to influence the atomic segregation trends upon low temperature annealing (300 \u00b0C). This is due to the fact that at this temperature nickel is only partially reduced, and NiO favors surface segregation. The effect of electrochemical cycling in acid and alkaline electrolytes on the structure and composition of the octahedral PtNi NPs was monitored using image-corrected high resolution transmission electron microscopy (TEM) and high-angle annular dark field scanning TEM (HAADF-STEM). Sample pretreatments in surface active oxygenates, such as oxygen and hydroxide anions, resulted in oxygen-enriched Ni surfaces (Ni oxides and/or hydroxides). Acid treatments were found to strongly reduce the content of Ni species on the NP surface, via its dissolution in the electrolyte, leading to a Pt-skeleton structure, with a thick Pt shell and a Pt-Ni core. The presence of Ni hydroxides on the NP surface was shown to improve the kinetics of the electrooxidation of CO and the electrocatalytic hydrogen evolution reactions. The affinity to water and the oxophilicity of Ni hydroxides are proposed as likely origin of the observed effects. \u00a9 2013 The Royal Society of Chemistry.", "author" : [ { "dropping-particle" : "", "family" : "Cui", "given" : "C", "non-dropping-particle" : "", "parse-names" : false, "suffix" : "" }, { "dropping-particle" : "", "family" : "Ahmadi", "given" : "M", "non-dropping-particle" : "", "parse-names" : false, "suffix" : "" }, { "dropping-particle" : "", "family" : "Behafarid", "given" : "F", "non-dropping-particle" : "", "parse-names" : false, "suffix" : "" }, { "dropping-particle" : "", "family" : "Gan", "given" : "L", "non-dropping-particle" : "", "parse-names" : false, "suffix" : "" }, { "dropping-particle" : "", "family" : "Neumann", "given" : "M", "non-dropping-particle" : "", "parse-names" : false, "suffix" : "" }, { "dropping-particle" : "", "family" : "Heggen", "given" : "M", "non-dropping-particle" : "", "parse-names" : false, "suffix" : "" }, { "dropping-particle" : "", "family" : "Cuenya", "given" : "B R", "non-dropping-particle" : "", "parse-names" : false, "suffix" : "" }, { "dropping-particle" : "", "family" : "Strasser", "given" : "P", "non-dropping-particle" : "", "parse-names" : false, "suffix" : "" } ], "container-title" : "Faraday Discussions", "id" : "ITEM-1", "issued" : { "date-parts" : [ [ "2013" ] ] }, "note" : "Cited By (since 1996):8\nExport Date: 11 May 2014\nSource: Scopus", "page" : "91-112", "title" : "Shape-selected bimetallic nanoparticle electrocatalysts: Evolution of their atomic-scale structure, chemical composition, and electrochemical reactivity under various chemical environments", "type" : "article-journal", "volume" : "162" }, "uris" : [ "http://www.mendeley.com/documents/?uuid=999cd42e-5426-4ddb-890c-ce0af4d19c2c" ] } ], "mendeley" : { "formattedCitation" : "&lt;sup&gt;[45]&lt;/sup&gt;", "plainTextFormattedCitation" : "[45]" }, "properties" : { "noteIndex" : 0 }, "schema" : "https://github.com/citation-style-language/schema/raw/master/csl-citation.json" }</w:instrText>
      </w:r>
      <w:r w:rsidR="00D220FE" w:rsidRPr="005B4761">
        <w:rPr>
          <w:rFonts w:ascii="Arial" w:hAnsi="Arial" w:cs="Arial"/>
          <w:szCs w:val="24"/>
          <w:lang w:val="en-GB"/>
        </w:rPr>
        <w:fldChar w:fldCharType="separate"/>
      </w:r>
      <w:r w:rsidR="00D220FE" w:rsidRPr="005B4761">
        <w:rPr>
          <w:rFonts w:ascii="Arial" w:hAnsi="Arial" w:cs="Arial"/>
          <w:szCs w:val="24"/>
          <w:vertAlign w:val="superscript"/>
          <w:lang w:val="en-GB"/>
        </w:rPr>
        <w:t>[45]</w:t>
      </w:r>
      <w:r w:rsidR="00D220FE" w:rsidRPr="005B4761">
        <w:rPr>
          <w:rFonts w:ascii="Arial" w:hAnsi="Arial" w:cs="Arial"/>
          <w:szCs w:val="24"/>
          <w:lang w:val="en-GB"/>
        </w:rPr>
        <w:fldChar w:fldCharType="end"/>
      </w:r>
      <w:r w:rsidR="00D220FE" w:rsidRPr="005B4761">
        <w:rPr>
          <w:rFonts w:ascii="Arial" w:hAnsi="Arial" w:cs="Arial"/>
          <w:szCs w:val="24"/>
          <w:lang w:val="en-GB"/>
        </w:rPr>
        <w:t xml:space="preserve"> showed that the position of the CO</w:t>
      </w:r>
      <w:r w:rsidR="00D220FE" w:rsidRPr="005B4761">
        <w:rPr>
          <w:rFonts w:ascii="Arial" w:hAnsi="Arial" w:cs="Arial"/>
          <w:szCs w:val="24"/>
          <w:vertAlign w:val="subscript"/>
          <w:lang w:val="en-GB"/>
        </w:rPr>
        <w:t>ads</w:t>
      </w:r>
      <w:r w:rsidR="00D220FE" w:rsidRPr="005B4761">
        <w:rPr>
          <w:rFonts w:ascii="Arial" w:hAnsi="Arial" w:cs="Arial"/>
          <w:szCs w:val="24"/>
          <w:lang w:val="en-GB"/>
        </w:rPr>
        <w:t xml:space="preserve"> stripping peak </w:t>
      </w:r>
      <w:r w:rsidR="00F14C04" w:rsidRPr="005B4761">
        <w:rPr>
          <w:rFonts w:ascii="Arial" w:hAnsi="Arial" w:cs="Arial"/>
          <w:szCs w:val="24"/>
          <w:lang w:val="en-GB"/>
        </w:rPr>
        <w:t>in acidic electrolyte</w:t>
      </w:r>
      <w:r w:rsidR="00F14C04">
        <w:rPr>
          <w:rFonts w:ascii="Arial" w:hAnsi="Arial" w:cs="Arial"/>
          <w:szCs w:val="24"/>
          <w:lang w:val="en-GB"/>
        </w:rPr>
        <w:t xml:space="preserve"> neither </w:t>
      </w:r>
      <w:r w:rsidR="00D220FE" w:rsidRPr="005B4761">
        <w:rPr>
          <w:rFonts w:ascii="Arial" w:hAnsi="Arial" w:cs="Arial"/>
          <w:szCs w:val="24"/>
          <w:lang w:val="en-GB"/>
        </w:rPr>
        <w:t xml:space="preserve">depends on the Pt:Ni ratio in the surface and near-surface region nor on the crystallographic orientation of the surface, </w:t>
      </w:r>
      <w:r w:rsidR="00AD4F3F" w:rsidRPr="005B4761">
        <w:rPr>
          <w:rFonts w:ascii="Arial" w:hAnsi="Arial" w:cs="Arial"/>
          <w:szCs w:val="24"/>
          <w:lang w:val="en-GB"/>
        </w:rPr>
        <w:t>suggesting that strain and ligand effect are dominating over ensemble effect (</w:t>
      </w:r>
      <w:r w:rsidR="001F5950" w:rsidRPr="005B4761">
        <w:rPr>
          <w:rFonts w:ascii="Arial" w:hAnsi="Arial" w:cs="Arial"/>
          <w:szCs w:val="24"/>
          <w:lang w:val="en-GB"/>
        </w:rPr>
        <w:t>preferential crystallographic orientation of the nanoparticles</w:t>
      </w:r>
      <w:r w:rsidR="00AD4F3F" w:rsidRPr="005B4761">
        <w:rPr>
          <w:rFonts w:ascii="Arial" w:hAnsi="Arial" w:cs="Arial"/>
          <w:szCs w:val="24"/>
          <w:lang w:val="en-GB"/>
        </w:rPr>
        <w:t xml:space="preserve">). </w:t>
      </w:r>
    </w:p>
    <w:p w14:paraId="467F944D" w14:textId="77777777" w:rsidR="00194F8E" w:rsidRPr="005B4761" w:rsidRDefault="00194F8E" w:rsidP="00241C08">
      <w:pPr>
        <w:pStyle w:val="Sansinterligne"/>
        <w:spacing w:line="480" w:lineRule="auto"/>
        <w:jc w:val="both"/>
        <w:rPr>
          <w:rFonts w:ascii="Arial" w:hAnsi="Arial" w:cs="Arial"/>
          <w:szCs w:val="24"/>
          <w:lang w:val="en-GB"/>
        </w:rPr>
      </w:pPr>
    </w:p>
    <w:p w14:paraId="60BC65A1" w14:textId="091BB1CA" w:rsidR="00F14C04" w:rsidRDefault="003A4CEC" w:rsidP="007F54B0">
      <w:pPr>
        <w:pStyle w:val="Sansinterligne"/>
        <w:spacing w:line="480" w:lineRule="auto"/>
        <w:jc w:val="both"/>
        <w:rPr>
          <w:rFonts w:ascii="Arial" w:hAnsi="Arial" w:cs="Arial"/>
          <w:szCs w:val="24"/>
          <w:lang w:val="en-GB"/>
        </w:rPr>
      </w:pPr>
      <w:r w:rsidRPr="005B4761">
        <w:rPr>
          <w:rFonts w:ascii="Arial" w:hAnsi="Arial" w:cs="Arial"/>
          <w:szCs w:val="24"/>
          <w:lang w:val="en-GB"/>
        </w:rPr>
        <w:t>Hence, we conclude that the presence of multiple peaks in the CO</w:t>
      </w:r>
      <w:r w:rsidRPr="005B4761">
        <w:rPr>
          <w:rFonts w:ascii="Arial" w:hAnsi="Arial" w:cs="Arial"/>
          <w:szCs w:val="24"/>
          <w:vertAlign w:val="subscript"/>
          <w:lang w:val="en-GB"/>
        </w:rPr>
        <w:t>ads</w:t>
      </w:r>
      <w:r w:rsidRPr="005B4761">
        <w:rPr>
          <w:rFonts w:ascii="Arial" w:hAnsi="Arial" w:cs="Arial"/>
          <w:szCs w:val="24"/>
          <w:lang w:val="en-GB"/>
        </w:rPr>
        <w:t xml:space="preserve"> electrooxidation voltammograms is related to the</w:t>
      </w:r>
      <w:r w:rsidR="00423B90" w:rsidRPr="005B4761">
        <w:rPr>
          <w:rFonts w:ascii="Arial" w:hAnsi="Arial" w:cs="Arial"/>
          <w:szCs w:val="24"/>
          <w:lang w:val="en-GB"/>
        </w:rPr>
        <w:t>ir fine nanostructure</w:t>
      </w:r>
      <w:r w:rsidR="00F14C04">
        <w:rPr>
          <w:rFonts w:ascii="Arial" w:hAnsi="Arial" w:cs="Arial"/>
          <w:szCs w:val="24"/>
          <w:lang w:val="en-GB"/>
        </w:rPr>
        <w:t>,</w:t>
      </w:r>
      <w:r w:rsidR="00423B90" w:rsidRPr="005B4761">
        <w:rPr>
          <w:rFonts w:ascii="Arial" w:hAnsi="Arial" w:cs="Arial"/>
          <w:szCs w:val="24"/>
          <w:lang w:val="en-GB"/>
        </w:rPr>
        <w:t xml:space="preserve"> </w:t>
      </w:r>
      <w:r w:rsidR="00DC6717" w:rsidRPr="005B4761">
        <w:rPr>
          <w:rFonts w:ascii="Arial" w:hAnsi="Arial" w:cs="Arial"/>
          <w:szCs w:val="24"/>
          <w:lang w:val="en-GB"/>
        </w:rPr>
        <w:t>in particular to</w:t>
      </w:r>
      <w:r w:rsidR="00423B90" w:rsidRPr="005B4761">
        <w:rPr>
          <w:rFonts w:ascii="Arial" w:hAnsi="Arial" w:cs="Arial"/>
          <w:szCs w:val="24"/>
          <w:lang w:val="en-GB"/>
        </w:rPr>
        <w:t xml:space="preserve"> the </w:t>
      </w:r>
      <w:r w:rsidR="001F5950" w:rsidRPr="005B4761">
        <w:rPr>
          <w:rFonts w:ascii="Arial" w:hAnsi="Arial" w:cs="Arial"/>
          <w:szCs w:val="24"/>
          <w:lang w:val="en-GB"/>
        </w:rPr>
        <w:t xml:space="preserve">presence of </w:t>
      </w:r>
      <w:r w:rsidR="00194F8E" w:rsidRPr="005B4761">
        <w:rPr>
          <w:rFonts w:ascii="Arial" w:hAnsi="Arial" w:cs="Arial"/>
          <w:szCs w:val="24"/>
          <w:lang w:val="en-GB"/>
        </w:rPr>
        <w:t>structural de</w:t>
      </w:r>
      <w:r w:rsidR="00423B90" w:rsidRPr="005B4761">
        <w:rPr>
          <w:rFonts w:ascii="Arial" w:hAnsi="Arial" w:cs="Arial"/>
          <w:szCs w:val="24"/>
          <w:lang w:val="en-GB"/>
        </w:rPr>
        <w:t>fects such as grain boundaries</w:t>
      </w:r>
      <w:r w:rsidRPr="005B4761">
        <w:rPr>
          <w:rFonts w:ascii="Arial" w:hAnsi="Arial" w:cs="Arial"/>
          <w:szCs w:val="24"/>
          <w:lang w:val="en-GB"/>
        </w:rPr>
        <w:t xml:space="preserve">. </w:t>
      </w:r>
      <w:r w:rsidR="00194F8E" w:rsidRPr="005B4761">
        <w:rPr>
          <w:rFonts w:ascii="Arial" w:hAnsi="Arial" w:cs="Arial"/>
          <w:szCs w:val="24"/>
          <w:lang w:val="en-GB"/>
        </w:rPr>
        <w:t xml:space="preserve">The presence of grain boundaries </w:t>
      </w:r>
      <w:r w:rsidR="00CD3B31" w:rsidRPr="005B4761">
        <w:rPr>
          <w:rFonts w:ascii="Arial" w:hAnsi="Arial" w:cs="Arial"/>
          <w:szCs w:val="24"/>
          <w:lang w:val="en-GB"/>
        </w:rPr>
        <w:t xml:space="preserve">in the PtNi shell </w:t>
      </w:r>
      <w:r w:rsidR="00194F8E" w:rsidRPr="005B4761">
        <w:rPr>
          <w:rFonts w:ascii="Arial" w:hAnsi="Arial" w:cs="Arial"/>
          <w:szCs w:val="24"/>
          <w:lang w:val="en-GB"/>
        </w:rPr>
        <w:t>is not surprising if one considers the large difference lattice mismatch between Pt and Ni atoms (close to 10 %). Such mismatch favours Volmer-Weber type growth that is the formation of Pt-rich clusters onto the Ni-rich/C nanoparticles rather than complete Pt monolayers. As the reduction of Pt</w:t>
      </w:r>
      <w:r w:rsidR="00194F8E" w:rsidRPr="005B4761">
        <w:rPr>
          <w:rFonts w:ascii="Arial" w:hAnsi="Arial" w:cs="Arial"/>
          <w:szCs w:val="24"/>
          <w:vertAlign w:val="superscript"/>
          <w:lang w:val="en-GB"/>
        </w:rPr>
        <w:t>2+</w:t>
      </w:r>
      <w:r w:rsidR="00194F8E" w:rsidRPr="005B4761">
        <w:rPr>
          <w:rFonts w:ascii="Arial" w:hAnsi="Arial" w:cs="Arial"/>
          <w:szCs w:val="24"/>
          <w:lang w:val="en-GB"/>
        </w:rPr>
        <w:t xml:space="preserve"> ions </w:t>
      </w:r>
      <w:r w:rsidR="00F14C04">
        <w:rPr>
          <w:rFonts w:ascii="Arial" w:hAnsi="Arial" w:cs="Arial"/>
          <w:szCs w:val="24"/>
          <w:lang w:val="en-GB"/>
        </w:rPr>
        <w:t xml:space="preserve">originally in solution </w:t>
      </w:r>
      <w:r w:rsidR="00CD3B31" w:rsidRPr="005B4761">
        <w:rPr>
          <w:rFonts w:ascii="Arial" w:hAnsi="Arial" w:cs="Arial"/>
          <w:szCs w:val="24"/>
          <w:lang w:val="en-GB"/>
        </w:rPr>
        <w:t>proceed</w:t>
      </w:r>
      <w:r w:rsidR="00F14C04">
        <w:rPr>
          <w:rFonts w:ascii="Arial" w:hAnsi="Arial" w:cs="Arial"/>
          <w:szCs w:val="24"/>
          <w:lang w:val="en-GB"/>
        </w:rPr>
        <w:t>s</w:t>
      </w:r>
      <w:r w:rsidR="00194F8E" w:rsidRPr="005B4761">
        <w:rPr>
          <w:rFonts w:ascii="Arial" w:hAnsi="Arial" w:cs="Arial"/>
          <w:szCs w:val="24"/>
          <w:lang w:val="en-GB"/>
        </w:rPr>
        <w:t>, these clusters transform into Pt-rich nanocrystallites which gr</w:t>
      </w:r>
      <w:r w:rsidR="00CD3B31" w:rsidRPr="005B4761">
        <w:rPr>
          <w:rFonts w:ascii="Arial" w:hAnsi="Arial" w:cs="Arial"/>
          <w:szCs w:val="24"/>
          <w:lang w:val="en-GB"/>
        </w:rPr>
        <w:t>o</w:t>
      </w:r>
      <w:r w:rsidR="00194F8E" w:rsidRPr="005B4761">
        <w:rPr>
          <w:rFonts w:ascii="Arial" w:hAnsi="Arial" w:cs="Arial"/>
          <w:szCs w:val="24"/>
          <w:lang w:val="en-GB"/>
        </w:rPr>
        <w:t>w and ultimately contact</w:t>
      </w:r>
      <w:r w:rsidR="00CD3B31" w:rsidRPr="005B4761">
        <w:rPr>
          <w:rFonts w:ascii="Arial" w:hAnsi="Arial" w:cs="Arial"/>
          <w:szCs w:val="24"/>
          <w:lang w:val="en-GB"/>
        </w:rPr>
        <w:t xml:space="preserve"> </w:t>
      </w:r>
      <w:r w:rsidR="00194F8E" w:rsidRPr="005B4761">
        <w:rPr>
          <w:rFonts w:ascii="Arial" w:hAnsi="Arial" w:cs="Arial"/>
          <w:szCs w:val="24"/>
          <w:lang w:val="en-GB"/>
        </w:rPr>
        <w:t xml:space="preserve">each other via grain boundaries. </w:t>
      </w:r>
      <w:r w:rsidR="00CD3B31" w:rsidRPr="005B4761">
        <w:rPr>
          <w:rFonts w:ascii="Arial" w:hAnsi="Arial" w:cs="Arial"/>
          <w:szCs w:val="24"/>
          <w:lang w:val="en-GB"/>
        </w:rPr>
        <w:t xml:space="preserve">Similar three-dimensional growth mode was </w:t>
      </w:r>
      <w:r w:rsidR="00CD3B31" w:rsidRPr="005B4761">
        <w:rPr>
          <w:rFonts w:ascii="Arial" w:hAnsi="Arial" w:cs="Arial"/>
          <w:szCs w:val="24"/>
          <w:lang w:val="en-GB"/>
        </w:rPr>
        <w:lastRenderedPageBreak/>
        <w:t xml:space="preserve">reported by Price </w:t>
      </w:r>
      <w:r w:rsidR="00CD3B31" w:rsidRPr="005B4761">
        <w:rPr>
          <w:rFonts w:ascii="Arial" w:hAnsi="Arial" w:cs="Arial"/>
          <w:i/>
          <w:szCs w:val="24"/>
          <w:lang w:val="en-GB"/>
        </w:rPr>
        <w:t>et al.</w:t>
      </w:r>
      <w:r w:rsidR="00CD3B31" w:rsidRPr="005B4761">
        <w:rPr>
          <w:rFonts w:ascii="Arial" w:hAnsi="Arial" w:cs="Arial"/>
          <w:szCs w:val="24"/>
          <w:lang w:val="en-GB"/>
        </w:rPr>
        <w:t xml:space="preserve"> </w:t>
      </w:r>
      <w:r w:rsidR="00CD3B31" w:rsidRPr="005B4761">
        <w:rPr>
          <w:rFonts w:ascii="Arial" w:hAnsi="Arial" w:cs="Arial"/>
          <w:szCs w:val="24"/>
          <w:lang w:val="en-GB"/>
        </w:rPr>
        <w:fldChar w:fldCharType="begin" w:fldLock="1"/>
      </w:r>
      <w:r w:rsidR="00AD4F3F" w:rsidRPr="005B4761">
        <w:rPr>
          <w:rFonts w:ascii="Arial" w:hAnsi="Arial" w:cs="Arial"/>
          <w:szCs w:val="24"/>
          <w:lang w:val="en-GB"/>
        </w:rPr>
        <w:instrText>ADDIN CSL_CITATION { "citationItems" : [ { "id" : "ITEM-1", "itemData" : { "DOI" : "10.1021/jp408493q", "ISSN" : "1932-7447", "abstract" : "Carbon supported Au@Pd core@shell nanoparticles were prepared using two methods based on displacement of a Cu-under potential deposited (upd) layer; the standard method, in which a single Cu-upd layer is formed and then displaced, and a Cu-upd-mediated deposition method, wherein the Pd displaces the Cu-upd layer during the Cu deposition. The resulting materials were characterized using in situ extended X-ray absorption fine structure as a function of the applied potential in an electrochemical cell at both the Au L3 and Pd K absorption edges. This detailed structural analysis shows that the standard, single Cu-upd layer method results in the formation of Pd clusters or islands on the Au core rather than a complete monolayer shell, while the Cu-upd-mediated method produces a mixed/alloyed PdAu shell. \u00a9 2013 American Chemical Society.", "author" : [ { "dropping-particle" : "", "family" : "Price", "given" : "Stephen W. T.", "non-dropping-particle" : "", "parse-names" : false, "suffix" : "" }, { "dropping-particle" : "", "family" : "Rhodes", "given" : "Jennifer M.", "non-dropping-particle" : "", "parse-names" : false, "suffix" : "" }, { "dropping-particle" : "", "family" : "Calvillo", "given" : "Laura", "non-dropping-particle" : "", "parse-names" : false, "suffix" : "" }, { "dropping-particle" : "", "family" : "Russell", "given" : "Andrea E.", "non-dropping-particle" : "", "parse-names" : false, "suffix" : "" } ], "container-title" : "The Journal of Physical Chemistry C", "id" : "ITEM-1", "issue" : "47", "issued" : { "date-parts" : [ [ "2013", "11", "27" ] ] }, "page" : "24858-24865", "title" : "Revealing the Details of the Surface Composition of Electrochemically Prepared Au@Pd Core@Shell Nanoparticles with in Situ EXAFS", "type" : "article-journal", "volume" : "117" }, "uris" : [ "http://www.mendeley.com/documents/?uuid=2596cac0-8084-4331-b4cb-6cd31b3542bf" ] } ], "mendeley" : { "formattedCitation" : "&lt;sup&gt;[47]&lt;/sup&gt;", "plainTextFormattedCitation" : "[47]", "previouslyFormattedCitation" : "&lt;sup&gt;[47]&lt;/sup&gt;" }, "properties" : { "noteIndex" : 0 }, "schema" : "https://github.com/citation-style-language/schema/raw/master/csl-citation.json" }</w:instrText>
      </w:r>
      <w:r w:rsidR="00CD3B31" w:rsidRPr="005B4761">
        <w:rPr>
          <w:rFonts w:ascii="Arial" w:hAnsi="Arial" w:cs="Arial"/>
          <w:szCs w:val="24"/>
          <w:lang w:val="en-GB"/>
        </w:rPr>
        <w:fldChar w:fldCharType="separate"/>
      </w:r>
      <w:r w:rsidR="00AD4F3F" w:rsidRPr="005B4761">
        <w:rPr>
          <w:rFonts w:ascii="Arial" w:hAnsi="Arial" w:cs="Arial"/>
          <w:noProof/>
          <w:szCs w:val="24"/>
          <w:vertAlign w:val="superscript"/>
          <w:lang w:val="en-GB"/>
        </w:rPr>
        <w:t>[47]</w:t>
      </w:r>
      <w:r w:rsidR="00CD3B31" w:rsidRPr="005B4761">
        <w:rPr>
          <w:rFonts w:ascii="Arial" w:hAnsi="Arial" w:cs="Arial"/>
          <w:szCs w:val="24"/>
          <w:lang w:val="en-GB"/>
        </w:rPr>
        <w:fldChar w:fldCharType="end"/>
      </w:r>
      <w:r w:rsidR="00CD3B31" w:rsidRPr="005B4761">
        <w:rPr>
          <w:rFonts w:ascii="Arial" w:hAnsi="Arial" w:cs="Arial"/>
          <w:szCs w:val="24"/>
          <w:lang w:val="en-GB"/>
        </w:rPr>
        <w:t xml:space="preserve"> for Pd</w:t>
      </w:r>
      <w:r w:rsidR="00F14C04" w:rsidRPr="00F14C04">
        <w:rPr>
          <w:rFonts w:ascii="Arial" w:hAnsi="Arial" w:cs="Arial"/>
          <w:szCs w:val="24"/>
          <w:vertAlign w:val="superscript"/>
          <w:lang w:val="en-GB"/>
        </w:rPr>
        <w:t>2+</w:t>
      </w:r>
      <w:r w:rsidR="00CD3B31" w:rsidRPr="005B4761">
        <w:rPr>
          <w:rFonts w:ascii="Arial" w:hAnsi="Arial" w:cs="Arial"/>
          <w:szCs w:val="24"/>
          <w:lang w:val="en-GB"/>
        </w:rPr>
        <w:t xml:space="preserve"> onto Au cores </w:t>
      </w:r>
      <w:r w:rsidR="00DC6717" w:rsidRPr="005B4761">
        <w:rPr>
          <w:rFonts w:ascii="Arial" w:hAnsi="Arial" w:cs="Arial"/>
          <w:szCs w:val="24"/>
          <w:lang w:val="en-GB"/>
        </w:rPr>
        <w:t xml:space="preserve">using </w:t>
      </w:r>
      <w:r w:rsidR="00194F8E" w:rsidRPr="005B4761">
        <w:rPr>
          <w:rFonts w:ascii="Arial" w:hAnsi="Arial" w:cs="Arial"/>
          <w:szCs w:val="24"/>
          <w:lang w:val="en-GB"/>
        </w:rPr>
        <w:t>EXAFS</w:t>
      </w:r>
      <w:r w:rsidR="00CD3B31" w:rsidRPr="005B4761">
        <w:rPr>
          <w:rFonts w:ascii="Arial" w:hAnsi="Arial" w:cs="Arial"/>
          <w:szCs w:val="24"/>
          <w:lang w:val="en-GB"/>
        </w:rPr>
        <w:t xml:space="preserve"> measurements.</w:t>
      </w:r>
      <w:r w:rsidR="00194F8E" w:rsidRPr="005B4761">
        <w:rPr>
          <w:rFonts w:ascii="Arial" w:hAnsi="Arial" w:cs="Arial"/>
          <w:szCs w:val="24"/>
          <w:lang w:val="en-GB"/>
        </w:rPr>
        <w:t xml:space="preserve"> </w:t>
      </w:r>
      <w:r w:rsidR="00F14C04">
        <w:rPr>
          <w:rFonts w:ascii="Arial" w:hAnsi="Arial" w:cs="Arial"/>
          <w:szCs w:val="24"/>
          <w:lang w:val="en-GB"/>
        </w:rPr>
        <w:t xml:space="preserve">Evidences of 3D growth may also be found </w:t>
      </w:r>
      <w:r w:rsidR="001F5950" w:rsidRPr="005B4761">
        <w:rPr>
          <w:rFonts w:ascii="Arial" w:hAnsi="Arial" w:cs="Arial"/>
          <w:szCs w:val="24"/>
          <w:lang w:val="en-GB"/>
        </w:rPr>
        <w:t xml:space="preserve">in the HR-TEM pictures </w:t>
      </w:r>
      <w:r w:rsidR="00CD3B31" w:rsidRPr="005B4761">
        <w:rPr>
          <w:rFonts w:ascii="Arial" w:hAnsi="Arial" w:cs="Arial"/>
          <w:szCs w:val="24"/>
          <w:lang w:val="en-GB"/>
        </w:rPr>
        <w:t>of hollow PtNi/C nanocrystallites</w:t>
      </w:r>
      <w:r w:rsidR="00DC6717" w:rsidRPr="005B4761">
        <w:rPr>
          <w:rFonts w:ascii="Arial" w:hAnsi="Arial" w:cs="Arial"/>
          <w:szCs w:val="24"/>
          <w:lang w:val="en-GB"/>
        </w:rPr>
        <w:t xml:space="preserve"> displayed in </w:t>
      </w:r>
      <w:r w:rsidR="00CD3B31" w:rsidRPr="005B4761">
        <w:rPr>
          <w:rFonts w:ascii="Arial" w:hAnsi="Arial" w:cs="Arial"/>
          <w:szCs w:val="24"/>
          <w:lang w:val="en-GB"/>
        </w:rPr>
        <w:t>Figure 5</w:t>
      </w:r>
      <w:r w:rsidR="00F14C04">
        <w:rPr>
          <w:rFonts w:ascii="Arial" w:hAnsi="Arial" w:cs="Arial"/>
          <w:szCs w:val="24"/>
          <w:lang w:val="en-GB"/>
        </w:rPr>
        <w:t xml:space="preserve">, where grain boundaries </w:t>
      </w:r>
      <w:r w:rsidR="00F14C04" w:rsidRPr="00F14C04">
        <w:rPr>
          <w:rFonts w:ascii="Arial" w:hAnsi="Arial" w:cs="Arial"/>
          <w:i/>
          <w:szCs w:val="24"/>
          <w:lang w:val="en-GB"/>
        </w:rPr>
        <w:t>i.e.</w:t>
      </w:r>
      <w:r w:rsidR="00F14C04">
        <w:rPr>
          <w:rFonts w:ascii="Arial" w:hAnsi="Arial" w:cs="Arial"/>
          <w:szCs w:val="24"/>
          <w:lang w:val="en-GB"/>
        </w:rPr>
        <w:t xml:space="preserve"> frontiers between the different PtNi crystallites have been highlighted in orange</w:t>
      </w:r>
      <w:r w:rsidR="00CD3B31" w:rsidRPr="005B4761">
        <w:rPr>
          <w:rFonts w:ascii="Arial" w:hAnsi="Arial" w:cs="Arial"/>
          <w:szCs w:val="24"/>
          <w:lang w:val="en-GB"/>
        </w:rPr>
        <w:t xml:space="preserve">. </w:t>
      </w:r>
    </w:p>
    <w:p w14:paraId="33175FA0" w14:textId="3693C807" w:rsidR="00F14C04" w:rsidRPr="005B4761" w:rsidRDefault="00F14C04" w:rsidP="00F14C04">
      <w:pPr>
        <w:pStyle w:val="Sansinterligne"/>
        <w:spacing w:line="480" w:lineRule="auto"/>
        <w:jc w:val="center"/>
        <w:rPr>
          <w:rFonts w:ascii="Arial" w:hAnsi="Arial" w:cs="Arial"/>
          <w:szCs w:val="24"/>
          <w:lang w:val="en-GB"/>
        </w:rPr>
      </w:pPr>
      <w:r w:rsidRPr="005B4761">
        <w:rPr>
          <w:rFonts w:ascii="Arial" w:hAnsi="Arial" w:cs="Arial"/>
          <w:noProof/>
          <w:szCs w:val="24"/>
          <w:lang w:eastAsia="fr-FR"/>
        </w:rPr>
        <w:drawing>
          <wp:inline distT="0" distB="0" distL="0" distR="0" wp14:anchorId="2F38A9B4" wp14:editId="2BD3359C">
            <wp:extent cx="4639091" cy="25200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ipboard01.tif"/>
                    <pic:cNvPicPr/>
                  </pic:nvPicPr>
                  <pic:blipFill>
                    <a:blip r:embed="rId12">
                      <a:extLst>
                        <a:ext uri="{28A0092B-C50C-407E-A947-70E740481C1C}">
                          <a14:useLocalDpi xmlns:a14="http://schemas.microsoft.com/office/drawing/2010/main" val="0"/>
                        </a:ext>
                      </a:extLst>
                    </a:blip>
                    <a:stretch>
                      <a:fillRect/>
                    </a:stretch>
                  </pic:blipFill>
                  <pic:spPr>
                    <a:xfrm>
                      <a:off x="0" y="0"/>
                      <a:ext cx="4639091" cy="2520000"/>
                    </a:xfrm>
                    <a:prstGeom prst="rect">
                      <a:avLst/>
                    </a:prstGeom>
                  </pic:spPr>
                </pic:pic>
              </a:graphicData>
            </a:graphic>
          </wp:inline>
        </w:drawing>
      </w:r>
    </w:p>
    <w:p w14:paraId="22BC5C96" w14:textId="77777777" w:rsidR="00F14C04" w:rsidRPr="005B4761" w:rsidRDefault="00F14C04" w:rsidP="00F14C04">
      <w:pPr>
        <w:pStyle w:val="Sansinterligne"/>
        <w:spacing w:line="480" w:lineRule="auto"/>
        <w:jc w:val="both"/>
        <w:rPr>
          <w:rFonts w:ascii="Arial" w:hAnsi="Arial" w:cs="Arial"/>
          <w:szCs w:val="24"/>
          <w:lang w:val="en-GB"/>
        </w:rPr>
      </w:pPr>
      <w:r w:rsidRPr="005B4761">
        <w:rPr>
          <w:rFonts w:ascii="Arial" w:hAnsi="Arial" w:cs="Arial"/>
          <w:b/>
          <w:szCs w:val="24"/>
          <w:lang w:val="en-GB"/>
        </w:rPr>
        <w:t xml:space="preserve">Figure 5. </w:t>
      </w:r>
      <w:r w:rsidRPr="005B4761">
        <w:rPr>
          <w:rFonts w:ascii="Arial" w:eastAsiaTheme="minorEastAsia" w:hAnsi="Arial" w:cs="Arial"/>
          <w:b/>
          <w:szCs w:val="24"/>
          <w:lang w:val="en-GB"/>
        </w:rPr>
        <w:t xml:space="preserve">HR-TEM images of porous hollow PtNi/C nanoparticles </w:t>
      </w:r>
      <w:r w:rsidRPr="005B4761">
        <w:rPr>
          <w:rFonts w:ascii="Arial" w:hAnsi="Arial" w:cs="Arial"/>
          <w:b/>
          <w:szCs w:val="24"/>
          <w:lang w:val="en-GB"/>
        </w:rPr>
        <w:t xml:space="preserve">synthesized at </w:t>
      </w:r>
      <w:r w:rsidRPr="005B4761">
        <w:rPr>
          <w:rFonts w:ascii="Arial" w:hAnsi="Arial" w:cs="Arial"/>
          <w:b/>
          <w:i/>
          <w:szCs w:val="24"/>
          <w:lang w:val="en-GB"/>
        </w:rPr>
        <w:t>T</w:t>
      </w:r>
      <w:r w:rsidRPr="005B4761">
        <w:rPr>
          <w:rFonts w:ascii="Arial" w:hAnsi="Arial" w:cs="Arial"/>
          <w:b/>
          <w:szCs w:val="24"/>
          <w:lang w:val="en-GB"/>
        </w:rPr>
        <w:t xml:space="preserve"> = 278 K and </w:t>
      </w:r>
      <w:r w:rsidRPr="005B4761">
        <w:rPr>
          <w:rFonts w:ascii="Arial" w:hAnsi="Arial" w:cs="Arial"/>
          <w:b/>
          <w:i/>
          <w:szCs w:val="24"/>
          <w:lang w:val="en-GB"/>
        </w:rPr>
        <w:t>T</w:t>
      </w:r>
      <w:r w:rsidRPr="005B4761">
        <w:rPr>
          <w:rFonts w:ascii="Arial" w:hAnsi="Arial" w:cs="Arial"/>
          <w:b/>
          <w:szCs w:val="24"/>
          <w:lang w:val="en-GB"/>
        </w:rPr>
        <w:t xml:space="preserve"> = 333 K.</w:t>
      </w:r>
      <w:r w:rsidRPr="005B4761">
        <w:rPr>
          <w:rFonts w:ascii="Arial" w:hAnsi="Arial" w:cs="Arial"/>
          <w:szCs w:val="24"/>
          <w:lang w:val="en-GB"/>
        </w:rPr>
        <w:t xml:space="preserve"> The boundaries between the individual PtNi nanocrystallites are highlighted in orange.</w:t>
      </w:r>
    </w:p>
    <w:p w14:paraId="5A5131E6" w14:textId="77777777" w:rsidR="00F14C04" w:rsidRDefault="00F14C04" w:rsidP="00E43135">
      <w:pPr>
        <w:pStyle w:val="Sansinterligne"/>
        <w:spacing w:line="480" w:lineRule="auto"/>
        <w:jc w:val="both"/>
        <w:rPr>
          <w:rFonts w:ascii="Arial" w:hAnsi="Arial" w:cs="Arial"/>
          <w:szCs w:val="24"/>
          <w:lang w:val="en-GB"/>
        </w:rPr>
      </w:pPr>
    </w:p>
    <w:p w14:paraId="5F60BB6F" w14:textId="77777777" w:rsidR="001E2652" w:rsidRDefault="00F14C04" w:rsidP="00137239">
      <w:pPr>
        <w:pStyle w:val="Sansinterligne"/>
        <w:spacing w:line="480" w:lineRule="auto"/>
        <w:jc w:val="both"/>
        <w:rPr>
          <w:rFonts w:ascii="Arial" w:hAnsi="Arial" w:cs="Arial"/>
          <w:szCs w:val="24"/>
          <w:lang w:val="en-GB"/>
        </w:rPr>
      </w:pPr>
      <w:r>
        <w:rPr>
          <w:rFonts w:ascii="Arial" w:hAnsi="Arial" w:cs="Arial"/>
          <w:szCs w:val="24"/>
          <w:lang w:val="en-GB"/>
        </w:rPr>
        <w:t>Note h</w:t>
      </w:r>
      <w:r w:rsidR="006C6320" w:rsidRPr="005B4761">
        <w:rPr>
          <w:rFonts w:ascii="Arial" w:hAnsi="Arial" w:cs="Arial"/>
          <w:szCs w:val="24"/>
          <w:lang w:val="en-GB"/>
        </w:rPr>
        <w:t>owever</w:t>
      </w:r>
      <w:r>
        <w:rPr>
          <w:rFonts w:ascii="Arial" w:hAnsi="Arial" w:cs="Arial"/>
          <w:szCs w:val="24"/>
          <w:lang w:val="en-GB"/>
        </w:rPr>
        <w:t xml:space="preserve"> that </w:t>
      </w:r>
      <w:r w:rsidR="006C6320" w:rsidRPr="005B4761">
        <w:rPr>
          <w:rFonts w:ascii="Arial" w:hAnsi="Arial" w:cs="Arial"/>
          <w:szCs w:val="24"/>
          <w:lang w:val="en-GB"/>
        </w:rPr>
        <w:t xml:space="preserve">no quantitative determination of the volumic density </w:t>
      </w:r>
      <w:r>
        <w:rPr>
          <w:rFonts w:ascii="Arial" w:hAnsi="Arial" w:cs="Arial"/>
          <w:szCs w:val="24"/>
          <w:lang w:val="en-GB"/>
        </w:rPr>
        <w:t xml:space="preserve">of grain boundaries </w:t>
      </w:r>
      <w:r w:rsidR="00194F8E" w:rsidRPr="005B4761">
        <w:rPr>
          <w:rFonts w:ascii="Arial" w:hAnsi="Arial" w:cs="Arial"/>
          <w:szCs w:val="24"/>
          <w:lang w:val="en-GB"/>
        </w:rPr>
        <w:t>could be achieved</w:t>
      </w:r>
      <w:r w:rsidR="006C6320" w:rsidRPr="005B4761">
        <w:rPr>
          <w:rFonts w:ascii="Arial" w:hAnsi="Arial" w:cs="Arial"/>
          <w:szCs w:val="24"/>
          <w:lang w:val="en-GB"/>
        </w:rPr>
        <w:t xml:space="preserve"> since the HR-TEM images are 2D projections of 3D nanoparticles</w:t>
      </w:r>
      <w:r w:rsidR="00CD3B31" w:rsidRPr="005B4761">
        <w:rPr>
          <w:rFonts w:ascii="Arial" w:hAnsi="Arial" w:cs="Arial"/>
          <w:szCs w:val="24"/>
          <w:lang w:val="en-GB"/>
        </w:rPr>
        <w:t xml:space="preserve">, and since </w:t>
      </w:r>
      <w:r>
        <w:rPr>
          <w:rFonts w:ascii="Arial" w:hAnsi="Arial" w:cs="Arial"/>
          <w:szCs w:val="24"/>
          <w:lang w:val="en-GB"/>
        </w:rPr>
        <w:t xml:space="preserve">the observed </w:t>
      </w:r>
      <w:r w:rsidR="006C6320" w:rsidRPr="005B4761">
        <w:rPr>
          <w:rFonts w:ascii="Arial" w:hAnsi="Arial" w:cs="Arial"/>
          <w:szCs w:val="24"/>
          <w:lang w:val="en-GB"/>
        </w:rPr>
        <w:t xml:space="preserve">grain boundaries can indifferently be due to </w:t>
      </w:r>
      <w:r w:rsidR="00DC6717" w:rsidRPr="005B4761">
        <w:rPr>
          <w:rFonts w:ascii="Arial" w:hAnsi="Arial" w:cs="Arial"/>
          <w:szCs w:val="24"/>
          <w:lang w:val="en-GB"/>
        </w:rPr>
        <w:t xml:space="preserve">nanocrystallites that are in the zone axis or </w:t>
      </w:r>
      <w:r>
        <w:rPr>
          <w:rFonts w:ascii="Arial" w:hAnsi="Arial" w:cs="Arial"/>
          <w:szCs w:val="24"/>
          <w:lang w:val="en-GB"/>
        </w:rPr>
        <w:t xml:space="preserve">to </w:t>
      </w:r>
      <w:r w:rsidR="006C6320" w:rsidRPr="005B4761">
        <w:rPr>
          <w:rFonts w:ascii="Arial" w:hAnsi="Arial" w:cs="Arial"/>
          <w:szCs w:val="24"/>
          <w:lang w:val="en-GB"/>
        </w:rPr>
        <w:t xml:space="preserve">adjacent nanocrystallites. </w:t>
      </w:r>
      <w:r>
        <w:rPr>
          <w:rFonts w:ascii="Arial" w:hAnsi="Arial" w:cs="Arial"/>
          <w:szCs w:val="24"/>
          <w:lang w:val="en-GB"/>
        </w:rPr>
        <w:t xml:space="preserve">An interesting observation was </w:t>
      </w:r>
      <w:r w:rsidR="006C6320" w:rsidRPr="005B4761">
        <w:rPr>
          <w:rFonts w:ascii="Arial" w:hAnsi="Arial" w:cs="Arial"/>
          <w:szCs w:val="24"/>
          <w:lang w:val="en-GB"/>
        </w:rPr>
        <w:t>that the PtNi lattice is strongly distorted in the</w:t>
      </w:r>
      <w:r w:rsidR="00DC6717" w:rsidRPr="005B4761">
        <w:rPr>
          <w:rFonts w:ascii="Arial" w:hAnsi="Arial" w:cs="Arial"/>
          <w:szCs w:val="24"/>
          <w:lang w:val="en-GB"/>
        </w:rPr>
        <w:t xml:space="preserve"> neighbourhood of</w:t>
      </w:r>
      <w:r w:rsidR="006C6320" w:rsidRPr="005B4761">
        <w:rPr>
          <w:rFonts w:ascii="Arial" w:hAnsi="Arial" w:cs="Arial"/>
          <w:szCs w:val="24"/>
          <w:lang w:val="en-GB"/>
        </w:rPr>
        <w:t xml:space="preserve"> </w:t>
      </w:r>
      <w:r w:rsidR="00241C08" w:rsidRPr="005B4761">
        <w:rPr>
          <w:rFonts w:ascii="Arial" w:hAnsi="Arial" w:cs="Arial"/>
          <w:szCs w:val="24"/>
          <w:lang w:val="en-GB"/>
        </w:rPr>
        <w:t xml:space="preserve">adjacent </w:t>
      </w:r>
      <w:r w:rsidR="00194F8E" w:rsidRPr="005B4761">
        <w:rPr>
          <w:rFonts w:ascii="Arial" w:hAnsi="Arial" w:cs="Arial"/>
          <w:szCs w:val="24"/>
          <w:lang w:val="en-GB"/>
        </w:rPr>
        <w:t>nanocrystallites</w:t>
      </w:r>
      <w:r>
        <w:rPr>
          <w:rFonts w:ascii="Arial" w:hAnsi="Arial" w:cs="Arial"/>
          <w:szCs w:val="24"/>
          <w:lang w:val="en-GB"/>
        </w:rPr>
        <w:t>. Similar findings were made by</w:t>
      </w:r>
      <w:r w:rsidR="00241C08" w:rsidRPr="005B4761">
        <w:rPr>
          <w:rFonts w:ascii="Arial" w:hAnsi="Arial" w:cs="Arial"/>
          <w:szCs w:val="24"/>
          <w:lang w:val="en-GB"/>
        </w:rPr>
        <w:t xml:space="preserve"> </w:t>
      </w:r>
      <w:r w:rsidR="00612E83" w:rsidRPr="005B4761">
        <w:rPr>
          <w:rFonts w:ascii="Arial" w:hAnsi="Arial" w:cs="Arial"/>
          <w:szCs w:val="24"/>
          <w:lang w:val="en-GB"/>
        </w:rPr>
        <w:t xml:space="preserve">Wang </w:t>
      </w:r>
      <w:r w:rsidR="00612E83" w:rsidRPr="005B4761">
        <w:rPr>
          <w:rFonts w:ascii="Arial" w:hAnsi="Arial" w:cs="Arial"/>
          <w:i/>
          <w:szCs w:val="24"/>
          <w:lang w:val="en-GB"/>
        </w:rPr>
        <w:t>et al.</w:t>
      </w:r>
      <w:r w:rsidR="00612E83" w:rsidRPr="005B4761">
        <w:rPr>
          <w:rFonts w:ascii="Arial" w:hAnsi="Arial" w:cs="Arial"/>
          <w:szCs w:val="24"/>
          <w:lang w:val="en-GB"/>
        </w:rPr>
        <w:t xml:space="preserve"> on NiAl nanocrystallites </w:t>
      </w:r>
      <w:r w:rsidR="00612E83" w:rsidRPr="005B4761">
        <w:rPr>
          <w:rFonts w:ascii="Arial" w:hAnsi="Arial" w:cs="Arial"/>
          <w:szCs w:val="24"/>
          <w:lang w:val="en-GB"/>
        </w:rPr>
        <w:fldChar w:fldCharType="begin" w:fldLock="1"/>
      </w:r>
      <w:r w:rsidR="00AD4F3F" w:rsidRPr="005B4761">
        <w:rPr>
          <w:rFonts w:ascii="Arial" w:hAnsi="Arial" w:cs="Arial"/>
          <w:szCs w:val="24"/>
          <w:lang w:val="en-GB"/>
        </w:rPr>
        <w:instrText>ADDIN CSL_CITATION { "citationItems" : [ { "id" : "ITEM-1", "itemData" : { "abstract" : "In this paper, the distortion structure in nano-crystalline NiAl is studied using molecular dynamics simulation. In these simulations the lattice structures within these small grains show a distortion relative to the large grained lattice structure. They are mainly located near grain boundary. Our results show that rounded grain boundaries in these nano-grains (as opposed to the planar faceted grain boundaries found in conventional-sized grains) are a direct factor in the production of the observed lattice distortion. The grain size directly affects the volume fraction of the distorted lattice in the nano-grain. The smaller the grain sizes, the larger the distortion region contributes to improved mechanical properties.", "author" : [ { "dropping-particle" : "", "family" : "Wang", "given" : "Xiaowei", "non-dropping-particle" : "", "parse-names" : false, "suffix" : "" }, { "dropping-particle" : "", "family" : "Wang", "given" : "J Y", "non-dropping-particle" : "", "parse-names" : false, "suffix" : "" }, { "dropping-particle" : "", "family" : "Rifkin", "given" : "J", "non-dropping-particle" : "", "parse-names" : false, "suffix" : "" }, { "dropping-particle" : "", "family" : "Li", "given" : "D X", "non-dropping-particle" : "", "parse-names" : false, "suffix" : "" } ], "container-title" : "ICF10, Honolulu, Hawaii - 2001", "id" : "ITEM-1", "issued" : { "date-parts" : [ [ "2001" ] ] }, "page" : "2-7", "title" : "the Influence of Lattice Distortion Region Near the Grain Boundary on Mechanical Properties in Nano-Crystalline Materials", "type" : "paper-conference" }, "uris" : [ "http://www.mendeley.com/documents/?uuid=7a608e0a-a20f-49b8-8a6e-9cd49a637045" ] } ], "mendeley" : { "formattedCitation" : "&lt;sup&gt;[48]&lt;/sup&gt;", "plainTextFormattedCitation" : "[48]", "previouslyFormattedCitation" : "&lt;sup&gt;[48]&lt;/sup&gt;" }, "properties" : { "noteIndex" : 0 }, "schema" : "https://github.com/citation-style-language/schema/raw/master/csl-citation.json" }</w:instrText>
      </w:r>
      <w:r w:rsidR="00612E83" w:rsidRPr="005B4761">
        <w:rPr>
          <w:rFonts w:ascii="Arial" w:hAnsi="Arial" w:cs="Arial"/>
          <w:szCs w:val="24"/>
          <w:lang w:val="en-GB"/>
        </w:rPr>
        <w:fldChar w:fldCharType="separate"/>
      </w:r>
      <w:r w:rsidR="00AD4F3F" w:rsidRPr="005B4761">
        <w:rPr>
          <w:rFonts w:ascii="Arial" w:hAnsi="Arial" w:cs="Arial"/>
          <w:noProof/>
          <w:szCs w:val="24"/>
          <w:vertAlign w:val="superscript"/>
          <w:lang w:val="en-GB"/>
        </w:rPr>
        <w:t>[48]</w:t>
      </w:r>
      <w:r w:rsidR="00612E83" w:rsidRPr="005B4761">
        <w:rPr>
          <w:rFonts w:ascii="Arial" w:hAnsi="Arial" w:cs="Arial"/>
          <w:szCs w:val="24"/>
          <w:lang w:val="en-GB"/>
        </w:rPr>
        <w:fldChar w:fldCharType="end"/>
      </w:r>
      <w:r w:rsidR="006C6320" w:rsidRPr="005B4761">
        <w:rPr>
          <w:rFonts w:ascii="Arial" w:hAnsi="Arial" w:cs="Arial"/>
          <w:szCs w:val="24"/>
          <w:lang w:val="en-GB"/>
        </w:rPr>
        <w:t>.</w:t>
      </w:r>
      <w:r w:rsidR="00DC6717" w:rsidRPr="005B4761">
        <w:rPr>
          <w:rFonts w:ascii="Arial" w:hAnsi="Arial" w:cs="Arial"/>
          <w:szCs w:val="24"/>
          <w:lang w:val="en-GB"/>
        </w:rPr>
        <w:t xml:space="preserve"> This strong distortion of the PtNi lattice prohibited any clear indexation of the crystallographic facets in presence. </w:t>
      </w:r>
      <w:r w:rsidR="00612E83" w:rsidRPr="005B4761">
        <w:rPr>
          <w:rFonts w:ascii="Arial" w:hAnsi="Arial" w:cs="Arial"/>
          <w:szCs w:val="24"/>
          <w:lang w:val="en-GB"/>
        </w:rPr>
        <w:t xml:space="preserve">However, for the </w:t>
      </w:r>
      <w:r w:rsidR="00194F8E" w:rsidRPr="005B4761">
        <w:rPr>
          <w:rFonts w:ascii="Arial" w:hAnsi="Arial" w:cs="Arial"/>
          <w:szCs w:val="24"/>
          <w:lang w:val="en-GB"/>
        </w:rPr>
        <w:t xml:space="preserve">same </w:t>
      </w:r>
      <w:r w:rsidR="00612E83" w:rsidRPr="005B4761">
        <w:rPr>
          <w:rFonts w:ascii="Arial" w:hAnsi="Arial" w:cs="Arial"/>
          <w:szCs w:val="24"/>
          <w:lang w:val="en-GB"/>
        </w:rPr>
        <w:t xml:space="preserve">reasons </w:t>
      </w:r>
      <w:r w:rsidR="00194F8E" w:rsidRPr="005B4761">
        <w:rPr>
          <w:rFonts w:ascii="Arial" w:hAnsi="Arial" w:cs="Arial"/>
          <w:szCs w:val="24"/>
          <w:lang w:val="en-GB"/>
        </w:rPr>
        <w:t xml:space="preserve">than those </w:t>
      </w:r>
      <w:r w:rsidR="00612E83" w:rsidRPr="005B4761">
        <w:rPr>
          <w:rFonts w:ascii="Arial" w:hAnsi="Arial" w:cs="Arial"/>
          <w:szCs w:val="24"/>
          <w:lang w:val="en-GB"/>
        </w:rPr>
        <w:t xml:space="preserve">mentioned </w:t>
      </w:r>
      <w:r w:rsidR="00194F8E" w:rsidRPr="005B4761">
        <w:rPr>
          <w:rFonts w:ascii="Arial" w:hAnsi="Arial" w:cs="Arial"/>
          <w:szCs w:val="24"/>
          <w:lang w:val="en-GB"/>
        </w:rPr>
        <w:t>before</w:t>
      </w:r>
      <w:r w:rsidR="00612E83" w:rsidRPr="005B4761">
        <w:rPr>
          <w:rFonts w:ascii="Arial" w:hAnsi="Arial" w:cs="Arial"/>
          <w:szCs w:val="24"/>
          <w:lang w:val="en-GB"/>
        </w:rPr>
        <w:t xml:space="preserve">, </w:t>
      </w:r>
      <w:r w:rsidR="00DC6717" w:rsidRPr="005B4761">
        <w:rPr>
          <w:rFonts w:ascii="Arial" w:hAnsi="Arial" w:cs="Arial"/>
          <w:szCs w:val="24"/>
          <w:lang w:val="en-GB"/>
        </w:rPr>
        <w:t xml:space="preserve">it </w:t>
      </w:r>
      <w:r w:rsidR="00241C08" w:rsidRPr="005B4761">
        <w:rPr>
          <w:rFonts w:ascii="Arial" w:hAnsi="Arial" w:cs="Arial"/>
          <w:szCs w:val="24"/>
          <w:lang w:val="en-GB"/>
        </w:rPr>
        <w:t>could hardly be distinguished on</w:t>
      </w:r>
      <w:r w:rsidR="00612E83" w:rsidRPr="005B4761">
        <w:rPr>
          <w:rFonts w:ascii="Arial" w:hAnsi="Arial" w:cs="Arial"/>
          <w:szCs w:val="24"/>
          <w:lang w:val="en-GB"/>
        </w:rPr>
        <w:t xml:space="preserve"> how many atomic row</w:t>
      </w:r>
      <w:r w:rsidR="00241C08" w:rsidRPr="005B4761">
        <w:rPr>
          <w:rFonts w:ascii="Arial" w:hAnsi="Arial" w:cs="Arial"/>
          <w:szCs w:val="24"/>
          <w:lang w:val="en-GB"/>
        </w:rPr>
        <w:t xml:space="preserve">s the distortion </w:t>
      </w:r>
      <w:r w:rsidR="00CD3B31" w:rsidRPr="005B4761">
        <w:rPr>
          <w:rFonts w:ascii="Arial" w:hAnsi="Arial" w:cs="Arial"/>
          <w:szCs w:val="24"/>
          <w:lang w:val="en-GB"/>
        </w:rPr>
        <w:t>extends</w:t>
      </w:r>
      <w:r w:rsidR="00241C08" w:rsidRPr="005B4761">
        <w:rPr>
          <w:rFonts w:ascii="Arial" w:hAnsi="Arial" w:cs="Arial"/>
          <w:szCs w:val="24"/>
          <w:lang w:val="en-GB"/>
        </w:rPr>
        <w:t xml:space="preserve">, and </w:t>
      </w:r>
      <w:r w:rsidR="00CD3B31" w:rsidRPr="005B4761">
        <w:rPr>
          <w:rFonts w:ascii="Arial" w:hAnsi="Arial" w:cs="Arial"/>
          <w:szCs w:val="24"/>
          <w:lang w:val="en-GB"/>
        </w:rPr>
        <w:t>if it relaxes</w:t>
      </w:r>
      <w:r w:rsidR="00194F8E" w:rsidRPr="005B4761">
        <w:rPr>
          <w:rFonts w:ascii="Arial" w:hAnsi="Arial" w:cs="Arial"/>
          <w:szCs w:val="24"/>
          <w:lang w:val="en-GB"/>
        </w:rPr>
        <w:t xml:space="preserve"> linearly or abruptly for example via dislocations</w:t>
      </w:r>
      <w:r w:rsidR="00241C08" w:rsidRPr="005B4761">
        <w:rPr>
          <w:rFonts w:ascii="Arial" w:hAnsi="Arial" w:cs="Arial"/>
          <w:szCs w:val="24"/>
          <w:lang w:val="en-GB"/>
        </w:rPr>
        <w:t xml:space="preserve">. </w:t>
      </w:r>
    </w:p>
    <w:p w14:paraId="26D70012" w14:textId="77777777" w:rsidR="001E2652" w:rsidRDefault="001E2652" w:rsidP="00137239">
      <w:pPr>
        <w:pStyle w:val="Sansinterligne"/>
        <w:spacing w:line="480" w:lineRule="auto"/>
        <w:jc w:val="both"/>
        <w:rPr>
          <w:rFonts w:ascii="Arial" w:hAnsi="Arial" w:cs="Arial"/>
          <w:szCs w:val="24"/>
          <w:lang w:val="en-GB"/>
        </w:rPr>
      </w:pPr>
    </w:p>
    <w:p w14:paraId="7A6618D0" w14:textId="1D0368C5" w:rsidR="00194F8E" w:rsidRPr="005B4761" w:rsidRDefault="00CD3B31" w:rsidP="00137239">
      <w:pPr>
        <w:pStyle w:val="Sansinterligne"/>
        <w:spacing w:line="480" w:lineRule="auto"/>
        <w:jc w:val="both"/>
        <w:rPr>
          <w:rFonts w:ascii="Arial" w:hAnsi="Arial" w:cs="Arial"/>
          <w:szCs w:val="24"/>
          <w:lang w:val="en-GB"/>
        </w:rPr>
      </w:pPr>
      <w:r w:rsidRPr="005B4761">
        <w:rPr>
          <w:rFonts w:ascii="Arial" w:hAnsi="Arial" w:cs="Arial"/>
          <w:szCs w:val="24"/>
          <w:lang w:val="en-GB"/>
        </w:rPr>
        <w:t xml:space="preserve">Other </w:t>
      </w:r>
      <w:r w:rsidR="00612E83" w:rsidRPr="005B4761">
        <w:rPr>
          <w:rFonts w:ascii="Arial" w:hAnsi="Arial" w:cs="Arial"/>
          <w:szCs w:val="24"/>
          <w:lang w:val="en-GB"/>
        </w:rPr>
        <w:t>defects</w:t>
      </w:r>
      <w:r w:rsidRPr="005B4761">
        <w:rPr>
          <w:rFonts w:ascii="Arial" w:hAnsi="Arial" w:cs="Arial"/>
          <w:szCs w:val="24"/>
          <w:lang w:val="en-GB"/>
        </w:rPr>
        <w:t xml:space="preserve"> such as v</w:t>
      </w:r>
      <w:r w:rsidR="00612E83" w:rsidRPr="005B4761">
        <w:rPr>
          <w:rFonts w:ascii="Arial" w:hAnsi="Arial" w:cs="Arial"/>
          <w:szCs w:val="24"/>
          <w:lang w:val="en-GB"/>
        </w:rPr>
        <w:t xml:space="preserve">oids </w:t>
      </w:r>
      <w:r w:rsidRPr="005B4761">
        <w:rPr>
          <w:rFonts w:ascii="Arial" w:hAnsi="Arial" w:cs="Arial"/>
          <w:szCs w:val="24"/>
          <w:lang w:val="en-GB"/>
        </w:rPr>
        <w:t>and pores are also clearly visible in Figure 5</w:t>
      </w:r>
      <w:r w:rsidR="00612E83" w:rsidRPr="005B4761">
        <w:rPr>
          <w:rFonts w:ascii="Arial" w:hAnsi="Arial" w:cs="Arial"/>
          <w:szCs w:val="24"/>
          <w:lang w:val="en-GB"/>
        </w:rPr>
        <w:t xml:space="preserve">. </w:t>
      </w:r>
      <w:r w:rsidR="00F14C04" w:rsidRPr="005B4761">
        <w:rPr>
          <w:rFonts w:ascii="Arial" w:hAnsi="Arial" w:cs="Arial"/>
          <w:szCs w:val="24"/>
          <w:lang w:val="en-GB"/>
        </w:rPr>
        <w:t>The</w:t>
      </w:r>
      <w:r w:rsidR="00F14C04">
        <w:rPr>
          <w:rFonts w:ascii="Arial" w:hAnsi="Arial" w:cs="Arial"/>
          <w:szCs w:val="24"/>
          <w:lang w:val="en-GB"/>
        </w:rPr>
        <w:t>se bulk defects are a consequence of</w:t>
      </w:r>
      <w:r w:rsidR="00F14C04" w:rsidRPr="005B4761">
        <w:rPr>
          <w:rFonts w:ascii="Arial" w:hAnsi="Arial" w:cs="Arial"/>
          <w:szCs w:val="24"/>
          <w:lang w:val="en-GB"/>
        </w:rPr>
        <w:t xml:space="preserve"> the nanoscale Kirkendall effect, a vacancy-activated interdiffusion mechanism in bimetallic alloys, where one of the elements interdiffuses faster than the other. In the case of hollow PtNi/C nanoparticles, the fast interdiffusion of Ni atoms </w:t>
      </w:r>
      <w:r w:rsidR="00F14C04">
        <w:rPr>
          <w:rFonts w:ascii="Arial" w:hAnsi="Arial" w:cs="Arial"/>
          <w:szCs w:val="24"/>
          <w:lang w:val="en-GB"/>
        </w:rPr>
        <w:t>during the deposition of Pt</w:t>
      </w:r>
      <w:r w:rsidR="00F14C04" w:rsidRPr="00F14C04">
        <w:rPr>
          <w:rFonts w:ascii="Arial" w:hAnsi="Arial" w:cs="Arial"/>
          <w:szCs w:val="24"/>
          <w:vertAlign w:val="superscript"/>
          <w:lang w:val="en-GB"/>
        </w:rPr>
        <w:t>2+</w:t>
      </w:r>
      <w:r w:rsidR="00F14C04">
        <w:rPr>
          <w:rFonts w:ascii="Arial" w:hAnsi="Arial" w:cs="Arial"/>
          <w:szCs w:val="24"/>
          <w:lang w:val="en-GB"/>
        </w:rPr>
        <w:t xml:space="preserve"> ions from solution </w:t>
      </w:r>
      <w:r w:rsidR="00F14C04" w:rsidRPr="005B4761">
        <w:rPr>
          <w:rFonts w:ascii="Arial" w:hAnsi="Arial" w:cs="Arial"/>
          <w:szCs w:val="24"/>
          <w:lang w:val="en-GB"/>
        </w:rPr>
        <w:t xml:space="preserve">acts a strong driving force for an inwards flux of vacancies. Once present </w:t>
      </w:r>
      <w:r w:rsidR="00F14C04">
        <w:rPr>
          <w:rFonts w:ascii="Arial" w:hAnsi="Arial" w:cs="Arial"/>
          <w:szCs w:val="24"/>
          <w:lang w:val="en-GB"/>
        </w:rPr>
        <w:t>in the nanoparticle</w:t>
      </w:r>
      <w:r w:rsidR="00F14C04" w:rsidRPr="005B4761">
        <w:rPr>
          <w:rFonts w:ascii="Arial" w:hAnsi="Arial" w:cs="Arial"/>
          <w:szCs w:val="24"/>
          <w:lang w:val="en-GB"/>
        </w:rPr>
        <w:t>, these vacancies</w:t>
      </w:r>
      <w:r w:rsidR="00F14C04">
        <w:rPr>
          <w:rFonts w:ascii="Arial" w:hAnsi="Arial" w:cs="Arial"/>
          <w:szCs w:val="24"/>
          <w:lang w:val="en-GB"/>
        </w:rPr>
        <w:t xml:space="preserve"> grow and ultimately collapse</w:t>
      </w:r>
      <w:r w:rsidR="00F14C04" w:rsidRPr="005B4761">
        <w:rPr>
          <w:rFonts w:ascii="Arial" w:hAnsi="Arial" w:cs="Arial"/>
          <w:szCs w:val="24"/>
          <w:lang w:val="en-GB"/>
        </w:rPr>
        <w:t xml:space="preserve"> in the centre.</w:t>
      </w:r>
      <w:r w:rsidR="00F14C04">
        <w:rPr>
          <w:rFonts w:ascii="Arial" w:hAnsi="Arial" w:cs="Arial"/>
          <w:szCs w:val="24"/>
          <w:lang w:val="en-GB"/>
        </w:rPr>
        <w:t xml:space="preserve"> </w:t>
      </w:r>
      <w:r w:rsidR="00137239" w:rsidRPr="005B4761">
        <w:rPr>
          <w:rFonts w:ascii="Arial" w:hAnsi="Arial" w:cs="Arial"/>
          <w:szCs w:val="24"/>
          <w:lang w:val="en-GB"/>
        </w:rPr>
        <w:t xml:space="preserve">In summary, </w:t>
      </w:r>
      <w:r w:rsidR="006C6320" w:rsidRPr="005B4761">
        <w:rPr>
          <w:rFonts w:ascii="Arial" w:hAnsi="Arial" w:cs="Arial"/>
          <w:szCs w:val="24"/>
          <w:lang w:val="en-GB"/>
        </w:rPr>
        <w:t>we argue that the ‘pre-peak’ located in CO</w:t>
      </w:r>
      <w:r w:rsidR="006C6320" w:rsidRPr="005B4761">
        <w:rPr>
          <w:rFonts w:ascii="Arial" w:hAnsi="Arial" w:cs="Arial"/>
          <w:szCs w:val="24"/>
          <w:vertAlign w:val="subscript"/>
          <w:lang w:val="en-GB"/>
        </w:rPr>
        <w:t>ads</w:t>
      </w:r>
      <w:r w:rsidR="006C6320" w:rsidRPr="005B4761">
        <w:rPr>
          <w:rFonts w:ascii="Arial" w:hAnsi="Arial" w:cs="Arial"/>
          <w:szCs w:val="24"/>
          <w:lang w:val="en-GB"/>
        </w:rPr>
        <w:t xml:space="preserve"> stripping voltammograms is a fingerprint of </w:t>
      </w:r>
      <w:r w:rsidR="00612E83" w:rsidRPr="005B4761">
        <w:rPr>
          <w:rFonts w:ascii="Arial" w:hAnsi="Arial" w:cs="Arial"/>
          <w:szCs w:val="24"/>
          <w:lang w:val="en-GB"/>
        </w:rPr>
        <w:t xml:space="preserve">planar (grain boundaries) and </w:t>
      </w:r>
      <w:r w:rsidR="00241C08" w:rsidRPr="005B4761">
        <w:rPr>
          <w:rFonts w:ascii="Arial" w:hAnsi="Arial" w:cs="Arial"/>
          <w:szCs w:val="24"/>
          <w:lang w:val="en-GB"/>
        </w:rPr>
        <w:t>bulk defects (cavity</w:t>
      </w:r>
      <w:r w:rsidR="00612E83" w:rsidRPr="005B4761">
        <w:rPr>
          <w:rFonts w:ascii="Arial" w:hAnsi="Arial" w:cs="Arial"/>
          <w:szCs w:val="24"/>
          <w:lang w:val="en-GB"/>
        </w:rPr>
        <w:t>, voids</w:t>
      </w:r>
      <w:r w:rsidR="00241C08" w:rsidRPr="005B4761">
        <w:rPr>
          <w:rFonts w:ascii="Arial" w:hAnsi="Arial" w:cs="Arial"/>
          <w:szCs w:val="24"/>
          <w:lang w:val="en-GB"/>
        </w:rPr>
        <w:t>)</w:t>
      </w:r>
      <w:r w:rsidR="00F14C04">
        <w:rPr>
          <w:rFonts w:ascii="Arial" w:hAnsi="Arial" w:cs="Arial"/>
          <w:szCs w:val="24"/>
          <w:lang w:val="en-GB"/>
        </w:rPr>
        <w:t xml:space="preserve"> </w:t>
      </w:r>
      <w:r w:rsidR="00F14C04" w:rsidRPr="005B4761">
        <w:rPr>
          <w:rFonts w:ascii="Arial" w:hAnsi="Arial" w:cs="Arial"/>
          <w:szCs w:val="24"/>
          <w:lang w:val="en-GB"/>
        </w:rPr>
        <w:t xml:space="preserve">present in the hollow PtNi/C </w:t>
      </w:r>
      <w:r w:rsidR="00F14C04">
        <w:rPr>
          <w:rFonts w:ascii="Arial" w:hAnsi="Arial" w:cs="Arial"/>
          <w:szCs w:val="24"/>
          <w:lang w:val="en-GB"/>
        </w:rPr>
        <w:t>nanoparticles</w:t>
      </w:r>
      <w:r w:rsidR="00612E83" w:rsidRPr="005B4761">
        <w:rPr>
          <w:rFonts w:ascii="Arial" w:hAnsi="Arial" w:cs="Arial"/>
          <w:szCs w:val="24"/>
          <w:lang w:val="en-GB"/>
        </w:rPr>
        <w:t xml:space="preserve">. </w:t>
      </w:r>
    </w:p>
    <w:p w14:paraId="2D1F736F" w14:textId="4B98A846" w:rsidR="004257E0" w:rsidRPr="005B4761" w:rsidRDefault="004257E0" w:rsidP="003F0124">
      <w:pPr>
        <w:pStyle w:val="Sansinterligne"/>
        <w:spacing w:line="480" w:lineRule="auto"/>
        <w:jc w:val="both"/>
        <w:rPr>
          <w:rFonts w:ascii="Arial" w:hAnsi="Arial" w:cs="Arial"/>
          <w:szCs w:val="24"/>
          <w:lang w:val="en-GB"/>
        </w:rPr>
      </w:pPr>
    </w:p>
    <w:p w14:paraId="6DDED384" w14:textId="04A31CB6" w:rsidR="00914AD0" w:rsidRPr="005B4761" w:rsidRDefault="00BD4AE5" w:rsidP="003F0124">
      <w:pPr>
        <w:pStyle w:val="Sansinterligne"/>
        <w:spacing w:line="480" w:lineRule="auto"/>
        <w:jc w:val="both"/>
        <w:rPr>
          <w:rFonts w:ascii="Arial" w:hAnsi="Arial" w:cs="Arial"/>
          <w:szCs w:val="24"/>
          <w:lang w:val="en-GB"/>
        </w:rPr>
      </w:pPr>
      <w:r w:rsidRPr="005B4761">
        <w:rPr>
          <w:rFonts w:ascii="Arial" w:hAnsi="Arial" w:cs="Arial"/>
          <w:szCs w:val="24"/>
          <w:lang w:val="en-GB"/>
        </w:rPr>
        <w:t xml:space="preserve">We now focus </w:t>
      </w:r>
      <w:r w:rsidR="00CD3B31" w:rsidRPr="005B4761">
        <w:rPr>
          <w:rFonts w:ascii="Arial" w:hAnsi="Arial" w:cs="Arial"/>
          <w:szCs w:val="24"/>
          <w:lang w:val="en-GB"/>
        </w:rPr>
        <w:t xml:space="preserve">our attention </w:t>
      </w:r>
      <w:r w:rsidR="00A41E4E" w:rsidRPr="005B4761">
        <w:rPr>
          <w:rFonts w:ascii="Arial" w:hAnsi="Arial" w:cs="Arial"/>
          <w:szCs w:val="24"/>
          <w:lang w:val="en-GB"/>
        </w:rPr>
        <w:t xml:space="preserve">to </w:t>
      </w:r>
      <w:r w:rsidR="00CD3B31" w:rsidRPr="005B4761">
        <w:rPr>
          <w:rFonts w:ascii="Arial" w:hAnsi="Arial" w:cs="Arial"/>
          <w:szCs w:val="24"/>
          <w:lang w:val="en-GB"/>
        </w:rPr>
        <w:t xml:space="preserve">the </w:t>
      </w:r>
      <w:r w:rsidRPr="005B4761">
        <w:rPr>
          <w:rFonts w:ascii="Arial" w:hAnsi="Arial" w:cs="Arial"/>
          <w:szCs w:val="24"/>
          <w:lang w:val="en-GB"/>
        </w:rPr>
        <w:t xml:space="preserve">electrocatalytic activity </w:t>
      </w:r>
      <w:r w:rsidR="001E2652" w:rsidRPr="005B4761">
        <w:rPr>
          <w:rFonts w:ascii="Arial" w:hAnsi="Arial" w:cs="Arial"/>
          <w:szCs w:val="24"/>
          <w:lang w:val="en-GB"/>
        </w:rPr>
        <w:t xml:space="preserve">for the ORR </w:t>
      </w:r>
      <w:r w:rsidRPr="005B4761">
        <w:rPr>
          <w:rFonts w:ascii="Arial" w:hAnsi="Arial" w:cs="Arial"/>
          <w:szCs w:val="24"/>
          <w:lang w:val="en-GB"/>
        </w:rPr>
        <w:t>of the different PtNi/C electrocatalysts</w:t>
      </w:r>
      <w:r w:rsidR="00CD3B31" w:rsidRPr="005B4761">
        <w:rPr>
          <w:rFonts w:ascii="Arial" w:hAnsi="Arial" w:cs="Arial"/>
          <w:szCs w:val="24"/>
          <w:lang w:val="en-GB"/>
        </w:rPr>
        <w:t xml:space="preserve">. </w:t>
      </w:r>
      <w:r w:rsidR="003F0124" w:rsidRPr="005B4761">
        <w:rPr>
          <w:rFonts w:ascii="Arial" w:hAnsi="Arial" w:cs="Arial"/>
          <w:szCs w:val="24"/>
          <w:lang w:val="en-GB"/>
        </w:rPr>
        <w:t xml:space="preserve">Thin film </w:t>
      </w:r>
      <w:r w:rsidR="00BB7985" w:rsidRPr="005B4761">
        <w:rPr>
          <w:rFonts w:ascii="Arial" w:hAnsi="Arial" w:cs="Arial"/>
          <w:szCs w:val="24"/>
          <w:lang w:val="en-GB"/>
        </w:rPr>
        <w:t>rotating disk electrode</w:t>
      </w:r>
      <w:r w:rsidR="003F0124" w:rsidRPr="005B4761">
        <w:rPr>
          <w:rFonts w:ascii="Arial" w:hAnsi="Arial" w:cs="Arial"/>
          <w:szCs w:val="24"/>
          <w:lang w:val="en-GB"/>
        </w:rPr>
        <w:t xml:space="preserve"> polarization curves </w:t>
      </w:r>
      <w:r w:rsidR="00914AD0" w:rsidRPr="005B4761">
        <w:rPr>
          <w:rFonts w:ascii="Arial" w:hAnsi="Arial" w:cs="Arial"/>
          <w:szCs w:val="24"/>
          <w:lang w:val="en-GB"/>
        </w:rPr>
        <w:t xml:space="preserve">recorded </w:t>
      </w:r>
      <w:r w:rsidR="003F0124" w:rsidRPr="005B4761">
        <w:rPr>
          <w:rFonts w:ascii="Arial" w:hAnsi="Arial" w:cs="Arial"/>
          <w:szCs w:val="24"/>
          <w:lang w:val="en-GB"/>
        </w:rPr>
        <w:t>in O</w:t>
      </w:r>
      <w:r w:rsidR="003F0124" w:rsidRPr="005B4761">
        <w:rPr>
          <w:rFonts w:ascii="Arial" w:hAnsi="Arial" w:cs="Arial"/>
          <w:szCs w:val="24"/>
          <w:vertAlign w:val="subscript"/>
          <w:lang w:val="en-GB"/>
        </w:rPr>
        <w:t>2</w:t>
      </w:r>
      <w:r w:rsidR="006405F1" w:rsidRPr="005B4761">
        <w:rPr>
          <w:rFonts w:ascii="Arial" w:hAnsi="Arial" w:cs="Arial"/>
          <w:szCs w:val="24"/>
          <w:lang w:val="en-GB"/>
        </w:rPr>
        <w:t>-</w:t>
      </w:r>
      <w:r w:rsidR="003F0124" w:rsidRPr="005B4761">
        <w:rPr>
          <w:rFonts w:ascii="Arial" w:hAnsi="Arial" w:cs="Arial"/>
          <w:szCs w:val="24"/>
          <w:lang w:val="en-GB"/>
        </w:rPr>
        <w:t xml:space="preserve">saturated 0.1 </w:t>
      </w:r>
      <w:r w:rsidR="00BB7985" w:rsidRPr="005B4761">
        <w:rPr>
          <w:rFonts w:ascii="Arial" w:hAnsi="Arial" w:cs="Arial"/>
          <w:szCs w:val="24"/>
          <w:lang w:val="en-GB"/>
        </w:rPr>
        <w:t xml:space="preserve">M </w:t>
      </w:r>
      <w:r w:rsidR="003F0124" w:rsidRPr="005B4761">
        <w:rPr>
          <w:rFonts w:ascii="Arial" w:hAnsi="Arial" w:cs="Arial"/>
          <w:szCs w:val="24"/>
          <w:lang w:val="en-GB"/>
        </w:rPr>
        <w:t>HClO</w:t>
      </w:r>
      <w:r w:rsidR="006405F1" w:rsidRPr="005B4761">
        <w:rPr>
          <w:rFonts w:ascii="Arial" w:hAnsi="Arial" w:cs="Arial"/>
          <w:szCs w:val="24"/>
          <w:vertAlign w:val="subscript"/>
          <w:lang w:val="en-GB"/>
        </w:rPr>
        <w:t>4</w:t>
      </w:r>
      <w:r w:rsidR="003F0124" w:rsidRPr="005B4761">
        <w:rPr>
          <w:rFonts w:ascii="Arial" w:hAnsi="Arial" w:cs="Arial"/>
          <w:szCs w:val="24"/>
          <w:lang w:val="en-GB"/>
        </w:rPr>
        <w:t xml:space="preserve"> </w:t>
      </w:r>
      <w:r w:rsidR="00BB7985" w:rsidRPr="005B4761">
        <w:rPr>
          <w:rFonts w:ascii="Arial" w:hAnsi="Arial" w:cs="Arial"/>
          <w:szCs w:val="24"/>
          <w:lang w:val="en-GB"/>
        </w:rPr>
        <w:t>are shown in F</w:t>
      </w:r>
      <w:r w:rsidR="003F0124" w:rsidRPr="005B4761">
        <w:rPr>
          <w:rFonts w:ascii="Arial" w:hAnsi="Arial" w:cs="Arial"/>
          <w:szCs w:val="24"/>
          <w:lang w:val="en-GB"/>
        </w:rPr>
        <w:t xml:space="preserve">igure </w:t>
      </w:r>
      <w:r w:rsidR="00012579" w:rsidRPr="005B4761">
        <w:rPr>
          <w:rFonts w:ascii="Arial" w:hAnsi="Arial" w:cs="Arial"/>
          <w:szCs w:val="24"/>
          <w:lang w:val="en-GB"/>
        </w:rPr>
        <w:t>4</w:t>
      </w:r>
      <w:r w:rsidR="00440C5B" w:rsidRPr="005B4761">
        <w:rPr>
          <w:rFonts w:ascii="Arial" w:hAnsi="Arial" w:cs="Arial"/>
          <w:szCs w:val="24"/>
          <w:lang w:val="en-GB"/>
        </w:rPr>
        <w:t>C</w:t>
      </w:r>
      <w:r w:rsidR="00BB7985" w:rsidRPr="005B4761">
        <w:rPr>
          <w:rFonts w:ascii="Arial" w:hAnsi="Arial" w:cs="Arial"/>
          <w:szCs w:val="24"/>
          <w:lang w:val="en-GB"/>
        </w:rPr>
        <w:t>. The corresponding Tafel plots corrected from Ohmic drop and diffusion in solu</w:t>
      </w:r>
      <w:r w:rsidR="00012579" w:rsidRPr="005B4761">
        <w:rPr>
          <w:rFonts w:ascii="Arial" w:hAnsi="Arial" w:cs="Arial"/>
          <w:szCs w:val="24"/>
          <w:lang w:val="en-GB"/>
        </w:rPr>
        <w:t>tion are represented in Figure 4</w:t>
      </w:r>
      <w:r w:rsidR="00BB7985" w:rsidRPr="005B4761">
        <w:rPr>
          <w:rFonts w:ascii="Arial" w:hAnsi="Arial" w:cs="Arial"/>
          <w:szCs w:val="24"/>
          <w:lang w:val="en-GB"/>
        </w:rPr>
        <w:t>D</w:t>
      </w:r>
      <w:r w:rsidR="00245887" w:rsidRPr="005B4761">
        <w:rPr>
          <w:rFonts w:ascii="Arial" w:hAnsi="Arial" w:cs="Arial"/>
          <w:szCs w:val="24"/>
          <w:lang w:val="en-GB"/>
        </w:rPr>
        <w:t>,</w:t>
      </w:r>
      <w:r w:rsidR="00BB7985" w:rsidRPr="005B4761">
        <w:rPr>
          <w:rFonts w:ascii="Arial" w:hAnsi="Arial" w:cs="Arial"/>
          <w:szCs w:val="24"/>
          <w:lang w:val="en-GB"/>
        </w:rPr>
        <w:t xml:space="preserve"> and the specific activity </w:t>
      </w:r>
      <w:r w:rsidR="006405F1" w:rsidRPr="005B4761">
        <w:rPr>
          <w:rFonts w:ascii="Arial" w:hAnsi="Arial" w:cs="Arial"/>
          <w:szCs w:val="24"/>
          <w:lang w:val="en-GB"/>
        </w:rPr>
        <w:t xml:space="preserve">and the </w:t>
      </w:r>
      <w:r w:rsidR="00BB7985" w:rsidRPr="005B4761">
        <w:rPr>
          <w:rFonts w:ascii="Arial" w:hAnsi="Arial" w:cs="Arial"/>
          <w:szCs w:val="24"/>
          <w:lang w:val="en-GB"/>
        </w:rPr>
        <w:t xml:space="preserve">mass activity </w:t>
      </w:r>
      <w:r w:rsidR="00914AD0" w:rsidRPr="005B4761">
        <w:rPr>
          <w:rFonts w:ascii="Arial" w:hAnsi="Arial" w:cs="Arial"/>
          <w:szCs w:val="24"/>
          <w:lang w:val="en-GB"/>
        </w:rPr>
        <w:t xml:space="preserve">for the ORR </w:t>
      </w:r>
      <w:r w:rsidR="00E33166" w:rsidRPr="005B4761">
        <w:rPr>
          <w:rFonts w:ascii="Arial" w:hAnsi="Arial" w:cs="Arial"/>
          <w:szCs w:val="24"/>
          <w:lang w:val="en-GB"/>
        </w:rPr>
        <w:t xml:space="preserve">at </w:t>
      </w:r>
      <w:r w:rsidR="00E33166" w:rsidRPr="005B4761">
        <w:rPr>
          <w:rFonts w:ascii="Arial" w:hAnsi="Arial" w:cs="Arial"/>
          <w:i/>
          <w:szCs w:val="24"/>
          <w:lang w:val="en-GB"/>
        </w:rPr>
        <w:t>E</w:t>
      </w:r>
      <w:r w:rsidR="00E33166" w:rsidRPr="005B4761">
        <w:rPr>
          <w:rFonts w:ascii="Arial" w:hAnsi="Arial" w:cs="Arial"/>
          <w:szCs w:val="24"/>
          <w:lang w:val="en-GB"/>
        </w:rPr>
        <w:t xml:space="preserve"> = 0.95 V </w:t>
      </w:r>
      <w:r w:rsidR="00E33166" w:rsidRPr="005B4761">
        <w:rPr>
          <w:rFonts w:ascii="Arial" w:hAnsi="Arial" w:cs="Arial"/>
          <w:i/>
          <w:szCs w:val="24"/>
          <w:lang w:val="en-GB"/>
        </w:rPr>
        <w:t>vs.</w:t>
      </w:r>
      <w:r w:rsidR="00E33166" w:rsidRPr="005B4761">
        <w:rPr>
          <w:rFonts w:ascii="Arial" w:hAnsi="Arial" w:cs="Arial"/>
          <w:szCs w:val="24"/>
          <w:lang w:val="en-GB"/>
        </w:rPr>
        <w:t xml:space="preserve"> RHE (SA</w:t>
      </w:r>
      <w:r w:rsidR="00E33166" w:rsidRPr="005B4761">
        <w:rPr>
          <w:rFonts w:ascii="Arial" w:hAnsi="Arial" w:cs="Arial"/>
          <w:szCs w:val="24"/>
          <w:vertAlign w:val="subscript"/>
          <w:lang w:val="en-GB"/>
        </w:rPr>
        <w:t>0.95</w:t>
      </w:r>
      <w:r w:rsidR="00E33166" w:rsidRPr="005B4761">
        <w:rPr>
          <w:rFonts w:ascii="Arial" w:hAnsi="Arial" w:cs="Arial"/>
          <w:szCs w:val="24"/>
          <w:lang w:val="en-GB"/>
        </w:rPr>
        <w:t xml:space="preserve"> and MA</w:t>
      </w:r>
      <w:r w:rsidR="00E33166" w:rsidRPr="005B4761">
        <w:rPr>
          <w:rFonts w:ascii="Arial" w:hAnsi="Arial" w:cs="Arial"/>
          <w:szCs w:val="24"/>
          <w:vertAlign w:val="subscript"/>
          <w:lang w:val="en-GB"/>
        </w:rPr>
        <w:t>0.95</w:t>
      </w:r>
      <w:r w:rsidR="00E33166" w:rsidRPr="005B4761">
        <w:rPr>
          <w:rFonts w:ascii="Arial" w:hAnsi="Arial" w:cs="Arial"/>
          <w:szCs w:val="24"/>
          <w:lang w:val="en-GB"/>
        </w:rPr>
        <w:t xml:space="preserve">, respectively) </w:t>
      </w:r>
      <w:r w:rsidR="00BB7985" w:rsidRPr="005B4761">
        <w:rPr>
          <w:rFonts w:ascii="Arial" w:hAnsi="Arial" w:cs="Arial"/>
          <w:szCs w:val="24"/>
          <w:lang w:val="en-GB"/>
        </w:rPr>
        <w:t xml:space="preserve">extracted from the Tafel plots </w:t>
      </w:r>
      <w:r w:rsidR="004305A2" w:rsidRPr="005B4761">
        <w:rPr>
          <w:rFonts w:ascii="Arial" w:hAnsi="Arial" w:cs="Arial"/>
          <w:szCs w:val="24"/>
          <w:lang w:val="en-GB"/>
        </w:rPr>
        <w:t xml:space="preserve">are listed in Table 3 (and plotted </w:t>
      </w:r>
      <w:r w:rsidR="00DF33CA" w:rsidRPr="005B4761">
        <w:rPr>
          <w:rFonts w:ascii="Arial" w:hAnsi="Arial" w:cs="Arial"/>
          <w:szCs w:val="24"/>
          <w:lang w:val="en-GB"/>
        </w:rPr>
        <w:t>in Figure</w:t>
      </w:r>
      <w:r w:rsidR="004305A2" w:rsidRPr="005B4761">
        <w:rPr>
          <w:rFonts w:ascii="Arial" w:hAnsi="Arial" w:cs="Arial"/>
          <w:szCs w:val="24"/>
          <w:lang w:val="en-GB"/>
        </w:rPr>
        <w:t xml:space="preserve"> S</w:t>
      </w:r>
      <w:r w:rsidR="00C936EA" w:rsidRPr="005B4761">
        <w:rPr>
          <w:rFonts w:ascii="Arial" w:hAnsi="Arial" w:cs="Arial"/>
          <w:szCs w:val="24"/>
          <w:lang w:val="en-GB"/>
        </w:rPr>
        <w:t>3</w:t>
      </w:r>
      <w:r w:rsidR="004305A2" w:rsidRPr="005B4761">
        <w:rPr>
          <w:rFonts w:ascii="Arial" w:hAnsi="Arial" w:cs="Arial"/>
          <w:szCs w:val="24"/>
          <w:lang w:val="en-GB"/>
        </w:rPr>
        <w:t xml:space="preserve">). </w:t>
      </w:r>
      <w:r w:rsidR="00914AD0" w:rsidRPr="005B4761">
        <w:rPr>
          <w:rFonts w:ascii="Arial" w:hAnsi="Arial" w:cs="Arial"/>
          <w:szCs w:val="24"/>
          <w:lang w:val="en-GB"/>
        </w:rPr>
        <w:t>For the sake of comparison with other studies, t</w:t>
      </w:r>
      <w:r w:rsidR="004305A2" w:rsidRPr="005B4761">
        <w:rPr>
          <w:rFonts w:ascii="Arial" w:hAnsi="Arial" w:cs="Arial"/>
          <w:szCs w:val="24"/>
          <w:lang w:val="en-GB"/>
        </w:rPr>
        <w:t xml:space="preserve">he specific and </w:t>
      </w:r>
      <w:r w:rsidR="00914AD0" w:rsidRPr="005B4761">
        <w:rPr>
          <w:rFonts w:ascii="Arial" w:hAnsi="Arial" w:cs="Arial"/>
          <w:szCs w:val="24"/>
          <w:lang w:val="en-GB"/>
        </w:rPr>
        <w:t xml:space="preserve">the </w:t>
      </w:r>
      <w:r w:rsidR="004305A2" w:rsidRPr="005B4761">
        <w:rPr>
          <w:rFonts w:ascii="Arial" w:hAnsi="Arial" w:cs="Arial"/>
          <w:szCs w:val="24"/>
          <w:lang w:val="en-GB"/>
        </w:rPr>
        <w:t xml:space="preserve">mass activity </w:t>
      </w:r>
      <w:r w:rsidR="00914AD0" w:rsidRPr="005B4761">
        <w:rPr>
          <w:rFonts w:ascii="Arial" w:hAnsi="Arial" w:cs="Arial"/>
          <w:szCs w:val="24"/>
          <w:lang w:val="en-GB"/>
        </w:rPr>
        <w:t xml:space="preserve">for the ORR </w:t>
      </w:r>
      <w:r w:rsidRPr="005B4761">
        <w:rPr>
          <w:rFonts w:ascii="Arial" w:hAnsi="Arial" w:cs="Arial"/>
          <w:szCs w:val="24"/>
          <w:lang w:val="en-GB"/>
        </w:rPr>
        <w:t xml:space="preserve">were also calculated </w:t>
      </w:r>
      <w:r w:rsidR="004305A2" w:rsidRPr="005B4761">
        <w:rPr>
          <w:rFonts w:ascii="Arial" w:hAnsi="Arial" w:cs="Arial"/>
          <w:szCs w:val="24"/>
          <w:lang w:val="en-GB"/>
        </w:rPr>
        <w:t xml:space="preserve">at </w:t>
      </w:r>
      <w:r w:rsidR="004305A2" w:rsidRPr="005B4761">
        <w:rPr>
          <w:rFonts w:ascii="Arial" w:hAnsi="Arial" w:cs="Arial"/>
          <w:i/>
          <w:szCs w:val="24"/>
          <w:lang w:val="en-GB"/>
        </w:rPr>
        <w:t>E</w:t>
      </w:r>
      <w:r w:rsidR="004305A2" w:rsidRPr="005B4761">
        <w:rPr>
          <w:rFonts w:ascii="Arial" w:hAnsi="Arial" w:cs="Arial"/>
          <w:szCs w:val="24"/>
          <w:lang w:val="en-GB"/>
        </w:rPr>
        <w:t xml:space="preserve"> = 0.9 V </w:t>
      </w:r>
      <w:r w:rsidR="004305A2" w:rsidRPr="005B4761">
        <w:rPr>
          <w:rFonts w:ascii="Arial" w:hAnsi="Arial" w:cs="Arial"/>
          <w:i/>
          <w:szCs w:val="24"/>
          <w:lang w:val="en-GB"/>
        </w:rPr>
        <w:t>vs.</w:t>
      </w:r>
      <w:r w:rsidR="004305A2" w:rsidRPr="005B4761">
        <w:rPr>
          <w:rFonts w:ascii="Arial" w:hAnsi="Arial" w:cs="Arial"/>
          <w:szCs w:val="24"/>
          <w:lang w:val="en-GB"/>
        </w:rPr>
        <w:t xml:space="preserve"> RHE </w:t>
      </w:r>
      <w:r w:rsidR="00E33166" w:rsidRPr="005B4761">
        <w:rPr>
          <w:rFonts w:ascii="Arial" w:hAnsi="Arial" w:cs="Arial"/>
          <w:szCs w:val="24"/>
          <w:lang w:val="en-GB"/>
        </w:rPr>
        <w:t>(SA</w:t>
      </w:r>
      <w:r w:rsidR="00E33166" w:rsidRPr="005B4761">
        <w:rPr>
          <w:rFonts w:ascii="Arial" w:hAnsi="Arial" w:cs="Arial"/>
          <w:szCs w:val="24"/>
          <w:vertAlign w:val="subscript"/>
          <w:lang w:val="en-GB"/>
        </w:rPr>
        <w:t>0.90</w:t>
      </w:r>
      <w:r w:rsidR="00E33166" w:rsidRPr="005B4761">
        <w:rPr>
          <w:rFonts w:ascii="Arial" w:hAnsi="Arial" w:cs="Arial"/>
          <w:szCs w:val="24"/>
          <w:lang w:val="en-GB"/>
        </w:rPr>
        <w:t xml:space="preserve"> and MA</w:t>
      </w:r>
      <w:r w:rsidR="00E33166" w:rsidRPr="005B4761">
        <w:rPr>
          <w:rFonts w:ascii="Arial" w:hAnsi="Arial" w:cs="Arial"/>
          <w:szCs w:val="24"/>
          <w:vertAlign w:val="subscript"/>
          <w:lang w:val="en-GB"/>
        </w:rPr>
        <w:t>0.90</w:t>
      </w:r>
      <w:r w:rsidR="00E33166" w:rsidRPr="005B4761">
        <w:rPr>
          <w:rFonts w:ascii="Arial" w:hAnsi="Arial" w:cs="Arial"/>
          <w:szCs w:val="24"/>
          <w:lang w:val="en-GB"/>
        </w:rPr>
        <w:t xml:space="preserve">, respectively) </w:t>
      </w:r>
      <w:r w:rsidRPr="005B4761">
        <w:rPr>
          <w:rFonts w:ascii="Arial" w:hAnsi="Arial" w:cs="Arial"/>
          <w:szCs w:val="24"/>
          <w:lang w:val="en-GB"/>
        </w:rPr>
        <w:t xml:space="preserve">and </w:t>
      </w:r>
      <w:r w:rsidR="00A12CEA" w:rsidRPr="005B4761">
        <w:rPr>
          <w:rFonts w:ascii="Arial" w:hAnsi="Arial" w:cs="Arial"/>
          <w:szCs w:val="24"/>
          <w:lang w:val="en-GB"/>
        </w:rPr>
        <w:t>are</w:t>
      </w:r>
      <w:r w:rsidR="00DF33CA" w:rsidRPr="005B4761">
        <w:rPr>
          <w:rFonts w:ascii="Arial" w:hAnsi="Arial" w:cs="Arial"/>
          <w:szCs w:val="24"/>
          <w:lang w:val="en-GB"/>
        </w:rPr>
        <w:t xml:space="preserve"> </w:t>
      </w:r>
      <w:r w:rsidR="00E33166" w:rsidRPr="005B4761">
        <w:rPr>
          <w:rFonts w:ascii="Arial" w:hAnsi="Arial" w:cs="Arial"/>
          <w:szCs w:val="24"/>
          <w:lang w:val="en-GB"/>
        </w:rPr>
        <w:t>displayed</w:t>
      </w:r>
      <w:r w:rsidR="00DF33CA" w:rsidRPr="005B4761">
        <w:rPr>
          <w:rFonts w:ascii="Arial" w:hAnsi="Arial" w:cs="Arial"/>
          <w:szCs w:val="24"/>
          <w:lang w:val="en-GB"/>
        </w:rPr>
        <w:t xml:space="preserve"> in Table S1 and Figure</w:t>
      </w:r>
      <w:r w:rsidR="00C936EA" w:rsidRPr="005B4761">
        <w:rPr>
          <w:rFonts w:ascii="Arial" w:hAnsi="Arial" w:cs="Arial"/>
          <w:szCs w:val="24"/>
          <w:lang w:val="en-GB"/>
        </w:rPr>
        <w:t xml:space="preserve"> S4</w:t>
      </w:r>
      <w:r w:rsidR="004305A2" w:rsidRPr="005B4761">
        <w:rPr>
          <w:rFonts w:ascii="Arial" w:hAnsi="Arial" w:cs="Arial"/>
          <w:szCs w:val="24"/>
          <w:lang w:val="en-GB"/>
        </w:rPr>
        <w:t>.</w:t>
      </w:r>
      <w:r w:rsidR="00520DE2" w:rsidRPr="005B4761">
        <w:rPr>
          <w:rFonts w:ascii="Arial" w:hAnsi="Arial" w:cs="Arial"/>
          <w:szCs w:val="24"/>
          <w:lang w:val="en-GB"/>
        </w:rPr>
        <w:t xml:space="preserve"> </w:t>
      </w:r>
    </w:p>
    <w:p w14:paraId="3899248A" w14:textId="2D97AD88" w:rsidR="003F0124" w:rsidRPr="005B4761" w:rsidRDefault="003F0124" w:rsidP="003F0124">
      <w:pPr>
        <w:pStyle w:val="Sansinterligne"/>
        <w:spacing w:line="480" w:lineRule="auto"/>
        <w:jc w:val="both"/>
        <w:rPr>
          <w:rFonts w:ascii="Arial" w:hAnsi="Arial" w:cs="Arial"/>
          <w:szCs w:val="24"/>
          <w:lang w:val="en-GB"/>
        </w:rPr>
      </w:pPr>
    </w:p>
    <w:p w14:paraId="02B152D7" w14:textId="77777777" w:rsidR="007F54B0" w:rsidRDefault="007F54B0">
      <w:pPr>
        <w:rPr>
          <w:rFonts w:ascii="Arial" w:hAnsi="Arial" w:cs="Arial"/>
          <w:b/>
          <w:szCs w:val="24"/>
          <w:lang w:val="en-GB"/>
        </w:rPr>
      </w:pPr>
      <w:r>
        <w:rPr>
          <w:rFonts w:ascii="Arial" w:hAnsi="Arial" w:cs="Arial"/>
          <w:b/>
          <w:szCs w:val="24"/>
          <w:lang w:val="en-GB"/>
        </w:rPr>
        <w:br w:type="page"/>
      </w:r>
    </w:p>
    <w:p w14:paraId="4D1BA70A" w14:textId="06804A5C" w:rsidR="00FE7415" w:rsidRPr="005B4761" w:rsidRDefault="00FE7415" w:rsidP="00FE7415">
      <w:pPr>
        <w:pStyle w:val="Sansinterligne"/>
        <w:spacing w:line="480" w:lineRule="auto"/>
        <w:jc w:val="both"/>
        <w:rPr>
          <w:rFonts w:ascii="Arial" w:hAnsi="Arial" w:cs="Arial"/>
          <w:szCs w:val="24"/>
          <w:lang w:val="en-GB"/>
        </w:rPr>
      </w:pPr>
      <w:r w:rsidRPr="005B4761">
        <w:rPr>
          <w:rFonts w:ascii="Arial" w:hAnsi="Arial" w:cs="Arial"/>
          <w:b/>
          <w:szCs w:val="24"/>
          <w:lang w:val="en-GB"/>
        </w:rPr>
        <w:lastRenderedPageBreak/>
        <w:t xml:space="preserve">Table </w:t>
      </w:r>
      <w:r w:rsidR="00F65142" w:rsidRPr="005B4761">
        <w:rPr>
          <w:rFonts w:ascii="Arial" w:hAnsi="Arial" w:cs="Arial"/>
          <w:b/>
          <w:szCs w:val="24"/>
          <w:lang w:val="en-GB"/>
        </w:rPr>
        <w:t>3</w:t>
      </w:r>
      <w:r w:rsidR="00B445D1" w:rsidRPr="005B4761">
        <w:rPr>
          <w:rFonts w:ascii="Arial" w:hAnsi="Arial" w:cs="Arial"/>
          <w:b/>
          <w:szCs w:val="24"/>
          <w:lang w:val="en-GB"/>
        </w:rPr>
        <w:t xml:space="preserve">. </w:t>
      </w:r>
      <w:r w:rsidR="00F65142" w:rsidRPr="005B4761">
        <w:rPr>
          <w:rFonts w:ascii="Arial" w:hAnsi="Arial" w:cs="Arial"/>
          <w:szCs w:val="24"/>
          <w:lang w:val="en-GB"/>
        </w:rPr>
        <w:t xml:space="preserve">ORR </w:t>
      </w:r>
      <w:r w:rsidR="006405F1" w:rsidRPr="005B4761">
        <w:rPr>
          <w:rFonts w:ascii="Arial" w:hAnsi="Arial" w:cs="Arial"/>
          <w:szCs w:val="24"/>
          <w:lang w:val="en-GB"/>
        </w:rPr>
        <w:t xml:space="preserve">activity measured at </w:t>
      </w:r>
      <w:r w:rsidR="006405F1" w:rsidRPr="005B4761">
        <w:rPr>
          <w:rFonts w:ascii="Arial" w:hAnsi="Arial" w:cs="Arial"/>
          <w:i/>
          <w:szCs w:val="24"/>
          <w:lang w:val="en-GB"/>
        </w:rPr>
        <w:t>E</w:t>
      </w:r>
      <w:r w:rsidR="006405F1" w:rsidRPr="005B4761">
        <w:rPr>
          <w:rFonts w:ascii="Arial" w:hAnsi="Arial" w:cs="Arial"/>
          <w:szCs w:val="24"/>
          <w:lang w:val="en-GB"/>
        </w:rPr>
        <w:t xml:space="preserve"> = 0.95 V </w:t>
      </w:r>
      <w:r w:rsidR="006405F1" w:rsidRPr="005B4761">
        <w:rPr>
          <w:rFonts w:ascii="Arial" w:hAnsi="Arial" w:cs="Arial"/>
          <w:i/>
          <w:szCs w:val="24"/>
          <w:lang w:val="en-GB"/>
        </w:rPr>
        <w:t>vs</w:t>
      </w:r>
      <w:r w:rsidR="006405F1" w:rsidRPr="005B4761">
        <w:rPr>
          <w:rFonts w:ascii="Arial" w:hAnsi="Arial" w:cs="Arial"/>
          <w:szCs w:val="24"/>
          <w:lang w:val="en-GB"/>
        </w:rPr>
        <w:t>. RHE and specific surface area</w:t>
      </w:r>
      <w:r w:rsidR="00257804" w:rsidRPr="005B4761">
        <w:rPr>
          <w:rFonts w:ascii="Arial" w:hAnsi="Arial" w:cs="Arial"/>
          <w:szCs w:val="24"/>
          <w:lang w:val="en-GB"/>
        </w:rPr>
        <w:t xml:space="preserve"> (S</w:t>
      </w:r>
      <w:r w:rsidR="00257804" w:rsidRPr="005B4761">
        <w:rPr>
          <w:rFonts w:ascii="Arial" w:hAnsi="Arial" w:cs="Arial"/>
          <w:szCs w:val="24"/>
          <w:vertAlign w:val="subscript"/>
          <w:lang w:val="en-GB"/>
        </w:rPr>
        <w:t>Pt, CO</w:t>
      </w:r>
      <w:r w:rsidR="00257804" w:rsidRPr="005B4761">
        <w:rPr>
          <w:rFonts w:ascii="Arial" w:hAnsi="Arial" w:cs="Arial"/>
          <w:szCs w:val="24"/>
          <w:lang w:val="en-GB"/>
        </w:rPr>
        <w:t xml:space="preserve">) </w:t>
      </w:r>
      <w:r w:rsidR="00F65142" w:rsidRPr="005B4761">
        <w:rPr>
          <w:rFonts w:ascii="Arial" w:hAnsi="Arial" w:cs="Arial"/>
          <w:szCs w:val="24"/>
          <w:lang w:val="en-GB"/>
        </w:rPr>
        <w:t xml:space="preserve">for the </w:t>
      </w:r>
      <w:r w:rsidR="00423441" w:rsidRPr="005B4761">
        <w:rPr>
          <w:rFonts w:ascii="Arial" w:hAnsi="Arial" w:cs="Arial"/>
          <w:szCs w:val="24"/>
          <w:lang w:val="en-GB"/>
        </w:rPr>
        <w:t>porous</w:t>
      </w:r>
      <w:r w:rsidR="00F65142" w:rsidRPr="005B4761">
        <w:rPr>
          <w:rFonts w:ascii="Arial" w:hAnsi="Arial" w:cs="Arial"/>
          <w:szCs w:val="24"/>
          <w:lang w:val="en-GB"/>
        </w:rPr>
        <w:t xml:space="preserve"> hollow PtNi/C</w:t>
      </w:r>
      <w:r w:rsidR="00793BC9" w:rsidRPr="005B4761">
        <w:rPr>
          <w:rFonts w:ascii="Arial" w:hAnsi="Arial" w:cs="Arial"/>
          <w:szCs w:val="24"/>
          <w:lang w:val="en-GB"/>
        </w:rPr>
        <w:t xml:space="preserve"> synthesized at various temperature</w:t>
      </w:r>
      <w:r w:rsidR="00A936D5" w:rsidRPr="005B4761">
        <w:rPr>
          <w:rFonts w:ascii="Arial" w:hAnsi="Arial" w:cs="Arial"/>
          <w:szCs w:val="24"/>
          <w:lang w:val="en-GB"/>
        </w:rPr>
        <w:t>s</w:t>
      </w:r>
      <w:r w:rsidR="00423441" w:rsidRPr="005B4761">
        <w:rPr>
          <w:rFonts w:ascii="Arial" w:hAnsi="Arial" w:cs="Arial"/>
          <w:szCs w:val="24"/>
          <w:lang w:val="en-GB"/>
        </w:rPr>
        <w:t>,</w:t>
      </w:r>
      <w:r w:rsidR="00F65142" w:rsidRPr="005B4761">
        <w:rPr>
          <w:rFonts w:ascii="Arial" w:hAnsi="Arial" w:cs="Arial"/>
          <w:szCs w:val="24"/>
          <w:lang w:val="en-GB"/>
        </w:rPr>
        <w:t xml:space="preserve"> </w:t>
      </w:r>
      <w:r w:rsidR="00CD3B31" w:rsidRPr="005B4761">
        <w:rPr>
          <w:rFonts w:ascii="Arial" w:hAnsi="Arial" w:cs="Arial"/>
          <w:szCs w:val="24"/>
          <w:lang w:val="en-GB"/>
        </w:rPr>
        <w:t xml:space="preserve">and </w:t>
      </w:r>
      <w:r w:rsidR="00F65142" w:rsidRPr="005B4761">
        <w:rPr>
          <w:rFonts w:ascii="Arial" w:hAnsi="Arial" w:cs="Arial"/>
          <w:szCs w:val="24"/>
          <w:lang w:val="en-GB"/>
        </w:rPr>
        <w:t>the reference solid PtNi/C and Pt/C electrocatalysts.</w:t>
      </w:r>
      <w:r w:rsidR="00440C5B" w:rsidRPr="005B4761">
        <w:rPr>
          <w:rFonts w:ascii="Arial" w:hAnsi="Arial" w:cs="Arial"/>
          <w:szCs w:val="24"/>
          <w:lang w:val="en-GB"/>
        </w:rPr>
        <w:t xml:space="preserve"> </w:t>
      </w:r>
    </w:p>
    <w:tbl>
      <w:tblPr>
        <w:tblStyle w:val="Tableausimple41"/>
        <w:tblW w:w="5000" w:type="pct"/>
        <w:jc w:val="center"/>
        <w:tblLook w:val="04A0" w:firstRow="1" w:lastRow="0" w:firstColumn="1" w:lastColumn="0" w:noHBand="0" w:noVBand="1"/>
      </w:tblPr>
      <w:tblGrid>
        <w:gridCol w:w="2840"/>
        <w:gridCol w:w="2266"/>
        <w:gridCol w:w="1983"/>
        <w:gridCol w:w="1983"/>
      </w:tblGrid>
      <w:tr w:rsidR="00FE7415" w:rsidRPr="0075773D" w14:paraId="68E70C61" w14:textId="77777777" w:rsidTr="00501A49">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565" w:type="pct"/>
            <w:vAlign w:val="center"/>
          </w:tcPr>
          <w:p w14:paraId="38E41BDA" w14:textId="77777777" w:rsidR="00FE7415" w:rsidRPr="005B4761" w:rsidRDefault="00FE7415" w:rsidP="00B46128">
            <w:pPr>
              <w:pStyle w:val="Sansinterligne"/>
              <w:spacing w:line="276" w:lineRule="auto"/>
              <w:jc w:val="center"/>
              <w:rPr>
                <w:rFonts w:ascii="Arial" w:hAnsi="Arial" w:cs="Arial"/>
                <w:szCs w:val="24"/>
                <w:lang w:val="en-GB"/>
              </w:rPr>
            </w:pPr>
          </w:p>
        </w:tc>
        <w:tc>
          <w:tcPr>
            <w:tcW w:w="1249" w:type="pct"/>
            <w:vAlign w:val="center"/>
          </w:tcPr>
          <w:p w14:paraId="220D3F48" w14:textId="77777777" w:rsidR="00FE7415" w:rsidRPr="005B4761" w:rsidRDefault="00F65142" w:rsidP="00B46128">
            <w:pPr>
              <w:pStyle w:val="Sansinterligne"/>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Cs w:val="24"/>
                <w:vertAlign w:val="superscript"/>
                <w:lang w:val="en-GB"/>
              </w:rPr>
            </w:pPr>
            <w:r w:rsidRPr="005B4761">
              <w:rPr>
                <w:rFonts w:ascii="Arial" w:hAnsi="Arial" w:cs="Arial"/>
                <w:szCs w:val="24"/>
                <w:lang w:val="en-GB"/>
              </w:rPr>
              <w:t>Specific activity</w:t>
            </w:r>
            <w:r w:rsidR="00440C5B" w:rsidRPr="005B4761">
              <w:rPr>
                <w:rFonts w:ascii="Arial" w:hAnsi="Arial" w:cs="Arial"/>
                <w:szCs w:val="24"/>
                <w:vertAlign w:val="superscript"/>
                <w:lang w:val="en-GB"/>
              </w:rPr>
              <w:t>[a]</w:t>
            </w:r>
          </w:p>
          <w:p w14:paraId="714172C3" w14:textId="77777777" w:rsidR="00FE7415" w:rsidRPr="005B4761" w:rsidRDefault="00720A94" w:rsidP="00B46128">
            <w:pPr>
              <w:pStyle w:val="Sansinterligne"/>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w:t>
            </w:r>
            <w:r w:rsidR="00FE7415" w:rsidRPr="005B4761">
              <w:rPr>
                <w:rFonts w:ascii="Arial" w:hAnsi="Arial" w:cs="Arial"/>
                <w:szCs w:val="24"/>
                <w:lang w:val="en-GB"/>
              </w:rPr>
              <w:t>µA cm</w:t>
            </w:r>
            <w:r w:rsidR="00FE7415" w:rsidRPr="005B4761">
              <w:rPr>
                <w:rFonts w:ascii="Arial" w:hAnsi="Arial" w:cs="Arial"/>
                <w:szCs w:val="24"/>
                <w:vertAlign w:val="superscript"/>
                <w:lang w:val="en-GB"/>
              </w:rPr>
              <w:t>-2</w:t>
            </w:r>
            <w:r w:rsidR="00FE7415" w:rsidRPr="005B4761">
              <w:rPr>
                <w:rFonts w:ascii="Arial" w:hAnsi="Arial" w:cs="Arial"/>
                <w:szCs w:val="24"/>
                <w:vertAlign w:val="subscript"/>
                <w:lang w:val="en-GB"/>
              </w:rPr>
              <w:t>Pt</w:t>
            </w:r>
            <w:r w:rsidRPr="005B4761">
              <w:rPr>
                <w:rFonts w:ascii="Arial" w:hAnsi="Arial" w:cs="Arial"/>
                <w:szCs w:val="24"/>
                <w:lang w:val="en-GB"/>
              </w:rPr>
              <w:t>)</w:t>
            </w:r>
          </w:p>
        </w:tc>
        <w:tc>
          <w:tcPr>
            <w:tcW w:w="1093" w:type="pct"/>
            <w:vAlign w:val="center"/>
          </w:tcPr>
          <w:p w14:paraId="76DC9939" w14:textId="77777777" w:rsidR="00FE7415" w:rsidRPr="005B4761" w:rsidRDefault="00F65142" w:rsidP="00B46128">
            <w:pPr>
              <w:pStyle w:val="Sansinterligne"/>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Cs w:val="24"/>
                <w:vertAlign w:val="superscript"/>
                <w:lang w:val="en-GB"/>
              </w:rPr>
            </w:pPr>
            <w:r w:rsidRPr="005B4761">
              <w:rPr>
                <w:rFonts w:ascii="Arial" w:hAnsi="Arial" w:cs="Arial"/>
                <w:szCs w:val="24"/>
                <w:lang w:val="en-GB"/>
              </w:rPr>
              <w:t>Mass activity</w:t>
            </w:r>
            <w:r w:rsidR="00440C5B" w:rsidRPr="005B4761">
              <w:rPr>
                <w:rFonts w:ascii="Arial" w:hAnsi="Arial" w:cs="Arial"/>
                <w:szCs w:val="24"/>
                <w:vertAlign w:val="superscript"/>
                <w:lang w:val="en-GB"/>
              </w:rPr>
              <w:t>[a]</w:t>
            </w:r>
          </w:p>
          <w:p w14:paraId="07EF1F9D" w14:textId="77777777" w:rsidR="00FE7415" w:rsidRPr="005B4761" w:rsidRDefault="00720A94" w:rsidP="00B46128">
            <w:pPr>
              <w:pStyle w:val="Sansinterligne"/>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w:t>
            </w:r>
            <w:r w:rsidR="00FE7415" w:rsidRPr="005B4761">
              <w:rPr>
                <w:rFonts w:ascii="Arial" w:hAnsi="Arial" w:cs="Arial"/>
                <w:szCs w:val="24"/>
                <w:lang w:val="en-GB"/>
              </w:rPr>
              <w:t>A g</w:t>
            </w:r>
            <w:r w:rsidR="00FE7415" w:rsidRPr="005B4761">
              <w:rPr>
                <w:rFonts w:ascii="Arial" w:hAnsi="Arial" w:cs="Arial"/>
                <w:szCs w:val="24"/>
                <w:vertAlign w:val="superscript"/>
                <w:lang w:val="en-GB"/>
              </w:rPr>
              <w:t>-1</w:t>
            </w:r>
            <w:r w:rsidR="00FE7415" w:rsidRPr="005B4761">
              <w:rPr>
                <w:rFonts w:ascii="Arial" w:hAnsi="Arial" w:cs="Arial"/>
                <w:szCs w:val="24"/>
                <w:vertAlign w:val="subscript"/>
                <w:lang w:val="en-GB"/>
              </w:rPr>
              <w:t>Pt</w:t>
            </w:r>
            <w:r w:rsidRPr="005B4761">
              <w:rPr>
                <w:rFonts w:ascii="Arial" w:hAnsi="Arial" w:cs="Arial"/>
                <w:szCs w:val="24"/>
                <w:lang w:val="en-GB"/>
              </w:rPr>
              <w:t>)</w:t>
            </w:r>
          </w:p>
        </w:tc>
        <w:tc>
          <w:tcPr>
            <w:tcW w:w="1093" w:type="pct"/>
            <w:vAlign w:val="center"/>
          </w:tcPr>
          <w:p w14:paraId="7B9C7FE8" w14:textId="4B9E3A8B" w:rsidR="00FE7415" w:rsidRPr="005B4761" w:rsidRDefault="00FE7415" w:rsidP="00B46128">
            <w:pPr>
              <w:pStyle w:val="Sansinterligne"/>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Cs w:val="24"/>
                <w:vertAlign w:val="superscript"/>
                <w:lang w:val="en-GB"/>
              </w:rPr>
            </w:pPr>
            <w:r w:rsidRPr="005B4761">
              <w:rPr>
                <w:rFonts w:ascii="Arial" w:hAnsi="Arial" w:cs="Arial"/>
                <w:szCs w:val="24"/>
                <w:lang w:val="en-GB"/>
              </w:rPr>
              <w:t xml:space="preserve">Specific </w:t>
            </w:r>
            <w:r w:rsidR="00501A49" w:rsidRPr="005B4761">
              <w:rPr>
                <w:rFonts w:ascii="Arial" w:hAnsi="Arial" w:cs="Arial"/>
                <w:szCs w:val="24"/>
                <w:lang w:val="en-GB"/>
              </w:rPr>
              <w:t>s</w:t>
            </w:r>
            <w:r w:rsidRPr="005B4761">
              <w:rPr>
                <w:rFonts w:ascii="Arial" w:hAnsi="Arial" w:cs="Arial"/>
                <w:szCs w:val="24"/>
                <w:lang w:val="en-GB"/>
              </w:rPr>
              <w:t>urface</w:t>
            </w:r>
            <w:r w:rsidR="00F65142" w:rsidRPr="005B4761">
              <w:rPr>
                <w:rFonts w:ascii="Arial" w:hAnsi="Arial" w:cs="Arial"/>
                <w:szCs w:val="24"/>
                <w:lang w:val="en-GB"/>
              </w:rPr>
              <w:t xml:space="preserve"> </w:t>
            </w:r>
            <w:r w:rsidR="00501A49" w:rsidRPr="005B4761">
              <w:rPr>
                <w:rFonts w:ascii="Arial" w:hAnsi="Arial" w:cs="Arial"/>
                <w:szCs w:val="24"/>
                <w:lang w:val="en-GB"/>
              </w:rPr>
              <w:t>a</w:t>
            </w:r>
            <w:r w:rsidR="00F65142" w:rsidRPr="005B4761">
              <w:rPr>
                <w:rFonts w:ascii="Arial" w:hAnsi="Arial" w:cs="Arial"/>
                <w:szCs w:val="24"/>
                <w:lang w:val="en-GB"/>
              </w:rPr>
              <w:t>rea</w:t>
            </w:r>
            <w:r w:rsidR="00440C5B" w:rsidRPr="005B4761">
              <w:rPr>
                <w:rFonts w:ascii="Arial" w:hAnsi="Arial" w:cs="Arial"/>
                <w:szCs w:val="24"/>
                <w:vertAlign w:val="superscript"/>
                <w:lang w:val="en-GB"/>
              </w:rPr>
              <w:t>[a]</w:t>
            </w:r>
          </w:p>
          <w:p w14:paraId="3DE3D820" w14:textId="77777777" w:rsidR="00FE7415" w:rsidRPr="005B4761" w:rsidRDefault="00720A94" w:rsidP="00B46128">
            <w:pPr>
              <w:pStyle w:val="Sansinterligne"/>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w:t>
            </w:r>
            <w:r w:rsidR="00FE7415" w:rsidRPr="005B4761">
              <w:rPr>
                <w:rFonts w:ascii="Arial" w:hAnsi="Arial" w:cs="Arial"/>
                <w:szCs w:val="24"/>
                <w:lang w:val="en-GB"/>
              </w:rPr>
              <w:t>m</w:t>
            </w:r>
            <w:r w:rsidR="00FE7415" w:rsidRPr="005B4761">
              <w:rPr>
                <w:rFonts w:ascii="Arial" w:hAnsi="Arial" w:cs="Arial"/>
                <w:szCs w:val="24"/>
                <w:vertAlign w:val="superscript"/>
                <w:lang w:val="en-GB"/>
              </w:rPr>
              <w:t>2</w:t>
            </w:r>
            <w:r w:rsidR="00FE7415" w:rsidRPr="005B4761">
              <w:rPr>
                <w:rFonts w:ascii="Arial" w:hAnsi="Arial" w:cs="Arial"/>
                <w:szCs w:val="24"/>
                <w:lang w:val="en-GB"/>
              </w:rPr>
              <w:t xml:space="preserve"> g</w:t>
            </w:r>
            <w:r w:rsidR="00FE7415" w:rsidRPr="005B4761">
              <w:rPr>
                <w:rFonts w:ascii="Arial" w:hAnsi="Arial" w:cs="Arial"/>
                <w:szCs w:val="24"/>
                <w:vertAlign w:val="superscript"/>
                <w:lang w:val="en-GB"/>
              </w:rPr>
              <w:t>-1</w:t>
            </w:r>
            <w:r w:rsidR="00FE7415" w:rsidRPr="005B4761">
              <w:rPr>
                <w:rFonts w:ascii="Arial" w:hAnsi="Arial" w:cs="Arial"/>
                <w:szCs w:val="24"/>
                <w:vertAlign w:val="subscript"/>
                <w:lang w:val="en-GB"/>
              </w:rPr>
              <w:t>Pt</w:t>
            </w:r>
            <w:r w:rsidRPr="005B4761">
              <w:rPr>
                <w:rFonts w:ascii="Arial" w:hAnsi="Arial" w:cs="Arial"/>
                <w:szCs w:val="24"/>
                <w:lang w:val="en-GB"/>
              </w:rPr>
              <w:t>)</w:t>
            </w:r>
          </w:p>
        </w:tc>
      </w:tr>
      <w:tr w:rsidR="00234278" w:rsidRPr="005B4761" w14:paraId="7B3961AB" w14:textId="77777777" w:rsidTr="00501A49">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565" w:type="pct"/>
            <w:vAlign w:val="center"/>
          </w:tcPr>
          <w:p w14:paraId="02D2CD65" w14:textId="77777777" w:rsidR="00234278" w:rsidRPr="005B4761" w:rsidRDefault="00234278" w:rsidP="00B46128">
            <w:pPr>
              <w:pStyle w:val="Sansinterligne"/>
              <w:jc w:val="center"/>
              <w:rPr>
                <w:rFonts w:ascii="Arial" w:hAnsi="Arial" w:cs="Arial"/>
                <w:szCs w:val="24"/>
                <w:lang w:val="en-GB"/>
              </w:rPr>
            </w:pPr>
            <w:r w:rsidRPr="005B4761">
              <w:rPr>
                <w:rFonts w:ascii="Arial" w:hAnsi="Arial" w:cs="Arial"/>
                <w:szCs w:val="24"/>
                <w:lang w:val="en-GB"/>
              </w:rPr>
              <w:t>Pt/C</w:t>
            </w:r>
          </w:p>
        </w:tc>
        <w:tc>
          <w:tcPr>
            <w:tcW w:w="1249" w:type="pct"/>
            <w:vAlign w:val="center"/>
          </w:tcPr>
          <w:p w14:paraId="6C1E3B3C" w14:textId="77777777" w:rsidR="00234278" w:rsidRPr="005B4761" w:rsidRDefault="00234278" w:rsidP="00B46128">
            <w:pPr>
              <w:pStyle w:val="Sansinterligne"/>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2</w:t>
            </w:r>
            <w:r w:rsidR="00B327DF" w:rsidRPr="005B4761">
              <w:rPr>
                <w:rFonts w:ascii="Arial" w:hAnsi="Arial" w:cs="Arial"/>
                <w:szCs w:val="24"/>
                <w:lang w:val="en-GB"/>
              </w:rPr>
              <w:t>6</w:t>
            </w:r>
            <w:r w:rsidRPr="005B4761">
              <w:rPr>
                <w:rFonts w:ascii="Arial" w:hAnsi="Arial" w:cs="Arial"/>
                <w:szCs w:val="24"/>
                <w:lang w:val="en-GB"/>
              </w:rPr>
              <w:t xml:space="preserve"> </w:t>
            </w:r>
            <w:r w:rsidR="00F65142" w:rsidRPr="005B4761">
              <w:rPr>
                <w:rFonts w:ascii="Arial" w:hAnsi="Arial" w:cs="Arial"/>
                <w:szCs w:val="24"/>
                <w:lang w:val="en-GB"/>
              </w:rPr>
              <w:sym w:font="Symbol" w:char="F0B1"/>
            </w:r>
            <w:r w:rsidRPr="005B4761">
              <w:rPr>
                <w:rFonts w:ascii="Arial" w:hAnsi="Arial" w:cs="Arial"/>
                <w:szCs w:val="24"/>
                <w:lang w:val="en-GB"/>
              </w:rPr>
              <w:t xml:space="preserve"> 3</w:t>
            </w:r>
          </w:p>
        </w:tc>
        <w:tc>
          <w:tcPr>
            <w:tcW w:w="1093" w:type="pct"/>
            <w:vAlign w:val="center"/>
          </w:tcPr>
          <w:p w14:paraId="5ED358B2" w14:textId="77777777" w:rsidR="00234278" w:rsidRPr="005B4761" w:rsidRDefault="00234278" w:rsidP="00B46128">
            <w:pPr>
              <w:pStyle w:val="Sansinterligne"/>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 xml:space="preserve">21 </w:t>
            </w:r>
            <w:r w:rsidR="00F65142" w:rsidRPr="005B4761">
              <w:rPr>
                <w:rFonts w:ascii="Arial" w:hAnsi="Arial" w:cs="Arial"/>
                <w:szCs w:val="24"/>
                <w:lang w:val="en-GB"/>
              </w:rPr>
              <w:sym w:font="Symbol" w:char="F0B1"/>
            </w:r>
            <w:r w:rsidR="00F65142" w:rsidRPr="005B4761">
              <w:rPr>
                <w:rFonts w:ascii="Arial" w:hAnsi="Arial" w:cs="Arial"/>
                <w:szCs w:val="24"/>
                <w:lang w:val="en-GB"/>
              </w:rPr>
              <w:t xml:space="preserve"> </w:t>
            </w:r>
            <w:r w:rsidRPr="005B4761">
              <w:rPr>
                <w:rFonts w:ascii="Arial" w:hAnsi="Arial" w:cs="Arial"/>
                <w:szCs w:val="24"/>
                <w:lang w:val="en-GB"/>
              </w:rPr>
              <w:t>2</w:t>
            </w:r>
          </w:p>
        </w:tc>
        <w:tc>
          <w:tcPr>
            <w:tcW w:w="1093" w:type="pct"/>
            <w:vAlign w:val="center"/>
          </w:tcPr>
          <w:p w14:paraId="6CFE84CB" w14:textId="77777777" w:rsidR="00234278" w:rsidRPr="005B4761" w:rsidRDefault="00234278" w:rsidP="00B46128">
            <w:pPr>
              <w:pStyle w:val="Sansinterligne"/>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 xml:space="preserve">83 </w:t>
            </w:r>
            <w:r w:rsidR="00F65142" w:rsidRPr="005B4761">
              <w:rPr>
                <w:rFonts w:ascii="Arial" w:hAnsi="Arial" w:cs="Arial"/>
                <w:szCs w:val="24"/>
                <w:lang w:val="en-GB"/>
              </w:rPr>
              <w:sym w:font="Symbol" w:char="F0B1"/>
            </w:r>
            <w:r w:rsidRPr="005B4761">
              <w:rPr>
                <w:rFonts w:ascii="Arial" w:hAnsi="Arial" w:cs="Arial"/>
                <w:szCs w:val="24"/>
                <w:lang w:val="en-GB"/>
              </w:rPr>
              <w:t xml:space="preserve"> 7</w:t>
            </w:r>
          </w:p>
        </w:tc>
      </w:tr>
      <w:tr w:rsidR="00B327DF" w:rsidRPr="005B4761" w14:paraId="0FD83EC3" w14:textId="77777777" w:rsidTr="00501A49">
        <w:trPr>
          <w:trHeight w:val="567"/>
          <w:jc w:val="center"/>
        </w:trPr>
        <w:tc>
          <w:tcPr>
            <w:cnfStyle w:val="001000000000" w:firstRow="0" w:lastRow="0" w:firstColumn="1" w:lastColumn="0" w:oddVBand="0" w:evenVBand="0" w:oddHBand="0" w:evenHBand="0" w:firstRowFirstColumn="0" w:firstRowLastColumn="0" w:lastRowFirstColumn="0" w:lastRowLastColumn="0"/>
            <w:tcW w:w="1565" w:type="pct"/>
            <w:vAlign w:val="center"/>
          </w:tcPr>
          <w:p w14:paraId="6364DC1F" w14:textId="77777777" w:rsidR="00B327DF" w:rsidRPr="005B4761" w:rsidRDefault="00B327DF" w:rsidP="00B46128">
            <w:pPr>
              <w:pStyle w:val="Sansinterligne"/>
              <w:jc w:val="center"/>
              <w:rPr>
                <w:rFonts w:ascii="Arial" w:hAnsi="Arial" w:cs="Arial"/>
                <w:szCs w:val="24"/>
                <w:lang w:val="en-GB"/>
              </w:rPr>
            </w:pPr>
            <w:r w:rsidRPr="005B4761">
              <w:rPr>
                <w:rFonts w:ascii="Arial" w:hAnsi="Arial" w:cs="Arial"/>
                <w:szCs w:val="24"/>
                <w:lang w:val="en-GB"/>
              </w:rPr>
              <w:t>Solid PtNi/C</w:t>
            </w:r>
          </w:p>
        </w:tc>
        <w:tc>
          <w:tcPr>
            <w:tcW w:w="1249" w:type="pct"/>
            <w:vAlign w:val="center"/>
          </w:tcPr>
          <w:p w14:paraId="2F5D8CF8" w14:textId="463FA9E9" w:rsidR="00B327DF" w:rsidRPr="005B4761" w:rsidRDefault="00AE0049" w:rsidP="00AE0049">
            <w:pPr>
              <w:pStyle w:val="Sansinterligne"/>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70</w:t>
            </w:r>
            <w:r w:rsidR="00C151E5" w:rsidRPr="005B4761">
              <w:rPr>
                <w:rFonts w:ascii="Arial" w:hAnsi="Arial" w:cs="Arial"/>
                <w:szCs w:val="24"/>
                <w:lang w:val="en-GB"/>
              </w:rPr>
              <w:t xml:space="preserve"> </w:t>
            </w:r>
            <w:r w:rsidR="00C151E5" w:rsidRPr="005B4761">
              <w:rPr>
                <w:rFonts w:ascii="Arial" w:hAnsi="Arial" w:cs="Arial"/>
                <w:szCs w:val="24"/>
                <w:lang w:val="en-GB"/>
              </w:rPr>
              <w:sym w:font="Symbol" w:char="F0B1"/>
            </w:r>
            <w:r w:rsidR="00C151E5" w:rsidRPr="005B4761">
              <w:rPr>
                <w:rFonts w:ascii="Arial" w:hAnsi="Arial" w:cs="Arial"/>
                <w:szCs w:val="24"/>
                <w:lang w:val="en-GB"/>
              </w:rPr>
              <w:t xml:space="preserve"> </w:t>
            </w:r>
            <w:r w:rsidRPr="005B4761">
              <w:rPr>
                <w:rFonts w:ascii="Arial" w:hAnsi="Arial" w:cs="Arial"/>
                <w:szCs w:val="24"/>
                <w:lang w:val="en-GB"/>
              </w:rPr>
              <w:t>20</w:t>
            </w:r>
          </w:p>
        </w:tc>
        <w:tc>
          <w:tcPr>
            <w:tcW w:w="1093" w:type="pct"/>
            <w:vAlign w:val="center"/>
          </w:tcPr>
          <w:p w14:paraId="32F5DBAA" w14:textId="18D17CCB" w:rsidR="00B327DF" w:rsidRPr="005B4761" w:rsidRDefault="00E7187F" w:rsidP="00E7187F">
            <w:pPr>
              <w:pStyle w:val="Sansinterligne"/>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26</w:t>
            </w:r>
            <w:r w:rsidR="00C151E5" w:rsidRPr="005B4761">
              <w:rPr>
                <w:rFonts w:ascii="Arial" w:hAnsi="Arial" w:cs="Arial"/>
                <w:szCs w:val="24"/>
                <w:lang w:val="en-GB"/>
              </w:rPr>
              <w:t xml:space="preserve"> </w:t>
            </w:r>
            <w:r w:rsidR="00C151E5" w:rsidRPr="005B4761">
              <w:rPr>
                <w:rFonts w:ascii="Arial" w:hAnsi="Arial" w:cs="Arial"/>
                <w:szCs w:val="24"/>
                <w:lang w:val="en-GB"/>
              </w:rPr>
              <w:sym w:font="Symbol" w:char="F0B1"/>
            </w:r>
            <w:r w:rsidR="00C151E5" w:rsidRPr="005B4761">
              <w:rPr>
                <w:rFonts w:ascii="Arial" w:hAnsi="Arial" w:cs="Arial"/>
                <w:szCs w:val="24"/>
                <w:lang w:val="en-GB"/>
              </w:rPr>
              <w:t xml:space="preserve"> </w:t>
            </w:r>
            <w:r w:rsidRPr="005B4761">
              <w:rPr>
                <w:rFonts w:ascii="Arial" w:hAnsi="Arial" w:cs="Arial"/>
                <w:szCs w:val="24"/>
                <w:lang w:val="en-GB"/>
              </w:rPr>
              <w:t>5</w:t>
            </w:r>
          </w:p>
        </w:tc>
        <w:tc>
          <w:tcPr>
            <w:tcW w:w="1093" w:type="pct"/>
            <w:vAlign w:val="center"/>
          </w:tcPr>
          <w:p w14:paraId="1CF8CCDF" w14:textId="77777777" w:rsidR="00B327DF" w:rsidRPr="005B4761" w:rsidRDefault="00C151E5" w:rsidP="00B46128">
            <w:pPr>
              <w:pStyle w:val="Sansinterligne"/>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 xml:space="preserve">42 </w:t>
            </w:r>
            <w:r w:rsidRPr="005B4761">
              <w:rPr>
                <w:rFonts w:ascii="Arial" w:hAnsi="Arial" w:cs="Arial"/>
                <w:szCs w:val="24"/>
                <w:lang w:val="en-GB"/>
              </w:rPr>
              <w:sym w:font="Symbol" w:char="F0B1"/>
            </w:r>
            <w:r w:rsidRPr="005B4761">
              <w:rPr>
                <w:rFonts w:ascii="Arial" w:hAnsi="Arial" w:cs="Arial"/>
                <w:szCs w:val="24"/>
                <w:lang w:val="en-GB"/>
              </w:rPr>
              <w:t xml:space="preserve"> 6</w:t>
            </w:r>
          </w:p>
        </w:tc>
      </w:tr>
      <w:tr w:rsidR="00B327DF" w:rsidRPr="005B4761" w14:paraId="4CC5A02D" w14:textId="77777777" w:rsidTr="00501A49">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565" w:type="pct"/>
            <w:vAlign w:val="center"/>
          </w:tcPr>
          <w:p w14:paraId="75EC77B5" w14:textId="77777777" w:rsidR="00B327DF" w:rsidRPr="005B4761" w:rsidRDefault="00B327DF" w:rsidP="00B46128">
            <w:pPr>
              <w:pStyle w:val="Sansinterligne"/>
              <w:jc w:val="center"/>
              <w:rPr>
                <w:rFonts w:ascii="Arial" w:hAnsi="Arial" w:cs="Arial"/>
                <w:szCs w:val="24"/>
                <w:lang w:val="en-GB"/>
              </w:rPr>
            </w:pPr>
            <w:r w:rsidRPr="005B4761">
              <w:rPr>
                <w:rFonts w:ascii="Arial" w:hAnsi="Arial" w:cs="Arial"/>
                <w:szCs w:val="24"/>
                <w:lang w:val="en-GB"/>
              </w:rPr>
              <w:t>Hollow PtNi/C - RT</w:t>
            </w:r>
          </w:p>
        </w:tc>
        <w:tc>
          <w:tcPr>
            <w:tcW w:w="1249" w:type="pct"/>
            <w:vAlign w:val="center"/>
          </w:tcPr>
          <w:p w14:paraId="0BB955CA" w14:textId="77777777" w:rsidR="00B327DF" w:rsidRPr="005B4761" w:rsidRDefault="006405F1" w:rsidP="00B46128">
            <w:pPr>
              <w:pStyle w:val="Sansinterligne"/>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 xml:space="preserve">157 </w:t>
            </w:r>
            <w:r w:rsidRPr="005B4761">
              <w:rPr>
                <w:rFonts w:ascii="Arial" w:hAnsi="Arial" w:cs="Arial"/>
                <w:szCs w:val="24"/>
                <w:lang w:val="en-GB"/>
              </w:rPr>
              <w:sym w:font="Symbol" w:char="F0B1"/>
            </w:r>
            <w:r w:rsidRPr="005B4761">
              <w:rPr>
                <w:rFonts w:ascii="Arial" w:hAnsi="Arial" w:cs="Arial"/>
                <w:szCs w:val="24"/>
                <w:lang w:val="en-GB"/>
              </w:rPr>
              <w:t xml:space="preserve"> 16</w:t>
            </w:r>
          </w:p>
        </w:tc>
        <w:tc>
          <w:tcPr>
            <w:tcW w:w="1093" w:type="pct"/>
            <w:vAlign w:val="center"/>
          </w:tcPr>
          <w:p w14:paraId="601CE3BF" w14:textId="77777777" w:rsidR="00B327DF" w:rsidRPr="005B4761" w:rsidRDefault="006405F1" w:rsidP="00B46128">
            <w:pPr>
              <w:pStyle w:val="Sansinterligne"/>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 xml:space="preserve">66 </w:t>
            </w:r>
            <w:r w:rsidRPr="005B4761">
              <w:rPr>
                <w:rFonts w:ascii="Arial" w:hAnsi="Arial" w:cs="Arial"/>
                <w:szCs w:val="24"/>
                <w:lang w:val="en-GB"/>
              </w:rPr>
              <w:sym w:font="Symbol" w:char="F0B1"/>
            </w:r>
            <w:r w:rsidRPr="005B4761">
              <w:rPr>
                <w:rFonts w:ascii="Arial" w:hAnsi="Arial" w:cs="Arial"/>
                <w:szCs w:val="24"/>
                <w:lang w:val="en-GB"/>
              </w:rPr>
              <w:t xml:space="preserve"> 7</w:t>
            </w:r>
          </w:p>
        </w:tc>
        <w:tc>
          <w:tcPr>
            <w:tcW w:w="1093" w:type="pct"/>
            <w:vAlign w:val="center"/>
          </w:tcPr>
          <w:p w14:paraId="4F5A0D86" w14:textId="77777777" w:rsidR="00B327DF" w:rsidRPr="005B4761" w:rsidRDefault="006405F1" w:rsidP="00B46128">
            <w:pPr>
              <w:pStyle w:val="Sansinterligne"/>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4</w:t>
            </w:r>
            <w:r w:rsidR="00B46128" w:rsidRPr="005B4761">
              <w:rPr>
                <w:rFonts w:ascii="Arial" w:hAnsi="Arial" w:cs="Arial"/>
                <w:szCs w:val="24"/>
                <w:lang w:val="en-GB"/>
              </w:rPr>
              <w:t>3</w:t>
            </w:r>
            <w:r w:rsidRPr="005B4761">
              <w:rPr>
                <w:rFonts w:ascii="Arial" w:hAnsi="Arial" w:cs="Arial"/>
                <w:szCs w:val="24"/>
                <w:lang w:val="en-GB"/>
              </w:rPr>
              <w:t xml:space="preserve"> </w:t>
            </w:r>
            <w:r w:rsidRPr="005B4761">
              <w:rPr>
                <w:rFonts w:ascii="Arial" w:hAnsi="Arial" w:cs="Arial"/>
                <w:szCs w:val="24"/>
                <w:lang w:val="en-GB"/>
              </w:rPr>
              <w:sym w:font="Symbol" w:char="F0B1"/>
            </w:r>
            <w:r w:rsidRPr="005B4761">
              <w:rPr>
                <w:rFonts w:ascii="Arial" w:hAnsi="Arial" w:cs="Arial"/>
                <w:szCs w:val="24"/>
                <w:lang w:val="en-GB"/>
              </w:rPr>
              <w:t xml:space="preserve"> </w:t>
            </w:r>
            <w:r w:rsidR="00B46128" w:rsidRPr="005B4761">
              <w:rPr>
                <w:rFonts w:ascii="Arial" w:hAnsi="Arial" w:cs="Arial"/>
                <w:szCs w:val="24"/>
                <w:lang w:val="en-GB"/>
              </w:rPr>
              <w:t>4</w:t>
            </w:r>
          </w:p>
        </w:tc>
      </w:tr>
      <w:tr w:rsidR="00234278" w:rsidRPr="005B4761" w14:paraId="019E1A4E" w14:textId="77777777" w:rsidTr="00501A49">
        <w:trPr>
          <w:trHeight w:val="567"/>
          <w:jc w:val="center"/>
        </w:trPr>
        <w:tc>
          <w:tcPr>
            <w:cnfStyle w:val="001000000000" w:firstRow="0" w:lastRow="0" w:firstColumn="1" w:lastColumn="0" w:oddVBand="0" w:evenVBand="0" w:oddHBand="0" w:evenHBand="0" w:firstRowFirstColumn="0" w:firstRowLastColumn="0" w:lastRowFirstColumn="0" w:lastRowLastColumn="0"/>
            <w:tcW w:w="1565" w:type="pct"/>
            <w:vAlign w:val="center"/>
          </w:tcPr>
          <w:p w14:paraId="549EB7A9" w14:textId="77777777" w:rsidR="00234278" w:rsidRPr="005B4761" w:rsidRDefault="00234278" w:rsidP="00B46128">
            <w:pPr>
              <w:pStyle w:val="Sansinterligne"/>
              <w:jc w:val="center"/>
              <w:rPr>
                <w:rFonts w:ascii="Arial" w:hAnsi="Arial" w:cs="Arial"/>
                <w:szCs w:val="24"/>
                <w:lang w:val="en-GB"/>
              </w:rPr>
            </w:pPr>
            <w:r w:rsidRPr="005B4761">
              <w:rPr>
                <w:rFonts w:ascii="Arial" w:hAnsi="Arial" w:cs="Arial"/>
                <w:szCs w:val="24"/>
                <w:lang w:val="en-GB"/>
              </w:rPr>
              <w:t>Hollow PtNi/C – 278 K</w:t>
            </w:r>
          </w:p>
        </w:tc>
        <w:tc>
          <w:tcPr>
            <w:tcW w:w="1249" w:type="pct"/>
            <w:vAlign w:val="center"/>
          </w:tcPr>
          <w:p w14:paraId="67F8BC03" w14:textId="77777777" w:rsidR="00234278" w:rsidRPr="005B4761" w:rsidRDefault="00234278" w:rsidP="00B46128">
            <w:pPr>
              <w:pStyle w:val="Sansinterligne"/>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 xml:space="preserve">109 </w:t>
            </w:r>
            <w:r w:rsidR="00B327DF" w:rsidRPr="005B4761">
              <w:rPr>
                <w:rFonts w:ascii="Arial" w:hAnsi="Arial" w:cs="Arial"/>
                <w:szCs w:val="24"/>
                <w:lang w:val="en-GB"/>
              </w:rPr>
              <w:sym w:font="Symbol" w:char="F0B1"/>
            </w:r>
            <w:r w:rsidRPr="005B4761">
              <w:rPr>
                <w:rFonts w:ascii="Arial" w:hAnsi="Arial" w:cs="Arial"/>
                <w:szCs w:val="24"/>
                <w:lang w:val="en-GB"/>
              </w:rPr>
              <w:t xml:space="preserve"> 12</w:t>
            </w:r>
          </w:p>
        </w:tc>
        <w:tc>
          <w:tcPr>
            <w:tcW w:w="1093" w:type="pct"/>
            <w:vAlign w:val="center"/>
          </w:tcPr>
          <w:p w14:paraId="4C51B554" w14:textId="77777777" w:rsidR="00234278" w:rsidRPr="005B4761" w:rsidRDefault="00234278" w:rsidP="00B46128">
            <w:pPr>
              <w:pStyle w:val="Sansinterligne"/>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 xml:space="preserve">60 </w:t>
            </w:r>
            <w:r w:rsidR="00B327DF" w:rsidRPr="005B4761">
              <w:rPr>
                <w:rFonts w:ascii="Arial" w:hAnsi="Arial" w:cs="Arial"/>
                <w:szCs w:val="24"/>
                <w:lang w:val="en-GB"/>
              </w:rPr>
              <w:sym w:font="Symbol" w:char="F0B1"/>
            </w:r>
            <w:r w:rsidRPr="005B4761">
              <w:rPr>
                <w:rFonts w:ascii="Arial" w:hAnsi="Arial" w:cs="Arial"/>
                <w:szCs w:val="24"/>
                <w:lang w:val="en-GB"/>
              </w:rPr>
              <w:t xml:space="preserve"> 11</w:t>
            </w:r>
          </w:p>
        </w:tc>
        <w:tc>
          <w:tcPr>
            <w:tcW w:w="1093" w:type="pct"/>
            <w:vAlign w:val="center"/>
          </w:tcPr>
          <w:p w14:paraId="75A6231E" w14:textId="77777777" w:rsidR="00234278" w:rsidRPr="005B4761" w:rsidRDefault="00B327DF" w:rsidP="00B46128">
            <w:pPr>
              <w:pStyle w:val="Sansinterligne"/>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56</w:t>
            </w:r>
            <w:r w:rsidR="00234278" w:rsidRPr="005B4761">
              <w:rPr>
                <w:rFonts w:ascii="Arial" w:hAnsi="Arial" w:cs="Arial"/>
                <w:szCs w:val="24"/>
                <w:lang w:val="en-GB"/>
              </w:rPr>
              <w:t xml:space="preserve"> </w:t>
            </w:r>
            <w:r w:rsidRPr="005B4761">
              <w:rPr>
                <w:rFonts w:ascii="Arial" w:hAnsi="Arial" w:cs="Arial"/>
                <w:szCs w:val="24"/>
                <w:lang w:val="en-GB"/>
              </w:rPr>
              <w:sym w:font="Symbol" w:char="F0B1"/>
            </w:r>
            <w:r w:rsidR="00234278" w:rsidRPr="005B4761">
              <w:rPr>
                <w:rFonts w:ascii="Arial" w:hAnsi="Arial" w:cs="Arial"/>
                <w:szCs w:val="24"/>
                <w:lang w:val="en-GB"/>
              </w:rPr>
              <w:t xml:space="preserve"> 8</w:t>
            </w:r>
          </w:p>
        </w:tc>
      </w:tr>
      <w:tr w:rsidR="00234278" w:rsidRPr="005B4761" w14:paraId="1F44FAD0" w14:textId="77777777" w:rsidTr="00501A49">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565" w:type="pct"/>
            <w:vAlign w:val="center"/>
          </w:tcPr>
          <w:p w14:paraId="2963E519" w14:textId="77777777" w:rsidR="00234278" w:rsidRPr="005B4761" w:rsidRDefault="00234278" w:rsidP="00B46128">
            <w:pPr>
              <w:pStyle w:val="Sansinterligne"/>
              <w:jc w:val="center"/>
              <w:rPr>
                <w:rFonts w:ascii="Arial" w:hAnsi="Arial" w:cs="Arial"/>
                <w:szCs w:val="24"/>
                <w:lang w:val="en-GB"/>
              </w:rPr>
            </w:pPr>
            <w:r w:rsidRPr="005B4761">
              <w:rPr>
                <w:rFonts w:ascii="Arial" w:hAnsi="Arial" w:cs="Arial"/>
                <w:szCs w:val="24"/>
                <w:lang w:val="en-GB"/>
              </w:rPr>
              <w:t>Hollow PtNi/C – 293 K</w:t>
            </w:r>
          </w:p>
        </w:tc>
        <w:tc>
          <w:tcPr>
            <w:tcW w:w="1249" w:type="pct"/>
            <w:vAlign w:val="center"/>
          </w:tcPr>
          <w:p w14:paraId="7858C3DA" w14:textId="77777777" w:rsidR="00234278" w:rsidRPr="005B4761" w:rsidRDefault="00234278" w:rsidP="00B46128">
            <w:pPr>
              <w:pStyle w:val="Sansinterligne"/>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 xml:space="preserve">126 </w:t>
            </w:r>
            <w:r w:rsidR="00B327DF" w:rsidRPr="005B4761">
              <w:rPr>
                <w:rFonts w:ascii="Arial" w:hAnsi="Arial" w:cs="Arial"/>
                <w:szCs w:val="24"/>
                <w:lang w:val="en-GB"/>
              </w:rPr>
              <w:sym w:font="Symbol" w:char="F0B1"/>
            </w:r>
            <w:r w:rsidRPr="005B4761">
              <w:rPr>
                <w:rFonts w:ascii="Arial" w:hAnsi="Arial" w:cs="Arial"/>
                <w:szCs w:val="24"/>
                <w:lang w:val="en-GB"/>
              </w:rPr>
              <w:t xml:space="preserve"> 17</w:t>
            </w:r>
          </w:p>
        </w:tc>
        <w:tc>
          <w:tcPr>
            <w:tcW w:w="1093" w:type="pct"/>
            <w:vAlign w:val="center"/>
          </w:tcPr>
          <w:p w14:paraId="005E6A63" w14:textId="77777777" w:rsidR="00234278" w:rsidRPr="005B4761" w:rsidRDefault="00B327DF" w:rsidP="00B46128">
            <w:pPr>
              <w:pStyle w:val="Sansinterligne"/>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62</w:t>
            </w:r>
            <w:r w:rsidR="00234278" w:rsidRPr="005B4761">
              <w:rPr>
                <w:rFonts w:ascii="Arial" w:hAnsi="Arial" w:cs="Arial"/>
                <w:szCs w:val="24"/>
                <w:lang w:val="en-GB"/>
              </w:rPr>
              <w:t xml:space="preserve"> </w:t>
            </w:r>
            <w:r w:rsidRPr="005B4761">
              <w:rPr>
                <w:rFonts w:ascii="Arial" w:hAnsi="Arial" w:cs="Arial"/>
                <w:szCs w:val="24"/>
                <w:lang w:val="en-GB"/>
              </w:rPr>
              <w:sym w:font="Symbol" w:char="F0B1"/>
            </w:r>
            <w:r w:rsidR="00234278" w:rsidRPr="005B4761">
              <w:rPr>
                <w:rFonts w:ascii="Arial" w:hAnsi="Arial" w:cs="Arial"/>
                <w:szCs w:val="24"/>
                <w:lang w:val="en-GB"/>
              </w:rPr>
              <w:t xml:space="preserve"> 10</w:t>
            </w:r>
          </w:p>
        </w:tc>
        <w:tc>
          <w:tcPr>
            <w:tcW w:w="1093" w:type="pct"/>
            <w:vAlign w:val="center"/>
          </w:tcPr>
          <w:p w14:paraId="41240E4A" w14:textId="77777777" w:rsidR="00234278" w:rsidRPr="005B4761" w:rsidRDefault="00234278" w:rsidP="00B46128">
            <w:pPr>
              <w:pStyle w:val="Sansinterligne"/>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 xml:space="preserve">51 </w:t>
            </w:r>
            <w:r w:rsidR="00B327DF" w:rsidRPr="005B4761">
              <w:rPr>
                <w:rFonts w:ascii="Arial" w:hAnsi="Arial" w:cs="Arial"/>
                <w:szCs w:val="24"/>
                <w:lang w:val="en-GB"/>
              </w:rPr>
              <w:sym w:font="Symbol" w:char="F0B1"/>
            </w:r>
            <w:r w:rsidRPr="005B4761">
              <w:rPr>
                <w:rFonts w:ascii="Arial" w:hAnsi="Arial" w:cs="Arial"/>
                <w:szCs w:val="24"/>
                <w:lang w:val="en-GB"/>
              </w:rPr>
              <w:t xml:space="preserve"> 7</w:t>
            </w:r>
          </w:p>
        </w:tc>
      </w:tr>
      <w:tr w:rsidR="00234278" w:rsidRPr="005B4761" w14:paraId="0D11E2DF" w14:textId="77777777" w:rsidTr="00501A49">
        <w:trPr>
          <w:trHeight w:val="567"/>
          <w:jc w:val="center"/>
        </w:trPr>
        <w:tc>
          <w:tcPr>
            <w:cnfStyle w:val="001000000000" w:firstRow="0" w:lastRow="0" w:firstColumn="1" w:lastColumn="0" w:oddVBand="0" w:evenVBand="0" w:oddHBand="0" w:evenHBand="0" w:firstRowFirstColumn="0" w:firstRowLastColumn="0" w:lastRowFirstColumn="0" w:lastRowLastColumn="0"/>
            <w:tcW w:w="1565" w:type="pct"/>
            <w:vAlign w:val="center"/>
          </w:tcPr>
          <w:p w14:paraId="3456BBD4" w14:textId="77777777" w:rsidR="00234278" w:rsidRPr="005B4761" w:rsidRDefault="00234278" w:rsidP="00B46128">
            <w:pPr>
              <w:pStyle w:val="Sansinterligne"/>
              <w:jc w:val="center"/>
              <w:rPr>
                <w:rFonts w:ascii="Arial" w:hAnsi="Arial" w:cs="Arial"/>
                <w:szCs w:val="24"/>
                <w:lang w:val="en-GB"/>
              </w:rPr>
            </w:pPr>
            <w:r w:rsidRPr="005B4761">
              <w:rPr>
                <w:rFonts w:ascii="Arial" w:hAnsi="Arial" w:cs="Arial"/>
                <w:szCs w:val="24"/>
                <w:lang w:val="en-GB"/>
              </w:rPr>
              <w:t>Hollow PtNi/C – 313 K</w:t>
            </w:r>
          </w:p>
        </w:tc>
        <w:tc>
          <w:tcPr>
            <w:tcW w:w="1249" w:type="pct"/>
            <w:vAlign w:val="center"/>
          </w:tcPr>
          <w:p w14:paraId="7E708BAE" w14:textId="77777777" w:rsidR="00234278" w:rsidRPr="005B4761" w:rsidRDefault="00234278" w:rsidP="00B46128">
            <w:pPr>
              <w:pStyle w:val="Sansinterligne"/>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 xml:space="preserve">129 </w:t>
            </w:r>
            <w:r w:rsidR="00B327DF" w:rsidRPr="005B4761">
              <w:rPr>
                <w:rFonts w:ascii="Arial" w:hAnsi="Arial" w:cs="Arial"/>
                <w:szCs w:val="24"/>
                <w:lang w:val="en-GB"/>
              </w:rPr>
              <w:sym w:font="Symbol" w:char="F0B1"/>
            </w:r>
            <w:r w:rsidRPr="005B4761">
              <w:rPr>
                <w:rFonts w:ascii="Arial" w:hAnsi="Arial" w:cs="Arial"/>
                <w:szCs w:val="24"/>
                <w:lang w:val="en-GB"/>
              </w:rPr>
              <w:t xml:space="preserve"> 25</w:t>
            </w:r>
          </w:p>
        </w:tc>
        <w:tc>
          <w:tcPr>
            <w:tcW w:w="1093" w:type="pct"/>
            <w:vAlign w:val="center"/>
          </w:tcPr>
          <w:p w14:paraId="3EAB7FFB" w14:textId="77777777" w:rsidR="00234278" w:rsidRPr="005B4761" w:rsidRDefault="00234278" w:rsidP="00B46128">
            <w:pPr>
              <w:pStyle w:val="Sansinterligne"/>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 xml:space="preserve">53 </w:t>
            </w:r>
            <w:r w:rsidR="00B327DF" w:rsidRPr="005B4761">
              <w:rPr>
                <w:rFonts w:ascii="Arial" w:hAnsi="Arial" w:cs="Arial"/>
                <w:szCs w:val="24"/>
                <w:lang w:val="en-GB"/>
              </w:rPr>
              <w:sym w:font="Symbol" w:char="F0B1"/>
            </w:r>
            <w:r w:rsidRPr="005B4761">
              <w:rPr>
                <w:rFonts w:ascii="Arial" w:hAnsi="Arial" w:cs="Arial"/>
                <w:szCs w:val="24"/>
                <w:lang w:val="en-GB"/>
              </w:rPr>
              <w:t xml:space="preserve"> 6</w:t>
            </w:r>
          </w:p>
        </w:tc>
        <w:tc>
          <w:tcPr>
            <w:tcW w:w="1093" w:type="pct"/>
            <w:vAlign w:val="center"/>
          </w:tcPr>
          <w:p w14:paraId="54599E11" w14:textId="77777777" w:rsidR="00234278" w:rsidRPr="005B4761" w:rsidRDefault="00234278" w:rsidP="00B46128">
            <w:pPr>
              <w:pStyle w:val="Sansinterligne"/>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 xml:space="preserve">42 </w:t>
            </w:r>
            <w:r w:rsidR="00B327DF" w:rsidRPr="005B4761">
              <w:rPr>
                <w:rFonts w:ascii="Arial" w:hAnsi="Arial" w:cs="Arial"/>
                <w:szCs w:val="24"/>
                <w:lang w:val="en-GB"/>
              </w:rPr>
              <w:sym w:font="Symbol" w:char="F0B1"/>
            </w:r>
            <w:r w:rsidRPr="005B4761">
              <w:rPr>
                <w:rFonts w:ascii="Arial" w:hAnsi="Arial" w:cs="Arial"/>
                <w:szCs w:val="24"/>
                <w:lang w:val="en-GB"/>
              </w:rPr>
              <w:t xml:space="preserve"> 5</w:t>
            </w:r>
          </w:p>
        </w:tc>
      </w:tr>
      <w:tr w:rsidR="00234278" w:rsidRPr="005B4761" w14:paraId="7CA8F377" w14:textId="77777777" w:rsidTr="00501A49">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565" w:type="pct"/>
            <w:vAlign w:val="center"/>
          </w:tcPr>
          <w:p w14:paraId="02393FAF" w14:textId="77777777" w:rsidR="00234278" w:rsidRPr="005B4761" w:rsidRDefault="00234278" w:rsidP="00B46128">
            <w:pPr>
              <w:pStyle w:val="Sansinterligne"/>
              <w:jc w:val="center"/>
              <w:rPr>
                <w:rFonts w:ascii="Arial" w:hAnsi="Arial" w:cs="Arial"/>
                <w:szCs w:val="24"/>
                <w:lang w:val="en-GB"/>
              </w:rPr>
            </w:pPr>
            <w:r w:rsidRPr="005B4761">
              <w:rPr>
                <w:rFonts w:ascii="Arial" w:hAnsi="Arial" w:cs="Arial"/>
                <w:szCs w:val="24"/>
                <w:lang w:val="en-GB"/>
              </w:rPr>
              <w:t>Hollow PtNi/C – 333 K</w:t>
            </w:r>
          </w:p>
        </w:tc>
        <w:tc>
          <w:tcPr>
            <w:tcW w:w="1249" w:type="pct"/>
            <w:vAlign w:val="center"/>
          </w:tcPr>
          <w:p w14:paraId="694CD8AA" w14:textId="77777777" w:rsidR="00234278" w:rsidRPr="005B4761" w:rsidRDefault="00234278" w:rsidP="00B46128">
            <w:pPr>
              <w:pStyle w:val="Sansinterligne"/>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 xml:space="preserve">190 </w:t>
            </w:r>
            <w:r w:rsidR="00B327DF" w:rsidRPr="005B4761">
              <w:rPr>
                <w:rFonts w:ascii="Arial" w:hAnsi="Arial" w:cs="Arial"/>
                <w:szCs w:val="24"/>
                <w:lang w:val="en-GB"/>
              </w:rPr>
              <w:sym w:font="Symbol" w:char="F0B1"/>
            </w:r>
            <w:r w:rsidRPr="005B4761">
              <w:rPr>
                <w:rFonts w:ascii="Arial" w:hAnsi="Arial" w:cs="Arial"/>
                <w:szCs w:val="24"/>
                <w:lang w:val="en-GB"/>
              </w:rPr>
              <w:t xml:space="preserve"> 30</w:t>
            </w:r>
          </w:p>
        </w:tc>
        <w:tc>
          <w:tcPr>
            <w:tcW w:w="1093" w:type="pct"/>
            <w:vAlign w:val="center"/>
          </w:tcPr>
          <w:p w14:paraId="4420E586" w14:textId="77777777" w:rsidR="00234278" w:rsidRPr="005B4761" w:rsidRDefault="00234278" w:rsidP="00B46128">
            <w:pPr>
              <w:pStyle w:val="Sansinterligne"/>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 xml:space="preserve">77 </w:t>
            </w:r>
            <w:r w:rsidR="00B327DF" w:rsidRPr="005B4761">
              <w:rPr>
                <w:rFonts w:ascii="Arial" w:hAnsi="Arial" w:cs="Arial"/>
                <w:szCs w:val="24"/>
                <w:lang w:val="en-GB"/>
              </w:rPr>
              <w:sym w:font="Symbol" w:char="F0B1"/>
            </w:r>
            <w:r w:rsidRPr="005B4761">
              <w:rPr>
                <w:rFonts w:ascii="Arial" w:hAnsi="Arial" w:cs="Arial"/>
                <w:szCs w:val="24"/>
                <w:lang w:val="en-GB"/>
              </w:rPr>
              <w:t xml:space="preserve"> 15</w:t>
            </w:r>
          </w:p>
        </w:tc>
        <w:tc>
          <w:tcPr>
            <w:tcW w:w="1093" w:type="pct"/>
            <w:vAlign w:val="center"/>
          </w:tcPr>
          <w:p w14:paraId="3D122883" w14:textId="77777777" w:rsidR="00234278" w:rsidRPr="005B4761" w:rsidRDefault="00B327DF" w:rsidP="00B46128">
            <w:pPr>
              <w:pStyle w:val="Sansinterligne"/>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41</w:t>
            </w:r>
            <w:r w:rsidR="00234278" w:rsidRPr="005B4761">
              <w:rPr>
                <w:rFonts w:ascii="Arial" w:hAnsi="Arial" w:cs="Arial"/>
                <w:szCs w:val="24"/>
                <w:lang w:val="en-GB"/>
              </w:rPr>
              <w:t xml:space="preserve"> </w:t>
            </w:r>
            <w:r w:rsidRPr="005B4761">
              <w:rPr>
                <w:rFonts w:ascii="Arial" w:hAnsi="Arial" w:cs="Arial"/>
                <w:szCs w:val="24"/>
                <w:lang w:val="en-GB"/>
              </w:rPr>
              <w:sym w:font="Symbol" w:char="F0B1"/>
            </w:r>
            <w:r w:rsidR="00234278" w:rsidRPr="005B4761">
              <w:rPr>
                <w:rFonts w:ascii="Arial" w:hAnsi="Arial" w:cs="Arial"/>
                <w:szCs w:val="24"/>
                <w:lang w:val="en-GB"/>
              </w:rPr>
              <w:t xml:space="preserve"> 3</w:t>
            </w:r>
          </w:p>
        </w:tc>
      </w:tr>
      <w:tr w:rsidR="00234278" w:rsidRPr="005B4761" w14:paraId="5B9CD8BB" w14:textId="77777777" w:rsidTr="00501A49">
        <w:trPr>
          <w:trHeight w:val="567"/>
          <w:jc w:val="center"/>
        </w:trPr>
        <w:tc>
          <w:tcPr>
            <w:cnfStyle w:val="001000000000" w:firstRow="0" w:lastRow="0" w:firstColumn="1" w:lastColumn="0" w:oddVBand="0" w:evenVBand="0" w:oddHBand="0" w:evenHBand="0" w:firstRowFirstColumn="0" w:firstRowLastColumn="0" w:lastRowFirstColumn="0" w:lastRowLastColumn="0"/>
            <w:tcW w:w="1565" w:type="pct"/>
            <w:vAlign w:val="center"/>
          </w:tcPr>
          <w:p w14:paraId="7891202D" w14:textId="77777777" w:rsidR="00234278" w:rsidRPr="005B4761" w:rsidRDefault="00234278" w:rsidP="00B46128">
            <w:pPr>
              <w:pStyle w:val="Sansinterligne"/>
              <w:jc w:val="center"/>
              <w:rPr>
                <w:rFonts w:ascii="Arial" w:hAnsi="Arial" w:cs="Arial"/>
                <w:szCs w:val="24"/>
                <w:lang w:val="en-GB"/>
              </w:rPr>
            </w:pPr>
            <w:r w:rsidRPr="005B4761">
              <w:rPr>
                <w:rFonts w:ascii="Arial" w:hAnsi="Arial" w:cs="Arial"/>
                <w:szCs w:val="24"/>
                <w:lang w:val="en-GB"/>
              </w:rPr>
              <w:t>Hollow PtNi/C – 353 K</w:t>
            </w:r>
          </w:p>
        </w:tc>
        <w:tc>
          <w:tcPr>
            <w:tcW w:w="1249" w:type="pct"/>
            <w:vAlign w:val="center"/>
          </w:tcPr>
          <w:p w14:paraId="728C599A" w14:textId="77777777" w:rsidR="00234278" w:rsidRPr="005B4761" w:rsidRDefault="00F65142" w:rsidP="00B46128">
            <w:pPr>
              <w:pStyle w:val="Sansinterligne"/>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 xml:space="preserve">170 </w:t>
            </w:r>
            <w:r w:rsidR="00B327DF" w:rsidRPr="005B4761">
              <w:rPr>
                <w:rFonts w:ascii="Arial" w:hAnsi="Arial" w:cs="Arial"/>
                <w:szCs w:val="24"/>
                <w:lang w:val="en-GB"/>
              </w:rPr>
              <w:sym w:font="Symbol" w:char="F0B1"/>
            </w:r>
            <w:r w:rsidR="00234278" w:rsidRPr="005B4761">
              <w:rPr>
                <w:rFonts w:ascii="Arial" w:hAnsi="Arial" w:cs="Arial"/>
                <w:szCs w:val="24"/>
                <w:lang w:val="en-GB"/>
              </w:rPr>
              <w:t xml:space="preserve"> 35</w:t>
            </w:r>
          </w:p>
        </w:tc>
        <w:tc>
          <w:tcPr>
            <w:tcW w:w="1093" w:type="pct"/>
            <w:vAlign w:val="center"/>
          </w:tcPr>
          <w:p w14:paraId="0D566182" w14:textId="77777777" w:rsidR="00234278" w:rsidRPr="005B4761" w:rsidRDefault="00F65142" w:rsidP="00B46128">
            <w:pPr>
              <w:pStyle w:val="Sansinterligne"/>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 xml:space="preserve">62 </w:t>
            </w:r>
            <w:r w:rsidR="00B327DF" w:rsidRPr="005B4761">
              <w:rPr>
                <w:rFonts w:ascii="Arial" w:hAnsi="Arial" w:cs="Arial"/>
                <w:szCs w:val="24"/>
                <w:lang w:val="en-GB"/>
              </w:rPr>
              <w:sym w:font="Symbol" w:char="F0B1"/>
            </w:r>
            <w:r w:rsidR="00234278" w:rsidRPr="005B4761">
              <w:rPr>
                <w:rFonts w:ascii="Arial" w:hAnsi="Arial" w:cs="Arial"/>
                <w:szCs w:val="24"/>
                <w:lang w:val="en-GB"/>
              </w:rPr>
              <w:t xml:space="preserve"> 13</w:t>
            </w:r>
          </w:p>
        </w:tc>
        <w:tc>
          <w:tcPr>
            <w:tcW w:w="1093" w:type="pct"/>
            <w:vAlign w:val="center"/>
          </w:tcPr>
          <w:p w14:paraId="45E775BE" w14:textId="77777777" w:rsidR="00234278" w:rsidRPr="005B4761" w:rsidRDefault="00F65142" w:rsidP="00B46128">
            <w:pPr>
              <w:pStyle w:val="Sansinterligne"/>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 xml:space="preserve">37 </w:t>
            </w:r>
            <w:r w:rsidR="00B327DF" w:rsidRPr="005B4761">
              <w:rPr>
                <w:rFonts w:ascii="Arial" w:hAnsi="Arial" w:cs="Arial"/>
                <w:szCs w:val="24"/>
                <w:lang w:val="en-GB"/>
              </w:rPr>
              <w:sym w:font="Symbol" w:char="F0B1"/>
            </w:r>
            <w:r w:rsidR="00234278" w:rsidRPr="005B4761">
              <w:rPr>
                <w:rFonts w:ascii="Arial" w:hAnsi="Arial" w:cs="Arial"/>
                <w:szCs w:val="24"/>
                <w:lang w:val="en-GB"/>
              </w:rPr>
              <w:t xml:space="preserve"> 2</w:t>
            </w:r>
          </w:p>
        </w:tc>
      </w:tr>
    </w:tbl>
    <w:p w14:paraId="2B336E8D" w14:textId="77777777" w:rsidR="00F65142" w:rsidRPr="005B4761" w:rsidRDefault="00F65142" w:rsidP="00F65142">
      <w:pPr>
        <w:pStyle w:val="Sansinterligne"/>
        <w:spacing w:line="480" w:lineRule="auto"/>
        <w:jc w:val="both"/>
        <w:rPr>
          <w:rFonts w:ascii="Arial" w:hAnsi="Arial" w:cs="Arial"/>
          <w:szCs w:val="24"/>
          <w:lang w:val="en-GB"/>
        </w:rPr>
      </w:pPr>
    </w:p>
    <w:p w14:paraId="6F24F149" w14:textId="77777777" w:rsidR="00440C5B" w:rsidRPr="005B4761" w:rsidRDefault="00440C5B" w:rsidP="00F65142">
      <w:pPr>
        <w:pStyle w:val="Sansinterligne"/>
        <w:spacing w:line="480" w:lineRule="auto"/>
        <w:jc w:val="both"/>
        <w:rPr>
          <w:rFonts w:ascii="Arial" w:hAnsi="Arial" w:cs="Arial"/>
          <w:szCs w:val="24"/>
          <w:lang w:val="en-GB"/>
        </w:rPr>
      </w:pPr>
      <w:r w:rsidRPr="005B4761">
        <w:rPr>
          <w:rFonts w:ascii="Arial" w:hAnsi="Arial" w:cs="Arial"/>
          <w:szCs w:val="24"/>
          <w:vertAlign w:val="superscript"/>
          <w:lang w:val="en-GB"/>
        </w:rPr>
        <w:t>[</w:t>
      </w:r>
      <w:proofErr w:type="gramStart"/>
      <w:r w:rsidRPr="005B4761">
        <w:rPr>
          <w:rFonts w:ascii="Arial" w:hAnsi="Arial" w:cs="Arial"/>
          <w:szCs w:val="24"/>
          <w:vertAlign w:val="superscript"/>
          <w:lang w:val="en-GB"/>
        </w:rPr>
        <w:t>a</w:t>
      </w:r>
      <w:proofErr w:type="gramEnd"/>
      <w:r w:rsidRPr="005B4761">
        <w:rPr>
          <w:rFonts w:ascii="Arial" w:hAnsi="Arial" w:cs="Arial"/>
          <w:szCs w:val="24"/>
          <w:vertAlign w:val="superscript"/>
          <w:lang w:val="en-GB"/>
        </w:rPr>
        <w:t>]</w:t>
      </w:r>
      <w:r w:rsidRPr="005B4761">
        <w:rPr>
          <w:rFonts w:ascii="Arial" w:hAnsi="Arial" w:cs="Arial"/>
          <w:szCs w:val="24"/>
          <w:lang w:val="en-GB"/>
        </w:rPr>
        <w:t>The ORR curves were recorded in O</w:t>
      </w:r>
      <w:r w:rsidRPr="005B4761">
        <w:rPr>
          <w:rFonts w:ascii="Arial" w:hAnsi="Arial" w:cs="Arial"/>
          <w:szCs w:val="24"/>
          <w:vertAlign w:val="subscript"/>
          <w:lang w:val="en-GB"/>
        </w:rPr>
        <w:t>2</w:t>
      </w:r>
      <w:r w:rsidRPr="005B4761">
        <w:rPr>
          <w:rFonts w:ascii="Arial" w:hAnsi="Arial" w:cs="Arial"/>
          <w:szCs w:val="24"/>
          <w:lang w:val="en-GB"/>
        </w:rPr>
        <w:t>-saturated 0.1 M HClO</w:t>
      </w:r>
      <w:r w:rsidRPr="005B4761">
        <w:rPr>
          <w:rFonts w:ascii="Arial" w:hAnsi="Arial" w:cs="Arial"/>
          <w:szCs w:val="24"/>
          <w:vertAlign w:val="subscript"/>
          <w:lang w:val="en-GB"/>
        </w:rPr>
        <w:t xml:space="preserve">4 </w:t>
      </w:r>
      <w:r w:rsidRPr="005B4761">
        <w:rPr>
          <w:rFonts w:ascii="Arial" w:hAnsi="Arial" w:cs="Arial"/>
          <w:szCs w:val="24"/>
          <w:lang w:val="en-GB"/>
        </w:rPr>
        <w:t xml:space="preserve">at </w:t>
      </w:r>
      <w:r w:rsidRPr="005B4761">
        <w:rPr>
          <w:rFonts w:ascii="Arial" w:hAnsi="Arial" w:cs="Arial"/>
          <w:i/>
          <w:szCs w:val="24"/>
          <w:lang w:val="en-GB"/>
        </w:rPr>
        <w:t xml:space="preserve">T </w:t>
      </w:r>
      <w:r w:rsidRPr="005B4761">
        <w:rPr>
          <w:rFonts w:ascii="Arial" w:hAnsi="Arial" w:cs="Arial"/>
          <w:szCs w:val="24"/>
          <w:lang w:val="en-GB"/>
        </w:rPr>
        <w:t xml:space="preserve">= 298 ± 1 K using a potential sweep rate </w:t>
      </w:r>
      <w:r w:rsidRPr="005B4761">
        <w:rPr>
          <w:rFonts w:ascii="Arial" w:hAnsi="Arial" w:cs="Arial"/>
          <w:i/>
          <w:szCs w:val="24"/>
          <w:lang w:val="en-GB"/>
        </w:rPr>
        <w:t>v</w:t>
      </w:r>
      <w:r w:rsidRPr="005B4761">
        <w:rPr>
          <w:rFonts w:ascii="Arial" w:hAnsi="Arial" w:cs="Arial"/>
          <w:szCs w:val="24"/>
          <w:lang w:val="en-GB"/>
        </w:rPr>
        <w:t xml:space="preserve"> = 0.005 V s</w:t>
      </w:r>
      <w:r w:rsidRPr="005B4761">
        <w:rPr>
          <w:rFonts w:ascii="Arial" w:hAnsi="Arial" w:cs="Arial"/>
          <w:szCs w:val="24"/>
          <w:vertAlign w:val="superscript"/>
          <w:lang w:val="en-GB"/>
        </w:rPr>
        <w:t>-1</w:t>
      </w:r>
      <w:r w:rsidRPr="005B4761">
        <w:rPr>
          <w:rFonts w:ascii="Arial" w:hAnsi="Arial" w:cs="Arial"/>
          <w:szCs w:val="24"/>
          <w:lang w:val="en-GB"/>
        </w:rPr>
        <w:t xml:space="preserve"> and </w:t>
      </w:r>
      <w:r w:rsidRPr="005B4761">
        <w:rPr>
          <w:rFonts w:ascii="Arial" w:hAnsi="Arial" w:cs="Arial"/>
          <w:szCs w:val="24"/>
          <w:lang w:val="en-GB"/>
        </w:rPr>
        <w:sym w:font="Symbol" w:char="F077"/>
      </w:r>
      <w:r w:rsidRPr="005B4761">
        <w:rPr>
          <w:rFonts w:ascii="Arial" w:hAnsi="Arial" w:cs="Arial"/>
          <w:szCs w:val="24"/>
          <w:lang w:val="en-GB"/>
        </w:rPr>
        <w:t xml:space="preserve"> = 1600 rpm. The specific activity (µA cm</w:t>
      </w:r>
      <w:r w:rsidRPr="005B4761">
        <w:rPr>
          <w:rFonts w:ascii="Arial" w:hAnsi="Arial" w:cs="Arial"/>
          <w:szCs w:val="24"/>
          <w:vertAlign w:val="superscript"/>
          <w:lang w:val="en-GB"/>
        </w:rPr>
        <w:t>-2</w:t>
      </w:r>
      <w:r w:rsidRPr="005B4761">
        <w:rPr>
          <w:rFonts w:ascii="Arial" w:hAnsi="Arial" w:cs="Arial"/>
          <w:szCs w:val="24"/>
          <w:vertAlign w:val="subscript"/>
          <w:lang w:val="en-GB"/>
        </w:rPr>
        <w:t>Pt</w:t>
      </w:r>
      <w:r w:rsidRPr="005B4761">
        <w:rPr>
          <w:rFonts w:ascii="Arial" w:hAnsi="Arial" w:cs="Arial"/>
          <w:szCs w:val="24"/>
          <w:lang w:val="en-GB"/>
        </w:rPr>
        <w:t>) and the mass activity (A g</w:t>
      </w:r>
      <w:r w:rsidRPr="005B4761">
        <w:rPr>
          <w:rFonts w:ascii="Arial" w:hAnsi="Arial" w:cs="Arial"/>
          <w:szCs w:val="24"/>
          <w:vertAlign w:val="superscript"/>
          <w:lang w:val="en-GB"/>
        </w:rPr>
        <w:t>-1</w:t>
      </w:r>
      <w:r w:rsidRPr="005B4761">
        <w:rPr>
          <w:rFonts w:ascii="Arial" w:hAnsi="Arial" w:cs="Arial"/>
          <w:szCs w:val="24"/>
          <w:vertAlign w:val="subscript"/>
          <w:lang w:val="en-GB"/>
        </w:rPr>
        <w:t>Pt</w:t>
      </w:r>
      <w:r w:rsidRPr="005B4761">
        <w:rPr>
          <w:rFonts w:ascii="Arial" w:hAnsi="Arial" w:cs="Arial"/>
          <w:szCs w:val="24"/>
          <w:lang w:val="en-GB"/>
        </w:rPr>
        <w:t>) for the ORR were corrected from the Ohmic losses and from diffusion in solution. Pt loading: 20 µg cm</w:t>
      </w:r>
      <w:r w:rsidRPr="005B4761">
        <w:rPr>
          <w:rFonts w:ascii="Arial" w:hAnsi="Arial" w:cs="Arial"/>
          <w:szCs w:val="24"/>
          <w:vertAlign w:val="superscript"/>
          <w:lang w:val="en-GB"/>
        </w:rPr>
        <w:t>-2</w:t>
      </w:r>
      <w:r w:rsidRPr="005B4761">
        <w:rPr>
          <w:rFonts w:ascii="Arial" w:hAnsi="Arial" w:cs="Arial"/>
          <w:szCs w:val="24"/>
          <w:lang w:val="en-GB"/>
        </w:rPr>
        <w:t>. Each data point is the average of at least three independent experiments. The specific surface area was determined from C</w:t>
      </w:r>
      <w:r w:rsidR="00E93725" w:rsidRPr="005B4761">
        <w:rPr>
          <w:rFonts w:ascii="Arial" w:hAnsi="Arial" w:cs="Arial"/>
          <w:szCs w:val="24"/>
          <w:lang w:val="en-GB"/>
        </w:rPr>
        <w:t>O</w:t>
      </w:r>
      <w:r w:rsidRPr="005B4761">
        <w:rPr>
          <w:rFonts w:ascii="Arial" w:hAnsi="Arial" w:cs="Arial"/>
          <w:szCs w:val="24"/>
          <w:vertAlign w:val="subscript"/>
          <w:lang w:val="en-GB"/>
        </w:rPr>
        <w:t>ad</w:t>
      </w:r>
      <w:r w:rsidR="00E93725" w:rsidRPr="005B4761">
        <w:rPr>
          <w:rFonts w:ascii="Arial" w:hAnsi="Arial" w:cs="Arial"/>
          <w:szCs w:val="24"/>
          <w:vertAlign w:val="subscript"/>
          <w:lang w:val="en-GB"/>
        </w:rPr>
        <w:t>s</w:t>
      </w:r>
      <w:r w:rsidRPr="005B4761">
        <w:rPr>
          <w:rFonts w:ascii="Arial" w:hAnsi="Arial" w:cs="Arial"/>
          <w:szCs w:val="24"/>
          <w:lang w:val="en-GB"/>
        </w:rPr>
        <w:t xml:space="preserve"> stripping </w:t>
      </w:r>
      <w:r w:rsidR="00E93725" w:rsidRPr="005B4761">
        <w:rPr>
          <w:rFonts w:ascii="Arial" w:hAnsi="Arial" w:cs="Arial"/>
          <w:szCs w:val="24"/>
          <w:lang w:val="en-GB"/>
        </w:rPr>
        <w:t>voltammograms</w:t>
      </w:r>
      <w:r w:rsidRPr="005B4761">
        <w:rPr>
          <w:rFonts w:ascii="Arial" w:hAnsi="Arial" w:cs="Arial"/>
          <w:szCs w:val="24"/>
          <w:lang w:val="en-GB"/>
        </w:rPr>
        <w:t xml:space="preserve"> assuming 420 </w:t>
      </w:r>
      <w:r w:rsidRPr="005B4761">
        <w:rPr>
          <w:rFonts w:ascii="Arial" w:hAnsi="Arial" w:cs="Arial"/>
          <w:szCs w:val="24"/>
          <w:lang w:val="en-GB"/>
        </w:rPr>
        <w:sym w:font="Symbol" w:char="F06D"/>
      </w:r>
      <w:r w:rsidRPr="005B4761">
        <w:rPr>
          <w:rFonts w:ascii="Arial" w:hAnsi="Arial" w:cs="Arial"/>
          <w:szCs w:val="24"/>
          <w:lang w:val="en-GB"/>
        </w:rPr>
        <w:t>C cm</w:t>
      </w:r>
      <w:r w:rsidRPr="005B4761">
        <w:rPr>
          <w:rFonts w:ascii="Arial" w:hAnsi="Arial" w:cs="Arial"/>
          <w:szCs w:val="24"/>
          <w:vertAlign w:val="superscript"/>
          <w:lang w:val="en-GB"/>
        </w:rPr>
        <w:t>-2</w:t>
      </w:r>
      <w:r w:rsidRPr="005B4761">
        <w:rPr>
          <w:rFonts w:ascii="Arial" w:hAnsi="Arial" w:cs="Arial"/>
          <w:szCs w:val="24"/>
          <w:vertAlign w:val="subscript"/>
          <w:lang w:val="en-GB"/>
        </w:rPr>
        <w:t>Pt</w:t>
      </w:r>
      <w:r w:rsidRPr="005B4761">
        <w:rPr>
          <w:rFonts w:ascii="Arial" w:hAnsi="Arial" w:cs="Arial"/>
          <w:szCs w:val="24"/>
          <w:lang w:val="en-GB"/>
        </w:rPr>
        <w:t>.</w:t>
      </w:r>
    </w:p>
    <w:p w14:paraId="77496418" w14:textId="77777777" w:rsidR="00B46128" w:rsidRPr="005B4761" w:rsidRDefault="00B46128" w:rsidP="00F65142">
      <w:pPr>
        <w:pStyle w:val="Sansinterligne"/>
        <w:spacing w:line="480" w:lineRule="auto"/>
        <w:jc w:val="both"/>
        <w:rPr>
          <w:rFonts w:ascii="Arial" w:hAnsi="Arial" w:cs="Arial"/>
          <w:szCs w:val="24"/>
          <w:lang w:val="en-GB"/>
        </w:rPr>
      </w:pPr>
    </w:p>
    <w:p w14:paraId="65A4DD0A" w14:textId="0A9DD9F0" w:rsidR="006F51EE" w:rsidRDefault="00A41E4E" w:rsidP="00A41E4E">
      <w:pPr>
        <w:pStyle w:val="Sansinterligne"/>
        <w:spacing w:line="480" w:lineRule="auto"/>
        <w:jc w:val="both"/>
        <w:rPr>
          <w:rFonts w:ascii="Arial" w:hAnsi="Arial" w:cs="Arial"/>
          <w:szCs w:val="24"/>
          <w:lang w:val="en-GB"/>
        </w:rPr>
      </w:pPr>
      <w:r w:rsidRPr="005B4761">
        <w:rPr>
          <w:rFonts w:ascii="Arial" w:hAnsi="Arial" w:cs="Arial"/>
          <w:szCs w:val="24"/>
          <w:lang w:val="en-GB"/>
        </w:rPr>
        <w:t xml:space="preserve">We first notice a 1.75-fold enhancement in ORR specific activity </w:t>
      </w:r>
      <w:r w:rsidR="00BD4AE5" w:rsidRPr="005B4761">
        <w:rPr>
          <w:rFonts w:ascii="Arial" w:hAnsi="Arial" w:cs="Arial"/>
          <w:szCs w:val="24"/>
          <w:lang w:val="en-GB"/>
        </w:rPr>
        <w:t xml:space="preserve">at </w:t>
      </w:r>
      <w:r w:rsidR="00BD4AE5" w:rsidRPr="005B4761">
        <w:rPr>
          <w:rFonts w:ascii="Arial" w:hAnsi="Arial" w:cs="Arial"/>
          <w:i/>
          <w:szCs w:val="24"/>
          <w:lang w:val="en-GB"/>
        </w:rPr>
        <w:t>E</w:t>
      </w:r>
      <w:r w:rsidR="00BD4AE5" w:rsidRPr="005B4761">
        <w:rPr>
          <w:rFonts w:ascii="Arial" w:hAnsi="Arial" w:cs="Arial"/>
          <w:szCs w:val="24"/>
          <w:lang w:val="en-GB"/>
        </w:rPr>
        <w:t xml:space="preserve"> = 0.95 V </w:t>
      </w:r>
      <w:r w:rsidR="00BD4AE5" w:rsidRPr="005B4761">
        <w:rPr>
          <w:rFonts w:ascii="Arial" w:hAnsi="Arial" w:cs="Arial"/>
          <w:i/>
          <w:szCs w:val="24"/>
          <w:lang w:val="en-GB"/>
        </w:rPr>
        <w:t xml:space="preserve">vs </w:t>
      </w:r>
      <w:r w:rsidR="00BD4AE5" w:rsidRPr="005B4761">
        <w:rPr>
          <w:rFonts w:ascii="Arial" w:hAnsi="Arial" w:cs="Arial"/>
          <w:szCs w:val="24"/>
          <w:lang w:val="en-GB"/>
        </w:rPr>
        <w:t xml:space="preserve">RHE </w:t>
      </w:r>
      <w:r w:rsidRPr="005B4761">
        <w:rPr>
          <w:rFonts w:ascii="Arial" w:hAnsi="Arial" w:cs="Arial"/>
          <w:szCs w:val="24"/>
          <w:lang w:val="en-GB"/>
        </w:rPr>
        <w:t xml:space="preserve">between the best (synthesis performed at </w:t>
      </w:r>
      <w:r w:rsidRPr="005B4761">
        <w:rPr>
          <w:rFonts w:ascii="Arial" w:hAnsi="Arial" w:cs="Arial"/>
          <w:i/>
          <w:szCs w:val="24"/>
          <w:lang w:val="en-GB"/>
        </w:rPr>
        <w:t>T =</w:t>
      </w:r>
      <w:r w:rsidRPr="005B4761">
        <w:rPr>
          <w:rFonts w:ascii="Arial" w:hAnsi="Arial" w:cs="Arial"/>
          <w:szCs w:val="24"/>
          <w:lang w:val="en-GB"/>
        </w:rPr>
        <w:t xml:space="preserve"> 333 K) and the worst (synthesis performed at </w:t>
      </w:r>
      <w:r w:rsidRPr="005B4761">
        <w:rPr>
          <w:rFonts w:ascii="Arial" w:hAnsi="Arial" w:cs="Arial"/>
          <w:i/>
          <w:szCs w:val="24"/>
          <w:lang w:val="en-GB"/>
        </w:rPr>
        <w:t>T =</w:t>
      </w:r>
      <w:r w:rsidRPr="005B4761">
        <w:rPr>
          <w:rFonts w:ascii="Arial" w:hAnsi="Arial" w:cs="Arial"/>
          <w:szCs w:val="24"/>
          <w:lang w:val="en-GB"/>
        </w:rPr>
        <w:t xml:space="preserve"> 278 K) porous hollow PtNi/C electrocatalysts</w:t>
      </w:r>
      <w:r w:rsidR="00BD4AE5" w:rsidRPr="005B4761">
        <w:rPr>
          <w:rFonts w:ascii="Arial" w:hAnsi="Arial" w:cs="Arial"/>
          <w:szCs w:val="24"/>
          <w:lang w:val="en-GB"/>
        </w:rPr>
        <w:t xml:space="preserve">. Concomitantly, </w:t>
      </w:r>
      <w:r w:rsidRPr="005B4761">
        <w:rPr>
          <w:rFonts w:ascii="Arial" w:hAnsi="Arial" w:cs="Arial"/>
          <w:szCs w:val="24"/>
          <w:lang w:val="en-GB"/>
        </w:rPr>
        <w:t>the Tafel slopes remained in the order of 50 mV decade</w:t>
      </w:r>
      <w:r w:rsidRPr="005B4761">
        <w:rPr>
          <w:rFonts w:ascii="Arial" w:hAnsi="Arial" w:cs="Arial"/>
          <w:szCs w:val="24"/>
          <w:vertAlign w:val="superscript"/>
          <w:lang w:val="en-GB"/>
        </w:rPr>
        <w:t>-1</w:t>
      </w:r>
      <w:r w:rsidRPr="005B4761">
        <w:rPr>
          <w:rFonts w:ascii="Arial" w:hAnsi="Arial" w:cs="Arial"/>
          <w:szCs w:val="24"/>
          <w:lang w:val="en-GB"/>
        </w:rPr>
        <w:t xml:space="preserve"> in the kinetic region (0.90 &lt; </w:t>
      </w:r>
      <w:r w:rsidRPr="005B4761">
        <w:rPr>
          <w:rFonts w:ascii="Arial" w:hAnsi="Arial" w:cs="Arial"/>
          <w:i/>
          <w:szCs w:val="24"/>
          <w:lang w:val="en-GB"/>
        </w:rPr>
        <w:t>E</w:t>
      </w:r>
      <w:r w:rsidRPr="005B4761">
        <w:rPr>
          <w:rFonts w:ascii="Arial" w:hAnsi="Arial" w:cs="Arial"/>
          <w:szCs w:val="24"/>
          <w:lang w:val="en-GB"/>
        </w:rPr>
        <w:t xml:space="preserve"> &lt; 0.96 </w:t>
      </w:r>
      <w:r w:rsidRPr="005B4761">
        <w:rPr>
          <w:rFonts w:ascii="Arial" w:hAnsi="Arial" w:cs="Arial"/>
          <w:szCs w:val="24"/>
          <w:lang w:val="en-GB"/>
        </w:rPr>
        <w:lastRenderedPageBreak/>
        <w:t xml:space="preserve">V </w:t>
      </w:r>
      <w:r w:rsidRPr="005B4761">
        <w:rPr>
          <w:rFonts w:ascii="Arial" w:hAnsi="Arial" w:cs="Arial"/>
          <w:i/>
          <w:szCs w:val="24"/>
          <w:lang w:val="en-GB"/>
        </w:rPr>
        <w:t>vs</w:t>
      </w:r>
      <w:r w:rsidR="001E2652">
        <w:rPr>
          <w:rFonts w:ascii="Arial" w:hAnsi="Arial" w:cs="Arial"/>
          <w:szCs w:val="24"/>
          <w:lang w:val="en-GB"/>
        </w:rPr>
        <w:t xml:space="preserve">. RHE). To better understand </w:t>
      </w:r>
      <w:r w:rsidRPr="005B4761">
        <w:rPr>
          <w:rFonts w:ascii="Arial" w:hAnsi="Arial" w:cs="Arial"/>
          <w:szCs w:val="24"/>
          <w:lang w:val="en-GB"/>
        </w:rPr>
        <w:t>the</w:t>
      </w:r>
      <w:r w:rsidR="001E2652">
        <w:rPr>
          <w:rFonts w:ascii="Arial" w:hAnsi="Arial" w:cs="Arial"/>
          <w:szCs w:val="24"/>
          <w:lang w:val="en-GB"/>
        </w:rPr>
        <w:t>se</w:t>
      </w:r>
      <w:r w:rsidRPr="005B4761">
        <w:rPr>
          <w:rFonts w:ascii="Arial" w:hAnsi="Arial" w:cs="Arial"/>
          <w:szCs w:val="24"/>
          <w:lang w:val="en-GB"/>
        </w:rPr>
        <w:t xml:space="preserve"> differences in ORR activity, the specific activity of the porous hollow PtNi/C nanoparticles was plotted as a function of the Pt lattice contraction relative to Pt/C, the Ni content determined by AAS, the average crystallite size calculated from X-ray diffraction patterns ((111), (100) and (110) orientations (</w:t>
      </w:r>
      <w:r w:rsidRPr="005B4761">
        <w:rPr>
          <w:rFonts w:ascii="Arial" w:hAnsi="Arial" w:cs="Arial"/>
          <w:i/>
          <w:szCs w:val="24"/>
          <w:lang w:val="en-GB"/>
        </w:rPr>
        <w:t>d</w:t>
      </w:r>
      <w:r w:rsidRPr="005B4761">
        <w:rPr>
          <w:rFonts w:ascii="Arial" w:hAnsi="Arial" w:cs="Arial"/>
          <w:szCs w:val="24"/>
          <w:vertAlign w:val="subscript"/>
          <w:lang w:val="en-GB"/>
        </w:rPr>
        <w:t>XRD</w:t>
      </w:r>
      <w:r w:rsidRPr="005B4761">
        <w:rPr>
          <w:rFonts w:ascii="Arial" w:hAnsi="Arial" w:cs="Arial"/>
          <w:szCs w:val="24"/>
          <w:lang w:val="en-GB"/>
        </w:rPr>
        <w:t>)), and the texture coefficient (</w:t>
      </w:r>
      <w:proofErr w:type="gramStart"/>
      <w:r w:rsidRPr="005B4761">
        <w:rPr>
          <w:rFonts w:ascii="Arial" w:hAnsi="Arial" w:cs="Arial"/>
          <w:szCs w:val="24"/>
          <w:lang w:val="en-GB"/>
        </w:rPr>
        <w:t>TC(</w:t>
      </w:r>
      <w:proofErr w:type="gramEnd"/>
      <w:r w:rsidRPr="005B4761">
        <w:rPr>
          <w:rFonts w:ascii="Arial" w:hAnsi="Arial" w:cs="Arial"/>
          <w:szCs w:val="24"/>
          <w:lang w:val="en-GB"/>
        </w:rPr>
        <w:t xml:space="preserve">hkl)), </w:t>
      </w:r>
      <w:r w:rsidRPr="005B4761">
        <w:rPr>
          <w:rFonts w:ascii="Arial" w:hAnsi="Arial" w:cs="Arial"/>
          <w:i/>
          <w:szCs w:val="24"/>
          <w:lang w:val="en-GB"/>
        </w:rPr>
        <w:t>i.e.</w:t>
      </w:r>
      <w:r w:rsidRPr="005B4761">
        <w:rPr>
          <w:rFonts w:ascii="Arial" w:hAnsi="Arial" w:cs="Arial"/>
          <w:szCs w:val="24"/>
          <w:lang w:val="en-GB"/>
        </w:rPr>
        <w:t xml:space="preserve"> the susceptibility for PtNi crystallites to be preferentially oriented. As can be seen in Figure 6, the parameters which are usually</w:t>
      </w:r>
      <w:r w:rsidRPr="005B4761" w:rsidDel="00423441">
        <w:rPr>
          <w:rFonts w:ascii="Arial" w:hAnsi="Arial" w:cs="Arial"/>
          <w:szCs w:val="24"/>
          <w:lang w:val="en-GB"/>
        </w:rPr>
        <w:t xml:space="preserve"> </w:t>
      </w:r>
      <w:r w:rsidRPr="005B4761">
        <w:rPr>
          <w:rFonts w:ascii="Arial" w:hAnsi="Arial" w:cs="Arial"/>
          <w:szCs w:val="24"/>
          <w:lang w:val="en-GB"/>
        </w:rPr>
        <w:t>used to rationalize the specific activity for the ORR of bimetallic nanocatalysts namely</w:t>
      </w:r>
      <w:r w:rsidRPr="005B4761">
        <w:rPr>
          <w:rFonts w:ascii="Arial" w:hAnsi="Arial" w:cs="Arial"/>
          <w:i/>
          <w:szCs w:val="24"/>
          <w:lang w:val="en-GB"/>
        </w:rPr>
        <w:t xml:space="preserve"> </w:t>
      </w:r>
      <w:r w:rsidRPr="005B4761">
        <w:rPr>
          <w:rFonts w:ascii="Arial" w:hAnsi="Arial" w:cs="Arial"/>
          <w:szCs w:val="24"/>
          <w:lang w:val="en-GB"/>
        </w:rPr>
        <w:t xml:space="preserve">the strain, ligand and the ensemble effects </w:t>
      </w:r>
      <w:r w:rsidRPr="005B4761">
        <w:rPr>
          <w:rFonts w:ascii="Arial" w:hAnsi="Arial" w:cs="Arial"/>
          <w:szCs w:val="24"/>
          <w:lang w:val="en-GB"/>
        </w:rPr>
        <w:fldChar w:fldCharType="begin" w:fldLock="1"/>
      </w:r>
      <w:r w:rsidRPr="005B4761">
        <w:rPr>
          <w:rFonts w:ascii="Arial" w:hAnsi="Arial" w:cs="Arial"/>
          <w:szCs w:val="24"/>
          <w:lang w:val="en-GB"/>
        </w:rPr>
        <w:instrText>ADDIN CSL_CITATION { "citationItems" : [ { "id" : "ITEM-1", "itemData" : { "DOI" : "10.1038/nchem.623", "ISSN" : "1755-4349", "PMID" : "20489713", "abstract" : "Electrocatalysis will play a key role in future energy conversion and storage technologies, such as water electrolysers, fuel cells and metal-air batteries. Molecular interactions between chemical reactants and the catalytic surface control the activity and efficiency, and hence need to be optimized; however, generalized experimental strategies to do so are scarce. Here we show how lattice strain can be used experimentally to tune the catalytic activity of dealloyed bimetallic nanoparticles for the oxygen-reduction reaction, a key barrier to the application of fuel cells and metal-air batteries. We demonstrate the core-shell structure of the catalyst and clarify the mechanistic origin of its activity. The platinum-rich shell exhibits compressive strain, which results in a shift of the electronic band structure of platinum and weakening chemisorption of oxygenated species. We combine synthesis, measurements and an understanding of strain from theory to generate a reactivity-strain relationship that provides guidelines for tuning electrocatalytic activity.", "author" : [ { "dropping-particle" : "", "family" : "Strasser", "given" : "Peter", "non-dropping-particle" : "", "parse-names" : false, "suffix" : "" }, { "dropping-particle" : "", "family" : "Koh", "given" : "Shirlaine", "non-dropping-particle" : "", "parse-names" : false, "suffix" : "" }, { "dropping-particle" : "", "family" : "Anniyev", "given" : "Toyli", "non-dropping-particle" : "", "parse-names" : false, "suffix" : "" }, { "dropping-particle" : "", "family" : "Greeley", "given" : "Jeff", "non-dropping-particle" : "", "parse-names" : false, "suffix" : "" }, { "dropping-particle" : "", "family" : "More", "given" : "Karren", "non-dropping-particle" : "", "parse-names" : false, "suffix" : "" }, { "dropping-particle" : "", "family" : "Yu", "given" : "Chengfei", "non-dropping-particle" : "", "parse-names" : false, "suffix" : "" }, { "dropping-particle" : "", "family" : "Liu", "given" : "Zengcai", "non-dropping-particle" : "", "parse-names" : false, "suffix" : "" }, { "dropping-particle" : "", "family" : "Kaya", "given" : "Sarp", "non-dropping-particle" : "", "parse-names" : false, "suffix" : "" }, { "dropping-particle" : "", "family" : "Nordlund", "given" : "Dennis", "non-dropping-particle" : "", "parse-names" : false, "suffix" : "" }, { "dropping-particle" : "", "family" : "Ogasawara", "given" : "Hirohito", "non-dropping-particle" : "", "parse-names" : false, "suffix" : "" }, { "dropping-particle" : "", "family" : "Toney", "given" : "Michael F", "non-dropping-particle" : "", "parse-names" : false, "suffix" : "" }, { "dropping-particle" : "", "family" : "Nilsson", "given" : "Anders", "non-dropping-particle" : "", "parse-names" : false, "suffix" : "" } ], "container-title" : "Nature chemistry", "id" : "ITEM-1", "issue" : "6", "issued" : { "date-parts" : [ [ "2010", "6" ] ] }, "page" : "454-60", "publisher" : "Nature Publishing Group", "title" : "Lattice-strain control of the activity in dealloyed core-shell fuel cell catalysts.", "type" : "article-journal", "volume" : "2" }, "uris" : [ "http://www.mendeley.com/documents/?uuid=601d8661-da04-4362-8ab4-c795187b218e" ] }, { "id" : "ITEM-2", "itemData" : { "DOI" : "10.1039/c2ee03590a", "ISSN" : "1754-5692", "author" : [ { "dropping-particle" : "", "family" : "Stephens", "given" : "Ifan E. L.", "non-dropping-particle" : "", "parse-names" : false, "suffix" : "" }, { "dropping-particle" : "", "family" : "Bondarenko", "given" : "Alexander S.", "non-dropping-particle" : "", "parse-names" : false, "suffix" : "" }, { "dropping-particle" : "", "family" : "Gr\u00f8nbjerg", "given" : "Ulrik", "non-dropping-particle" : "", "parse-names" : false, "suffix" : "" }, { "dropping-particle" : "", "family" : "Rossmeisl", "given" : "Jan", "non-dropping-particle" : "", "parse-names" : false, "suffix" : "" }, { "dropping-particle" : "", "family" : "Chorkendorff", "given" : "Ib", "non-dropping-particle" : "", "parse-names" : false, "suffix" : "" } ], "container-title" : "Energy &amp; Environmental Science", "id" : "ITEM-2", "issue" : "5", "issued" : { "date-parts" : [ [ "2012" ] ] }, "page" : "6744-6762", "title" : "Understanding the electrocatalysis of oxygen reduction on platinum and its alloys", "type" : "article-journal", "volume" : "5" }, "uris" : [ "http://www.mendeley.com/documents/?uuid=316d720a-95ec-434c-85b7-820ad452f17e" ] }, { "id" : "ITEM-3", "itemData" : { "ISBN" : "1948-7185", "author" : [ { "dropping-particle" : "", "family" : "Oezaslan", "given" : "Mehtap", "non-dropping-particle" : "", "parse-names" : false, "suffix" : "" }, { "dropping-particle" : "", "family" : "Hasch\u00e9", "given" : "Fr\u00e9d\u00e9ric", "non-dropping-particle" : "", "parse-names" : false, "suffix" : "" }, { "dropping-particle" : "", "family" : "Strasser", "given" : "Peter", "non-dropping-particle" : "", "parse-names" : false, "suffix" : "" } ], "container-title" : "The Journal of Physical Chemistry Letters", "id" : "ITEM-3", "issue" : "19", "issued" : { "date-parts" : [ [ "2013" ] ] }, "page" : "3273-3291", "title" : "Pt-based core-shell catalyst architectures for oxygen fuel cell electrodes", "type" : "article-journal", "volume" : "4" }, "uris" : [ "http://www.mendeley.com/documents/?uuid=bab2c662-3410-457c-8bd8-8fa2bdc6df94" ] } ], "mendeley" : { "formattedCitation" : "&lt;sup&gt;[6,9,20]&lt;/sup&gt;", "plainTextFormattedCitation" : "[6,9,20]", "previouslyFormattedCitation" : "&lt;sup&gt;[6,9,20]&lt;/sup&gt;" }, "properties" : { "noteIndex" : 0 }, "schema" : "https://github.com/citation-style-language/schema/raw/master/csl-citation.json" }</w:instrText>
      </w:r>
      <w:r w:rsidRPr="005B4761">
        <w:rPr>
          <w:rFonts w:ascii="Arial" w:hAnsi="Arial" w:cs="Arial"/>
          <w:szCs w:val="24"/>
          <w:lang w:val="en-GB"/>
        </w:rPr>
        <w:fldChar w:fldCharType="separate"/>
      </w:r>
      <w:r w:rsidRPr="005B4761">
        <w:rPr>
          <w:rFonts w:ascii="Arial" w:hAnsi="Arial" w:cs="Arial"/>
          <w:noProof/>
          <w:szCs w:val="24"/>
          <w:vertAlign w:val="superscript"/>
          <w:lang w:val="en-GB"/>
        </w:rPr>
        <w:t>[6,9,20]</w:t>
      </w:r>
      <w:r w:rsidRPr="005B4761">
        <w:rPr>
          <w:rFonts w:ascii="Arial" w:hAnsi="Arial" w:cs="Arial"/>
          <w:szCs w:val="24"/>
          <w:lang w:val="en-GB"/>
        </w:rPr>
        <w:fldChar w:fldCharType="end"/>
      </w:r>
      <w:r w:rsidRPr="005B4761">
        <w:rPr>
          <w:rFonts w:ascii="Arial" w:hAnsi="Arial" w:cs="Arial"/>
          <w:szCs w:val="24"/>
          <w:lang w:val="en-GB"/>
        </w:rPr>
        <w:t xml:space="preserve"> showed no direct correlation with the ORR activity trends.</w:t>
      </w:r>
    </w:p>
    <w:p w14:paraId="510666BD" w14:textId="77777777" w:rsidR="001E2652" w:rsidRPr="005B4761" w:rsidRDefault="001E2652" w:rsidP="00A41E4E">
      <w:pPr>
        <w:pStyle w:val="Sansinterligne"/>
        <w:spacing w:line="480" w:lineRule="auto"/>
        <w:jc w:val="both"/>
        <w:rPr>
          <w:rFonts w:ascii="Arial" w:hAnsi="Arial" w:cs="Arial"/>
          <w:szCs w:val="24"/>
          <w:lang w:val="en-GB"/>
        </w:rPr>
      </w:pPr>
    </w:p>
    <w:p w14:paraId="269204C4" w14:textId="62DC406F" w:rsidR="00E44739" w:rsidRPr="005B4761" w:rsidRDefault="001E2652" w:rsidP="003A3256">
      <w:pPr>
        <w:pStyle w:val="Sansinterligne"/>
        <w:spacing w:line="480" w:lineRule="auto"/>
        <w:jc w:val="both"/>
        <w:rPr>
          <w:rFonts w:ascii="Arial" w:hAnsi="Arial" w:cs="Arial"/>
          <w:szCs w:val="24"/>
          <w:lang w:val="en-GB"/>
        </w:rPr>
      </w:pPr>
      <w:r>
        <w:rPr>
          <w:rFonts w:ascii="Arial" w:hAnsi="Arial" w:cs="Arial"/>
          <w:szCs w:val="24"/>
          <w:lang w:val="en-GB"/>
        </w:rPr>
        <w:t>T</w:t>
      </w:r>
      <w:r w:rsidR="006F51EE" w:rsidRPr="005B4761">
        <w:rPr>
          <w:rFonts w:ascii="Arial" w:hAnsi="Arial" w:cs="Arial"/>
          <w:szCs w:val="24"/>
          <w:lang w:val="en-GB"/>
        </w:rPr>
        <w:t xml:space="preserve">he highest ORR specific activity was observed for the electrocatalyst synthesized at </w:t>
      </w:r>
      <w:r w:rsidR="006F51EE" w:rsidRPr="005B4761">
        <w:rPr>
          <w:rFonts w:ascii="Arial" w:hAnsi="Arial" w:cs="Arial"/>
          <w:i/>
          <w:szCs w:val="24"/>
          <w:lang w:val="en-GB"/>
        </w:rPr>
        <w:t>T =</w:t>
      </w:r>
      <w:r w:rsidR="006F51EE" w:rsidRPr="005B4761">
        <w:rPr>
          <w:rFonts w:ascii="Arial" w:hAnsi="Arial" w:cs="Arial"/>
          <w:szCs w:val="24"/>
          <w:lang w:val="en-GB"/>
        </w:rPr>
        <w:t xml:space="preserve"> 333 K</w:t>
      </w:r>
      <w:r w:rsidR="00E43135" w:rsidRPr="005B4761">
        <w:rPr>
          <w:rFonts w:ascii="Arial" w:hAnsi="Arial" w:cs="Arial"/>
          <w:szCs w:val="24"/>
          <w:lang w:val="en-GB"/>
        </w:rPr>
        <w:t xml:space="preserve">, which features </w:t>
      </w:r>
      <w:r w:rsidR="006F51EE" w:rsidRPr="005B4761">
        <w:rPr>
          <w:rFonts w:ascii="Arial" w:hAnsi="Arial" w:cs="Arial"/>
          <w:szCs w:val="24"/>
          <w:lang w:val="en-GB"/>
        </w:rPr>
        <w:t>a Ni</w:t>
      </w:r>
      <w:r>
        <w:rPr>
          <w:rFonts w:ascii="Arial" w:hAnsi="Arial" w:cs="Arial"/>
          <w:szCs w:val="24"/>
          <w:lang w:val="en-GB"/>
        </w:rPr>
        <w:t xml:space="preserve"> content close to 18 at. % (Figure</w:t>
      </w:r>
      <w:r w:rsidR="006F51EE" w:rsidRPr="005B4761">
        <w:rPr>
          <w:rFonts w:ascii="Arial" w:hAnsi="Arial" w:cs="Arial"/>
          <w:szCs w:val="24"/>
          <w:lang w:val="en-GB"/>
        </w:rPr>
        <w:t xml:space="preserve"> 6B) and a 1.8 % contraction of the Pt lat</w:t>
      </w:r>
      <w:r>
        <w:rPr>
          <w:rFonts w:ascii="Arial" w:hAnsi="Arial" w:cs="Arial"/>
          <w:szCs w:val="24"/>
          <w:lang w:val="en-GB"/>
        </w:rPr>
        <w:t>tice relative to pure Pt/C (Figure</w:t>
      </w:r>
      <w:r w:rsidR="006F51EE" w:rsidRPr="005B4761">
        <w:rPr>
          <w:rFonts w:ascii="Arial" w:hAnsi="Arial" w:cs="Arial"/>
          <w:szCs w:val="24"/>
          <w:lang w:val="en-GB"/>
        </w:rPr>
        <w:t xml:space="preserve"> 6A). This result agrees with the recent findings of Jia </w:t>
      </w:r>
      <w:r w:rsidR="006F51EE" w:rsidRPr="005B4761">
        <w:rPr>
          <w:rFonts w:ascii="Arial" w:hAnsi="Arial" w:cs="Arial"/>
          <w:i/>
          <w:szCs w:val="24"/>
          <w:lang w:val="en-GB"/>
        </w:rPr>
        <w:t>et al</w:t>
      </w:r>
      <w:r w:rsidR="006F51EE" w:rsidRPr="005B4761">
        <w:rPr>
          <w:rFonts w:ascii="Arial" w:hAnsi="Arial" w:cs="Arial"/>
          <w:szCs w:val="24"/>
          <w:lang w:val="en-GB"/>
        </w:rPr>
        <w:t xml:space="preserve">. </w:t>
      </w:r>
      <w:r w:rsidR="006F51EE" w:rsidRPr="005B4761">
        <w:rPr>
          <w:rFonts w:ascii="Arial" w:hAnsi="Arial" w:cs="Arial"/>
          <w:szCs w:val="24"/>
          <w:lang w:val="en-GB"/>
        </w:rPr>
        <w:fldChar w:fldCharType="begin" w:fldLock="1"/>
      </w:r>
      <w:r w:rsidR="006F51EE" w:rsidRPr="005B4761">
        <w:rPr>
          <w:rFonts w:ascii="Arial" w:hAnsi="Arial" w:cs="Arial"/>
          <w:szCs w:val="24"/>
          <w:lang w:val="en-GB"/>
        </w:rPr>
        <w:instrText>ADDIN CSL_CITATION { "citationItems" : [ { "id" : "ITEM-1", "itemData" : { "DOI" : "10.1021/acscatal.5b02750", "ISSN" : "2155-5435", "abstract" : "One of the major obstacles to the commercialization of proton exchange membrane fuel cells (PEMFCs) is the usage of scarce platinum in the cathode for the oxygen reduction reaction (ORR). Although progress has been made in reducing Pt usage by alloying with transition metals M (M = Co, Ni, Cu, etc.), practical applications of Pt-M/C catalysts are impeded by their insufficient durability under the highly corrosive conditions at a PEMFC cathode. Herein, we reconcile the durability difficulty by demonstrating that the high mass activity of the dealloyed PtNi3/C catalyst with low nanoporosity further increases after 30k voltage cycles in PEMFCs. A novel method has been developed to implement an in situ X-ray absorption spectroscopy study of these PEMFC-cycled catalysts under operating conditions to understand the unusual activity trend. We reveal that the ORR activity of PtNi3/C catalysts with varied nanoporosities exhibits a Sabatier volcano curve as a function of the strain governed by Ni content, and the volcano is skewed toward the Pt-O weak binding leg owing to the asymmetric site-blocking effect. The Ni dissolution during PEMFC operation, which was previously believed to be detrimental, becomes beneficial for the solid PtNi3/C catalysts located on the Pt-O weak binding leg because it leads to the activity ascending toward the apex, and meanwhile the activity remains high throughout the long-term operation owing to the minimal site-blocking effect. More generally, the fundamental insights into the universal asymmetric volcano curve of redox catalysis will potentially guide the rational design of a broad variety of catalytic materials.", "author" : [ { "dropping-particle" : "", "family" : "Jia", "given" : "Qingying", "non-dropping-particle" : "", "parse-names" : false, "suffix" : "" }, { "dropping-particle" : "", "family" : "Li", "given" : "Jingkun", "non-dropping-particle" : "", "parse-names" : false, "suffix" : "" }, { "dropping-particle" : "", "family" : "Caldwell", "given" : "Keegan", "non-dropping-particle" : "", "parse-names" : false, "suffix" : "" }, { "dropping-particle" : "", "family" : "Ramaker", "given" : "David E.", "non-dropping-particle" : "", "parse-names" : false, "suffix" : "" }, { "dropping-particle" : "", "family" : "Ziegelbauer", "given" : "Joseph M.", "non-dropping-particle" : "", "parse-names" : false, "suffix" : "" }, { "dropping-particle" : "", "family" : "Kukreja", "given" : "Ratandeep S.", "non-dropping-particle" : "", "parse-names" : false, "suffix" : "" }, { "dropping-particle" : "", "family" : "Kongkanand", "given" : "Anusorn", "non-dropping-particle" : "", "parse-names" : false, "suffix" : "" }, { "dropping-particle" : "", "family" : "Mukerjee", "given" : "Sanjeev", "non-dropping-particle" : "", "parse-names" : false, "suffix" : "" } ], "container-title" : "ACS Catalysis", "id" : "ITEM-1", "issue" : "2", "issued" : { "date-parts" : [ [ "2016", "2", "5" ] ] }, "page" : "928-938", "publisher" : "American Chemical Society", "title" : "Circumventing Metal Dissolution Induced Degradation of Pt-Alloy Catalysts in Proton Exchange Membrane Fuel Cells: Revealing the Asymmetric Volcano Nature of Redox Catalysis", "type" : "article-journal", "volume" : "6" }, "uris" : [ "http://www.mendeley.com/documents/?uuid=75e94358-82ef-479f-9445-9f8458e5f870" ] } ], "mendeley" : { "formattedCitation" : "&lt;sup&gt;[21]&lt;/sup&gt;", "plainTextFormattedCitation" : "[21]", "previouslyFormattedCitation" : "&lt;sup&gt;[21]&lt;/sup&gt;" }, "properties" : { "noteIndex" : 0 }, "schema" : "https://github.com/citation-style-language/schema/raw/master/csl-citation.json" }</w:instrText>
      </w:r>
      <w:r w:rsidR="006F51EE" w:rsidRPr="005B4761">
        <w:rPr>
          <w:rFonts w:ascii="Arial" w:hAnsi="Arial" w:cs="Arial"/>
          <w:szCs w:val="24"/>
          <w:lang w:val="en-GB"/>
        </w:rPr>
        <w:fldChar w:fldCharType="separate"/>
      </w:r>
      <w:r w:rsidR="006F51EE" w:rsidRPr="005B4761">
        <w:rPr>
          <w:rFonts w:ascii="Arial" w:hAnsi="Arial" w:cs="Arial"/>
          <w:noProof/>
          <w:szCs w:val="24"/>
          <w:vertAlign w:val="superscript"/>
          <w:lang w:val="en-GB"/>
        </w:rPr>
        <w:t>[21]</w:t>
      </w:r>
      <w:r w:rsidR="006F51EE" w:rsidRPr="005B4761">
        <w:rPr>
          <w:rFonts w:ascii="Arial" w:hAnsi="Arial" w:cs="Arial"/>
          <w:szCs w:val="24"/>
          <w:lang w:val="en-GB"/>
        </w:rPr>
        <w:fldChar w:fldCharType="end"/>
      </w:r>
      <w:r w:rsidR="006F51EE" w:rsidRPr="005B4761">
        <w:rPr>
          <w:rFonts w:ascii="Arial" w:hAnsi="Arial" w:cs="Arial"/>
          <w:szCs w:val="24"/>
          <w:lang w:val="en-GB"/>
        </w:rPr>
        <w:t xml:space="preserve"> on solid and porous PtNi/C nanoparticles using EXAFS as a mean to estimate the Pt-Pt distance. Similar trends for the degree of contraction of the Pt lattice (Figure 6A) and the Ni content (Figure 6B</w:t>
      </w:r>
      <w:r w:rsidRPr="005B4761">
        <w:rPr>
          <w:rFonts w:ascii="Arial" w:hAnsi="Arial" w:cs="Arial"/>
          <w:szCs w:val="24"/>
          <w:lang w:val="en-GB"/>
        </w:rPr>
        <w:t>)</w:t>
      </w:r>
      <w:r>
        <w:rPr>
          <w:rFonts w:ascii="Arial" w:hAnsi="Arial" w:cs="Arial"/>
          <w:szCs w:val="24"/>
          <w:lang w:val="en-GB"/>
        </w:rPr>
        <w:t xml:space="preserve"> confirmed </w:t>
      </w:r>
      <w:r w:rsidR="006F51EE" w:rsidRPr="005B4761">
        <w:rPr>
          <w:rFonts w:ascii="Arial" w:hAnsi="Arial" w:cs="Arial"/>
          <w:szCs w:val="24"/>
          <w:lang w:val="en-GB"/>
        </w:rPr>
        <w:t>that the Pt-Pt distance</w:t>
      </w:r>
      <w:r w:rsidR="006F51EE" w:rsidRPr="005B4761">
        <w:rPr>
          <w:rFonts w:ascii="Arial" w:eastAsia="Times New Roman" w:hAnsi="Arial" w:cs="Arial"/>
          <w:szCs w:val="24"/>
          <w:lang w:val="en-GB" w:eastAsia="en-GB"/>
        </w:rPr>
        <w:t xml:space="preserve"> is </w:t>
      </w:r>
      <w:r w:rsidR="006F51EE" w:rsidRPr="005B4761">
        <w:rPr>
          <w:rFonts w:ascii="Arial" w:hAnsi="Arial" w:cs="Arial"/>
          <w:szCs w:val="24"/>
          <w:lang w:val="en-GB"/>
        </w:rPr>
        <w:t xml:space="preserve">commensurate with the atomic composition. </w:t>
      </w:r>
      <w:r w:rsidR="00E43135" w:rsidRPr="005B4761">
        <w:rPr>
          <w:rFonts w:ascii="Arial" w:hAnsi="Arial" w:cs="Arial"/>
          <w:szCs w:val="24"/>
          <w:lang w:val="en-GB"/>
        </w:rPr>
        <w:t xml:space="preserve">However, two electrocatalysts </w:t>
      </w:r>
      <w:r>
        <w:rPr>
          <w:rFonts w:ascii="Arial" w:hAnsi="Arial" w:cs="Arial"/>
          <w:szCs w:val="24"/>
          <w:lang w:val="en-GB"/>
        </w:rPr>
        <w:t>(</w:t>
      </w:r>
      <w:r w:rsidR="00E43135" w:rsidRPr="005B4761">
        <w:rPr>
          <w:rFonts w:ascii="Arial" w:hAnsi="Arial" w:cs="Arial"/>
          <w:szCs w:val="24"/>
          <w:lang w:val="en-GB"/>
        </w:rPr>
        <w:t xml:space="preserve">synthesized at </w:t>
      </w:r>
      <w:r w:rsidR="00E43135" w:rsidRPr="005B4761">
        <w:rPr>
          <w:rFonts w:ascii="Arial" w:hAnsi="Arial" w:cs="Arial"/>
          <w:i/>
          <w:szCs w:val="24"/>
          <w:lang w:val="en-GB"/>
        </w:rPr>
        <w:t>T =</w:t>
      </w:r>
      <w:r w:rsidR="00E43135" w:rsidRPr="005B4761">
        <w:rPr>
          <w:rFonts w:ascii="Arial" w:hAnsi="Arial" w:cs="Arial"/>
          <w:szCs w:val="24"/>
          <w:lang w:val="en-GB"/>
        </w:rPr>
        <w:t xml:space="preserve"> 278 K and </w:t>
      </w:r>
      <w:r w:rsidR="00E43135" w:rsidRPr="005B4761">
        <w:rPr>
          <w:rFonts w:ascii="Arial" w:hAnsi="Arial" w:cs="Arial"/>
          <w:i/>
          <w:szCs w:val="24"/>
          <w:lang w:val="en-GB"/>
        </w:rPr>
        <w:t>T =</w:t>
      </w:r>
      <w:r w:rsidR="00E43135" w:rsidRPr="005B4761">
        <w:rPr>
          <w:rFonts w:ascii="Arial" w:hAnsi="Arial" w:cs="Arial"/>
          <w:szCs w:val="24"/>
          <w:lang w:val="en-GB"/>
        </w:rPr>
        <w:t xml:space="preserve"> 353 </w:t>
      </w:r>
      <w:r w:rsidR="00EC0ADC" w:rsidRPr="005B4761">
        <w:rPr>
          <w:rFonts w:ascii="Arial" w:hAnsi="Arial" w:cs="Arial"/>
          <w:szCs w:val="24"/>
          <w:lang w:val="en-GB"/>
        </w:rPr>
        <w:t>K</w:t>
      </w:r>
      <w:r>
        <w:rPr>
          <w:rFonts w:ascii="Arial" w:hAnsi="Arial" w:cs="Arial"/>
          <w:szCs w:val="24"/>
          <w:lang w:val="en-GB"/>
        </w:rPr>
        <w:t>)</w:t>
      </w:r>
      <w:r w:rsidR="00EC0ADC" w:rsidRPr="005B4761">
        <w:rPr>
          <w:rFonts w:ascii="Arial" w:hAnsi="Arial" w:cs="Arial"/>
          <w:szCs w:val="24"/>
          <w:lang w:val="en-GB"/>
        </w:rPr>
        <w:t xml:space="preserve"> were</w:t>
      </w:r>
      <w:r w:rsidR="00E43135" w:rsidRPr="005B4761">
        <w:rPr>
          <w:rFonts w:ascii="Arial" w:hAnsi="Arial" w:cs="Arial"/>
          <w:szCs w:val="24"/>
          <w:lang w:val="en-GB"/>
        </w:rPr>
        <w:t xml:space="preserve"> systematically out of the trend</w:t>
      </w:r>
      <w:r>
        <w:rPr>
          <w:rFonts w:ascii="Arial" w:hAnsi="Arial" w:cs="Arial"/>
          <w:szCs w:val="24"/>
          <w:lang w:val="en-GB"/>
        </w:rPr>
        <w:t xml:space="preserve"> reported in Figure 6A and Figure 6B, thereby</w:t>
      </w:r>
      <w:r w:rsidR="00E43135" w:rsidRPr="005B4761">
        <w:rPr>
          <w:rFonts w:ascii="Arial" w:hAnsi="Arial" w:cs="Arial"/>
          <w:szCs w:val="24"/>
          <w:lang w:val="en-GB"/>
        </w:rPr>
        <w:t xml:space="preserve"> showing that </w:t>
      </w:r>
      <w:r>
        <w:rPr>
          <w:rFonts w:ascii="Arial" w:hAnsi="Arial" w:cs="Arial"/>
          <w:szCs w:val="24"/>
          <w:lang w:val="en-GB"/>
        </w:rPr>
        <w:t>other parameters</w:t>
      </w:r>
      <w:r w:rsidR="00E43135" w:rsidRPr="005B4761">
        <w:rPr>
          <w:rFonts w:ascii="Arial" w:hAnsi="Arial" w:cs="Arial"/>
          <w:szCs w:val="24"/>
          <w:lang w:val="en-GB"/>
        </w:rPr>
        <w:t xml:space="preserve"> </w:t>
      </w:r>
      <w:r w:rsidR="00EC0ADC" w:rsidRPr="005B4761">
        <w:rPr>
          <w:rFonts w:ascii="Arial" w:hAnsi="Arial" w:cs="Arial"/>
          <w:szCs w:val="24"/>
          <w:lang w:val="en-GB"/>
        </w:rPr>
        <w:t>play</w:t>
      </w:r>
      <w:r w:rsidR="00E43135" w:rsidRPr="005B4761">
        <w:rPr>
          <w:rFonts w:ascii="Arial" w:hAnsi="Arial" w:cs="Arial"/>
          <w:szCs w:val="24"/>
          <w:lang w:val="en-GB"/>
        </w:rPr>
        <w:t xml:space="preserve"> a role</w:t>
      </w:r>
      <w:r w:rsidR="00F654AA" w:rsidRPr="005B4761">
        <w:rPr>
          <w:rFonts w:ascii="Arial" w:hAnsi="Arial" w:cs="Arial"/>
          <w:szCs w:val="24"/>
          <w:lang w:val="en-GB"/>
        </w:rPr>
        <w:t xml:space="preserve"> in the enhancement</w:t>
      </w:r>
      <w:r>
        <w:rPr>
          <w:rFonts w:ascii="Arial" w:hAnsi="Arial" w:cs="Arial"/>
          <w:szCs w:val="24"/>
          <w:lang w:val="en-GB"/>
        </w:rPr>
        <w:t xml:space="preserve"> of the ORR activity</w:t>
      </w:r>
      <w:r w:rsidR="00E43135" w:rsidRPr="005B4761">
        <w:rPr>
          <w:rFonts w:ascii="Arial" w:hAnsi="Arial" w:cs="Arial"/>
          <w:szCs w:val="24"/>
          <w:lang w:val="en-GB"/>
        </w:rPr>
        <w:t>. For example, because of its peculiar morphology (mixture of highly agglomerated solid and hollow PtNi/C nanoparticles)</w:t>
      </w:r>
      <w:r w:rsidR="00F654AA" w:rsidRPr="005B4761">
        <w:rPr>
          <w:rFonts w:ascii="Arial" w:hAnsi="Arial" w:cs="Arial"/>
          <w:szCs w:val="24"/>
          <w:lang w:val="en-GB"/>
        </w:rPr>
        <w:t>,</w:t>
      </w:r>
      <w:r w:rsidR="00E43135" w:rsidRPr="005B4761">
        <w:rPr>
          <w:rFonts w:ascii="Arial" w:hAnsi="Arial" w:cs="Arial"/>
          <w:szCs w:val="24"/>
          <w:lang w:val="en-GB"/>
        </w:rPr>
        <w:t xml:space="preserve"> the electrocatalyst synthetized at </w:t>
      </w:r>
      <w:r w:rsidR="00E43135" w:rsidRPr="005B4761">
        <w:rPr>
          <w:rFonts w:ascii="Arial" w:hAnsi="Arial" w:cs="Arial"/>
          <w:i/>
          <w:szCs w:val="24"/>
          <w:lang w:val="en-GB"/>
        </w:rPr>
        <w:t>T =</w:t>
      </w:r>
      <w:r w:rsidR="00E43135" w:rsidRPr="005B4761">
        <w:rPr>
          <w:rFonts w:ascii="Arial" w:hAnsi="Arial" w:cs="Arial"/>
          <w:szCs w:val="24"/>
          <w:lang w:val="en-GB"/>
        </w:rPr>
        <w:t xml:space="preserve"> 353 K featured a</w:t>
      </w:r>
      <w:r w:rsidR="006F51EE" w:rsidRPr="005B4761">
        <w:rPr>
          <w:rFonts w:ascii="Arial" w:hAnsi="Arial" w:cs="Arial"/>
          <w:szCs w:val="24"/>
          <w:lang w:val="en-GB"/>
        </w:rPr>
        <w:t xml:space="preserve"> lower lattice strain than expected based on its Ni content </w:t>
      </w:r>
      <w:r w:rsidR="00E43135" w:rsidRPr="005B4761">
        <w:rPr>
          <w:rFonts w:ascii="Arial" w:hAnsi="Arial" w:cs="Arial"/>
          <w:szCs w:val="24"/>
          <w:lang w:val="en-GB"/>
        </w:rPr>
        <w:t>but was one of the best performing</w:t>
      </w:r>
      <w:r w:rsidR="006F51EE" w:rsidRPr="005B4761">
        <w:rPr>
          <w:rFonts w:ascii="Arial" w:hAnsi="Arial" w:cs="Arial"/>
          <w:szCs w:val="24"/>
          <w:lang w:val="en-GB"/>
        </w:rPr>
        <w:t>.</w:t>
      </w:r>
      <w:r w:rsidR="00016A9F" w:rsidRPr="005B4761">
        <w:rPr>
          <w:rFonts w:ascii="Arial" w:hAnsi="Arial" w:cs="Arial"/>
          <w:szCs w:val="24"/>
          <w:lang w:val="en-GB"/>
        </w:rPr>
        <w:t xml:space="preserve"> </w:t>
      </w:r>
      <w:r w:rsidR="00F654AA" w:rsidRPr="005B4761">
        <w:rPr>
          <w:rFonts w:ascii="Arial" w:hAnsi="Arial" w:cs="Arial"/>
          <w:szCs w:val="24"/>
          <w:lang w:val="en-GB"/>
        </w:rPr>
        <w:t xml:space="preserve">On the contrary, despite a nearly-optimal Pt lattice contraction, the electrocatalyst </w:t>
      </w:r>
      <w:r w:rsidR="00016A9F" w:rsidRPr="005B4761">
        <w:rPr>
          <w:rFonts w:ascii="Arial" w:hAnsi="Arial" w:cs="Arial"/>
          <w:szCs w:val="24"/>
          <w:lang w:val="en-GB"/>
        </w:rPr>
        <w:t xml:space="preserve">synthesized at </w:t>
      </w:r>
      <w:r w:rsidR="00016A9F" w:rsidRPr="005B4761">
        <w:rPr>
          <w:rFonts w:ascii="Arial" w:hAnsi="Arial" w:cs="Arial"/>
          <w:i/>
          <w:szCs w:val="24"/>
          <w:lang w:val="en-GB"/>
        </w:rPr>
        <w:t>T =</w:t>
      </w:r>
      <w:r w:rsidR="00016A9F" w:rsidRPr="005B4761">
        <w:rPr>
          <w:rFonts w:ascii="Arial" w:hAnsi="Arial" w:cs="Arial"/>
          <w:szCs w:val="24"/>
          <w:lang w:val="en-GB"/>
        </w:rPr>
        <w:t xml:space="preserve"> 278 K</w:t>
      </w:r>
      <w:r w:rsidR="00F654AA" w:rsidRPr="005B4761">
        <w:rPr>
          <w:rFonts w:ascii="Arial" w:hAnsi="Arial" w:cs="Arial"/>
          <w:szCs w:val="24"/>
          <w:lang w:val="en-GB"/>
        </w:rPr>
        <w:t xml:space="preserve"> was performing nearly two times less than the </w:t>
      </w:r>
      <w:r>
        <w:rPr>
          <w:rFonts w:ascii="Arial" w:hAnsi="Arial" w:cs="Arial"/>
          <w:szCs w:val="24"/>
          <w:lang w:val="en-GB"/>
        </w:rPr>
        <w:t>catalyst</w:t>
      </w:r>
      <w:r w:rsidR="00F654AA" w:rsidRPr="005B4761">
        <w:rPr>
          <w:rFonts w:ascii="Arial" w:hAnsi="Arial" w:cs="Arial"/>
          <w:szCs w:val="24"/>
          <w:lang w:val="en-GB"/>
        </w:rPr>
        <w:t xml:space="preserve"> synthesized at </w:t>
      </w:r>
      <w:r w:rsidR="00F654AA" w:rsidRPr="005B4761">
        <w:rPr>
          <w:rFonts w:ascii="Arial" w:hAnsi="Arial" w:cs="Arial"/>
          <w:i/>
          <w:szCs w:val="24"/>
          <w:lang w:val="en-GB"/>
        </w:rPr>
        <w:t>T =</w:t>
      </w:r>
      <w:r w:rsidR="00F654AA" w:rsidRPr="005B4761">
        <w:rPr>
          <w:rFonts w:ascii="Arial" w:hAnsi="Arial" w:cs="Arial"/>
          <w:szCs w:val="24"/>
          <w:lang w:val="en-GB"/>
        </w:rPr>
        <w:t xml:space="preserve"> 333 K.</w:t>
      </w:r>
    </w:p>
    <w:p w14:paraId="4ACD93F1" w14:textId="731A03CE" w:rsidR="000F113D" w:rsidRPr="00A85198" w:rsidRDefault="00A85198" w:rsidP="00757B60">
      <w:pPr>
        <w:pStyle w:val="Sansinterligne"/>
        <w:spacing w:line="480" w:lineRule="auto"/>
        <w:jc w:val="center"/>
        <w:rPr>
          <w:rFonts w:ascii="Arial" w:hAnsi="Arial" w:cs="Arial"/>
          <w:szCs w:val="24"/>
          <w:lang w:val="en-GB"/>
        </w:rPr>
      </w:pPr>
      <w:r>
        <w:rPr>
          <w:rFonts w:ascii="Arial" w:hAnsi="Arial" w:cs="Arial"/>
          <w:noProof/>
          <w:szCs w:val="24"/>
          <w:lang w:eastAsia="fr-FR"/>
        </w:rPr>
        <w:lastRenderedPageBreak/>
        <w:drawing>
          <wp:inline distT="0" distB="0" distL="0" distR="0" wp14:anchorId="4810DC31" wp14:editId="7BD72A29">
            <wp:extent cx="5760720" cy="404749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ST_Physical_Properties_Fig. 5.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4047490"/>
                    </a:xfrm>
                    <a:prstGeom prst="rect">
                      <a:avLst/>
                    </a:prstGeom>
                  </pic:spPr>
                </pic:pic>
              </a:graphicData>
            </a:graphic>
          </wp:inline>
        </w:drawing>
      </w:r>
    </w:p>
    <w:p w14:paraId="4BB172FF" w14:textId="096EF848" w:rsidR="000F113D" w:rsidRPr="005B4761" w:rsidRDefault="00012579" w:rsidP="000F113D">
      <w:pPr>
        <w:pStyle w:val="Sansinterligne"/>
        <w:spacing w:line="480" w:lineRule="auto"/>
        <w:jc w:val="both"/>
        <w:rPr>
          <w:rFonts w:ascii="Arial" w:hAnsi="Arial" w:cs="Arial"/>
          <w:szCs w:val="24"/>
          <w:lang w:val="en-GB"/>
        </w:rPr>
      </w:pPr>
      <w:r w:rsidRPr="005B4761">
        <w:rPr>
          <w:rFonts w:ascii="Arial" w:hAnsi="Arial" w:cs="Arial"/>
          <w:b/>
          <w:szCs w:val="24"/>
          <w:lang w:val="en-GB"/>
        </w:rPr>
        <w:t xml:space="preserve">Figure </w:t>
      </w:r>
      <w:r w:rsidR="00F13ACC" w:rsidRPr="005B4761">
        <w:rPr>
          <w:rFonts w:ascii="Arial" w:hAnsi="Arial" w:cs="Arial"/>
          <w:b/>
          <w:szCs w:val="24"/>
          <w:lang w:val="en-GB"/>
        </w:rPr>
        <w:t>6</w:t>
      </w:r>
      <w:r w:rsidR="000F113D" w:rsidRPr="005B4761">
        <w:rPr>
          <w:rFonts w:ascii="Arial" w:hAnsi="Arial" w:cs="Arial"/>
          <w:b/>
          <w:szCs w:val="24"/>
          <w:lang w:val="en-GB"/>
        </w:rPr>
        <w:t xml:space="preserve">. Structure – catalytic activity relationships for the porous hollow PtNi/C nanoparticles synthetized at </w:t>
      </w:r>
      <w:r w:rsidR="0009270F" w:rsidRPr="005B4761">
        <w:rPr>
          <w:rFonts w:ascii="Arial" w:hAnsi="Arial" w:cs="Arial"/>
          <w:b/>
          <w:szCs w:val="24"/>
          <w:lang w:val="en-GB"/>
        </w:rPr>
        <w:t>various temperatures</w:t>
      </w:r>
      <w:r w:rsidR="000F113D" w:rsidRPr="005B4761">
        <w:rPr>
          <w:rFonts w:ascii="Arial" w:hAnsi="Arial" w:cs="Arial"/>
          <w:b/>
          <w:szCs w:val="24"/>
          <w:lang w:val="en-GB"/>
        </w:rPr>
        <w:t xml:space="preserve">. </w:t>
      </w:r>
      <w:r w:rsidR="000F113D" w:rsidRPr="005B4761">
        <w:rPr>
          <w:rFonts w:ascii="Arial" w:hAnsi="Arial" w:cs="Arial"/>
          <w:szCs w:val="24"/>
          <w:lang w:val="en-GB"/>
        </w:rPr>
        <w:t xml:space="preserve">The specific activity for the ORR measured at </w:t>
      </w:r>
      <w:r w:rsidR="000F113D" w:rsidRPr="005B4761">
        <w:rPr>
          <w:rFonts w:ascii="Arial" w:hAnsi="Arial" w:cs="Arial"/>
          <w:i/>
          <w:iCs/>
          <w:szCs w:val="24"/>
          <w:lang w:val="en-GB"/>
        </w:rPr>
        <w:t>E =</w:t>
      </w:r>
      <w:r w:rsidR="000F113D" w:rsidRPr="005B4761">
        <w:rPr>
          <w:rFonts w:ascii="Arial" w:hAnsi="Arial" w:cs="Arial"/>
          <w:szCs w:val="24"/>
          <w:lang w:val="en-GB"/>
        </w:rPr>
        <w:t xml:space="preserve"> 0.95 V </w:t>
      </w:r>
      <w:r w:rsidR="000F113D" w:rsidRPr="005B4761">
        <w:rPr>
          <w:rFonts w:ascii="Arial" w:hAnsi="Arial" w:cs="Arial"/>
          <w:i/>
          <w:iCs/>
          <w:szCs w:val="24"/>
          <w:lang w:val="en-GB"/>
        </w:rPr>
        <w:t xml:space="preserve">vs. </w:t>
      </w:r>
      <w:r w:rsidR="000F113D" w:rsidRPr="005B4761">
        <w:rPr>
          <w:rFonts w:ascii="Arial" w:hAnsi="Arial" w:cs="Arial"/>
          <w:szCs w:val="24"/>
          <w:lang w:val="en-GB"/>
        </w:rPr>
        <w:t xml:space="preserve">RHE and corrected from Ohmic losses and diffusion in solution is plotted </w:t>
      </w:r>
      <w:r w:rsidR="000F113D" w:rsidRPr="005B4761">
        <w:rPr>
          <w:rFonts w:ascii="Arial" w:hAnsi="Arial" w:cs="Arial"/>
          <w:i/>
          <w:iCs/>
          <w:szCs w:val="24"/>
          <w:lang w:val="en-GB"/>
        </w:rPr>
        <w:t>vs</w:t>
      </w:r>
      <w:r w:rsidR="0009270F" w:rsidRPr="005B4761">
        <w:rPr>
          <w:rFonts w:ascii="Arial" w:hAnsi="Arial" w:cs="Arial"/>
          <w:i/>
          <w:iCs/>
          <w:szCs w:val="24"/>
          <w:lang w:val="en-GB"/>
        </w:rPr>
        <w:t>.</w:t>
      </w:r>
      <w:r w:rsidR="000F113D" w:rsidRPr="005B4761">
        <w:rPr>
          <w:rFonts w:ascii="Arial" w:hAnsi="Arial" w:cs="Arial"/>
          <w:szCs w:val="24"/>
          <w:lang w:val="en-GB"/>
        </w:rPr>
        <w:t xml:space="preserve"> </w:t>
      </w:r>
      <w:r w:rsidR="0009270F" w:rsidRPr="005B4761">
        <w:rPr>
          <w:rFonts w:ascii="Arial" w:hAnsi="Arial" w:cs="Arial"/>
          <w:iCs/>
          <w:szCs w:val="24"/>
          <w:lang w:val="en-GB"/>
        </w:rPr>
        <w:t>(A</w:t>
      </w:r>
      <w:r w:rsidR="000F113D" w:rsidRPr="005B4761">
        <w:rPr>
          <w:rFonts w:ascii="Arial" w:hAnsi="Arial" w:cs="Arial"/>
          <w:iCs/>
          <w:szCs w:val="24"/>
          <w:lang w:val="en-GB"/>
        </w:rPr>
        <w:t>)</w:t>
      </w:r>
      <w:r w:rsidR="000F113D" w:rsidRPr="005B4761">
        <w:rPr>
          <w:rFonts w:ascii="Arial" w:hAnsi="Arial" w:cs="Arial"/>
          <w:i/>
          <w:iCs/>
          <w:szCs w:val="24"/>
          <w:lang w:val="en-GB"/>
        </w:rPr>
        <w:t xml:space="preserve"> </w:t>
      </w:r>
      <w:r w:rsidR="000F113D" w:rsidRPr="005B4761">
        <w:rPr>
          <w:rFonts w:ascii="Arial" w:hAnsi="Arial" w:cs="Arial"/>
          <w:szCs w:val="24"/>
          <w:lang w:val="en-GB"/>
        </w:rPr>
        <w:t xml:space="preserve">the degree of contraction of the Pt lattice </w:t>
      </w:r>
      <w:r w:rsidR="000F113D" w:rsidRPr="005B4761">
        <w:rPr>
          <w:rFonts w:ascii="Arial" w:hAnsi="Arial" w:cs="Arial"/>
          <w:i/>
          <w:iCs/>
          <w:szCs w:val="24"/>
          <w:lang w:val="en-GB"/>
        </w:rPr>
        <w:t xml:space="preserve">vs. </w:t>
      </w:r>
      <w:r w:rsidR="000F113D" w:rsidRPr="005B4761">
        <w:rPr>
          <w:rFonts w:ascii="Arial" w:hAnsi="Arial" w:cs="Arial"/>
          <w:szCs w:val="24"/>
          <w:lang w:val="en-GB"/>
        </w:rPr>
        <w:t>Pt/C</w:t>
      </w:r>
      <w:r w:rsidR="0009270F" w:rsidRPr="005B4761">
        <w:rPr>
          <w:rFonts w:ascii="Arial" w:hAnsi="Arial" w:cs="Arial"/>
          <w:szCs w:val="24"/>
          <w:lang w:val="en-GB"/>
        </w:rPr>
        <w:t xml:space="preserve"> </w:t>
      </w:r>
      <w:r w:rsidR="000F113D" w:rsidRPr="005B4761">
        <w:rPr>
          <w:rFonts w:ascii="Arial" w:hAnsi="Arial" w:cs="Arial"/>
          <w:iCs/>
          <w:szCs w:val="24"/>
          <w:lang w:val="en-GB"/>
        </w:rPr>
        <w:t>(</w:t>
      </w:r>
      <w:r w:rsidR="0009270F" w:rsidRPr="005B4761">
        <w:rPr>
          <w:rFonts w:ascii="Arial" w:hAnsi="Arial" w:cs="Arial"/>
          <w:iCs/>
          <w:szCs w:val="24"/>
          <w:lang w:val="en-GB"/>
        </w:rPr>
        <w:t>B</w:t>
      </w:r>
      <w:r w:rsidR="000F113D" w:rsidRPr="005B4761">
        <w:rPr>
          <w:rFonts w:ascii="Arial" w:hAnsi="Arial" w:cs="Arial"/>
          <w:iCs/>
          <w:szCs w:val="24"/>
          <w:lang w:val="en-GB"/>
        </w:rPr>
        <w:t>)</w:t>
      </w:r>
      <w:r w:rsidR="000F113D" w:rsidRPr="005B4761">
        <w:rPr>
          <w:rFonts w:ascii="Arial" w:hAnsi="Arial" w:cs="Arial"/>
          <w:i/>
          <w:iCs/>
          <w:szCs w:val="24"/>
          <w:lang w:val="en-GB"/>
        </w:rPr>
        <w:t xml:space="preserve"> </w:t>
      </w:r>
      <w:r w:rsidR="000F113D" w:rsidRPr="005B4761">
        <w:rPr>
          <w:rFonts w:ascii="Arial" w:hAnsi="Arial" w:cs="Arial"/>
          <w:iCs/>
          <w:szCs w:val="24"/>
          <w:lang w:val="en-GB"/>
        </w:rPr>
        <w:t>the Ni at. % determined by AAS</w:t>
      </w:r>
      <w:r w:rsidR="001268CA" w:rsidRPr="005B4761">
        <w:rPr>
          <w:rFonts w:ascii="Arial" w:hAnsi="Arial" w:cs="Arial"/>
          <w:iCs/>
          <w:szCs w:val="24"/>
          <w:lang w:val="en-GB"/>
        </w:rPr>
        <w:t xml:space="preserve">, </w:t>
      </w:r>
      <w:r w:rsidR="000F113D" w:rsidRPr="005B4761">
        <w:rPr>
          <w:rFonts w:ascii="Arial" w:hAnsi="Arial" w:cs="Arial"/>
          <w:iCs/>
          <w:szCs w:val="24"/>
          <w:lang w:val="en-GB"/>
        </w:rPr>
        <w:t>(</w:t>
      </w:r>
      <w:r w:rsidR="0009270F" w:rsidRPr="005B4761">
        <w:rPr>
          <w:rFonts w:ascii="Arial" w:hAnsi="Arial" w:cs="Arial"/>
          <w:iCs/>
          <w:szCs w:val="24"/>
          <w:lang w:val="en-GB"/>
        </w:rPr>
        <w:t>C</w:t>
      </w:r>
      <w:r w:rsidR="000F113D" w:rsidRPr="005B4761">
        <w:rPr>
          <w:rFonts w:ascii="Arial" w:hAnsi="Arial" w:cs="Arial"/>
          <w:iCs/>
          <w:szCs w:val="24"/>
          <w:lang w:val="en-GB"/>
        </w:rPr>
        <w:t>)</w:t>
      </w:r>
      <w:r w:rsidR="000F113D" w:rsidRPr="005B4761">
        <w:rPr>
          <w:rFonts w:ascii="Arial" w:hAnsi="Arial" w:cs="Arial"/>
          <w:i/>
          <w:iCs/>
          <w:szCs w:val="24"/>
          <w:lang w:val="en-GB"/>
        </w:rPr>
        <w:t xml:space="preserve"> </w:t>
      </w:r>
      <w:r w:rsidR="000F113D" w:rsidRPr="005B4761">
        <w:rPr>
          <w:rFonts w:ascii="Arial" w:hAnsi="Arial" w:cs="Arial"/>
          <w:szCs w:val="24"/>
          <w:lang w:val="en-GB"/>
        </w:rPr>
        <w:t xml:space="preserve">the texture coefficient (TC(hkl)) for the (111) </w:t>
      </w:r>
      <w:r w:rsidR="0009270F" w:rsidRPr="005B4761">
        <w:rPr>
          <w:rFonts w:ascii="Arial" w:hAnsi="Arial" w:cs="Arial"/>
          <w:szCs w:val="24"/>
          <w:lang w:val="en-GB"/>
        </w:rPr>
        <w:t>(TC(111))</w:t>
      </w:r>
      <w:r w:rsidR="000F113D" w:rsidRPr="005B4761">
        <w:rPr>
          <w:rFonts w:ascii="Arial" w:hAnsi="Arial" w:cs="Arial"/>
          <w:szCs w:val="24"/>
          <w:lang w:val="en-GB"/>
        </w:rPr>
        <w:t xml:space="preserve"> and the (110) </w:t>
      </w:r>
      <w:r w:rsidR="0009270F" w:rsidRPr="005B4761">
        <w:rPr>
          <w:rFonts w:ascii="Arial" w:hAnsi="Arial" w:cs="Arial"/>
          <w:szCs w:val="24"/>
          <w:lang w:val="en-GB"/>
        </w:rPr>
        <w:t>crystallographic orientations (</w:t>
      </w:r>
      <w:r w:rsidR="000F113D" w:rsidRPr="005B4761">
        <w:rPr>
          <w:rFonts w:ascii="Arial" w:hAnsi="Arial" w:cs="Arial"/>
          <w:szCs w:val="24"/>
          <w:lang w:val="en-GB"/>
        </w:rPr>
        <w:t>TC(110)</w:t>
      </w:r>
      <w:r w:rsidR="0009270F" w:rsidRPr="005B4761">
        <w:rPr>
          <w:rFonts w:ascii="Arial" w:hAnsi="Arial" w:cs="Arial"/>
          <w:szCs w:val="24"/>
          <w:lang w:val="en-GB"/>
        </w:rPr>
        <w:t>)</w:t>
      </w:r>
      <w:r w:rsidR="000F113D" w:rsidRPr="005B4761">
        <w:rPr>
          <w:rFonts w:ascii="Arial" w:hAnsi="Arial" w:cs="Arial"/>
          <w:szCs w:val="24"/>
          <w:lang w:val="en-GB"/>
        </w:rPr>
        <w:t xml:space="preserve"> </w:t>
      </w:r>
      <w:r w:rsidR="000F113D" w:rsidRPr="005B4761">
        <w:rPr>
          <w:rFonts w:ascii="Arial" w:hAnsi="Arial" w:cs="Arial"/>
          <w:i/>
          <w:iCs/>
          <w:szCs w:val="24"/>
          <w:lang w:val="en-GB"/>
        </w:rPr>
        <w:t xml:space="preserve">vs. </w:t>
      </w:r>
      <w:r w:rsidR="000F113D" w:rsidRPr="005B4761">
        <w:rPr>
          <w:rFonts w:ascii="Arial" w:hAnsi="Arial" w:cs="Arial"/>
          <w:iCs/>
          <w:szCs w:val="24"/>
          <w:lang w:val="en-GB"/>
        </w:rPr>
        <w:t xml:space="preserve">a commercial </w:t>
      </w:r>
      <w:r w:rsidR="000F113D" w:rsidRPr="005B4761">
        <w:rPr>
          <w:rFonts w:ascii="Arial" w:hAnsi="Arial" w:cs="Arial"/>
          <w:szCs w:val="24"/>
          <w:lang w:val="en-GB"/>
        </w:rPr>
        <w:t xml:space="preserve">Pt/C </w:t>
      </w:r>
      <w:r w:rsidR="0009270F" w:rsidRPr="005B4761">
        <w:rPr>
          <w:rFonts w:ascii="Arial" w:hAnsi="Arial" w:cs="Arial"/>
          <w:szCs w:val="24"/>
          <w:lang w:val="en-GB"/>
        </w:rPr>
        <w:t xml:space="preserve">catalyst, </w:t>
      </w:r>
      <w:r w:rsidR="000F113D" w:rsidRPr="005B4761">
        <w:rPr>
          <w:rFonts w:ascii="Arial" w:hAnsi="Arial" w:cs="Arial"/>
          <w:szCs w:val="24"/>
          <w:lang w:val="en-GB"/>
        </w:rPr>
        <w:t>(</w:t>
      </w:r>
      <w:r w:rsidR="0009270F" w:rsidRPr="005B4761">
        <w:rPr>
          <w:rFonts w:ascii="Arial" w:hAnsi="Arial" w:cs="Arial"/>
          <w:szCs w:val="24"/>
          <w:lang w:val="en-GB"/>
        </w:rPr>
        <w:t>D</w:t>
      </w:r>
      <w:r w:rsidR="000F113D" w:rsidRPr="005B4761">
        <w:rPr>
          <w:rFonts w:ascii="Arial" w:hAnsi="Arial" w:cs="Arial"/>
          <w:szCs w:val="24"/>
          <w:lang w:val="en-GB"/>
        </w:rPr>
        <w:t>)</w:t>
      </w:r>
      <w:r w:rsidR="000F113D" w:rsidRPr="005B4761">
        <w:rPr>
          <w:rFonts w:ascii="Arial" w:hAnsi="Arial" w:cs="Arial"/>
          <w:i/>
          <w:szCs w:val="24"/>
          <w:lang w:val="en-GB"/>
        </w:rPr>
        <w:t xml:space="preserve"> </w:t>
      </w:r>
      <w:r w:rsidR="000F113D" w:rsidRPr="005B4761">
        <w:rPr>
          <w:rFonts w:ascii="Arial" w:hAnsi="Arial" w:cs="Arial"/>
          <w:szCs w:val="24"/>
          <w:lang w:val="en-GB"/>
        </w:rPr>
        <w:t>the average crystallite size</w:t>
      </w:r>
      <w:r w:rsidR="00232793" w:rsidRPr="005B4761">
        <w:rPr>
          <w:rFonts w:ascii="Arial" w:hAnsi="Arial" w:cs="Arial"/>
          <w:szCs w:val="24"/>
          <w:lang w:val="en-GB"/>
        </w:rPr>
        <w:t xml:space="preserve"> of the porous hollow PtNi/C electrocatalysts (</w:t>
      </w:r>
      <w:r w:rsidR="00232793" w:rsidRPr="005B4761">
        <w:rPr>
          <w:rFonts w:ascii="Arial" w:hAnsi="Arial" w:cs="Arial"/>
          <w:i/>
          <w:szCs w:val="24"/>
          <w:lang w:val="en-GB"/>
        </w:rPr>
        <w:t>d</w:t>
      </w:r>
      <w:r w:rsidR="00232793" w:rsidRPr="005B4761">
        <w:rPr>
          <w:rFonts w:ascii="Arial" w:hAnsi="Arial" w:cs="Arial"/>
          <w:szCs w:val="24"/>
          <w:vertAlign w:val="subscript"/>
          <w:lang w:val="en-GB"/>
        </w:rPr>
        <w:t>XRD</w:t>
      </w:r>
      <w:r w:rsidR="00232793" w:rsidRPr="005B4761">
        <w:rPr>
          <w:rFonts w:ascii="Arial" w:hAnsi="Arial" w:cs="Arial"/>
          <w:szCs w:val="24"/>
          <w:lang w:val="en-GB"/>
        </w:rPr>
        <w:t>)</w:t>
      </w:r>
      <w:r w:rsidR="00A936D5" w:rsidRPr="005B4761">
        <w:rPr>
          <w:rFonts w:ascii="Arial" w:hAnsi="Arial" w:cs="Arial"/>
          <w:szCs w:val="24"/>
          <w:lang w:val="en-GB"/>
        </w:rPr>
        <w:t xml:space="preserve"> </w:t>
      </w:r>
      <w:r w:rsidR="0009270F" w:rsidRPr="005B4761">
        <w:rPr>
          <w:rFonts w:ascii="Arial" w:hAnsi="Arial" w:cs="Arial"/>
          <w:szCs w:val="24"/>
          <w:lang w:val="en-GB"/>
        </w:rPr>
        <w:t xml:space="preserve">determined </w:t>
      </w:r>
      <w:r w:rsidR="00232793" w:rsidRPr="005B4761">
        <w:rPr>
          <w:rFonts w:ascii="Arial" w:hAnsi="Arial" w:cs="Arial"/>
          <w:szCs w:val="24"/>
          <w:lang w:val="en-GB"/>
        </w:rPr>
        <w:t>from</w:t>
      </w:r>
      <w:r w:rsidR="00C21820" w:rsidRPr="005B4761">
        <w:rPr>
          <w:rFonts w:ascii="Arial" w:hAnsi="Arial" w:cs="Arial"/>
          <w:szCs w:val="24"/>
          <w:lang w:val="en-GB"/>
        </w:rPr>
        <w:t xml:space="preserve"> </w:t>
      </w:r>
      <w:r w:rsidR="00232793" w:rsidRPr="005B4761">
        <w:rPr>
          <w:rFonts w:ascii="Arial" w:hAnsi="Arial" w:cs="Arial"/>
          <w:szCs w:val="24"/>
          <w:lang w:val="en-GB"/>
        </w:rPr>
        <w:t xml:space="preserve">the X-ray diffraction </w:t>
      </w:r>
      <w:r w:rsidR="00A936D5" w:rsidRPr="005B4761">
        <w:rPr>
          <w:rFonts w:ascii="Arial" w:hAnsi="Arial" w:cs="Arial"/>
          <w:szCs w:val="24"/>
          <w:lang w:val="en-GB"/>
        </w:rPr>
        <w:t xml:space="preserve">peaks </w:t>
      </w:r>
      <w:r w:rsidR="00232793" w:rsidRPr="005B4761">
        <w:rPr>
          <w:rFonts w:ascii="Arial" w:hAnsi="Arial" w:cs="Arial"/>
          <w:szCs w:val="24"/>
          <w:lang w:val="en-GB"/>
        </w:rPr>
        <w:t xml:space="preserve">from </w:t>
      </w:r>
      <w:r w:rsidR="0009270F" w:rsidRPr="005B4761">
        <w:rPr>
          <w:rFonts w:ascii="Arial" w:hAnsi="Arial" w:cs="Arial"/>
          <w:szCs w:val="24"/>
          <w:lang w:val="en-GB"/>
        </w:rPr>
        <w:t xml:space="preserve">(111), (110) and (100) </w:t>
      </w:r>
      <w:r w:rsidR="00232793" w:rsidRPr="005B4761">
        <w:rPr>
          <w:rFonts w:ascii="Arial" w:hAnsi="Arial" w:cs="Arial"/>
          <w:szCs w:val="24"/>
          <w:lang w:val="en-GB"/>
        </w:rPr>
        <w:t>planes using Scherrer’s law</w:t>
      </w:r>
      <w:r w:rsidR="000F113D" w:rsidRPr="005B4761">
        <w:rPr>
          <w:rFonts w:ascii="Arial" w:hAnsi="Arial" w:cs="Arial"/>
          <w:szCs w:val="24"/>
          <w:lang w:val="en-GB"/>
        </w:rPr>
        <w:t xml:space="preserve"> </w:t>
      </w:r>
      <w:r w:rsidR="0009270F" w:rsidRPr="005B4761">
        <w:rPr>
          <w:rFonts w:ascii="Arial" w:hAnsi="Arial" w:cs="Arial"/>
          <w:szCs w:val="24"/>
          <w:lang w:val="en-GB"/>
        </w:rPr>
        <w:t>or</w:t>
      </w:r>
      <w:r w:rsidR="0009270F" w:rsidRPr="005B4761">
        <w:rPr>
          <w:rFonts w:ascii="Arial" w:hAnsi="Arial" w:cs="Arial"/>
          <w:i/>
          <w:iCs/>
          <w:szCs w:val="24"/>
          <w:lang w:val="en-GB"/>
        </w:rPr>
        <w:t xml:space="preserve"> </w:t>
      </w:r>
      <w:r w:rsidR="0009270F" w:rsidRPr="005B4761">
        <w:rPr>
          <w:rFonts w:ascii="Arial" w:hAnsi="Arial" w:cs="Arial"/>
          <w:iCs/>
          <w:szCs w:val="24"/>
          <w:lang w:val="en-GB"/>
        </w:rPr>
        <w:t>(A)</w:t>
      </w:r>
      <w:r w:rsidR="0009270F" w:rsidRPr="005B4761">
        <w:rPr>
          <w:rFonts w:ascii="Arial" w:hAnsi="Arial" w:cs="Arial"/>
          <w:i/>
          <w:iCs/>
          <w:szCs w:val="24"/>
          <w:lang w:val="en-GB"/>
        </w:rPr>
        <w:t xml:space="preserve"> </w:t>
      </w:r>
      <w:r w:rsidR="0009270F" w:rsidRPr="005B4761">
        <w:rPr>
          <w:rFonts w:ascii="Arial" w:hAnsi="Arial" w:cs="Arial"/>
          <w:szCs w:val="24"/>
          <w:lang w:val="en-GB"/>
        </w:rPr>
        <w:t>the ratio of the electrical charge of the CO</w:t>
      </w:r>
      <w:r w:rsidR="0009270F" w:rsidRPr="005B4761">
        <w:rPr>
          <w:rFonts w:ascii="Arial" w:hAnsi="Arial" w:cs="Arial"/>
          <w:szCs w:val="24"/>
          <w:vertAlign w:val="subscript"/>
          <w:lang w:val="en-GB"/>
        </w:rPr>
        <w:t>ads</w:t>
      </w:r>
      <w:r w:rsidR="0009270F" w:rsidRPr="005B4761">
        <w:rPr>
          <w:rFonts w:ascii="Arial" w:hAnsi="Arial" w:cs="Arial"/>
          <w:szCs w:val="24"/>
          <w:lang w:val="en-GB"/>
        </w:rPr>
        <w:t xml:space="preserve"> stripping pre-peak (</w:t>
      </w:r>
      <w:r w:rsidR="0009270F" w:rsidRPr="005B4761">
        <w:rPr>
          <w:rFonts w:ascii="Arial" w:hAnsi="Arial" w:cs="Arial"/>
          <w:i/>
          <w:iCs/>
          <w:szCs w:val="24"/>
          <w:lang w:val="en-GB"/>
        </w:rPr>
        <w:t>Q</w:t>
      </w:r>
      <w:r w:rsidR="0009270F" w:rsidRPr="005B4761">
        <w:rPr>
          <w:rFonts w:ascii="Arial" w:hAnsi="Arial" w:cs="Arial"/>
          <w:szCs w:val="24"/>
          <w:vertAlign w:val="subscript"/>
          <w:lang w:val="en-GB"/>
        </w:rPr>
        <w:t>pp,CO</w:t>
      </w:r>
      <w:r w:rsidR="0009270F" w:rsidRPr="005B4761">
        <w:rPr>
          <w:rFonts w:ascii="Arial" w:hAnsi="Arial" w:cs="Arial"/>
          <w:szCs w:val="24"/>
          <w:lang w:val="en-GB"/>
        </w:rPr>
        <w:t>) to the total CO</w:t>
      </w:r>
      <w:r w:rsidR="0009270F" w:rsidRPr="005B4761">
        <w:rPr>
          <w:rFonts w:ascii="Arial" w:hAnsi="Arial" w:cs="Arial"/>
          <w:szCs w:val="24"/>
          <w:vertAlign w:val="subscript"/>
          <w:lang w:val="en-GB"/>
        </w:rPr>
        <w:t>ads</w:t>
      </w:r>
      <w:r w:rsidR="0009270F" w:rsidRPr="005B4761">
        <w:rPr>
          <w:rFonts w:ascii="Arial" w:hAnsi="Arial" w:cs="Arial"/>
          <w:szCs w:val="24"/>
          <w:lang w:val="en-GB"/>
        </w:rPr>
        <w:t xml:space="preserve"> stripping charge (</w:t>
      </w:r>
      <w:r w:rsidR="0009270F" w:rsidRPr="005B4761">
        <w:rPr>
          <w:rFonts w:ascii="Arial" w:hAnsi="Arial" w:cs="Arial"/>
          <w:i/>
          <w:iCs/>
          <w:szCs w:val="24"/>
          <w:lang w:val="en-GB"/>
        </w:rPr>
        <w:t>Q</w:t>
      </w:r>
      <w:r w:rsidR="0009270F" w:rsidRPr="005B4761">
        <w:rPr>
          <w:rFonts w:ascii="Arial" w:hAnsi="Arial" w:cs="Arial"/>
          <w:szCs w:val="24"/>
          <w:vertAlign w:val="subscript"/>
          <w:lang w:val="en-GB"/>
        </w:rPr>
        <w:t>T</w:t>
      </w:r>
      <w:r w:rsidR="0009270F" w:rsidRPr="005B4761">
        <w:rPr>
          <w:rFonts w:ascii="Arial" w:hAnsi="Arial" w:cs="Arial"/>
          <w:szCs w:val="24"/>
          <w:lang w:val="en-GB"/>
        </w:rPr>
        <w:t>,</w:t>
      </w:r>
      <w:r w:rsidR="0009270F" w:rsidRPr="005B4761">
        <w:rPr>
          <w:rFonts w:ascii="Arial" w:hAnsi="Arial" w:cs="Arial"/>
          <w:szCs w:val="24"/>
          <w:vertAlign w:val="subscript"/>
          <w:lang w:val="en-GB"/>
        </w:rPr>
        <w:t>CO</w:t>
      </w:r>
      <w:r w:rsidR="0009270F" w:rsidRPr="005B4761">
        <w:rPr>
          <w:rFonts w:ascii="Arial" w:hAnsi="Arial" w:cs="Arial"/>
          <w:szCs w:val="24"/>
          <w:lang w:val="en-GB"/>
        </w:rPr>
        <w:t>).</w:t>
      </w:r>
    </w:p>
    <w:p w14:paraId="7195706F" w14:textId="77777777" w:rsidR="00DF33CA" w:rsidRPr="005B4761" w:rsidRDefault="00DF33CA" w:rsidP="00F41FBC">
      <w:pPr>
        <w:pStyle w:val="Sansinterligne"/>
        <w:spacing w:line="480" w:lineRule="auto"/>
        <w:jc w:val="both"/>
        <w:rPr>
          <w:rFonts w:ascii="Arial" w:hAnsi="Arial" w:cs="Arial"/>
          <w:szCs w:val="24"/>
          <w:lang w:val="en-GB"/>
        </w:rPr>
      </w:pPr>
    </w:p>
    <w:p w14:paraId="69C85B50" w14:textId="0137909E" w:rsidR="00F41FBC" w:rsidRPr="005B4761" w:rsidRDefault="00376CFC" w:rsidP="00F41FBC">
      <w:pPr>
        <w:pStyle w:val="Sansinterligne"/>
        <w:spacing w:line="480" w:lineRule="auto"/>
        <w:jc w:val="both"/>
        <w:rPr>
          <w:rFonts w:ascii="Arial" w:hAnsi="Arial" w:cs="Arial"/>
          <w:szCs w:val="24"/>
          <w:lang w:val="en-GB"/>
        </w:rPr>
      </w:pPr>
      <w:r w:rsidRPr="005B4761">
        <w:rPr>
          <w:rFonts w:ascii="Arial" w:hAnsi="Arial" w:cs="Arial"/>
          <w:szCs w:val="24"/>
          <w:lang w:val="en-GB"/>
        </w:rPr>
        <w:t>Table 4</w:t>
      </w:r>
      <w:r w:rsidR="00DF33CA" w:rsidRPr="005B4761">
        <w:rPr>
          <w:rFonts w:ascii="Arial" w:hAnsi="Arial" w:cs="Arial"/>
          <w:szCs w:val="24"/>
          <w:lang w:val="en-GB"/>
        </w:rPr>
        <w:t xml:space="preserve"> </w:t>
      </w:r>
      <w:r w:rsidRPr="005B4761">
        <w:rPr>
          <w:rFonts w:ascii="Arial" w:hAnsi="Arial" w:cs="Arial"/>
          <w:szCs w:val="24"/>
          <w:lang w:val="en-GB"/>
        </w:rPr>
        <w:t xml:space="preserve">probes an eventual influence of the crystallographic orientation </w:t>
      </w:r>
      <w:r w:rsidR="00E96301" w:rsidRPr="005B4761">
        <w:rPr>
          <w:rFonts w:ascii="Arial" w:hAnsi="Arial" w:cs="Arial"/>
          <w:szCs w:val="24"/>
          <w:lang w:val="en-GB"/>
        </w:rPr>
        <w:t xml:space="preserve">of the porous </w:t>
      </w:r>
      <w:r w:rsidR="00515878" w:rsidRPr="005B4761">
        <w:rPr>
          <w:rFonts w:ascii="Arial" w:hAnsi="Arial" w:cs="Arial"/>
          <w:szCs w:val="24"/>
          <w:lang w:val="en-GB"/>
        </w:rPr>
        <w:t xml:space="preserve">hollow </w:t>
      </w:r>
      <w:r w:rsidR="00E96301" w:rsidRPr="005B4761">
        <w:rPr>
          <w:rFonts w:ascii="Arial" w:hAnsi="Arial" w:cs="Arial"/>
          <w:szCs w:val="24"/>
          <w:lang w:val="en-GB"/>
        </w:rPr>
        <w:t xml:space="preserve">PtNi/C nanoparticles </w:t>
      </w:r>
      <w:r w:rsidRPr="005B4761">
        <w:rPr>
          <w:rFonts w:ascii="Arial" w:hAnsi="Arial" w:cs="Arial"/>
          <w:szCs w:val="24"/>
          <w:lang w:val="en-GB"/>
        </w:rPr>
        <w:t xml:space="preserve">on the ORR kinetics. </w:t>
      </w:r>
    </w:p>
    <w:p w14:paraId="4663F4D0" w14:textId="77777777" w:rsidR="00F41FBC" w:rsidRPr="005B4761" w:rsidRDefault="00F41FBC" w:rsidP="00F41FBC">
      <w:pPr>
        <w:pStyle w:val="Sansinterligne"/>
        <w:spacing w:line="480" w:lineRule="auto"/>
        <w:jc w:val="both"/>
        <w:rPr>
          <w:rFonts w:ascii="Arial" w:hAnsi="Arial" w:cs="Arial"/>
          <w:szCs w:val="24"/>
          <w:lang w:val="en-GB"/>
        </w:rPr>
      </w:pPr>
    </w:p>
    <w:p w14:paraId="03B3A6DC" w14:textId="684861EA" w:rsidR="00F41FBC" w:rsidRPr="005B4761" w:rsidRDefault="00F41FBC" w:rsidP="00F41FBC">
      <w:pPr>
        <w:pStyle w:val="Sansinterligne"/>
        <w:spacing w:line="480" w:lineRule="auto"/>
        <w:jc w:val="both"/>
        <w:rPr>
          <w:rFonts w:ascii="Arial" w:hAnsi="Arial" w:cs="Arial"/>
          <w:szCs w:val="24"/>
          <w:lang w:val="en-GB"/>
        </w:rPr>
      </w:pPr>
      <w:r w:rsidRPr="005B4761">
        <w:rPr>
          <w:rFonts w:ascii="Arial" w:hAnsi="Arial" w:cs="Arial"/>
          <w:b/>
          <w:szCs w:val="24"/>
          <w:lang w:val="en-GB"/>
        </w:rPr>
        <w:t xml:space="preserve">Table 4. Structural properties of the porous hollow PtNi/C nanoparticles </w:t>
      </w:r>
      <w:r w:rsidR="009715E4" w:rsidRPr="005B4761">
        <w:rPr>
          <w:rFonts w:ascii="Arial" w:hAnsi="Arial" w:cs="Arial"/>
          <w:b/>
          <w:szCs w:val="24"/>
          <w:lang w:val="en-GB"/>
        </w:rPr>
        <w:t xml:space="preserve">synthesized </w:t>
      </w:r>
      <w:r w:rsidRPr="005B4761">
        <w:rPr>
          <w:rFonts w:ascii="Arial" w:hAnsi="Arial" w:cs="Arial"/>
          <w:b/>
          <w:szCs w:val="24"/>
          <w:lang w:val="en-GB"/>
        </w:rPr>
        <w:t xml:space="preserve">at </w:t>
      </w:r>
      <w:r w:rsidR="009715E4" w:rsidRPr="005B4761">
        <w:rPr>
          <w:rFonts w:ascii="Arial" w:hAnsi="Arial" w:cs="Arial"/>
          <w:b/>
          <w:szCs w:val="24"/>
          <w:lang w:val="en-GB"/>
        </w:rPr>
        <w:t>various temperature</w:t>
      </w:r>
      <w:r w:rsidR="00A936D5" w:rsidRPr="005B4761">
        <w:rPr>
          <w:rFonts w:ascii="Arial" w:hAnsi="Arial" w:cs="Arial"/>
          <w:b/>
          <w:szCs w:val="24"/>
          <w:lang w:val="en-GB"/>
        </w:rPr>
        <w:t>s</w:t>
      </w:r>
      <w:r w:rsidR="00950980" w:rsidRPr="005B4761">
        <w:rPr>
          <w:rFonts w:ascii="Arial" w:hAnsi="Arial" w:cs="Arial"/>
          <w:b/>
          <w:szCs w:val="24"/>
          <w:lang w:val="en-GB"/>
        </w:rPr>
        <w:t xml:space="preserve">. </w:t>
      </w:r>
      <w:r w:rsidR="00950980" w:rsidRPr="005B4761">
        <w:rPr>
          <w:rFonts w:ascii="Arial" w:hAnsi="Arial" w:cs="Arial"/>
          <w:szCs w:val="24"/>
          <w:lang w:val="en-GB"/>
        </w:rPr>
        <w:t xml:space="preserve">Using the X-ray diffraction patterns from the </w:t>
      </w:r>
      <w:r w:rsidRPr="005B4761">
        <w:rPr>
          <w:rFonts w:ascii="Arial" w:hAnsi="Arial" w:cs="Arial"/>
          <w:szCs w:val="24"/>
          <w:lang w:val="en-GB"/>
        </w:rPr>
        <w:t xml:space="preserve">(111), (100) and (110) </w:t>
      </w:r>
      <w:r w:rsidR="00A936D5" w:rsidRPr="005B4761">
        <w:rPr>
          <w:rFonts w:ascii="Arial" w:hAnsi="Arial" w:cs="Arial"/>
          <w:szCs w:val="24"/>
          <w:lang w:val="en-GB"/>
        </w:rPr>
        <w:t>crystallographic orientations</w:t>
      </w:r>
      <w:r w:rsidR="00950980" w:rsidRPr="005B4761">
        <w:rPr>
          <w:rFonts w:ascii="Arial" w:hAnsi="Arial" w:cs="Arial"/>
          <w:szCs w:val="24"/>
          <w:lang w:val="en-GB"/>
        </w:rPr>
        <w:t>, the texture coefficient (</w:t>
      </w:r>
      <w:proofErr w:type="gramStart"/>
      <w:r w:rsidR="0009270F" w:rsidRPr="005B4761">
        <w:rPr>
          <w:rFonts w:ascii="Arial" w:hAnsi="Arial" w:cs="Arial"/>
          <w:szCs w:val="24"/>
          <w:lang w:val="en-GB"/>
        </w:rPr>
        <w:t>TC</w:t>
      </w:r>
      <w:r w:rsidR="00950980" w:rsidRPr="005B4761">
        <w:rPr>
          <w:rFonts w:ascii="Arial" w:hAnsi="Arial" w:cs="Arial"/>
          <w:szCs w:val="24"/>
          <w:lang w:val="en-GB"/>
        </w:rPr>
        <w:t>(</w:t>
      </w:r>
      <w:proofErr w:type="gramEnd"/>
      <w:r w:rsidR="00950980" w:rsidRPr="005B4761">
        <w:rPr>
          <w:rFonts w:ascii="Arial" w:hAnsi="Arial" w:cs="Arial"/>
          <w:szCs w:val="24"/>
          <w:lang w:val="en-GB"/>
        </w:rPr>
        <w:t>hkl)) and the</w:t>
      </w:r>
      <w:r w:rsidRPr="005B4761">
        <w:rPr>
          <w:rFonts w:ascii="Arial" w:hAnsi="Arial" w:cs="Arial"/>
          <w:szCs w:val="24"/>
          <w:lang w:val="en-GB"/>
        </w:rPr>
        <w:t xml:space="preserve"> crystallite size</w:t>
      </w:r>
      <w:r w:rsidR="00525A42" w:rsidRPr="005B4761">
        <w:rPr>
          <w:rFonts w:ascii="Arial" w:hAnsi="Arial" w:cs="Arial"/>
          <w:szCs w:val="24"/>
          <w:lang w:val="en-GB"/>
        </w:rPr>
        <w:t>s</w:t>
      </w:r>
      <w:r w:rsidRPr="005B4761">
        <w:rPr>
          <w:rFonts w:ascii="Arial" w:hAnsi="Arial" w:cs="Arial"/>
          <w:szCs w:val="24"/>
          <w:lang w:val="en-GB"/>
        </w:rPr>
        <w:t xml:space="preserve"> of the porous </w:t>
      </w:r>
      <w:r w:rsidR="00515878" w:rsidRPr="005B4761">
        <w:rPr>
          <w:rFonts w:ascii="Arial" w:hAnsi="Arial" w:cs="Arial"/>
          <w:szCs w:val="24"/>
          <w:lang w:val="en-GB"/>
        </w:rPr>
        <w:t xml:space="preserve">hollow </w:t>
      </w:r>
      <w:r w:rsidRPr="005B4761">
        <w:rPr>
          <w:rFonts w:ascii="Arial" w:hAnsi="Arial" w:cs="Arial"/>
          <w:szCs w:val="24"/>
          <w:lang w:val="en-GB"/>
        </w:rPr>
        <w:t xml:space="preserve">PtNi/C nanoparticles </w:t>
      </w:r>
      <w:r w:rsidR="00950980" w:rsidRPr="005B4761">
        <w:rPr>
          <w:rFonts w:ascii="Arial" w:hAnsi="Arial" w:cs="Arial"/>
          <w:szCs w:val="24"/>
          <w:lang w:val="en-GB"/>
        </w:rPr>
        <w:t>were calculated</w:t>
      </w:r>
      <w:r w:rsidRPr="005B4761">
        <w:rPr>
          <w:rFonts w:ascii="Arial" w:hAnsi="Arial" w:cs="Arial"/>
          <w:szCs w:val="24"/>
          <w:lang w:val="en-GB"/>
        </w:rPr>
        <w:t>.</w:t>
      </w:r>
    </w:p>
    <w:tbl>
      <w:tblPr>
        <w:tblStyle w:val="Tableausimple41"/>
        <w:tblW w:w="5000" w:type="pct"/>
        <w:tblLook w:val="04A0" w:firstRow="1" w:lastRow="0" w:firstColumn="1" w:lastColumn="0" w:noHBand="0" w:noVBand="1"/>
      </w:tblPr>
      <w:tblGrid>
        <w:gridCol w:w="2587"/>
        <w:gridCol w:w="793"/>
        <w:gridCol w:w="795"/>
        <w:gridCol w:w="795"/>
        <w:gridCol w:w="795"/>
        <w:gridCol w:w="1105"/>
        <w:gridCol w:w="1101"/>
        <w:gridCol w:w="1101"/>
      </w:tblGrid>
      <w:tr w:rsidR="00286254" w:rsidRPr="0075773D" w14:paraId="162D723F" w14:textId="0875B84D" w:rsidTr="00286254">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26" w:type="pct"/>
            <w:vAlign w:val="center"/>
          </w:tcPr>
          <w:p w14:paraId="1E14EA7D" w14:textId="77777777" w:rsidR="00286254" w:rsidRPr="005B4761" w:rsidRDefault="00286254" w:rsidP="00B46128">
            <w:pPr>
              <w:pStyle w:val="Sansinterligne"/>
              <w:spacing w:line="276" w:lineRule="auto"/>
              <w:jc w:val="center"/>
              <w:rPr>
                <w:rFonts w:ascii="Arial" w:hAnsi="Arial" w:cs="Arial"/>
                <w:szCs w:val="24"/>
                <w:lang w:val="en-GB"/>
              </w:rPr>
            </w:pPr>
          </w:p>
        </w:tc>
        <w:tc>
          <w:tcPr>
            <w:tcW w:w="1313" w:type="pct"/>
            <w:gridSpan w:val="3"/>
            <w:tcBorders>
              <w:right w:val="single" w:sz="4" w:space="0" w:color="auto"/>
            </w:tcBorders>
            <w:vAlign w:val="center"/>
          </w:tcPr>
          <w:p w14:paraId="23748977" w14:textId="77777777" w:rsidR="00286254" w:rsidRPr="0073494A" w:rsidRDefault="00286254" w:rsidP="009715E4">
            <w:pPr>
              <w:pStyle w:val="Sansinterligne"/>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Cs w:val="24"/>
              </w:rPr>
            </w:pPr>
            <w:r w:rsidRPr="0073494A">
              <w:rPr>
                <w:rFonts w:ascii="Arial" w:hAnsi="Arial" w:cs="Arial"/>
                <w:szCs w:val="24"/>
              </w:rPr>
              <w:t>Texture coefficient</w:t>
            </w:r>
            <w:r w:rsidRPr="0073494A">
              <w:rPr>
                <w:rFonts w:ascii="Arial" w:hAnsi="Arial" w:cs="Arial"/>
                <w:szCs w:val="24"/>
                <w:vertAlign w:val="superscript"/>
              </w:rPr>
              <w:t>[a]</w:t>
            </w:r>
            <w:r w:rsidRPr="0073494A">
              <w:rPr>
                <w:rFonts w:ascii="Arial" w:hAnsi="Arial" w:cs="Arial"/>
                <w:szCs w:val="24"/>
              </w:rPr>
              <w:t xml:space="preserve"> (TC</w:t>
            </w:r>
            <w:r w:rsidRPr="0073494A">
              <w:rPr>
                <w:rFonts w:ascii="Arial" w:hAnsi="Arial" w:cs="Arial"/>
                <w:szCs w:val="24"/>
                <w:vertAlign w:val="subscript"/>
              </w:rPr>
              <w:t xml:space="preserve">, </w:t>
            </w:r>
            <w:r w:rsidRPr="0073494A">
              <w:rPr>
                <w:rFonts w:ascii="Arial" w:hAnsi="Arial" w:cs="Arial"/>
                <w:szCs w:val="24"/>
              </w:rPr>
              <w:t>dimensionless)</w:t>
            </w:r>
          </w:p>
        </w:tc>
        <w:tc>
          <w:tcPr>
            <w:tcW w:w="2261" w:type="pct"/>
            <w:gridSpan w:val="4"/>
            <w:tcBorders>
              <w:left w:val="single" w:sz="4" w:space="0" w:color="auto"/>
            </w:tcBorders>
            <w:vAlign w:val="center"/>
          </w:tcPr>
          <w:p w14:paraId="272C0929" w14:textId="2BEFE3B2" w:rsidR="00286254" w:rsidRPr="005B4761" w:rsidRDefault="00286254" w:rsidP="00B46128">
            <w:pPr>
              <w:pStyle w:val="Sansinterligne"/>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Crystallite size</w:t>
            </w:r>
            <w:r w:rsidRPr="005B4761">
              <w:rPr>
                <w:rFonts w:ascii="Arial" w:hAnsi="Arial" w:cs="Arial"/>
                <w:szCs w:val="24"/>
                <w:vertAlign w:val="superscript"/>
                <w:lang w:val="en-GB"/>
              </w:rPr>
              <w:t>[a]</w:t>
            </w:r>
            <w:r w:rsidRPr="005B4761">
              <w:rPr>
                <w:rFonts w:ascii="Arial" w:hAnsi="Arial" w:cs="Arial"/>
                <w:szCs w:val="24"/>
                <w:lang w:val="en-GB"/>
              </w:rPr>
              <w:t xml:space="preserve"> (</w:t>
            </w:r>
            <w:r w:rsidRPr="005B4761">
              <w:rPr>
                <w:rFonts w:ascii="Arial" w:hAnsi="Arial" w:cs="Arial"/>
                <w:i/>
                <w:szCs w:val="24"/>
                <w:lang w:val="en-GB"/>
              </w:rPr>
              <w:t>d</w:t>
            </w:r>
            <w:r w:rsidRPr="005B4761">
              <w:rPr>
                <w:rFonts w:ascii="Arial" w:hAnsi="Arial" w:cs="Arial"/>
                <w:szCs w:val="24"/>
                <w:vertAlign w:val="subscript"/>
                <w:lang w:val="en-GB"/>
              </w:rPr>
              <w:t>XRD</w:t>
            </w:r>
            <w:r w:rsidRPr="005B4761">
              <w:rPr>
                <w:rFonts w:ascii="Arial" w:hAnsi="Arial" w:cs="Arial"/>
                <w:szCs w:val="24"/>
                <w:lang w:val="en-GB"/>
              </w:rPr>
              <w:t xml:space="preserve"> / nm)</w:t>
            </w:r>
          </w:p>
        </w:tc>
      </w:tr>
      <w:tr w:rsidR="00286254" w:rsidRPr="005B4761" w14:paraId="741F1B1A" w14:textId="5F6843A8" w:rsidTr="000A419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26" w:type="pct"/>
            <w:vAlign w:val="center"/>
          </w:tcPr>
          <w:p w14:paraId="68848A8A" w14:textId="77777777" w:rsidR="00286254" w:rsidRPr="005B4761" w:rsidRDefault="00286254" w:rsidP="00B46128">
            <w:pPr>
              <w:pStyle w:val="Sansinterligne"/>
              <w:spacing w:line="276" w:lineRule="auto"/>
              <w:jc w:val="center"/>
              <w:rPr>
                <w:rFonts w:ascii="Arial" w:hAnsi="Arial" w:cs="Arial"/>
                <w:szCs w:val="24"/>
                <w:lang w:val="en-GB"/>
              </w:rPr>
            </w:pPr>
            <w:r w:rsidRPr="005B4761">
              <w:rPr>
                <w:rFonts w:ascii="Arial" w:hAnsi="Arial" w:cs="Arial"/>
                <w:szCs w:val="24"/>
                <w:lang w:val="en-GB"/>
              </w:rPr>
              <w:t>(hkl)</w:t>
            </w:r>
          </w:p>
        </w:tc>
        <w:tc>
          <w:tcPr>
            <w:tcW w:w="437" w:type="pct"/>
            <w:vAlign w:val="center"/>
          </w:tcPr>
          <w:p w14:paraId="3FC3BE0E" w14:textId="77777777" w:rsidR="00286254" w:rsidRPr="005B4761" w:rsidRDefault="00286254" w:rsidP="00B46128">
            <w:pPr>
              <w:pStyle w:val="Sansinterligne"/>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Cs w:val="24"/>
                <w:lang w:val="en-GB"/>
              </w:rPr>
            </w:pPr>
            <w:r w:rsidRPr="005B4761">
              <w:rPr>
                <w:rFonts w:ascii="Arial" w:hAnsi="Arial" w:cs="Arial"/>
                <w:b/>
                <w:szCs w:val="24"/>
                <w:lang w:val="en-GB"/>
              </w:rPr>
              <w:t>(111)</w:t>
            </w:r>
          </w:p>
        </w:tc>
        <w:tc>
          <w:tcPr>
            <w:tcW w:w="438" w:type="pct"/>
            <w:vAlign w:val="center"/>
          </w:tcPr>
          <w:p w14:paraId="535EE478" w14:textId="77777777" w:rsidR="00286254" w:rsidRPr="005B4761" w:rsidRDefault="00286254" w:rsidP="00B46128">
            <w:pPr>
              <w:pStyle w:val="Sansinterligne"/>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Cs w:val="24"/>
                <w:lang w:val="en-GB"/>
              </w:rPr>
            </w:pPr>
            <w:r w:rsidRPr="005B4761">
              <w:rPr>
                <w:rFonts w:ascii="Arial" w:hAnsi="Arial" w:cs="Arial"/>
                <w:b/>
                <w:szCs w:val="24"/>
                <w:lang w:val="en-GB"/>
              </w:rPr>
              <w:t>(100)</w:t>
            </w:r>
          </w:p>
        </w:tc>
        <w:tc>
          <w:tcPr>
            <w:tcW w:w="438" w:type="pct"/>
            <w:tcBorders>
              <w:right w:val="single" w:sz="4" w:space="0" w:color="auto"/>
            </w:tcBorders>
            <w:vAlign w:val="center"/>
          </w:tcPr>
          <w:p w14:paraId="7A6FB112" w14:textId="77777777" w:rsidR="00286254" w:rsidRPr="005B4761" w:rsidRDefault="00286254" w:rsidP="00B46128">
            <w:pPr>
              <w:pStyle w:val="Sansinterligne"/>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Cs w:val="24"/>
                <w:lang w:val="en-GB"/>
              </w:rPr>
            </w:pPr>
            <w:r w:rsidRPr="005B4761">
              <w:rPr>
                <w:rFonts w:ascii="Arial" w:hAnsi="Arial" w:cs="Arial"/>
                <w:b/>
                <w:szCs w:val="24"/>
                <w:lang w:val="en-GB"/>
              </w:rPr>
              <w:t>(110)</w:t>
            </w:r>
          </w:p>
        </w:tc>
        <w:tc>
          <w:tcPr>
            <w:tcW w:w="438" w:type="pct"/>
            <w:tcBorders>
              <w:left w:val="single" w:sz="4" w:space="0" w:color="auto"/>
            </w:tcBorders>
            <w:vAlign w:val="center"/>
          </w:tcPr>
          <w:p w14:paraId="29E90BCE" w14:textId="77777777" w:rsidR="00286254" w:rsidRPr="005B4761" w:rsidRDefault="00286254" w:rsidP="00B46128">
            <w:pPr>
              <w:pStyle w:val="Sansinterligne"/>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Cs w:val="24"/>
                <w:lang w:val="en-GB"/>
              </w:rPr>
            </w:pPr>
            <w:r w:rsidRPr="005B4761">
              <w:rPr>
                <w:rFonts w:ascii="Arial" w:hAnsi="Arial" w:cs="Arial"/>
                <w:b/>
                <w:szCs w:val="24"/>
                <w:lang w:val="en-GB"/>
              </w:rPr>
              <w:t>(111)</w:t>
            </w:r>
          </w:p>
        </w:tc>
        <w:tc>
          <w:tcPr>
            <w:tcW w:w="609" w:type="pct"/>
            <w:vAlign w:val="center"/>
          </w:tcPr>
          <w:p w14:paraId="6C76B8DF" w14:textId="77777777" w:rsidR="00286254" w:rsidRPr="005B4761" w:rsidRDefault="00286254" w:rsidP="00B46128">
            <w:pPr>
              <w:pStyle w:val="Sansinterligne"/>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Cs w:val="24"/>
                <w:lang w:val="en-GB"/>
              </w:rPr>
            </w:pPr>
            <w:r w:rsidRPr="005B4761">
              <w:rPr>
                <w:rFonts w:ascii="Arial" w:hAnsi="Arial" w:cs="Arial"/>
                <w:b/>
                <w:szCs w:val="24"/>
                <w:lang w:val="en-GB"/>
              </w:rPr>
              <w:t>(100)</w:t>
            </w:r>
          </w:p>
        </w:tc>
        <w:tc>
          <w:tcPr>
            <w:tcW w:w="607" w:type="pct"/>
            <w:vAlign w:val="center"/>
          </w:tcPr>
          <w:p w14:paraId="219F3774" w14:textId="77777777" w:rsidR="00286254" w:rsidRPr="005B4761" w:rsidRDefault="00286254" w:rsidP="00B46128">
            <w:pPr>
              <w:pStyle w:val="Sansinterligne"/>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Cs w:val="24"/>
                <w:lang w:val="en-GB"/>
              </w:rPr>
            </w:pPr>
            <w:r w:rsidRPr="005B4761">
              <w:rPr>
                <w:rFonts w:ascii="Arial" w:hAnsi="Arial" w:cs="Arial"/>
                <w:b/>
                <w:szCs w:val="24"/>
                <w:lang w:val="en-GB"/>
              </w:rPr>
              <w:t>(110)</w:t>
            </w:r>
          </w:p>
        </w:tc>
        <w:tc>
          <w:tcPr>
            <w:tcW w:w="607" w:type="pct"/>
            <w:vAlign w:val="center"/>
          </w:tcPr>
          <w:p w14:paraId="3DF87519" w14:textId="0932DFBC" w:rsidR="00286254" w:rsidRPr="005B4761" w:rsidRDefault="00286254" w:rsidP="000A4195">
            <w:pPr>
              <w:pStyle w:val="Sansinterligne"/>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Cs w:val="24"/>
                <w:lang w:val="en-GB"/>
              </w:rPr>
            </w:pPr>
            <w:r w:rsidRPr="005B4761">
              <w:rPr>
                <w:rFonts w:ascii="Arial" w:hAnsi="Arial" w:cs="Arial"/>
                <w:b/>
                <w:szCs w:val="24"/>
                <w:lang w:val="en-GB"/>
              </w:rPr>
              <w:t>Average</w:t>
            </w:r>
          </w:p>
        </w:tc>
      </w:tr>
      <w:tr w:rsidR="00286254" w:rsidRPr="005B4761" w14:paraId="5D7EB3CC" w14:textId="7FB11D97" w:rsidTr="000A4195">
        <w:trPr>
          <w:trHeight w:val="567"/>
        </w:trPr>
        <w:tc>
          <w:tcPr>
            <w:cnfStyle w:val="001000000000" w:firstRow="0" w:lastRow="0" w:firstColumn="1" w:lastColumn="0" w:oddVBand="0" w:evenVBand="0" w:oddHBand="0" w:evenHBand="0" w:firstRowFirstColumn="0" w:firstRowLastColumn="0" w:lastRowFirstColumn="0" w:lastRowLastColumn="0"/>
            <w:tcW w:w="1426" w:type="pct"/>
            <w:vAlign w:val="center"/>
          </w:tcPr>
          <w:p w14:paraId="685FBCF6" w14:textId="77777777" w:rsidR="00286254" w:rsidRPr="005B4761" w:rsidRDefault="00286254" w:rsidP="00B46128">
            <w:pPr>
              <w:pStyle w:val="Sansinterligne"/>
              <w:jc w:val="center"/>
              <w:rPr>
                <w:rFonts w:ascii="Arial" w:hAnsi="Arial" w:cs="Arial"/>
                <w:szCs w:val="24"/>
                <w:lang w:val="en-GB"/>
              </w:rPr>
            </w:pPr>
            <w:r w:rsidRPr="005B4761">
              <w:rPr>
                <w:rFonts w:ascii="Arial" w:hAnsi="Arial" w:cs="Arial"/>
                <w:szCs w:val="24"/>
                <w:lang w:val="en-GB"/>
              </w:rPr>
              <w:t>Hollow PtNi/C – 278 K</w:t>
            </w:r>
          </w:p>
        </w:tc>
        <w:tc>
          <w:tcPr>
            <w:tcW w:w="437" w:type="pct"/>
            <w:vAlign w:val="center"/>
          </w:tcPr>
          <w:p w14:paraId="3BE127C6" w14:textId="77777777" w:rsidR="00286254" w:rsidRPr="005B4761" w:rsidRDefault="00286254" w:rsidP="00B46128">
            <w:pPr>
              <w:pStyle w:val="Sansinterligne"/>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1.58</w:t>
            </w:r>
          </w:p>
        </w:tc>
        <w:tc>
          <w:tcPr>
            <w:tcW w:w="438" w:type="pct"/>
            <w:vAlign w:val="center"/>
          </w:tcPr>
          <w:p w14:paraId="47BF9AD1" w14:textId="77777777" w:rsidR="00286254" w:rsidRPr="005B4761" w:rsidRDefault="00286254" w:rsidP="00B46128">
            <w:pPr>
              <w:pStyle w:val="Sansinterligne"/>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0.92</w:t>
            </w:r>
          </w:p>
        </w:tc>
        <w:tc>
          <w:tcPr>
            <w:tcW w:w="438" w:type="pct"/>
            <w:tcBorders>
              <w:right w:val="single" w:sz="4" w:space="0" w:color="auto"/>
            </w:tcBorders>
            <w:vAlign w:val="center"/>
          </w:tcPr>
          <w:p w14:paraId="1CA30D22" w14:textId="77777777" w:rsidR="00286254" w:rsidRPr="005B4761" w:rsidRDefault="00286254" w:rsidP="00B46128">
            <w:pPr>
              <w:pStyle w:val="Sansinterligne"/>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0.61</w:t>
            </w:r>
          </w:p>
        </w:tc>
        <w:tc>
          <w:tcPr>
            <w:tcW w:w="438" w:type="pct"/>
            <w:tcBorders>
              <w:left w:val="single" w:sz="4" w:space="0" w:color="auto"/>
            </w:tcBorders>
            <w:vAlign w:val="center"/>
          </w:tcPr>
          <w:p w14:paraId="363B9696" w14:textId="77777777" w:rsidR="00286254" w:rsidRPr="005B4761" w:rsidRDefault="00286254" w:rsidP="00B46128">
            <w:pPr>
              <w:pStyle w:val="Sansinterligne"/>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1.84</w:t>
            </w:r>
          </w:p>
        </w:tc>
        <w:tc>
          <w:tcPr>
            <w:tcW w:w="609" w:type="pct"/>
            <w:vAlign w:val="center"/>
          </w:tcPr>
          <w:p w14:paraId="270CCC0A" w14:textId="77777777" w:rsidR="00286254" w:rsidRPr="005B4761" w:rsidRDefault="00286254" w:rsidP="00B46128">
            <w:pPr>
              <w:pStyle w:val="Sansinterligne"/>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1.82</w:t>
            </w:r>
          </w:p>
        </w:tc>
        <w:tc>
          <w:tcPr>
            <w:tcW w:w="607" w:type="pct"/>
            <w:vAlign w:val="center"/>
          </w:tcPr>
          <w:p w14:paraId="30FC636A" w14:textId="77777777" w:rsidR="00286254" w:rsidRPr="005B4761" w:rsidRDefault="00286254" w:rsidP="00B46128">
            <w:pPr>
              <w:pStyle w:val="Sansinterligne"/>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2.09</w:t>
            </w:r>
          </w:p>
        </w:tc>
        <w:tc>
          <w:tcPr>
            <w:tcW w:w="607" w:type="pct"/>
            <w:vAlign w:val="center"/>
          </w:tcPr>
          <w:p w14:paraId="48C91E12" w14:textId="7FBDF38E" w:rsidR="00286254" w:rsidRPr="005B4761" w:rsidRDefault="00286254" w:rsidP="000A4195">
            <w:pPr>
              <w:pStyle w:val="Sansinterligne"/>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1.92</w:t>
            </w:r>
          </w:p>
        </w:tc>
      </w:tr>
      <w:tr w:rsidR="00286254" w:rsidRPr="005B4761" w14:paraId="626CB8EC" w14:textId="669367E3" w:rsidTr="000A419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26" w:type="pct"/>
            <w:vAlign w:val="center"/>
          </w:tcPr>
          <w:p w14:paraId="60C46E3A" w14:textId="77777777" w:rsidR="00286254" w:rsidRPr="005B4761" w:rsidRDefault="00286254" w:rsidP="00B46128">
            <w:pPr>
              <w:pStyle w:val="Sansinterligne"/>
              <w:jc w:val="center"/>
              <w:rPr>
                <w:rFonts w:ascii="Arial" w:hAnsi="Arial" w:cs="Arial"/>
                <w:szCs w:val="24"/>
                <w:lang w:val="en-GB"/>
              </w:rPr>
            </w:pPr>
            <w:r w:rsidRPr="005B4761">
              <w:rPr>
                <w:rFonts w:ascii="Arial" w:hAnsi="Arial" w:cs="Arial"/>
                <w:szCs w:val="24"/>
                <w:lang w:val="en-GB"/>
              </w:rPr>
              <w:t>Hollow PtNi/C – 293 K</w:t>
            </w:r>
          </w:p>
        </w:tc>
        <w:tc>
          <w:tcPr>
            <w:tcW w:w="437" w:type="pct"/>
            <w:vAlign w:val="center"/>
          </w:tcPr>
          <w:p w14:paraId="6AC58E18" w14:textId="77777777" w:rsidR="00286254" w:rsidRPr="005B4761" w:rsidRDefault="00286254" w:rsidP="00B46128">
            <w:pPr>
              <w:pStyle w:val="Sansinterligne"/>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1.47</w:t>
            </w:r>
          </w:p>
        </w:tc>
        <w:tc>
          <w:tcPr>
            <w:tcW w:w="438" w:type="pct"/>
            <w:vAlign w:val="center"/>
          </w:tcPr>
          <w:p w14:paraId="37E9258E" w14:textId="77777777" w:rsidR="00286254" w:rsidRPr="005B4761" w:rsidRDefault="00286254" w:rsidP="00B46128">
            <w:pPr>
              <w:pStyle w:val="Sansinterligne"/>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1.03</w:t>
            </w:r>
          </w:p>
        </w:tc>
        <w:tc>
          <w:tcPr>
            <w:tcW w:w="438" w:type="pct"/>
            <w:tcBorders>
              <w:right w:val="single" w:sz="4" w:space="0" w:color="auto"/>
            </w:tcBorders>
            <w:vAlign w:val="center"/>
          </w:tcPr>
          <w:p w14:paraId="065295BA" w14:textId="77777777" w:rsidR="00286254" w:rsidRPr="005B4761" w:rsidRDefault="00286254" w:rsidP="00B46128">
            <w:pPr>
              <w:pStyle w:val="Sansinterligne"/>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0.74</w:t>
            </w:r>
          </w:p>
        </w:tc>
        <w:tc>
          <w:tcPr>
            <w:tcW w:w="438" w:type="pct"/>
            <w:tcBorders>
              <w:left w:val="single" w:sz="4" w:space="0" w:color="auto"/>
            </w:tcBorders>
            <w:vAlign w:val="center"/>
          </w:tcPr>
          <w:p w14:paraId="2946AB95" w14:textId="77777777" w:rsidR="00286254" w:rsidRPr="005B4761" w:rsidRDefault="00286254" w:rsidP="00B46128">
            <w:pPr>
              <w:pStyle w:val="Sansinterligne"/>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2.03</w:t>
            </w:r>
          </w:p>
        </w:tc>
        <w:tc>
          <w:tcPr>
            <w:tcW w:w="609" w:type="pct"/>
            <w:vAlign w:val="center"/>
          </w:tcPr>
          <w:p w14:paraId="173130A6" w14:textId="77777777" w:rsidR="00286254" w:rsidRPr="005B4761" w:rsidRDefault="00286254" w:rsidP="00B46128">
            <w:pPr>
              <w:pStyle w:val="Sansinterligne"/>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1.85</w:t>
            </w:r>
          </w:p>
        </w:tc>
        <w:tc>
          <w:tcPr>
            <w:tcW w:w="607" w:type="pct"/>
            <w:vAlign w:val="center"/>
          </w:tcPr>
          <w:p w14:paraId="552408A6" w14:textId="77777777" w:rsidR="00286254" w:rsidRPr="005B4761" w:rsidRDefault="00286254" w:rsidP="00B46128">
            <w:pPr>
              <w:pStyle w:val="Sansinterligne"/>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2.19</w:t>
            </w:r>
          </w:p>
        </w:tc>
        <w:tc>
          <w:tcPr>
            <w:tcW w:w="607" w:type="pct"/>
            <w:vAlign w:val="center"/>
          </w:tcPr>
          <w:p w14:paraId="40055704" w14:textId="35357AA2" w:rsidR="00286254" w:rsidRPr="005B4761" w:rsidRDefault="00286254" w:rsidP="000A4195">
            <w:pPr>
              <w:pStyle w:val="Sansinterligne"/>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2.02</w:t>
            </w:r>
          </w:p>
        </w:tc>
      </w:tr>
      <w:tr w:rsidR="00286254" w:rsidRPr="005B4761" w14:paraId="17AD42B7" w14:textId="27E80F58" w:rsidTr="000A4195">
        <w:trPr>
          <w:trHeight w:val="567"/>
        </w:trPr>
        <w:tc>
          <w:tcPr>
            <w:cnfStyle w:val="001000000000" w:firstRow="0" w:lastRow="0" w:firstColumn="1" w:lastColumn="0" w:oddVBand="0" w:evenVBand="0" w:oddHBand="0" w:evenHBand="0" w:firstRowFirstColumn="0" w:firstRowLastColumn="0" w:lastRowFirstColumn="0" w:lastRowLastColumn="0"/>
            <w:tcW w:w="1426" w:type="pct"/>
            <w:vAlign w:val="center"/>
          </w:tcPr>
          <w:p w14:paraId="7FFF0FCB" w14:textId="77777777" w:rsidR="00286254" w:rsidRPr="005B4761" w:rsidRDefault="00286254" w:rsidP="00B46128">
            <w:pPr>
              <w:pStyle w:val="Sansinterligne"/>
              <w:jc w:val="center"/>
              <w:rPr>
                <w:rFonts w:ascii="Arial" w:hAnsi="Arial" w:cs="Arial"/>
                <w:szCs w:val="24"/>
                <w:lang w:val="en-GB"/>
              </w:rPr>
            </w:pPr>
            <w:r w:rsidRPr="005B4761">
              <w:rPr>
                <w:rFonts w:ascii="Arial" w:hAnsi="Arial" w:cs="Arial"/>
                <w:szCs w:val="24"/>
                <w:lang w:val="en-GB"/>
              </w:rPr>
              <w:t>Hollow PtNi/C – 313 K</w:t>
            </w:r>
          </w:p>
        </w:tc>
        <w:tc>
          <w:tcPr>
            <w:tcW w:w="437" w:type="pct"/>
            <w:vAlign w:val="center"/>
          </w:tcPr>
          <w:p w14:paraId="770DEBAF" w14:textId="77777777" w:rsidR="00286254" w:rsidRPr="005B4761" w:rsidRDefault="00286254" w:rsidP="00B46128">
            <w:pPr>
              <w:pStyle w:val="Sansinterligne"/>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0.95</w:t>
            </w:r>
          </w:p>
        </w:tc>
        <w:tc>
          <w:tcPr>
            <w:tcW w:w="438" w:type="pct"/>
            <w:vAlign w:val="center"/>
          </w:tcPr>
          <w:p w14:paraId="6C178C09" w14:textId="77777777" w:rsidR="00286254" w:rsidRPr="005B4761" w:rsidRDefault="00286254" w:rsidP="00B46128">
            <w:pPr>
              <w:pStyle w:val="Sansinterligne"/>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1.18</w:t>
            </w:r>
          </w:p>
        </w:tc>
        <w:tc>
          <w:tcPr>
            <w:tcW w:w="438" w:type="pct"/>
            <w:tcBorders>
              <w:right w:val="single" w:sz="4" w:space="0" w:color="auto"/>
            </w:tcBorders>
            <w:vAlign w:val="center"/>
          </w:tcPr>
          <w:p w14:paraId="5E643206" w14:textId="77777777" w:rsidR="00286254" w:rsidRPr="005B4761" w:rsidRDefault="00286254" w:rsidP="00B46128">
            <w:pPr>
              <w:pStyle w:val="Sansinterligne"/>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0.94</w:t>
            </w:r>
          </w:p>
        </w:tc>
        <w:tc>
          <w:tcPr>
            <w:tcW w:w="438" w:type="pct"/>
            <w:tcBorders>
              <w:left w:val="single" w:sz="4" w:space="0" w:color="auto"/>
            </w:tcBorders>
            <w:vAlign w:val="center"/>
          </w:tcPr>
          <w:p w14:paraId="44DFFAA7" w14:textId="77777777" w:rsidR="00286254" w:rsidRPr="005B4761" w:rsidRDefault="00286254" w:rsidP="00B46128">
            <w:pPr>
              <w:pStyle w:val="Sansinterligne"/>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3.28</w:t>
            </w:r>
          </w:p>
        </w:tc>
        <w:tc>
          <w:tcPr>
            <w:tcW w:w="609" w:type="pct"/>
            <w:vAlign w:val="center"/>
          </w:tcPr>
          <w:p w14:paraId="5F9FB6C7" w14:textId="77777777" w:rsidR="00286254" w:rsidRPr="005B4761" w:rsidRDefault="00286254" w:rsidP="00B46128">
            <w:pPr>
              <w:pStyle w:val="Sansinterligne"/>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2.40</w:t>
            </w:r>
          </w:p>
        </w:tc>
        <w:tc>
          <w:tcPr>
            <w:tcW w:w="607" w:type="pct"/>
            <w:vAlign w:val="center"/>
          </w:tcPr>
          <w:p w14:paraId="0D33CF88" w14:textId="77777777" w:rsidR="00286254" w:rsidRPr="005B4761" w:rsidRDefault="00286254" w:rsidP="00B46128">
            <w:pPr>
              <w:pStyle w:val="Sansinterligne"/>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2.73</w:t>
            </w:r>
          </w:p>
        </w:tc>
        <w:tc>
          <w:tcPr>
            <w:tcW w:w="607" w:type="pct"/>
            <w:vAlign w:val="center"/>
          </w:tcPr>
          <w:p w14:paraId="0CA1631C" w14:textId="5FAE6FFE" w:rsidR="00286254" w:rsidRPr="005B4761" w:rsidRDefault="00286254" w:rsidP="000A4195">
            <w:pPr>
              <w:pStyle w:val="Sansinterligne"/>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2.80</w:t>
            </w:r>
          </w:p>
        </w:tc>
      </w:tr>
      <w:tr w:rsidR="00286254" w:rsidRPr="005B4761" w14:paraId="52EB85B8" w14:textId="2663EF3B" w:rsidTr="000A419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26" w:type="pct"/>
            <w:vAlign w:val="center"/>
          </w:tcPr>
          <w:p w14:paraId="6CE523B2" w14:textId="77777777" w:rsidR="00286254" w:rsidRPr="005B4761" w:rsidRDefault="00286254" w:rsidP="00B46128">
            <w:pPr>
              <w:pStyle w:val="Sansinterligne"/>
              <w:jc w:val="center"/>
              <w:rPr>
                <w:rFonts w:ascii="Arial" w:hAnsi="Arial" w:cs="Arial"/>
                <w:szCs w:val="24"/>
                <w:lang w:val="en-GB"/>
              </w:rPr>
            </w:pPr>
            <w:r w:rsidRPr="005B4761">
              <w:rPr>
                <w:rFonts w:ascii="Arial" w:hAnsi="Arial" w:cs="Arial"/>
                <w:szCs w:val="24"/>
                <w:lang w:val="en-GB"/>
              </w:rPr>
              <w:t>Hollow PtNi/C – 333 K</w:t>
            </w:r>
          </w:p>
        </w:tc>
        <w:tc>
          <w:tcPr>
            <w:tcW w:w="437" w:type="pct"/>
            <w:vAlign w:val="center"/>
          </w:tcPr>
          <w:p w14:paraId="2D974CDD" w14:textId="77777777" w:rsidR="00286254" w:rsidRPr="005B4761" w:rsidRDefault="00286254" w:rsidP="00B46128">
            <w:pPr>
              <w:pStyle w:val="Sansinterligne"/>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1.00</w:t>
            </w:r>
          </w:p>
        </w:tc>
        <w:tc>
          <w:tcPr>
            <w:tcW w:w="438" w:type="pct"/>
            <w:vAlign w:val="center"/>
          </w:tcPr>
          <w:p w14:paraId="206C9507" w14:textId="77777777" w:rsidR="00286254" w:rsidRPr="005B4761" w:rsidRDefault="00286254" w:rsidP="00B46128">
            <w:pPr>
              <w:pStyle w:val="Sansinterligne"/>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1.08</w:t>
            </w:r>
          </w:p>
        </w:tc>
        <w:tc>
          <w:tcPr>
            <w:tcW w:w="438" w:type="pct"/>
            <w:tcBorders>
              <w:right w:val="single" w:sz="4" w:space="0" w:color="auto"/>
            </w:tcBorders>
            <w:vAlign w:val="center"/>
          </w:tcPr>
          <w:p w14:paraId="009DDFC0" w14:textId="77777777" w:rsidR="00286254" w:rsidRPr="005B4761" w:rsidRDefault="00286254" w:rsidP="00B46128">
            <w:pPr>
              <w:pStyle w:val="Sansinterligne"/>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0.91</w:t>
            </w:r>
          </w:p>
        </w:tc>
        <w:tc>
          <w:tcPr>
            <w:tcW w:w="438" w:type="pct"/>
            <w:tcBorders>
              <w:left w:val="single" w:sz="4" w:space="0" w:color="auto"/>
            </w:tcBorders>
            <w:vAlign w:val="center"/>
          </w:tcPr>
          <w:p w14:paraId="439D70B0" w14:textId="77777777" w:rsidR="00286254" w:rsidRPr="005B4761" w:rsidRDefault="00286254" w:rsidP="00B46128">
            <w:pPr>
              <w:pStyle w:val="Sansinterligne"/>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3.23</w:t>
            </w:r>
          </w:p>
        </w:tc>
        <w:tc>
          <w:tcPr>
            <w:tcW w:w="609" w:type="pct"/>
            <w:vAlign w:val="center"/>
          </w:tcPr>
          <w:p w14:paraId="09F8E2AA" w14:textId="77777777" w:rsidR="00286254" w:rsidRPr="005B4761" w:rsidRDefault="00286254" w:rsidP="00B46128">
            <w:pPr>
              <w:pStyle w:val="Sansinterligne"/>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2.32</w:t>
            </w:r>
          </w:p>
        </w:tc>
        <w:tc>
          <w:tcPr>
            <w:tcW w:w="607" w:type="pct"/>
            <w:vAlign w:val="center"/>
          </w:tcPr>
          <w:p w14:paraId="2C1C40B7" w14:textId="77777777" w:rsidR="00286254" w:rsidRPr="005B4761" w:rsidRDefault="00286254" w:rsidP="00B46128">
            <w:pPr>
              <w:pStyle w:val="Sansinterligne"/>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2.82</w:t>
            </w:r>
          </w:p>
        </w:tc>
        <w:tc>
          <w:tcPr>
            <w:tcW w:w="607" w:type="pct"/>
            <w:vAlign w:val="center"/>
          </w:tcPr>
          <w:p w14:paraId="62DD7DE7" w14:textId="420B46A1" w:rsidR="00286254" w:rsidRPr="005B4761" w:rsidRDefault="00286254" w:rsidP="000A4195">
            <w:pPr>
              <w:pStyle w:val="Sansinterligne"/>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2.79</w:t>
            </w:r>
          </w:p>
        </w:tc>
      </w:tr>
      <w:tr w:rsidR="00286254" w:rsidRPr="005B4761" w14:paraId="2B1D1F7C" w14:textId="6633EE18" w:rsidTr="000A4195">
        <w:trPr>
          <w:trHeight w:val="567"/>
        </w:trPr>
        <w:tc>
          <w:tcPr>
            <w:cnfStyle w:val="001000000000" w:firstRow="0" w:lastRow="0" w:firstColumn="1" w:lastColumn="0" w:oddVBand="0" w:evenVBand="0" w:oddHBand="0" w:evenHBand="0" w:firstRowFirstColumn="0" w:firstRowLastColumn="0" w:lastRowFirstColumn="0" w:lastRowLastColumn="0"/>
            <w:tcW w:w="1426" w:type="pct"/>
            <w:vAlign w:val="center"/>
          </w:tcPr>
          <w:p w14:paraId="3075CA7F" w14:textId="77777777" w:rsidR="00286254" w:rsidRPr="005B4761" w:rsidRDefault="00286254" w:rsidP="00B46128">
            <w:pPr>
              <w:pStyle w:val="Sansinterligne"/>
              <w:jc w:val="center"/>
              <w:rPr>
                <w:rFonts w:ascii="Arial" w:hAnsi="Arial" w:cs="Arial"/>
                <w:szCs w:val="24"/>
                <w:lang w:val="en-GB"/>
              </w:rPr>
            </w:pPr>
            <w:r w:rsidRPr="005B4761">
              <w:rPr>
                <w:rFonts w:ascii="Arial" w:hAnsi="Arial" w:cs="Arial"/>
                <w:szCs w:val="24"/>
                <w:lang w:val="en-GB"/>
              </w:rPr>
              <w:t>Hollow PtNi/C – 353 K</w:t>
            </w:r>
          </w:p>
        </w:tc>
        <w:tc>
          <w:tcPr>
            <w:tcW w:w="437" w:type="pct"/>
            <w:vAlign w:val="center"/>
          </w:tcPr>
          <w:p w14:paraId="31E63E22" w14:textId="77777777" w:rsidR="00286254" w:rsidRPr="005B4761" w:rsidRDefault="00286254" w:rsidP="00B46128">
            <w:pPr>
              <w:pStyle w:val="Sansinterligne"/>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1.03</w:t>
            </w:r>
          </w:p>
        </w:tc>
        <w:tc>
          <w:tcPr>
            <w:tcW w:w="438" w:type="pct"/>
            <w:vAlign w:val="center"/>
          </w:tcPr>
          <w:p w14:paraId="68EA6994" w14:textId="77777777" w:rsidR="00286254" w:rsidRPr="005B4761" w:rsidRDefault="00286254" w:rsidP="00B46128">
            <w:pPr>
              <w:pStyle w:val="Sansinterligne"/>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1.20</w:t>
            </w:r>
          </w:p>
        </w:tc>
        <w:tc>
          <w:tcPr>
            <w:tcW w:w="438" w:type="pct"/>
            <w:tcBorders>
              <w:right w:val="single" w:sz="4" w:space="0" w:color="auto"/>
            </w:tcBorders>
            <w:vAlign w:val="center"/>
          </w:tcPr>
          <w:p w14:paraId="03E13AB2" w14:textId="77777777" w:rsidR="00286254" w:rsidRPr="005B4761" w:rsidRDefault="00286254" w:rsidP="00B46128">
            <w:pPr>
              <w:pStyle w:val="Sansinterligne"/>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0.85</w:t>
            </w:r>
          </w:p>
        </w:tc>
        <w:tc>
          <w:tcPr>
            <w:tcW w:w="438" w:type="pct"/>
            <w:tcBorders>
              <w:left w:val="single" w:sz="4" w:space="0" w:color="auto"/>
            </w:tcBorders>
            <w:vAlign w:val="center"/>
          </w:tcPr>
          <w:p w14:paraId="72956FAA" w14:textId="77777777" w:rsidR="00286254" w:rsidRPr="005B4761" w:rsidRDefault="00286254" w:rsidP="00B46128">
            <w:pPr>
              <w:pStyle w:val="Sansinterligne"/>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3.23</w:t>
            </w:r>
          </w:p>
        </w:tc>
        <w:tc>
          <w:tcPr>
            <w:tcW w:w="609" w:type="pct"/>
            <w:vAlign w:val="center"/>
          </w:tcPr>
          <w:p w14:paraId="69E9C504" w14:textId="77777777" w:rsidR="00286254" w:rsidRPr="005B4761" w:rsidRDefault="00286254" w:rsidP="00B46128">
            <w:pPr>
              <w:pStyle w:val="Sansinterligne"/>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2.35</w:t>
            </w:r>
          </w:p>
        </w:tc>
        <w:tc>
          <w:tcPr>
            <w:tcW w:w="607" w:type="pct"/>
            <w:vAlign w:val="center"/>
          </w:tcPr>
          <w:p w14:paraId="483818D3" w14:textId="77777777" w:rsidR="00286254" w:rsidRPr="005B4761" w:rsidRDefault="00286254" w:rsidP="00B46128">
            <w:pPr>
              <w:pStyle w:val="Sansinterligne"/>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2.69</w:t>
            </w:r>
          </w:p>
        </w:tc>
        <w:tc>
          <w:tcPr>
            <w:tcW w:w="607" w:type="pct"/>
            <w:vAlign w:val="center"/>
          </w:tcPr>
          <w:p w14:paraId="7141ED20" w14:textId="45A162C8" w:rsidR="00286254" w:rsidRPr="005B4761" w:rsidRDefault="00286254" w:rsidP="000A4195">
            <w:pPr>
              <w:pStyle w:val="Sansinterligne"/>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lang w:val="en-GB"/>
              </w:rPr>
            </w:pPr>
            <w:r w:rsidRPr="005B4761">
              <w:rPr>
                <w:rFonts w:ascii="Arial" w:hAnsi="Arial" w:cs="Arial"/>
                <w:szCs w:val="24"/>
                <w:lang w:val="en-GB"/>
              </w:rPr>
              <w:t>2.76</w:t>
            </w:r>
          </w:p>
        </w:tc>
      </w:tr>
    </w:tbl>
    <w:p w14:paraId="174DA0CE" w14:textId="77777777" w:rsidR="00F41FBC" w:rsidRPr="005B4761" w:rsidRDefault="00F41FBC" w:rsidP="002B738D">
      <w:pPr>
        <w:pStyle w:val="Sansinterligne"/>
        <w:spacing w:line="480" w:lineRule="auto"/>
        <w:jc w:val="both"/>
        <w:rPr>
          <w:rFonts w:ascii="Arial" w:hAnsi="Arial" w:cs="Arial"/>
          <w:szCs w:val="24"/>
          <w:lang w:val="en-GB"/>
        </w:rPr>
      </w:pPr>
    </w:p>
    <w:p w14:paraId="181EC0A0" w14:textId="2A1917D5" w:rsidR="0009270F" w:rsidRPr="005B4761" w:rsidRDefault="0009270F" w:rsidP="0009270F">
      <w:pPr>
        <w:pStyle w:val="Sansinterligne"/>
        <w:spacing w:line="480" w:lineRule="auto"/>
        <w:jc w:val="both"/>
        <w:rPr>
          <w:rFonts w:ascii="Arial" w:hAnsi="Arial" w:cs="Arial"/>
          <w:szCs w:val="24"/>
          <w:lang w:val="en-GB"/>
        </w:rPr>
      </w:pPr>
      <w:r w:rsidRPr="005B4761">
        <w:rPr>
          <w:rFonts w:ascii="Arial" w:hAnsi="Arial" w:cs="Arial"/>
          <w:szCs w:val="24"/>
          <w:vertAlign w:val="superscript"/>
          <w:lang w:val="en-GB"/>
        </w:rPr>
        <w:t>[</w:t>
      </w:r>
      <w:proofErr w:type="gramStart"/>
      <w:r w:rsidRPr="005B4761">
        <w:rPr>
          <w:rFonts w:ascii="Arial" w:hAnsi="Arial" w:cs="Arial"/>
          <w:szCs w:val="24"/>
          <w:vertAlign w:val="superscript"/>
          <w:lang w:val="en-GB"/>
        </w:rPr>
        <w:t>a</w:t>
      </w:r>
      <w:proofErr w:type="gramEnd"/>
      <w:r w:rsidRPr="005B4761">
        <w:rPr>
          <w:rFonts w:ascii="Arial" w:hAnsi="Arial" w:cs="Arial"/>
          <w:szCs w:val="24"/>
          <w:vertAlign w:val="superscript"/>
          <w:lang w:val="en-GB"/>
        </w:rPr>
        <w:t>]</w:t>
      </w:r>
      <w:r w:rsidR="001E2652">
        <w:rPr>
          <w:rFonts w:ascii="Arial" w:hAnsi="Arial" w:cs="Arial"/>
          <w:szCs w:val="24"/>
          <w:vertAlign w:val="superscript"/>
          <w:lang w:val="en-GB"/>
        </w:rPr>
        <w:t xml:space="preserve"> </w:t>
      </w:r>
      <w:r w:rsidRPr="005B4761">
        <w:rPr>
          <w:rFonts w:ascii="Arial" w:hAnsi="Arial" w:cs="Arial"/>
          <w:szCs w:val="24"/>
          <w:lang w:val="en-GB"/>
        </w:rPr>
        <w:t xml:space="preserve">The texture coefficient (TC(hkl)) and the crystallite size of the porous </w:t>
      </w:r>
      <w:r w:rsidR="00515878" w:rsidRPr="005B4761">
        <w:rPr>
          <w:rFonts w:ascii="Arial" w:hAnsi="Arial" w:cs="Arial"/>
          <w:szCs w:val="24"/>
          <w:lang w:val="en-GB"/>
        </w:rPr>
        <w:t xml:space="preserve">hollow </w:t>
      </w:r>
      <w:r w:rsidRPr="005B4761">
        <w:rPr>
          <w:rFonts w:ascii="Arial" w:hAnsi="Arial" w:cs="Arial"/>
          <w:szCs w:val="24"/>
          <w:lang w:val="en-GB"/>
        </w:rPr>
        <w:t xml:space="preserve">PtNi/C nanoparticles were calculated using the X-ray diffraction patterns from the (111), (100) and (110) </w:t>
      </w:r>
      <w:r w:rsidR="00A936D5" w:rsidRPr="005B4761">
        <w:rPr>
          <w:rFonts w:ascii="Arial" w:hAnsi="Arial" w:cs="Arial"/>
          <w:szCs w:val="24"/>
          <w:lang w:val="en-GB"/>
        </w:rPr>
        <w:t>crystallographic orientations</w:t>
      </w:r>
      <w:r w:rsidRPr="005B4761">
        <w:rPr>
          <w:rFonts w:ascii="Arial" w:hAnsi="Arial" w:cs="Arial"/>
          <w:szCs w:val="24"/>
          <w:lang w:val="en-GB"/>
        </w:rPr>
        <w:t xml:space="preserve">. </w:t>
      </w:r>
    </w:p>
    <w:p w14:paraId="6ED08008" w14:textId="77777777" w:rsidR="0009270F" w:rsidRPr="005B4761" w:rsidRDefault="0009270F" w:rsidP="002B738D">
      <w:pPr>
        <w:pStyle w:val="Sansinterligne"/>
        <w:spacing w:line="480" w:lineRule="auto"/>
        <w:jc w:val="both"/>
        <w:rPr>
          <w:rFonts w:ascii="Arial" w:hAnsi="Arial" w:cs="Arial"/>
          <w:szCs w:val="24"/>
          <w:lang w:val="en-GB"/>
        </w:rPr>
      </w:pPr>
    </w:p>
    <w:p w14:paraId="77F50DE3" w14:textId="2583F17D" w:rsidR="00DF33CA" w:rsidRDefault="00024E02" w:rsidP="002B738D">
      <w:pPr>
        <w:pStyle w:val="Sansinterligne"/>
        <w:spacing w:line="480" w:lineRule="auto"/>
        <w:jc w:val="both"/>
        <w:rPr>
          <w:rFonts w:ascii="Arial" w:hAnsi="Arial" w:cs="Arial"/>
          <w:szCs w:val="24"/>
          <w:lang w:val="en-GB"/>
        </w:rPr>
      </w:pPr>
      <w:r w:rsidRPr="005B4761">
        <w:rPr>
          <w:rFonts w:ascii="Arial" w:hAnsi="Arial" w:cs="Arial"/>
          <w:szCs w:val="24"/>
          <w:lang w:val="en-GB"/>
        </w:rPr>
        <w:t xml:space="preserve">The texture coefficients (TC) of the synthesized electrocatalysts were calculated according to the formula introduced by Ciapina </w:t>
      </w:r>
      <w:r w:rsidRPr="005B4761">
        <w:rPr>
          <w:rFonts w:ascii="Arial" w:hAnsi="Arial" w:cs="Arial"/>
          <w:i/>
          <w:szCs w:val="24"/>
          <w:lang w:val="en-GB"/>
        </w:rPr>
        <w:t>et al</w:t>
      </w:r>
      <w:r w:rsidRPr="005B4761">
        <w:rPr>
          <w:rFonts w:ascii="Arial" w:hAnsi="Arial" w:cs="Arial"/>
          <w:szCs w:val="24"/>
          <w:lang w:val="en-GB"/>
        </w:rPr>
        <w:t xml:space="preserve">. </w:t>
      </w:r>
      <w:r w:rsidRPr="005B4761">
        <w:rPr>
          <w:rFonts w:ascii="Arial" w:hAnsi="Arial" w:cs="Arial"/>
          <w:szCs w:val="24"/>
          <w:lang w:val="en-GB"/>
        </w:rPr>
        <w:fldChar w:fldCharType="begin" w:fldLock="1"/>
      </w:r>
      <w:r w:rsidRPr="005B4761">
        <w:rPr>
          <w:rFonts w:ascii="Arial" w:hAnsi="Arial" w:cs="Arial"/>
          <w:szCs w:val="24"/>
          <w:lang w:val="en-GB"/>
        </w:rPr>
        <w:instrText>ADDIN CSL_CITATION { "citationItems" : [ { "id" : "ITEM-1", "itemData" : { "DOI" : "10.1016/j.jelechem.2009.09.022", "ISSN" : "15726657", "author" : [ { "dropping-particle" : "", "family" : "Ciapina", "given" : "Eduardo G.", "non-dropping-particle" : "", "parse-names" : false, "suffix" : "" }, { "dropping-particle" : "", "family" : "Santos", "given" : "Sydney F.", "non-dropping-particle" : "", "parse-names" : false, "suffix" : "" }, { "dropping-particle" : "", "family" : "Gonzalez", "given" : "Ernesto R.", "non-dropping-particle" : "", "parse-names" : false, "suffix" : "" } ], "container-title" : "Journal of Electroanalytical Chemistry", "id" : "ITEM-1", "issue" : "2", "issued" : { "date-parts" : [ [ "2010", "6" ] ] }, "page" : "132-143", "publisher" : "Elsevier B.V.", "title" : "The electrooxidation of carbon monoxide on unsupported Pt agglomerates", "type" : "article-journal", "volume" : "644" }, "uris" : [ "http://www.mendeley.com/documents/?uuid=21b2d8e3-61df-4568-ae6d-2d3d0213e802" ] } ], "mendeley" : { "formattedCitation" : "&lt;sup&gt;[49]&lt;/sup&gt;", "plainTextFormattedCitation" : "[49]", "previouslyFormattedCitation" : "&lt;sup&gt;[49]&lt;/sup&gt;" }, "properties" : { "noteIndex" : 0 }, "schema" : "https://github.com/citation-style-language/schema/raw/master/csl-citation.json" }</w:instrText>
      </w:r>
      <w:r w:rsidRPr="005B4761">
        <w:rPr>
          <w:rFonts w:ascii="Arial" w:hAnsi="Arial" w:cs="Arial"/>
          <w:szCs w:val="24"/>
          <w:lang w:val="en-GB"/>
        </w:rPr>
        <w:fldChar w:fldCharType="separate"/>
      </w:r>
      <w:r w:rsidRPr="005B4761">
        <w:rPr>
          <w:rFonts w:ascii="Arial" w:hAnsi="Arial" w:cs="Arial"/>
          <w:noProof/>
          <w:szCs w:val="24"/>
          <w:vertAlign w:val="superscript"/>
          <w:lang w:val="en-GB"/>
        </w:rPr>
        <w:t>[49]</w:t>
      </w:r>
      <w:r w:rsidRPr="005B4761">
        <w:rPr>
          <w:rFonts w:ascii="Arial" w:hAnsi="Arial" w:cs="Arial"/>
          <w:szCs w:val="24"/>
          <w:lang w:val="en-GB"/>
        </w:rPr>
        <w:fldChar w:fldCharType="end"/>
      </w:r>
      <w:r w:rsidRPr="005B4761">
        <w:rPr>
          <w:rFonts w:ascii="Arial" w:hAnsi="Arial" w:cs="Arial"/>
          <w:szCs w:val="24"/>
          <w:lang w:val="en-GB"/>
        </w:rPr>
        <w:t xml:space="preserve"> (see. Materials and Methods). </w:t>
      </w:r>
      <w:proofErr w:type="gramStart"/>
      <w:r w:rsidRPr="005B4761">
        <w:rPr>
          <w:rFonts w:ascii="Arial" w:hAnsi="Arial" w:cs="Arial"/>
          <w:szCs w:val="24"/>
          <w:lang w:val="en-GB"/>
        </w:rPr>
        <w:t>TC(</w:t>
      </w:r>
      <w:proofErr w:type="gramEnd"/>
      <w:r w:rsidRPr="005B4761">
        <w:rPr>
          <w:rFonts w:ascii="Arial" w:hAnsi="Arial" w:cs="Arial"/>
          <w:szCs w:val="24"/>
          <w:lang w:val="en-GB"/>
        </w:rPr>
        <w:t xml:space="preserve">hkl) values greater than 1 signify that a preferential orientation exists along the (hkl) plane. Conversely, </w:t>
      </w:r>
      <w:proofErr w:type="gramStart"/>
      <w:r w:rsidRPr="005B4761">
        <w:rPr>
          <w:rFonts w:ascii="Arial" w:hAnsi="Arial" w:cs="Arial"/>
          <w:szCs w:val="24"/>
          <w:lang w:val="en-GB"/>
        </w:rPr>
        <w:t>TC(</w:t>
      </w:r>
      <w:proofErr w:type="gramEnd"/>
      <w:r w:rsidRPr="005B4761">
        <w:rPr>
          <w:rFonts w:ascii="Arial" w:hAnsi="Arial" w:cs="Arial"/>
          <w:szCs w:val="24"/>
          <w:lang w:val="en-GB"/>
        </w:rPr>
        <w:t xml:space="preserve">hkl) values smaller than 1 indicate that the (hkl) plane is underrepresented relative to the reference Pt/C material. </w:t>
      </w:r>
      <w:r w:rsidR="00BD4AE5" w:rsidRPr="005B4761">
        <w:rPr>
          <w:rFonts w:ascii="Arial" w:hAnsi="Arial" w:cs="Arial"/>
          <w:szCs w:val="24"/>
          <w:lang w:val="en-GB"/>
        </w:rPr>
        <w:t xml:space="preserve">Figure 6C </w:t>
      </w:r>
      <w:r w:rsidR="001E2652">
        <w:rPr>
          <w:rFonts w:ascii="Arial" w:hAnsi="Arial" w:cs="Arial"/>
          <w:szCs w:val="24"/>
          <w:lang w:val="en-GB"/>
        </w:rPr>
        <w:t>and Figure S5 show</w:t>
      </w:r>
      <w:r w:rsidR="00BD4AE5" w:rsidRPr="005B4761">
        <w:rPr>
          <w:rFonts w:ascii="Arial" w:hAnsi="Arial" w:cs="Arial"/>
          <w:szCs w:val="24"/>
          <w:lang w:val="en-GB"/>
        </w:rPr>
        <w:t xml:space="preserve"> that the best performing PtNi/C electrocatalyst features the lowest </w:t>
      </w:r>
      <w:proofErr w:type="gramStart"/>
      <w:r w:rsidR="00BD4AE5" w:rsidRPr="005B4761">
        <w:rPr>
          <w:rFonts w:ascii="Arial" w:hAnsi="Arial" w:cs="Arial"/>
          <w:szCs w:val="24"/>
          <w:lang w:val="en-GB"/>
        </w:rPr>
        <w:t>TC(</w:t>
      </w:r>
      <w:proofErr w:type="gramEnd"/>
      <w:r w:rsidR="00BD4AE5" w:rsidRPr="005B4761">
        <w:rPr>
          <w:rFonts w:ascii="Arial" w:hAnsi="Arial" w:cs="Arial"/>
          <w:szCs w:val="24"/>
          <w:lang w:val="en-GB"/>
        </w:rPr>
        <w:t xml:space="preserve">111) (slightly larger than 1), the highest TC(110) and a moderate TC(100) coefficient. </w:t>
      </w:r>
      <w:r w:rsidR="008E4158" w:rsidRPr="005B4761">
        <w:rPr>
          <w:rFonts w:ascii="Arial" w:hAnsi="Arial" w:cs="Arial"/>
          <w:szCs w:val="24"/>
          <w:lang w:val="en-GB"/>
        </w:rPr>
        <w:t>Although</w:t>
      </w:r>
      <w:r w:rsidR="002B738D" w:rsidRPr="005B4761">
        <w:rPr>
          <w:rFonts w:ascii="Arial" w:hAnsi="Arial" w:cs="Arial"/>
          <w:szCs w:val="24"/>
          <w:lang w:val="en-GB"/>
        </w:rPr>
        <w:t xml:space="preserve"> </w:t>
      </w:r>
      <w:r w:rsidR="00BD4AE5" w:rsidRPr="005B4761">
        <w:rPr>
          <w:rFonts w:ascii="Arial" w:hAnsi="Arial" w:cs="Arial"/>
          <w:szCs w:val="24"/>
          <w:lang w:val="en-GB"/>
        </w:rPr>
        <w:t xml:space="preserve">we </w:t>
      </w:r>
      <w:r w:rsidR="00BD4AE5" w:rsidRPr="005B4761">
        <w:rPr>
          <w:rFonts w:ascii="Arial" w:hAnsi="Arial" w:cs="Arial"/>
          <w:szCs w:val="24"/>
          <w:lang w:val="en-GB"/>
        </w:rPr>
        <w:lastRenderedPageBreak/>
        <w:t>have no insight on the crystallographic orientation of the facets exposed to O</w:t>
      </w:r>
      <w:r w:rsidR="00BD4AE5" w:rsidRPr="005B4761">
        <w:rPr>
          <w:rFonts w:ascii="Arial" w:hAnsi="Arial" w:cs="Arial"/>
          <w:szCs w:val="24"/>
          <w:vertAlign w:val="subscript"/>
          <w:lang w:val="en-GB"/>
        </w:rPr>
        <w:t>2</w:t>
      </w:r>
      <w:r w:rsidR="00BD4AE5" w:rsidRPr="005B4761">
        <w:rPr>
          <w:rFonts w:ascii="Arial" w:hAnsi="Arial" w:cs="Arial"/>
          <w:szCs w:val="24"/>
          <w:lang w:val="en-GB"/>
        </w:rPr>
        <w:t xml:space="preserve"> molecules</w:t>
      </w:r>
      <w:r w:rsidR="002B738D" w:rsidRPr="005B4761">
        <w:rPr>
          <w:rFonts w:ascii="Arial" w:hAnsi="Arial" w:cs="Arial"/>
          <w:szCs w:val="24"/>
          <w:lang w:val="en-GB"/>
        </w:rPr>
        <w:t>,</w:t>
      </w:r>
      <w:r w:rsidR="00BD4AE5" w:rsidRPr="005B4761">
        <w:rPr>
          <w:rFonts w:ascii="Arial" w:hAnsi="Arial" w:cs="Arial"/>
          <w:szCs w:val="24"/>
          <w:lang w:val="en-GB"/>
        </w:rPr>
        <w:t xml:space="preserve"> we notice that texture also cannot account for the observed catalytic trends </w:t>
      </w:r>
      <w:r w:rsidR="00CD3B31" w:rsidRPr="005B4761">
        <w:rPr>
          <w:rFonts w:ascii="Arial" w:hAnsi="Arial" w:cs="Arial"/>
          <w:szCs w:val="24"/>
          <w:lang w:val="en-GB"/>
        </w:rPr>
        <w:t xml:space="preserve">(the ORR specific activity varies as (100) &lt; (110) ~ (111) on Pt single crystals </w:t>
      </w:r>
      <w:r w:rsidR="003E4383" w:rsidRPr="005B4761">
        <w:rPr>
          <w:rFonts w:ascii="Arial" w:hAnsi="Arial" w:cs="Arial"/>
          <w:szCs w:val="24"/>
          <w:lang w:val="en-GB"/>
        </w:rPr>
        <w:fldChar w:fldCharType="begin" w:fldLock="1"/>
      </w:r>
      <w:r w:rsidR="00AD4F3F" w:rsidRPr="005B4761">
        <w:rPr>
          <w:rFonts w:ascii="Arial" w:hAnsi="Arial" w:cs="Arial"/>
          <w:szCs w:val="24"/>
          <w:lang w:val="en-GB"/>
        </w:rPr>
        <w:instrText>ADDIN CSL_CITATION { "citationItems" : [ { "id" : "ITEM-1", "itemData" : { "author" : [ { "dropping-particle" : "", "family" : "Markovic", "given" : "Nenad", "non-dropping-particle" : "", "parse-names" : false, "suffix" : "" }, { "dropping-particle" : "", "family" : "Gasteiger", "given" : "Hubert", "non-dropping-particle" : "", "parse-names" : false, "suffix" : "" }, { "dropping-particle" : "", "family" : "Ross", "given" : "Philip N", "non-dropping-particle" : "", "parse-names" : false, "suffix" : "" }, { "dropping-particle" : "", "family" : "Berkeley", "given" : "Lawrence", "non-dropping-particle" : "", "parse-names" : false, "suffix" : "" }, { "dropping-particle" : "", "family" : "Division", "given" : "Materials Sciences", "non-dropping-particle" : "", "parse-names" : false, "suffix" : "" } ], "container-title" : "Journal of the Electrochemical Society", "id" : "ITEM-1", "issue" : "5", "issued" : { "date-parts" : [ [ "1997" ] ] }, "page" : "1591-1597", "title" : "Kinetics of Oxygen Reduction on Pt ( hkl ) Electrodes : Implications for the Crystallite Size Effect with Supported Pt Electrocatalysts", "type" : "article-journal", "volume" : "144" }, "uris" : [ "http://www.mendeley.com/documents/?uuid=293f00b2-1820-4d0a-9fbc-246481958d82" ] } ], "mendeley" : { "formattedCitation" : "&lt;sup&gt;[50]&lt;/sup&gt;", "plainTextFormattedCitation" : "[50]", "previouslyFormattedCitation" : "&lt;sup&gt;[50]&lt;/sup&gt;" }, "properties" : { "noteIndex" : 0 }, "schema" : "https://github.com/citation-style-language/schema/raw/master/csl-citation.json" }</w:instrText>
      </w:r>
      <w:r w:rsidR="003E4383" w:rsidRPr="005B4761">
        <w:rPr>
          <w:rFonts w:ascii="Arial" w:hAnsi="Arial" w:cs="Arial"/>
          <w:szCs w:val="24"/>
          <w:lang w:val="en-GB"/>
        </w:rPr>
        <w:fldChar w:fldCharType="separate"/>
      </w:r>
      <w:r w:rsidR="00AD4F3F" w:rsidRPr="005B4761">
        <w:rPr>
          <w:rFonts w:ascii="Arial" w:hAnsi="Arial" w:cs="Arial"/>
          <w:noProof/>
          <w:szCs w:val="24"/>
          <w:vertAlign w:val="superscript"/>
          <w:lang w:val="en-GB"/>
        </w:rPr>
        <w:t>[50]</w:t>
      </w:r>
      <w:r w:rsidR="003E4383" w:rsidRPr="005B4761">
        <w:rPr>
          <w:rFonts w:ascii="Arial" w:hAnsi="Arial" w:cs="Arial"/>
          <w:szCs w:val="24"/>
          <w:lang w:val="en-GB"/>
        </w:rPr>
        <w:fldChar w:fldCharType="end"/>
      </w:r>
      <w:r w:rsidR="001E2652">
        <w:rPr>
          <w:rFonts w:ascii="Arial" w:hAnsi="Arial" w:cs="Arial"/>
          <w:szCs w:val="24"/>
          <w:lang w:val="en-GB"/>
        </w:rPr>
        <w:t xml:space="preserve"> in HClO</w:t>
      </w:r>
      <w:r w:rsidR="001E2652" w:rsidRPr="001E2652">
        <w:rPr>
          <w:rFonts w:ascii="Arial" w:hAnsi="Arial" w:cs="Arial"/>
          <w:szCs w:val="24"/>
          <w:vertAlign w:val="subscript"/>
          <w:lang w:val="en-GB"/>
        </w:rPr>
        <w:t>4</w:t>
      </w:r>
      <w:r w:rsidR="00CD3B31" w:rsidRPr="005B4761">
        <w:rPr>
          <w:rFonts w:ascii="Arial" w:hAnsi="Arial" w:cs="Arial"/>
          <w:szCs w:val="24"/>
          <w:lang w:val="en-GB"/>
        </w:rPr>
        <w:t>)</w:t>
      </w:r>
      <w:r w:rsidR="001E2652">
        <w:rPr>
          <w:rFonts w:ascii="Arial" w:hAnsi="Arial" w:cs="Arial"/>
          <w:szCs w:val="24"/>
          <w:lang w:val="en-GB"/>
        </w:rPr>
        <w:t xml:space="preserve">. </w:t>
      </w:r>
    </w:p>
    <w:p w14:paraId="33D8301B" w14:textId="77777777" w:rsidR="001E2652" w:rsidRPr="005B4761" w:rsidRDefault="001E2652" w:rsidP="002B738D">
      <w:pPr>
        <w:pStyle w:val="Sansinterligne"/>
        <w:spacing w:line="480" w:lineRule="auto"/>
        <w:jc w:val="both"/>
        <w:rPr>
          <w:rFonts w:ascii="Arial" w:hAnsi="Arial" w:cs="Arial"/>
          <w:szCs w:val="24"/>
          <w:lang w:val="en-GB"/>
        </w:rPr>
      </w:pPr>
    </w:p>
    <w:p w14:paraId="2FC48F4D" w14:textId="30D7D462" w:rsidR="002F742B" w:rsidRPr="005B4761" w:rsidRDefault="007C2CC6" w:rsidP="002F742B">
      <w:pPr>
        <w:pStyle w:val="Sansinterligne"/>
        <w:spacing w:line="480" w:lineRule="auto"/>
        <w:jc w:val="both"/>
        <w:rPr>
          <w:rFonts w:ascii="Arial" w:hAnsi="Arial" w:cs="Arial"/>
          <w:szCs w:val="24"/>
          <w:lang w:val="en-GB"/>
        </w:rPr>
      </w:pPr>
      <w:r w:rsidRPr="005B4761">
        <w:rPr>
          <w:rFonts w:ascii="Arial" w:hAnsi="Arial" w:cs="Arial"/>
          <w:szCs w:val="24"/>
          <w:lang w:val="en-GB"/>
        </w:rPr>
        <w:t>In agreement with the literature</w:t>
      </w:r>
      <w:r w:rsidR="008C5A40" w:rsidRPr="005B4761">
        <w:rPr>
          <w:rFonts w:ascii="Arial" w:hAnsi="Arial" w:cs="Arial"/>
          <w:szCs w:val="24"/>
          <w:lang w:val="en-GB"/>
        </w:rPr>
        <w:t xml:space="preserve"> on Pt/C</w:t>
      </w:r>
      <w:r w:rsidRPr="005B4761">
        <w:rPr>
          <w:rFonts w:ascii="Arial" w:hAnsi="Arial" w:cs="Arial"/>
          <w:szCs w:val="24"/>
          <w:lang w:val="en-GB"/>
        </w:rPr>
        <w:t xml:space="preserve"> </w:t>
      </w:r>
      <w:r w:rsidR="003E4383" w:rsidRPr="005B4761">
        <w:rPr>
          <w:rFonts w:ascii="Arial" w:hAnsi="Arial" w:cs="Arial"/>
          <w:szCs w:val="24"/>
          <w:lang w:val="en-GB"/>
        </w:rPr>
        <w:fldChar w:fldCharType="begin" w:fldLock="1"/>
      </w:r>
      <w:r w:rsidR="00AD4F3F" w:rsidRPr="005B4761">
        <w:rPr>
          <w:rFonts w:ascii="Arial" w:hAnsi="Arial" w:cs="Arial"/>
          <w:szCs w:val="24"/>
          <w:lang w:val="en-GB"/>
        </w:rPr>
        <w:instrText>ADDIN CSL_CITATION { "citationItems" : [ { "id" : "ITEM-1", "itemData" : { "abstract" : "This paper provides further insights into the particle size effects in CO monolayer oxidation. Strong particle size effects are confirmed in the size range from 1.8 to 5 nm. The discrepancies in the literature concerned with the particle size effects in CO monolayer oxidation are reconciled by exploring the influence of the experimental conditions on the stripping voltammograms and chronoamperograms. Evidence supporting the contribution of slow nonelectrochemical step to the overall mechanism of CO oxidation is presented. The particle size effects in CO monolayer oxidation are attributed to the sizedependent COads+OHads interaction as well as to the size-dependent CO surface diffusion coefficient.", "author" : [ { "dropping-particle" : "", "family" : "Maillard", "given" : "F", "non-dropping-particle" : "", "parse-names" : false, "suffix" : "" }, { "dropping-particle" : "", "family" : "Pronkin", "given" : "S", "non-dropping-particle" : "", "parse-names" : false, "suffix" : "" }, { "dropping-particle" : "", "family" : "Savinova", "given" : "E R", "non-dropping-particle" : "", "parse-names" : false, "suffix" : "" } ], "chapter-number" : "7", "container-title" : "Handbook of Fuel Cells - Fundamentals, Technology and Applications", "editor" : [ { "dropping-particle" : "", "family" : "Vielstich", "given" : "W", "non-dropping-particle" : "", "parse-names" : false, "suffix" : "" }, { "dropping-particle" : "", "family" : "Gasteiger", "given" : "H A", "non-dropping-particle" : "", "parse-names" : false, "suffix" : "" }, { "dropping-particle" : "", "family" : "Yokokawa", "given" : "H", "non-dropping-particle" : "", "parse-names" : false, "suffix" : "" } ], "id" : "ITEM-1", "issued" : { "date-parts" : [ [ "2009" ] ] }, "page" : "91-111", "publisher" : "John Wiley &amp; Sons, Inc.", "publisher-place" : "New York", "title" : "Influence of size on the electrocatalytic activities of supported metal nanoparticles in fuel cells related reactions", "type" : "chapter", "volume" : "5" }, "uris" : [ "http://www.mendeley.com/documents/?uuid=f1a413e3-d490-4a5c-b936-ba77a9200ff3" ] }, { "id" : "ITEM-2", "itemData" : { "abstract" : "The kinetics of oxygen reduction in methanol-containing acid electrolyte was investigated at platinum-based electrodes using the porous rotating disk electrodes (RDE) technique. Utilization of commercial-grade (E-TEK) carbon-supported Pt particles with narrow size distribution provided evidences for a particle size effect on the tolerance of oxygen reduction electrocatalysts to methanol competition. In methanol-containing perchloric acid electrolyte, the mass activity (MA, A g-1 Pt) for oxygen reduction increases continuously with a decrease in particle size from d = 4.6 to 2.3 nm, whereas in methanol-free electrolyte MA is roughly independent of the size, when d \u2264 3.5 nm. Effects of addition of a second metal to Pt were also i</w:instrText>
      </w:r>
      <w:r w:rsidR="00AD4F3F" w:rsidRPr="001E2652">
        <w:rPr>
          <w:rFonts w:ascii="Arial" w:hAnsi="Arial" w:cs="Arial"/>
          <w:szCs w:val="24"/>
        </w:rPr>
        <w:instrText>nvestigated. Based on particle size considerations Pt:Cr-C appears to be a more active catalyst than Pt-C for oxygen reduction in methanol-containing electrolyte. \u00a9 2002 Elsevier Science Ltd. All rights reserved.", "author" : [ { "dropping-particle" : "", "family" : "Maillard", "given" : "F.", "non-dropping-particle" : "", "parse-names" : false, "suffix" : "" }, { "dropping-particle" : "", "family" : "Martin", "given" : "M.", "non-dropping-particle" : "", "parse-names" : false, "suffix" : "" }, { "dropping-particle" : "", "family" : "Gloaguen", "given" : "F.", "non-dropping-particle" : "", "parse-names" : false, "suffix" : "" }, { "dropping-particle" : "", "family" : "L\u00e9ger", "given" : "J. M.", "non-dropping-particle" : "", "parse-names" : false, "suffix" : "" } ], "container-title" : "Electrochimica Acta", "id" : "ITEM-2", "issue" : "21", "issued" : { "date-parts" : [ [ "2002" ] ] }, "page" : "3431-3440", "title" : "Oxygen electroreduction on carbon-supported platinum catalysts. Particle-size effect on the tolerance to methanol competition", "type" : "article-journal", "volume" : "47" }, "uris" : [ "http://www.mendeley.com/documents/?uuid=856d52be-7e73-4ab6-808b-849689c3129b" ] } ], "mendeley" : { "formattedCitation" : "&lt;sup&gt;[51,52]&lt;/sup&gt;", "plainTextFormattedCitation" : "[51,52]", "previouslyFormattedCitation" : "&lt;sup&gt;[51,52]&lt;/sup&gt;" }, "properties" : { "noteIndex" : 0 }, "schema" : "https://github.com/citation-style-language/schema/raw/master/csl-citation.json" }</w:instrText>
      </w:r>
      <w:r w:rsidR="003E4383" w:rsidRPr="005B4761">
        <w:rPr>
          <w:rFonts w:ascii="Arial" w:hAnsi="Arial" w:cs="Arial"/>
          <w:szCs w:val="24"/>
          <w:lang w:val="en-GB"/>
        </w:rPr>
        <w:fldChar w:fldCharType="separate"/>
      </w:r>
      <w:r w:rsidR="00AD4F3F" w:rsidRPr="001E2652">
        <w:rPr>
          <w:rFonts w:ascii="Arial" w:hAnsi="Arial" w:cs="Arial"/>
          <w:noProof/>
          <w:szCs w:val="24"/>
          <w:vertAlign w:val="superscript"/>
        </w:rPr>
        <w:t>[51,52]</w:t>
      </w:r>
      <w:r w:rsidR="003E4383" w:rsidRPr="005B4761">
        <w:rPr>
          <w:rFonts w:ascii="Arial" w:hAnsi="Arial" w:cs="Arial"/>
          <w:szCs w:val="24"/>
          <w:lang w:val="en-GB"/>
        </w:rPr>
        <w:fldChar w:fldCharType="end"/>
      </w:r>
      <w:r w:rsidR="00504BDF" w:rsidRPr="001E2652">
        <w:rPr>
          <w:rFonts w:ascii="Arial" w:hAnsi="Arial" w:cs="Arial"/>
          <w:szCs w:val="24"/>
        </w:rPr>
        <w:t xml:space="preserve"> or PtCo/C nanoparticles </w:t>
      </w:r>
      <w:r w:rsidR="003E4383" w:rsidRPr="005B4761">
        <w:rPr>
          <w:rFonts w:ascii="Arial" w:hAnsi="Arial" w:cs="Arial"/>
          <w:szCs w:val="24"/>
          <w:lang w:val="en-GB"/>
        </w:rPr>
        <w:fldChar w:fldCharType="begin" w:fldLock="1"/>
      </w:r>
      <w:r w:rsidR="00AD4F3F" w:rsidRPr="001E2652">
        <w:rPr>
          <w:rFonts w:ascii="Arial" w:hAnsi="Arial" w:cs="Arial"/>
          <w:szCs w:val="24"/>
        </w:rPr>
        <w:instrText>ADDIN CSL_CITATION { "citationItems" : [ { "id" : "ITEM-1", "itemData" : { "author" : [ { "dropping-particle" : "", "family" : "Wang", "given" : "Chao", "non-dropping-particle" : "", "parse-names" : false, "suffix" : "" }, { "dropping-particle" : "Van Der", "family" : "Vliet", "given" : "Dennis", "non-dropping-particle" : "", "parse-names" : false, "suffix" : "" }, { "dropping-particle" : "", "family" : "Chang", "given" : "Kee-chul", "non-dropping-particle" : "", "parse-names" : false, "suffix" : "" }, { "dropping-particle" : "", "family" : "You", "given" : "Hoydoo", "non-dropping-particle" : "", "parse-names" : false, "suffix" : "" }, { "dropping-particle" : "", "family" : "Strmcnik", "given" : "Dusan", "non-dropping-particle" : "", "parse-names" : false, "suffix" : "" }, { "dropping-particle" : "", "family" : "Schlueter", "given" : "John A", "non-dropping-particle" : "", "parse-names" : false, "suffix" : "" }, { "dropping-particle" : "", "family" : "Markovic", "given" : "Nenad M", "non-dropping-particle" : "", "parse-names" : false, "suffix" : "" }, { "dropping-particle" : "", "family" : "Stamenkovic", "given" : "Vojislav R", "non-dropping-particle" : "", "parse-names" : false, "suffix" : "" } ], "container-title" : "Journal of Physical Chemistry C Letters", "id" : "ITEM-1", "issued" : { "date-parts" : [ [ "2009" ] ] }, "page" : "19365-19368", "title" : "Monodisperse Pt3 Co Nanoparticles as a Catalyst for the Oxygen Reduction Reaction : Size-Dependent Activity", "type" : "article-journal", "volume" : "113" }, "uris" : [ "http://www.mendeley.com/documents/?uuid=826f160d-d745-4bb8-b04e-2037645470fe" ] } ], "mendeley" : { "formattedCitation" : "&lt;sup&gt;[53]&lt;/sup&gt;", "plainTextFormattedCitation" : "[53]", "previouslyFormattedCitation" : "&lt;sup&gt;[53]&lt;/sup&gt;" }, "properties" : { "noteIndex" : 0 }, "schema" : "https://github.com/citation-style-language/schema/raw/master/csl-citation.json" }</w:instrText>
      </w:r>
      <w:r w:rsidR="003E4383" w:rsidRPr="005B4761">
        <w:rPr>
          <w:rFonts w:ascii="Arial" w:hAnsi="Arial" w:cs="Arial"/>
          <w:szCs w:val="24"/>
          <w:lang w:val="en-GB"/>
        </w:rPr>
        <w:fldChar w:fldCharType="separate"/>
      </w:r>
      <w:r w:rsidR="00AD4F3F" w:rsidRPr="001E2652">
        <w:rPr>
          <w:rFonts w:ascii="Arial" w:hAnsi="Arial" w:cs="Arial"/>
          <w:noProof/>
          <w:szCs w:val="24"/>
          <w:vertAlign w:val="superscript"/>
        </w:rPr>
        <w:t>[53]</w:t>
      </w:r>
      <w:r w:rsidR="003E4383" w:rsidRPr="005B4761">
        <w:rPr>
          <w:rFonts w:ascii="Arial" w:hAnsi="Arial" w:cs="Arial"/>
          <w:szCs w:val="24"/>
          <w:lang w:val="en-GB"/>
        </w:rPr>
        <w:fldChar w:fldCharType="end"/>
      </w:r>
      <w:r w:rsidR="00504BDF" w:rsidRPr="001E2652">
        <w:rPr>
          <w:rFonts w:ascii="Arial" w:hAnsi="Arial" w:cs="Arial"/>
          <w:szCs w:val="24"/>
        </w:rPr>
        <w:t xml:space="preserve">, the specific activity for the ORR of the porous hollow PtNi/C electrocatalysts </w:t>
      </w:r>
      <w:r w:rsidR="00CD3B31" w:rsidRPr="001E2652">
        <w:rPr>
          <w:rFonts w:ascii="Arial" w:hAnsi="Arial" w:cs="Arial"/>
          <w:szCs w:val="24"/>
        </w:rPr>
        <w:t>increase</w:t>
      </w:r>
      <w:r w:rsidR="00BD4AE5" w:rsidRPr="001E2652">
        <w:rPr>
          <w:rFonts w:ascii="Arial" w:hAnsi="Arial" w:cs="Arial"/>
          <w:szCs w:val="24"/>
        </w:rPr>
        <w:t>d</w:t>
      </w:r>
      <w:r w:rsidR="00CD3B31" w:rsidRPr="001E2652">
        <w:rPr>
          <w:rFonts w:ascii="Arial" w:hAnsi="Arial" w:cs="Arial"/>
          <w:szCs w:val="24"/>
        </w:rPr>
        <w:t xml:space="preserve"> with an increase of </w:t>
      </w:r>
      <w:r w:rsidR="00504BDF" w:rsidRPr="001E2652">
        <w:rPr>
          <w:rFonts w:ascii="Arial" w:hAnsi="Arial" w:cs="Arial"/>
          <w:szCs w:val="24"/>
        </w:rPr>
        <w:t>the crystallite size (Figure</w:t>
      </w:r>
      <w:r w:rsidR="00376CFC" w:rsidRPr="001E2652">
        <w:rPr>
          <w:rFonts w:ascii="Arial" w:hAnsi="Arial" w:cs="Arial"/>
          <w:szCs w:val="24"/>
        </w:rPr>
        <w:t xml:space="preserve"> </w:t>
      </w:r>
      <w:r w:rsidR="00974C82" w:rsidRPr="001E2652">
        <w:rPr>
          <w:rFonts w:ascii="Arial" w:hAnsi="Arial" w:cs="Arial"/>
          <w:szCs w:val="24"/>
        </w:rPr>
        <w:t>6</w:t>
      </w:r>
      <w:r w:rsidR="00F26FBA" w:rsidRPr="001E2652">
        <w:rPr>
          <w:rFonts w:ascii="Arial" w:hAnsi="Arial" w:cs="Arial"/>
          <w:szCs w:val="24"/>
        </w:rPr>
        <w:t>D</w:t>
      </w:r>
      <w:r w:rsidR="00376CFC" w:rsidRPr="001E2652">
        <w:rPr>
          <w:rFonts w:ascii="Arial" w:hAnsi="Arial" w:cs="Arial"/>
          <w:szCs w:val="24"/>
        </w:rPr>
        <w:t>)</w:t>
      </w:r>
      <w:r w:rsidR="0035141B" w:rsidRPr="001E2652">
        <w:rPr>
          <w:rFonts w:ascii="Arial" w:hAnsi="Arial" w:cs="Arial"/>
          <w:szCs w:val="24"/>
        </w:rPr>
        <w:t xml:space="preserve">. </w:t>
      </w:r>
      <w:r w:rsidR="008C5A40" w:rsidRPr="005B4761">
        <w:rPr>
          <w:rFonts w:ascii="Arial" w:hAnsi="Arial" w:cs="Arial"/>
          <w:szCs w:val="24"/>
          <w:lang w:val="en-GB"/>
        </w:rPr>
        <w:t>M</w:t>
      </w:r>
      <w:r w:rsidR="002F742B" w:rsidRPr="005B4761">
        <w:rPr>
          <w:rFonts w:ascii="Arial" w:hAnsi="Arial" w:cs="Arial"/>
          <w:szCs w:val="24"/>
          <w:lang w:val="en-GB"/>
        </w:rPr>
        <w:t>any reasons have been invoked</w:t>
      </w:r>
      <w:r w:rsidR="008C5A40" w:rsidRPr="005B4761">
        <w:rPr>
          <w:rFonts w:ascii="Arial" w:hAnsi="Arial" w:cs="Arial"/>
          <w:szCs w:val="24"/>
          <w:lang w:val="en-GB"/>
        </w:rPr>
        <w:t xml:space="preserve"> for the crystallite size effect</w:t>
      </w:r>
      <w:r w:rsidR="002F742B" w:rsidRPr="005B4761">
        <w:rPr>
          <w:rFonts w:ascii="Arial" w:hAnsi="Arial" w:cs="Arial"/>
          <w:szCs w:val="24"/>
          <w:lang w:val="en-GB"/>
        </w:rPr>
        <w:t>,</w:t>
      </w:r>
      <w:r w:rsidR="004F33CF" w:rsidRPr="005B4761">
        <w:rPr>
          <w:rFonts w:ascii="Arial" w:hAnsi="Arial" w:cs="Arial"/>
          <w:szCs w:val="24"/>
          <w:lang w:val="en-GB"/>
        </w:rPr>
        <w:t xml:space="preserve"> </w:t>
      </w:r>
      <w:r w:rsidR="001E2652">
        <w:rPr>
          <w:rFonts w:ascii="Arial" w:hAnsi="Arial" w:cs="Arial"/>
          <w:szCs w:val="24"/>
          <w:lang w:val="en-GB"/>
        </w:rPr>
        <w:t>but</w:t>
      </w:r>
      <w:r w:rsidR="004F33CF" w:rsidRPr="005B4761">
        <w:rPr>
          <w:rFonts w:ascii="Arial" w:hAnsi="Arial" w:cs="Arial"/>
          <w:szCs w:val="24"/>
          <w:lang w:val="en-GB"/>
        </w:rPr>
        <w:t xml:space="preserve"> their discussion is beyond the scope of this article (the </w:t>
      </w:r>
      <w:r w:rsidR="002F742B" w:rsidRPr="005B4761">
        <w:rPr>
          <w:rFonts w:ascii="Arial" w:hAnsi="Arial" w:cs="Arial"/>
          <w:szCs w:val="24"/>
          <w:lang w:val="en-GB"/>
        </w:rPr>
        <w:t xml:space="preserve">interested reader is referred to dedicated review articles </w:t>
      </w:r>
      <w:r w:rsidR="003E4383" w:rsidRPr="005B4761">
        <w:rPr>
          <w:rFonts w:ascii="Arial" w:hAnsi="Arial" w:cs="Arial"/>
          <w:szCs w:val="24"/>
          <w:lang w:val="en-GB"/>
        </w:rPr>
        <w:fldChar w:fldCharType="begin" w:fldLock="1"/>
      </w:r>
      <w:r w:rsidR="00AD4F3F" w:rsidRPr="005B4761">
        <w:rPr>
          <w:rFonts w:ascii="Arial" w:hAnsi="Arial" w:cs="Arial"/>
          <w:szCs w:val="24"/>
          <w:lang w:val="en-GB"/>
        </w:rPr>
        <w:instrText>ADDIN CSL_CITATION { "citationItems" : [ { "id" : "ITEM-1", "itemData" : { "abstract" : "This paper provides further insights into the particle size effects in CO monolayer oxidation. Strong particle size effects are confirmed in the size range from 1.8 to 5 nm. The discrepancies in the literature concerned with the particle size effects in CO monolayer oxidation are reconciled by exploring the influence of the experimental conditions on the stripping voltammograms and chronoamperograms. Evidence supporting the contribution of slow nonelectrochemical step to the overall mechanism of CO oxidation is presented. The particle size effects in CO monolayer oxidation are attributed to the sizedependent COads+OHads interaction as well as to the size-dependent CO surface diffusion coefficient.", "author" : [ { "dropping-particle" : "", "family" : "Maillard", "given" : "F", "non-dropping-particle" : "", "parse-names" : false, "suffix" : "" }, { "dropping-particle" : "", "family" : "Pronkin", "given" : "S", "non-dropping-particle" : "", "parse-names" : false, "suffix" : "" }, { "dropping-particle" : "", "family" : "Savinova", "given" : "E R", "non-dropping-particle" : "", "parse-names" : false, "suffix" : "" } ], "chapter-number" : "7", "container-title" : "Handbook of Fuel Cells - Fundamentals, Technology and Applications", "editor" : [ { "dropping-particle" : "", "family" : "Vielstich", "given" : "W", "non-dropping-particle" : "", "parse-names" : false, "suffix" : "" }, { "dropping-particle" : "", "family" : "Gasteiger", "given" : "H A", "non-dropping-particle" : "", "parse-names" : false, "suffix" : "" }, { "dropping-particle" : "", "family" : "Yokokawa", "given" : "H", "non-dropping-particle" : "", "parse-names" : false, "suffix" : "" } ], "id" : "ITEM-1", "issued" : { "date-parts" : [ [ "2009" ] ] }, "page" : "91-111", "publisher" : "John Wiley &amp; Sons, Inc.", "publisher-place" : "New York", "title" : "Influence of size on the electrocatalytic activities of supported metal nanoparticles in fuel cells related reactions", "type" : "chapter", "volume" : "5" }, "uris" : [ "http://www.mendeley.com/documents/?uuid=f1a413e3-d490-4a5c-b936-ba77a9200ff3" ] }, { "id" : "ITEM-2", "itemData" : { "abstract" : "This paper provides further insights into the particle size effects in CO monolayer oxidation. Strong particle size effects are confirmed in the size range from 1.8 to 5 nm. The discrepancies in the literature concerned with the particle size effects in CO monolayer oxidation are reconciled by exploring the influence of the experimental conditions on the stripping voltammograms and chronoamperograms. Evidence supporting the contribution of slow nonelectrochemical step to the overall mechanism of CO oxidation is presented. The particle size effects in CO monolayer oxidation are attributed to the sizedependent COads+OHads interaction as well as to the size-dependent CO surface diffusion coefficient.", "author" : [ { "dropping-particle" : "", "family" : "Maillard", "given" : "F", "non-dropping-particle" : "", "parse-names" : false, "suffix" : "" }, { "dropping-particle" : "", "family" : "Pronkin", "given" : "S", "non-dropping-particle" : "", "parse-names" : false, "suffix" : "" }, { "dropping-particle" : "", "family" : "Savinova", "given" : "E R", "non-dropping-particle" : "", "parse-names" : false, "suffix" : "" } ], "container-title" : "Fuel cell catalysis: a surface science approach", "editor" : [ { "dropping-particle" : "", "family" : "Koper", "given" : "M T M", "non-dropping-particle" : "", "parse-names" : false, "suffix" : "" } ], "id" : "ITEM-2", "issued" : { "date-parts" : [ [ "2009" ] ] }, "page" : "507-566", "publisher" : "John Wiley &amp; Sons, Inc.", "publisher-place" : "New York", "title" : "Size effects in electrocatalysis of fuel cells reactions on supported metal nanoparticles", "type" : "chapter" }, "uris" : [ "http://www.mendeley.com/documents/?uuid=b44c59a7-2bca-482b-9a9f-de2d5ae421a0" ] } ], "mendeley" : { "formattedCitation" : "&lt;sup&gt;[51,54]&lt;/sup&gt;", "plainTextFormattedCitation" : "[51,54]", "previouslyFormattedCitation" : "&lt;sup&gt;[51,54]&lt;/sup&gt;" }, "properties" : { "noteIndex" : 0 }, "schema" : "https://github.com/citation-style-language/schema/raw/master/csl-citation.json" }</w:instrText>
      </w:r>
      <w:r w:rsidR="003E4383" w:rsidRPr="005B4761">
        <w:rPr>
          <w:rFonts w:ascii="Arial" w:hAnsi="Arial" w:cs="Arial"/>
          <w:szCs w:val="24"/>
          <w:lang w:val="en-GB"/>
        </w:rPr>
        <w:fldChar w:fldCharType="separate"/>
      </w:r>
      <w:r w:rsidR="00AD4F3F" w:rsidRPr="005B4761">
        <w:rPr>
          <w:rFonts w:ascii="Arial" w:hAnsi="Arial" w:cs="Arial"/>
          <w:noProof/>
          <w:szCs w:val="24"/>
          <w:vertAlign w:val="superscript"/>
          <w:lang w:val="en-GB"/>
        </w:rPr>
        <w:t>[51,54]</w:t>
      </w:r>
      <w:r w:rsidR="003E4383" w:rsidRPr="005B4761">
        <w:rPr>
          <w:rFonts w:ascii="Arial" w:hAnsi="Arial" w:cs="Arial"/>
          <w:szCs w:val="24"/>
          <w:lang w:val="en-GB"/>
        </w:rPr>
        <w:fldChar w:fldCharType="end"/>
      </w:r>
      <w:r w:rsidR="004F33CF" w:rsidRPr="005B4761">
        <w:rPr>
          <w:rFonts w:ascii="Arial" w:hAnsi="Arial" w:cs="Arial"/>
          <w:szCs w:val="24"/>
          <w:lang w:val="en-GB"/>
        </w:rPr>
        <w:t>)</w:t>
      </w:r>
      <w:r w:rsidR="002F742B" w:rsidRPr="005B4761">
        <w:rPr>
          <w:rFonts w:ascii="Arial" w:hAnsi="Arial" w:cs="Arial"/>
          <w:szCs w:val="24"/>
          <w:lang w:val="en-GB"/>
        </w:rPr>
        <w:t>.</w:t>
      </w:r>
      <w:r w:rsidR="00950980" w:rsidRPr="005B4761">
        <w:rPr>
          <w:rFonts w:ascii="Arial" w:hAnsi="Arial" w:cs="Arial"/>
          <w:szCs w:val="24"/>
          <w:lang w:val="en-GB"/>
        </w:rPr>
        <w:t xml:space="preserve"> One exception to the linear relationship plotted in Figure </w:t>
      </w:r>
      <w:r w:rsidR="00974C82" w:rsidRPr="005B4761">
        <w:rPr>
          <w:rFonts w:ascii="Arial" w:hAnsi="Arial" w:cs="Arial"/>
          <w:szCs w:val="24"/>
          <w:lang w:val="en-GB"/>
        </w:rPr>
        <w:t>6</w:t>
      </w:r>
      <w:r w:rsidR="00F26FBA" w:rsidRPr="005B4761">
        <w:rPr>
          <w:rFonts w:ascii="Arial" w:hAnsi="Arial" w:cs="Arial"/>
          <w:szCs w:val="24"/>
          <w:lang w:val="en-GB"/>
        </w:rPr>
        <w:t>D</w:t>
      </w:r>
      <w:r w:rsidR="00950980" w:rsidRPr="005B4761">
        <w:rPr>
          <w:rFonts w:ascii="Arial" w:hAnsi="Arial" w:cs="Arial"/>
          <w:szCs w:val="24"/>
          <w:lang w:val="en-GB"/>
        </w:rPr>
        <w:t xml:space="preserve"> is for the electrocatalyst synthetized at </w:t>
      </w:r>
      <w:r w:rsidR="00950980" w:rsidRPr="005B4761">
        <w:rPr>
          <w:rFonts w:ascii="Arial" w:hAnsi="Arial" w:cs="Arial"/>
          <w:i/>
          <w:szCs w:val="24"/>
          <w:lang w:val="en-GB"/>
        </w:rPr>
        <w:t>T =</w:t>
      </w:r>
      <w:r w:rsidR="00950980" w:rsidRPr="005B4761">
        <w:rPr>
          <w:rFonts w:ascii="Arial" w:hAnsi="Arial" w:cs="Arial"/>
          <w:szCs w:val="24"/>
          <w:lang w:val="en-GB"/>
        </w:rPr>
        <w:t xml:space="preserve"> 313 K. </w:t>
      </w:r>
      <w:r w:rsidR="00BD4AE5" w:rsidRPr="005B4761">
        <w:rPr>
          <w:rFonts w:ascii="Arial" w:hAnsi="Arial" w:cs="Arial"/>
          <w:szCs w:val="24"/>
          <w:lang w:val="en-GB"/>
        </w:rPr>
        <w:t>T</w:t>
      </w:r>
      <w:r w:rsidR="00950980" w:rsidRPr="005B4761">
        <w:rPr>
          <w:rFonts w:ascii="Arial" w:hAnsi="Arial" w:cs="Arial"/>
          <w:szCs w:val="24"/>
          <w:lang w:val="en-GB"/>
        </w:rPr>
        <w:t xml:space="preserve">he small Ni content of this catalyst (14 at. %, see Figure </w:t>
      </w:r>
      <w:r w:rsidR="00974C82" w:rsidRPr="005B4761">
        <w:rPr>
          <w:rFonts w:ascii="Arial" w:hAnsi="Arial" w:cs="Arial"/>
          <w:szCs w:val="24"/>
          <w:lang w:val="en-GB"/>
        </w:rPr>
        <w:t>6</w:t>
      </w:r>
      <w:r w:rsidR="00950980" w:rsidRPr="005B4761">
        <w:rPr>
          <w:rFonts w:ascii="Arial" w:hAnsi="Arial" w:cs="Arial"/>
          <w:szCs w:val="24"/>
          <w:lang w:val="en-GB"/>
        </w:rPr>
        <w:t xml:space="preserve">B) </w:t>
      </w:r>
      <w:r w:rsidR="00BD4AE5" w:rsidRPr="005B4761">
        <w:rPr>
          <w:rFonts w:ascii="Arial" w:hAnsi="Arial" w:cs="Arial"/>
          <w:szCs w:val="24"/>
          <w:lang w:val="en-GB"/>
        </w:rPr>
        <w:t>and the resulting small</w:t>
      </w:r>
      <w:r w:rsidR="00352C78" w:rsidRPr="005B4761">
        <w:rPr>
          <w:rFonts w:ascii="Arial" w:hAnsi="Arial" w:cs="Arial"/>
          <w:szCs w:val="24"/>
          <w:lang w:val="en-GB"/>
        </w:rPr>
        <w:t xml:space="preserve"> </w:t>
      </w:r>
      <w:r w:rsidR="00A030CE" w:rsidRPr="005B4761">
        <w:rPr>
          <w:rFonts w:ascii="Arial" w:hAnsi="Arial" w:cs="Arial"/>
          <w:szCs w:val="24"/>
          <w:lang w:val="en-GB"/>
        </w:rPr>
        <w:t xml:space="preserve">Pt </w:t>
      </w:r>
      <w:r w:rsidR="00850EEC" w:rsidRPr="005B4761">
        <w:rPr>
          <w:rFonts w:ascii="Arial" w:hAnsi="Arial" w:cs="Arial"/>
          <w:szCs w:val="24"/>
          <w:lang w:val="en-GB"/>
        </w:rPr>
        <w:t xml:space="preserve">lattice contraction (Figure </w:t>
      </w:r>
      <w:r w:rsidR="00974C82" w:rsidRPr="005B4761">
        <w:rPr>
          <w:rFonts w:ascii="Arial" w:hAnsi="Arial" w:cs="Arial"/>
          <w:szCs w:val="24"/>
          <w:lang w:val="en-GB"/>
        </w:rPr>
        <w:t>6</w:t>
      </w:r>
      <w:r w:rsidR="00850EEC" w:rsidRPr="005B4761">
        <w:rPr>
          <w:rFonts w:ascii="Arial" w:hAnsi="Arial" w:cs="Arial"/>
          <w:szCs w:val="24"/>
          <w:lang w:val="en-GB"/>
        </w:rPr>
        <w:t xml:space="preserve">A) </w:t>
      </w:r>
      <w:r w:rsidR="00BD4AE5" w:rsidRPr="005B4761">
        <w:rPr>
          <w:rFonts w:ascii="Arial" w:hAnsi="Arial" w:cs="Arial"/>
          <w:szCs w:val="24"/>
          <w:lang w:val="en-GB"/>
        </w:rPr>
        <w:t>as well as</w:t>
      </w:r>
      <w:r w:rsidR="001D5BAB" w:rsidRPr="005B4761">
        <w:rPr>
          <w:rFonts w:ascii="Arial" w:hAnsi="Arial" w:cs="Arial"/>
          <w:szCs w:val="24"/>
          <w:lang w:val="en-GB"/>
        </w:rPr>
        <w:t xml:space="preserve"> </w:t>
      </w:r>
      <w:r w:rsidR="00146F0A" w:rsidRPr="005B4761">
        <w:rPr>
          <w:rFonts w:ascii="Arial" w:hAnsi="Arial" w:cs="Arial"/>
          <w:szCs w:val="24"/>
          <w:lang w:val="en-GB"/>
        </w:rPr>
        <w:t>the high density of defects on its surface</w:t>
      </w:r>
      <w:r w:rsidR="00850EEC" w:rsidRPr="005B4761">
        <w:rPr>
          <w:rFonts w:ascii="Arial" w:hAnsi="Arial" w:cs="Arial"/>
          <w:szCs w:val="24"/>
          <w:lang w:val="en-GB"/>
        </w:rPr>
        <w:t xml:space="preserve"> (Figure </w:t>
      </w:r>
      <w:r w:rsidR="009B4D85" w:rsidRPr="005B4761">
        <w:rPr>
          <w:rFonts w:ascii="Arial" w:hAnsi="Arial" w:cs="Arial"/>
          <w:szCs w:val="24"/>
          <w:lang w:val="en-GB"/>
        </w:rPr>
        <w:t>6</w:t>
      </w:r>
      <w:r w:rsidR="00850EEC" w:rsidRPr="005B4761">
        <w:rPr>
          <w:rFonts w:ascii="Arial" w:hAnsi="Arial" w:cs="Arial"/>
          <w:szCs w:val="24"/>
          <w:lang w:val="en-GB"/>
        </w:rPr>
        <w:t>E)</w:t>
      </w:r>
      <w:r w:rsidR="00BD4AE5" w:rsidRPr="005B4761">
        <w:rPr>
          <w:rFonts w:ascii="Arial" w:hAnsi="Arial" w:cs="Arial"/>
          <w:szCs w:val="24"/>
          <w:lang w:val="en-GB"/>
        </w:rPr>
        <w:t xml:space="preserve"> are believed to </w:t>
      </w:r>
      <w:r w:rsidR="00950980" w:rsidRPr="005B4761">
        <w:rPr>
          <w:rFonts w:ascii="Arial" w:hAnsi="Arial" w:cs="Arial"/>
          <w:szCs w:val="24"/>
          <w:lang w:val="en-GB"/>
        </w:rPr>
        <w:t>account for its poor ORR performance.</w:t>
      </w:r>
    </w:p>
    <w:p w14:paraId="22BA5611" w14:textId="77777777" w:rsidR="003A3256" w:rsidRPr="005B4761" w:rsidRDefault="003A3256" w:rsidP="00626B62">
      <w:pPr>
        <w:pStyle w:val="Sansinterligne"/>
        <w:spacing w:line="480" w:lineRule="auto"/>
        <w:jc w:val="both"/>
        <w:rPr>
          <w:rFonts w:ascii="Arial" w:hAnsi="Arial" w:cs="Arial"/>
          <w:szCs w:val="24"/>
          <w:lang w:val="en-GB"/>
        </w:rPr>
      </w:pPr>
    </w:p>
    <w:p w14:paraId="731A74D1" w14:textId="17C2EDD9" w:rsidR="001D5BAB" w:rsidRPr="005B4761" w:rsidRDefault="007C2CC6" w:rsidP="00626B62">
      <w:pPr>
        <w:pStyle w:val="Sansinterligne"/>
        <w:spacing w:line="480" w:lineRule="auto"/>
        <w:jc w:val="both"/>
        <w:rPr>
          <w:rFonts w:ascii="Arial" w:hAnsi="Arial" w:cs="Arial"/>
          <w:szCs w:val="24"/>
          <w:lang w:val="en-GB"/>
        </w:rPr>
      </w:pPr>
      <w:r w:rsidRPr="005B4761">
        <w:rPr>
          <w:rFonts w:ascii="Arial" w:hAnsi="Arial" w:cs="Arial"/>
          <w:szCs w:val="24"/>
          <w:lang w:val="en-GB"/>
        </w:rPr>
        <w:t xml:space="preserve">Last, we </w:t>
      </w:r>
      <w:r w:rsidR="00950980" w:rsidRPr="005B4761">
        <w:rPr>
          <w:rFonts w:ascii="Arial" w:hAnsi="Arial" w:cs="Arial"/>
          <w:szCs w:val="24"/>
          <w:lang w:val="en-GB"/>
        </w:rPr>
        <w:t xml:space="preserve">discovered </w:t>
      </w:r>
      <w:r w:rsidRPr="005B4761">
        <w:rPr>
          <w:rFonts w:ascii="Arial" w:hAnsi="Arial" w:cs="Arial"/>
          <w:szCs w:val="24"/>
          <w:lang w:val="en-GB"/>
        </w:rPr>
        <w:t>a clear and unequivocal r</w:t>
      </w:r>
      <w:r w:rsidR="00012579" w:rsidRPr="005B4761">
        <w:rPr>
          <w:rFonts w:ascii="Arial" w:hAnsi="Arial" w:cs="Arial"/>
          <w:szCs w:val="24"/>
          <w:lang w:val="en-GB"/>
        </w:rPr>
        <w:t xml:space="preserve">elationship between the ratio of the charge under the </w:t>
      </w:r>
      <w:r w:rsidRPr="005B4761">
        <w:rPr>
          <w:rFonts w:ascii="Arial" w:hAnsi="Arial" w:cs="Arial"/>
          <w:szCs w:val="24"/>
          <w:lang w:val="en-GB"/>
        </w:rPr>
        <w:t>CO</w:t>
      </w:r>
      <w:r w:rsidRPr="005B4761">
        <w:rPr>
          <w:rFonts w:ascii="Arial" w:hAnsi="Arial" w:cs="Arial"/>
          <w:szCs w:val="24"/>
          <w:vertAlign w:val="subscript"/>
          <w:lang w:val="en-GB"/>
        </w:rPr>
        <w:t>ads</w:t>
      </w:r>
      <w:r w:rsidRPr="005B4761">
        <w:rPr>
          <w:rFonts w:ascii="Arial" w:hAnsi="Arial" w:cs="Arial"/>
          <w:szCs w:val="24"/>
          <w:lang w:val="en-GB"/>
        </w:rPr>
        <w:t xml:space="preserve"> electrooxidation </w:t>
      </w:r>
      <w:r w:rsidR="00012579" w:rsidRPr="005B4761">
        <w:rPr>
          <w:rFonts w:ascii="Arial" w:hAnsi="Arial" w:cs="Arial"/>
          <w:szCs w:val="24"/>
          <w:lang w:val="en-GB"/>
        </w:rPr>
        <w:t>pre-peak (</w:t>
      </w:r>
      <w:r w:rsidR="00012579" w:rsidRPr="005B4761">
        <w:rPr>
          <w:rFonts w:ascii="Arial" w:hAnsi="Arial" w:cs="Arial"/>
          <w:i/>
          <w:szCs w:val="24"/>
          <w:lang w:val="en-GB"/>
        </w:rPr>
        <w:t>Q</w:t>
      </w:r>
      <w:r w:rsidR="00012579" w:rsidRPr="005B4761">
        <w:rPr>
          <w:rFonts w:ascii="Arial" w:hAnsi="Arial" w:cs="Arial"/>
          <w:szCs w:val="24"/>
          <w:vertAlign w:val="subscript"/>
          <w:lang w:val="en-GB"/>
        </w:rPr>
        <w:t>pp</w:t>
      </w:r>
      <w:r w:rsidR="001C0F2A" w:rsidRPr="005B4761">
        <w:rPr>
          <w:rFonts w:ascii="Arial" w:hAnsi="Arial" w:cs="Arial"/>
          <w:szCs w:val="24"/>
          <w:vertAlign w:val="subscript"/>
          <w:lang w:val="en-GB"/>
        </w:rPr>
        <w:t>,</w:t>
      </w:r>
      <w:r w:rsidR="00146F0A" w:rsidRPr="005B4761">
        <w:rPr>
          <w:rFonts w:ascii="Arial" w:hAnsi="Arial" w:cs="Arial"/>
          <w:szCs w:val="24"/>
          <w:vertAlign w:val="subscript"/>
          <w:lang w:val="en-GB"/>
        </w:rPr>
        <w:t xml:space="preserve"> </w:t>
      </w:r>
      <w:r w:rsidR="001C0F2A" w:rsidRPr="005B4761">
        <w:rPr>
          <w:rFonts w:ascii="Arial" w:hAnsi="Arial" w:cs="Arial"/>
          <w:szCs w:val="24"/>
          <w:vertAlign w:val="subscript"/>
          <w:lang w:val="en-GB"/>
        </w:rPr>
        <w:t>CO</w:t>
      </w:r>
      <w:r w:rsidR="00974C82" w:rsidRPr="005B4761">
        <w:rPr>
          <w:rFonts w:ascii="Arial" w:hAnsi="Arial" w:cs="Arial"/>
          <w:szCs w:val="24"/>
          <w:lang w:val="en-GB"/>
        </w:rPr>
        <w:t xml:space="preserve">, </w:t>
      </w:r>
      <w:r w:rsidR="00974C82" w:rsidRPr="005B4761">
        <w:rPr>
          <w:rFonts w:ascii="Arial" w:hAnsi="Arial" w:cs="Arial"/>
          <w:i/>
          <w:szCs w:val="24"/>
          <w:lang w:val="en-GB"/>
        </w:rPr>
        <w:t>i.e.</w:t>
      </w:r>
      <w:r w:rsidR="00974C82" w:rsidRPr="005B4761">
        <w:rPr>
          <w:rFonts w:ascii="Arial" w:hAnsi="Arial" w:cs="Arial"/>
          <w:szCs w:val="24"/>
          <w:lang w:val="en-GB"/>
        </w:rPr>
        <w:t xml:space="preserve"> the grain boundaries</w:t>
      </w:r>
      <w:r w:rsidR="00012579" w:rsidRPr="005B4761">
        <w:rPr>
          <w:rFonts w:ascii="Arial" w:hAnsi="Arial" w:cs="Arial"/>
          <w:szCs w:val="24"/>
          <w:lang w:val="en-GB"/>
        </w:rPr>
        <w:t>)</w:t>
      </w:r>
      <w:r w:rsidR="00950980" w:rsidRPr="005B4761">
        <w:rPr>
          <w:rFonts w:ascii="Arial" w:hAnsi="Arial" w:cs="Arial"/>
          <w:szCs w:val="24"/>
          <w:lang w:val="en-GB"/>
        </w:rPr>
        <w:t xml:space="preserve"> </w:t>
      </w:r>
      <w:r w:rsidR="00012579" w:rsidRPr="005B4761">
        <w:rPr>
          <w:rFonts w:ascii="Arial" w:hAnsi="Arial" w:cs="Arial"/>
          <w:szCs w:val="24"/>
          <w:lang w:val="en-GB"/>
        </w:rPr>
        <w:t>to the total CO</w:t>
      </w:r>
      <w:r w:rsidR="00012579" w:rsidRPr="005B4761">
        <w:rPr>
          <w:rFonts w:ascii="Arial" w:hAnsi="Arial" w:cs="Arial"/>
          <w:szCs w:val="24"/>
          <w:vertAlign w:val="subscript"/>
          <w:lang w:val="en-GB"/>
        </w:rPr>
        <w:t>ads</w:t>
      </w:r>
      <w:r w:rsidR="00012579" w:rsidRPr="005B4761">
        <w:rPr>
          <w:rFonts w:ascii="Arial" w:hAnsi="Arial" w:cs="Arial"/>
          <w:szCs w:val="24"/>
          <w:lang w:val="en-GB"/>
        </w:rPr>
        <w:t xml:space="preserve"> electrooxidation charge </w:t>
      </w:r>
      <w:r w:rsidR="001C0F2A" w:rsidRPr="005B4761">
        <w:rPr>
          <w:rFonts w:ascii="Arial" w:hAnsi="Arial" w:cs="Arial"/>
          <w:szCs w:val="24"/>
          <w:lang w:val="en-GB"/>
        </w:rPr>
        <w:t>(</w:t>
      </w:r>
      <w:r w:rsidR="001C0F2A" w:rsidRPr="005B4761">
        <w:rPr>
          <w:rFonts w:ascii="Arial" w:hAnsi="Arial" w:cs="Arial"/>
          <w:i/>
          <w:szCs w:val="24"/>
          <w:lang w:val="en-GB"/>
        </w:rPr>
        <w:t>Q</w:t>
      </w:r>
      <w:r w:rsidR="00850EEC" w:rsidRPr="005B4761">
        <w:rPr>
          <w:rFonts w:ascii="Arial" w:hAnsi="Arial" w:cs="Arial"/>
          <w:szCs w:val="24"/>
          <w:vertAlign w:val="subscript"/>
          <w:lang w:val="en-GB"/>
        </w:rPr>
        <w:t>T</w:t>
      </w:r>
      <w:r w:rsidR="001C0F2A" w:rsidRPr="005B4761">
        <w:rPr>
          <w:rFonts w:ascii="Arial" w:hAnsi="Arial" w:cs="Arial"/>
          <w:szCs w:val="24"/>
          <w:vertAlign w:val="subscript"/>
          <w:lang w:val="en-GB"/>
        </w:rPr>
        <w:t>,</w:t>
      </w:r>
      <w:r w:rsidR="00146F0A" w:rsidRPr="005B4761">
        <w:rPr>
          <w:rFonts w:ascii="Arial" w:hAnsi="Arial" w:cs="Arial"/>
          <w:szCs w:val="24"/>
          <w:vertAlign w:val="subscript"/>
          <w:lang w:val="en-GB"/>
        </w:rPr>
        <w:t xml:space="preserve"> </w:t>
      </w:r>
      <w:r w:rsidR="001C0F2A" w:rsidRPr="005B4761">
        <w:rPr>
          <w:rFonts w:ascii="Arial" w:hAnsi="Arial" w:cs="Arial"/>
          <w:szCs w:val="24"/>
          <w:vertAlign w:val="subscript"/>
          <w:lang w:val="en-GB"/>
        </w:rPr>
        <w:t>CO</w:t>
      </w:r>
      <w:r w:rsidR="00137239" w:rsidRPr="005B4761">
        <w:rPr>
          <w:rFonts w:ascii="Arial" w:hAnsi="Arial" w:cs="Arial"/>
          <w:szCs w:val="24"/>
          <w:lang w:val="en-GB"/>
        </w:rPr>
        <w:t>)</w:t>
      </w:r>
      <w:r w:rsidR="008947FA" w:rsidRPr="005B4761">
        <w:rPr>
          <w:rFonts w:ascii="Arial" w:hAnsi="Arial" w:cs="Arial"/>
          <w:szCs w:val="24"/>
          <w:lang w:val="en-GB"/>
        </w:rPr>
        <w:t xml:space="preserve"> </w:t>
      </w:r>
      <w:r w:rsidR="000E206D" w:rsidRPr="005B4761">
        <w:rPr>
          <w:rFonts w:ascii="Arial" w:hAnsi="Arial" w:cs="Arial"/>
          <w:szCs w:val="24"/>
          <w:lang w:val="en-GB"/>
        </w:rPr>
        <w:t xml:space="preserve">and the specific activity for the ORR </w:t>
      </w:r>
      <w:r w:rsidR="008947FA" w:rsidRPr="005B4761">
        <w:rPr>
          <w:rFonts w:ascii="Arial" w:hAnsi="Arial" w:cs="Arial"/>
          <w:szCs w:val="24"/>
          <w:lang w:val="en-GB"/>
        </w:rPr>
        <w:t>(Figure 6E)</w:t>
      </w:r>
      <w:r w:rsidR="00137239" w:rsidRPr="005B4761">
        <w:rPr>
          <w:rFonts w:ascii="Arial" w:hAnsi="Arial" w:cs="Arial"/>
          <w:szCs w:val="24"/>
          <w:lang w:val="en-GB"/>
        </w:rPr>
        <w:t xml:space="preserve">. </w:t>
      </w:r>
      <w:r w:rsidR="005D3749" w:rsidRPr="005B4761">
        <w:rPr>
          <w:rFonts w:ascii="Arial" w:hAnsi="Arial" w:cs="Arial"/>
          <w:szCs w:val="24"/>
          <w:lang w:val="en-GB"/>
        </w:rPr>
        <w:t xml:space="preserve">At first sight, </w:t>
      </w:r>
      <w:r w:rsidR="00F41FBC" w:rsidRPr="005B4761">
        <w:rPr>
          <w:rFonts w:ascii="Arial" w:hAnsi="Arial" w:cs="Arial"/>
          <w:szCs w:val="24"/>
          <w:lang w:val="en-GB"/>
        </w:rPr>
        <w:t xml:space="preserve">this relationship </w:t>
      </w:r>
      <w:r w:rsidR="001E2652">
        <w:rPr>
          <w:rFonts w:ascii="Arial" w:hAnsi="Arial" w:cs="Arial"/>
          <w:szCs w:val="24"/>
          <w:lang w:val="en-GB"/>
        </w:rPr>
        <w:t>may appear</w:t>
      </w:r>
      <w:r w:rsidR="00D332D8" w:rsidRPr="005B4761">
        <w:rPr>
          <w:rFonts w:ascii="Arial" w:hAnsi="Arial" w:cs="Arial"/>
          <w:szCs w:val="24"/>
          <w:lang w:val="en-GB"/>
        </w:rPr>
        <w:t xml:space="preserve"> counterintuitive</w:t>
      </w:r>
      <w:r w:rsidR="000E206D" w:rsidRPr="005B4761">
        <w:rPr>
          <w:rFonts w:ascii="Arial" w:hAnsi="Arial" w:cs="Arial"/>
          <w:szCs w:val="24"/>
          <w:lang w:val="en-GB"/>
        </w:rPr>
        <w:t xml:space="preserve"> since t</w:t>
      </w:r>
      <w:r w:rsidR="00D332D8" w:rsidRPr="005B4761">
        <w:rPr>
          <w:rFonts w:ascii="Arial" w:hAnsi="Arial" w:cs="Arial"/>
          <w:szCs w:val="24"/>
          <w:lang w:val="en-GB"/>
        </w:rPr>
        <w:t xml:space="preserve">he </w:t>
      </w:r>
      <w:r w:rsidR="00950980" w:rsidRPr="005B4761">
        <w:rPr>
          <w:rFonts w:ascii="Arial" w:hAnsi="Arial" w:cs="Arial"/>
          <w:szCs w:val="24"/>
          <w:lang w:val="en-GB"/>
        </w:rPr>
        <w:t xml:space="preserve">appearance of the </w:t>
      </w:r>
      <w:r w:rsidR="00D332D8" w:rsidRPr="005B4761">
        <w:rPr>
          <w:rFonts w:ascii="Arial" w:hAnsi="Arial" w:cs="Arial"/>
          <w:szCs w:val="24"/>
          <w:lang w:val="en-GB"/>
        </w:rPr>
        <w:t>CO</w:t>
      </w:r>
      <w:r w:rsidR="00D332D8" w:rsidRPr="005B4761">
        <w:rPr>
          <w:rFonts w:ascii="Arial" w:hAnsi="Arial" w:cs="Arial"/>
          <w:szCs w:val="24"/>
          <w:vertAlign w:val="subscript"/>
          <w:lang w:val="en-GB"/>
        </w:rPr>
        <w:t>ads</w:t>
      </w:r>
      <w:r w:rsidR="00D332D8" w:rsidRPr="005B4761">
        <w:rPr>
          <w:rFonts w:ascii="Arial" w:hAnsi="Arial" w:cs="Arial"/>
          <w:szCs w:val="24"/>
          <w:lang w:val="en-GB"/>
        </w:rPr>
        <w:t xml:space="preserve"> electroxidation pre-peak </w:t>
      </w:r>
      <w:r w:rsidR="00950980" w:rsidRPr="005B4761">
        <w:rPr>
          <w:rFonts w:ascii="Arial" w:hAnsi="Arial" w:cs="Arial"/>
          <w:szCs w:val="24"/>
          <w:lang w:val="en-GB"/>
        </w:rPr>
        <w:t>results from</w:t>
      </w:r>
      <w:r w:rsidR="00D332D8" w:rsidRPr="005B4761">
        <w:rPr>
          <w:rFonts w:ascii="Arial" w:hAnsi="Arial" w:cs="Arial"/>
          <w:szCs w:val="24"/>
          <w:lang w:val="en-GB"/>
        </w:rPr>
        <w:t xml:space="preserve"> a preferential adsorption of OH species, which are </w:t>
      </w:r>
      <w:r w:rsidR="006C2436" w:rsidRPr="005B4761">
        <w:rPr>
          <w:rFonts w:ascii="Arial" w:hAnsi="Arial" w:cs="Arial"/>
          <w:szCs w:val="24"/>
          <w:lang w:val="en-GB"/>
        </w:rPr>
        <w:t xml:space="preserve">active species </w:t>
      </w:r>
      <w:r w:rsidR="002F742B" w:rsidRPr="005B4761">
        <w:rPr>
          <w:rFonts w:ascii="Arial" w:hAnsi="Arial" w:cs="Arial"/>
          <w:szCs w:val="24"/>
          <w:lang w:val="en-GB"/>
        </w:rPr>
        <w:t>for the electrochemical CO</w:t>
      </w:r>
      <w:r w:rsidR="002F742B" w:rsidRPr="005B4761">
        <w:rPr>
          <w:rFonts w:ascii="Arial" w:hAnsi="Arial" w:cs="Arial"/>
          <w:szCs w:val="24"/>
          <w:vertAlign w:val="subscript"/>
          <w:lang w:val="en-GB"/>
        </w:rPr>
        <w:t>ads</w:t>
      </w:r>
      <w:r w:rsidR="002F742B" w:rsidRPr="005B4761">
        <w:rPr>
          <w:rFonts w:ascii="Arial" w:hAnsi="Arial" w:cs="Arial"/>
          <w:szCs w:val="24"/>
          <w:lang w:val="en-GB"/>
        </w:rPr>
        <w:t xml:space="preserve"> oxidation </w:t>
      </w:r>
      <w:r w:rsidR="00950980" w:rsidRPr="005B4761">
        <w:rPr>
          <w:rFonts w:ascii="Arial" w:hAnsi="Arial" w:cs="Arial"/>
          <w:szCs w:val="24"/>
          <w:lang w:val="en-GB"/>
        </w:rPr>
        <w:t xml:space="preserve">but </w:t>
      </w:r>
      <w:r w:rsidR="002F742B" w:rsidRPr="005B4761">
        <w:rPr>
          <w:rFonts w:ascii="Arial" w:hAnsi="Arial" w:cs="Arial"/>
          <w:szCs w:val="24"/>
          <w:lang w:val="en-GB"/>
        </w:rPr>
        <w:t>poisoning species for the ORR</w:t>
      </w:r>
      <w:r w:rsidR="00FF38AE" w:rsidRPr="005B4761">
        <w:rPr>
          <w:rFonts w:ascii="Arial" w:hAnsi="Arial" w:cs="Arial"/>
          <w:szCs w:val="24"/>
          <w:lang w:val="en-GB"/>
        </w:rPr>
        <w:t xml:space="preserve"> (</w:t>
      </w:r>
      <w:r w:rsidR="002F742B" w:rsidRPr="005B4761">
        <w:rPr>
          <w:rFonts w:ascii="Arial" w:hAnsi="Arial" w:cs="Arial"/>
          <w:szCs w:val="24"/>
          <w:lang w:val="en-GB"/>
        </w:rPr>
        <w:t>they limit the number of catalytic sites</w:t>
      </w:r>
      <w:r w:rsidR="00634671" w:rsidRPr="005B4761">
        <w:rPr>
          <w:rFonts w:ascii="Arial" w:hAnsi="Arial" w:cs="Arial"/>
          <w:szCs w:val="24"/>
          <w:lang w:val="en-GB"/>
        </w:rPr>
        <w:t xml:space="preserve"> available for O</w:t>
      </w:r>
      <w:r w:rsidR="00634671" w:rsidRPr="005B4761">
        <w:rPr>
          <w:rFonts w:ascii="Arial" w:hAnsi="Arial" w:cs="Arial"/>
          <w:szCs w:val="24"/>
          <w:vertAlign w:val="subscript"/>
          <w:lang w:val="en-GB"/>
        </w:rPr>
        <w:t>2</w:t>
      </w:r>
      <w:r w:rsidR="00634671" w:rsidRPr="005B4761">
        <w:rPr>
          <w:rFonts w:ascii="Arial" w:hAnsi="Arial" w:cs="Arial"/>
          <w:szCs w:val="24"/>
          <w:lang w:val="en-GB"/>
        </w:rPr>
        <w:t xml:space="preserve"> dissociation and charge transfer</w:t>
      </w:r>
      <w:r w:rsidR="00FF38AE" w:rsidRPr="005B4761">
        <w:rPr>
          <w:rFonts w:ascii="Arial" w:hAnsi="Arial" w:cs="Arial"/>
          <w:szCs w:val="24"/>
          <w:lang w:val="en-GB"/>
        </w:rPr>
        <w:t>)</w:t>
      </w:r>
      <w:r w:rsidR="002F742B" w:rsidRPr="005B4761">
        <w:rPr>
          <w:rFonts w:ascii="Arial" w:hAnsi="Arial" w:cs="Arial"/>
          <w:szCs w:val="24"/>
          <w:lang w:val="en-GB"/>
        </w:rPr>
        <w:t xml:space="preserve">. </w:t>
      </w:r>
      <w:r w:rsidR="00E618F9" w:rsidRPr="005B4761">
        <w:rPr>
          <w:rFonts w:ascii="Arial" w:hAnsi="Arial" w:cs="Arial"/>
          <w:szCs w:val="24"/>
          <w:lang w:val="en-GB"/>
        </w:rPr>
        <w:t xml:space="preserve">In order to better understand the observed catalytic trends, we refer to data published for stepped single crystal surfaces. According to Hitotsuyanagi </w:t>
      </w:r>
      <w:r w:rsidR="00E618F9" w:rsidRPr="005B4761">
        <w:rPr>
          <w:rFonts w:ascii="Arial" w:hAnsi="Arial" w:cs="Arial"/>
          <w:i/>
          <w:szCs w:val="24"/>
          <w:lang w:val="en-GB"/>
        </w:rPr>
        <w:t xml:space="preserve">et al. </w:t>
      </w:r>
      <w:r w:rsidR="00E618F9" w:rsidRPr="005B4761">
        <w:rPr>
          <w:rFonts w:ascii="Arial" w:hAnsi="Arial" w:cs="Arial"/>
          <w:szCs w:val="24"/>
          <w:lang w:val="en-GB"/>
        </w:rPr>
        <w:fldChar w:fldCharType="begin" w:fldLock="1"/>
      </w:r>
      <w:r w:rsidR="00AD4F3F" w:rsidRPr="005B4761">
        <w:rPr>
          <w:rFonts w:ascii="Arial" w:hAnsi="Arial" w:cs="Arial"/>
          <w:szCs w:val="24"/>
          <w:lang w:val="en-GB"/>
        </w:rPr>
        <w:instrText>ADDIN CSL_CITATION { "citationItems" : [ { "id" : "ITEM-1", "itemData" : { "DOI" : "10.1016/j.electacta.2012.03.133", "ISSN" : "00134686", "author" : [ { "dropping-particle" : "", "family" : "Hitotsuyanagi", "given" : "Aya", "non-dropping-particle" : "", "parse-names" : false, "suffix" : "" }, { "dropping-particle" : "", "family" : "Nakamura", "given" : "Masashi", "non-dropping-particle" : "", "parse-names" : false, "suffix" : "" }, { "dropping-particle" : "", "family" : "Hoshi", "given" : "Nagahiro", "non-dropping-particle" : "", "parse-names" : false, "suffix" : "" } ], "container-title" : "Electrochimica Acta", "id" : "ITEM-1", "issued" : { "date-parts" : [ [ "2012", "11" ] ] }, "page" : "512-516", "publisher" : "Elsevier Ltd", "title" : "Structural effects on the activity for the oxygen reduction reaction on n(111)\u2013(100) series of Pt: correlation with the oxide film formation", "type" : "article-journal", "volume" : "82" }, "uris" : [ "http://www.mendeley.com/documents/?uuid=09c1a6a2-9400-4c54-8bbe-9e28bd578b31" ] } ], "mendeley" : { "formattedCitation" : "&lt;sup&gt;[55]&lt;/sup&gt;", "plainTextFormattedCitation" : "[55]", "previouslyFormattedCitation" : "&lt;sup&gt;[55]&lt;/sup&gt;" }, "properties" : { "noteIndex" : 0 }, "schema" : "https://github.com/citation-style-language/schema/raw/master/csl-citation.json" }</w:instrText>
      </w:r>
      <w:r w:rsidR="00E618F9" w:rsidRPr="005B4761">
        <w:rPr>
          <w:rFonts w:ascii="Arial" w:hAnsi="Arial" w:cs="Arial"/>
          <w:szCs w:val="24"/>
          <w:lang w:val="en-GB"/>
        </w:rPr>
        <w:fldChar w:fldCharType="separate"/>
      </w:r>
      <w:r w:rsidR="00AD4F3F" w:rsidRPr="005B4761">
        <w:rPr>
          <w:rFonts w:ascii="Arial" w:hAnsi="Arial" w:cs="Arial"/>
          <w:noProof/>
          <w:szCs w:val="24"/>
          <w:vertAlign w:val="superscript"/>
          <w:lang w:val="en-GB"/>
        </w:rPr>
        <w:t>[55]</w:t>
      </w:r>
      <w:r w:rsidR="00E618F9" w:rsidRPr="005B4761">
        <w:rPr>
          <w:rFonts w:ascii="Arial" w:hAnsi="Arial" w:cs="Arial"/>
          <w:szCs w:val="24"/>
          <w:lang w:val="en-GB"/>
        </w:rPr>
        <w:fldChar w:fldCharType="end"/>
      </w:r>
      <w:r w:rsidR="00E618F9" w:rsidRPr="005B4761">
        <w:rPr>
          <w:rFonts w:ascii="Arial" w:hAnsi="Arial" w:cs="Arial"/>
          <w:szCs w:val="24"/>
          <w:lang w:val="en-GB"/>
        </w:rPr>
        <w:t xml:space="preserve"> and Kuzume </w:t>
      </w:r>
      <w:r w:rsidR="00E618F9" w:rsidRPr="005B4761">
        <w:rPr>
          <w:rFonts w:ascii="Arial" w:hAnsi="Arial" w:cs="Arial"/>
          <w:i/>
          <w:szCs w:val="24"/>
          <w:lang w:val="en-GB"/>
        </w:rPr>
        <w:t>et al.</w:t>
      </w:r>
      <w:r w:rsidR="00E618F9" w:rsidRPr="005B4761">
        <w:rPr>
          <w:rFonts w:ascii="Arial" w:hAnsi="Arial" w:cs="Arial"/>
          <w:szCs w:val="24"/>
          <w:lang w:val="en-GB"/>
        </w:rPr>
        <w:t xml:space="preserve">, </w:t>
      </w:r>
      <w:r w:rsidR="00E618F9" w:rsidRPr="005B4761">
        <w:rPr>
          <w:rFonts w:ascii="Arial" w:hAnsi="Arial" w:cs="Arial"/>
          <w:szCs w:val="24"/>
          <w:lang w:val="en-GB"/>
        </w:rPr>
        <w:fldChar w:fldCharType="begin" w:fldLock="1"/>
      </w:r>
      <w:r w:rsidR="00AD4F3F" w:rsidRPr="005B4761">
        <w:rPr>
          <w:rFonts w:ascii="Arial" w:hAnsi="Arial" w:cs="Arial"/>
          <w:szCs w:val="24"/>
          <w:lang w:val="en-GB"/>
        </w:rPr>
        <w:instrText>ADDIN CSL_CITATION { "citationItems" : [ { "id" : "ITEM-1", "itemData" : { "DOI" : "10.1016/j.jelechem.2006.05.006", "ISBN" : "0022-0728", "ISSN" : "00220728", "PMID" : "23936903", "abstract" : "Oxygen reduction on Pt single crystal surfaces has been studied in acidic media using a hanging meniscus rotating disk electrode configuration to understand the effect of crystal orientation of the electrode toward electron transfer reactions. The surfaces used belong to the [1 over(1, ??) 0] zone that can be classified in two different series, i.e. surfaces with (1 1 1) terraces separated by monatomic (1 1 0) steps and surfaces with (1 1 0) terraces and (1 1 1) steps. Both in sulphuric and perchloric acid solutions, the Pt(1 1 1) surface showed the lowest catalytic activity among those studied. Conversely, in agreement with the results reported previously on Pt surfaces belonging to the [0 1 over(1, ??)] zone [M.D. Maci??, J.M. Campi??a, E. Herrero, J.M. Feliu, J. Electroanal. Chem. 564 (2004) 141], stepped surfaces, irrespectively to their step site symmetry, show higher catalytic activity on oxygen reduction than those on basal low-index surfaces. The effect on the structure sensitivity on the electrocatalytic activity is discussed in relation to the role of adsorbed species, such as hydrogen, oxygen, OH, electrolyte anions and oxide formation. ?? 2006 Elsevier B.V. All rights reserved.", "author" : [ { "dropping-particle" : "", "family" : "Kuzume", "given" : "Akiyoshi", "non-dropping-particle" : "", "parse-names" : false, "suffix" : "" }, { "dropping-particle" : "", "family" : "Herrero", "given" : "Enrique", "non-dropping-particle" : "", "parse-names" : false, "suffix" : "" }, { "dropping-particle" : "", "family" : "Feliu", "given" : "Juan M.", "non-dropping-particle" : "", "parse-names" : false, "suffix" : "" } ], "container-title" : "Journal of Electroanalytical Chemistry", "id" : "ITEM-1", "issue" : "2", "issued" : { "date-parts" : [ [ "2007" ] ] }, "page" : "333-343", "title" : "Oxygen reduction on stepped platinum surfaces in acidic media", "type" : "article-journal", "volume" : "599" }, "uris" : [ "http://www.mendeley.com/documents/?uuid=3efc597e-880d-4fa5-93ba-7fd7af91d138" ] } ], "mendeley" : { "formattedCitation" : "&lt;sup&gt;[56]&lt;/sup&gt;", "plainTextFormattedCitation" : "[56]", "previouslyFormattedCitation" : "&lt;sup&gt;[56]&lt;/sup&gt;" }, "properties" : { "noteIndex" : 0 }, "schema" : "https://github.com/citation-style-language/schema/raw/master/csl-citation.json" }</w:instrText>
      </w:r>
      <w:r w:rsidR="00E618F9" w:rsidRPr="005B4761">
        <w:rPr>
          <w:rFonts w:ascii="Arial" w:hAnsi="Arial" w:cs="Arial"/>
          <w:szCs w:val="24"/>
          <w:lang w:val="en-GB"/>
        </w:rPr>
        <w:fldChar w:fldCharType="separate"/>
      </w:r>
      <w:r w:rsidR="00AD4F3F" w:rsidRPr="005B4761">
        <w:rPr>
          <w:rFonts w:ascii="Arial" w:hAnsi="Arial" w:cs="Arial"/>
          <w:noProof/>
          <w:szCs w:val="24"/>
          <w:vertAlign w:val="superscript"/>
          <w:lang w:val="en-GB"/>
        </w:rPr>
        <w:t>[56]</w:t>
      </w:r>
      <w:r w:rsidR="00E618F9" w:rsidRPr="005B4761">
        <w:rPr>
          <w:rFonts w:ascii="Arial" w:hAnsi="Arial" w:cs="Arial"/>
          <w:szCs w:val="24"/>
          <w:lang w:val="en-GB"/>
        </w:rPr>
        <w:fldChar w:fldCharType="end"/>
      </w:r>
      <w:r w:rsidR="00E618F9" w:rsidRPr="005B4761">
        <w:rPr>
          <w:rFonts w:ascii="Arial" w:hAnsi="Arial" w:cs="Arial"/>
          <w:szCs w:val="24"/>
          <w:lang w:val="en-GB"/>
        </w:rPr>
        <w:t xml:space="preserve"> the specific activity for the ORR is optimal for </w:t>
      </w:r>
      <w:r w:rsidR="00E618F9" w:rsidRPr="005B4761">
        <w:rPr>
          <w:rFonts w:ascii="Arial" w:hAnsi="Arial" w:cs="Arial"/>
          <w:i/>
          <w:szCs w:val="24"/>
          <w:lang w:val="en-GB"/>
        </w:rPr>
        <w:t xml:space="preserve">n </w:t>
      </w:r>
      <w:r w:rsidR="00E618F9" w:rsidRPr="005B4761">
        <w:rPr>
          <w:rFonts w:ascii="Arial" w:hAnsi="Arial" w:cs="Arial"/>
          <w:szCs w:val="24"/>
          <w:lang w:val="en-GB"/>
        </w:rPr>
        <w:t>= 5 on stepped Pt[</w:t>
      </w:r>
      <w:r w:rsidR="00E618F9" w:rsidRPr="005B4761">
        <w:rPr>
          <w:rFonts w:ascii="Arial" w:hAnsi="Arial" w:cs="Arial"/>
          <w:i/>
          <w:szCs w:val="24"/>
          <w:lang w:val="en-GB"/>
        </w:rPr>
        <w:t>n</w:t>
      </w:r>
      <w:r w:rsidR="00E618F9" w:rsidRPr="005B4761">
        <w:rPr>
          <w:rFonts w:ascii="Arial" w:hAnsi="Arial" w:cs="Arial"/>
          <w:szCs w:val="24"/>
          <w:lang w:val="en-GB"/>
        </w:rPr>
        <w:t xml:space="preserve">(111) × (100)] single crystal surfaces and for </w:t>
      </w:r>
      <w:r w:rsidR="00E618F9" w:rsidRPr="005B4761">
        <w:rPr>
          <w:rFonts w:ascii="Arial" w:hAnsi="Arial" w:cs="Arial"/>
          <w:i/>
          <w:szCs w:val="24"/>
          <w:lang w:val="en-GB"/>
        </w:rPr>
        <w:t xml:space="preserve">n </w:t>
      </w:r>
      <w:r w:rsidR="00E618F9" w:rsidRPr="005B4761">
        <w:rPr>
          <w:rFonts w:ascii="Arial" w:hAnsi="Arial" w:cs="Arial"/>
          <w:szCs w:val="24"/>
          <w:lang w:val="en-GB"/>
        </w:rPr>
        <w:t xml:space="preserve">= 3 on stepped </w:t>
      </w:r>
      <w:r w:rsidR="00E618F9" w:rsidRPr="005B4761">
        <w:rPr>
          <w:rFonts w:ascii="Arial" w:hAnsi="Arial" w:cs="Arial"/>
          <w:szCs w:val="24"/>
          <w:lang w:val="en-GB"/>
        </w:rPr>
        <w:lastRenderedPageBreak/>
        <w:t>Pt[</w:t>
      </w:r>
      <w:r w:rsidR="00E618F9" w:rsidRPr="005B4761">
        <w:rPr>
          <w:rFonts w:ascii="Arial" w:hAnsi="Arial" w:cs="Arial"/>
          <w:i/>
          <w:szCs w:val="24"/>
          <w:lang w:val="en-GB"/>
        </w:rPr>
        <w:t>n</w:t>
      </w:r>
      <w:r w:rsidR="00E618F9" w:rsidRPr="005B4761">
        <w:rPr>
          <w:rFonts w:ascii="Arial" w:hAnsi="Arial" w:cs="Arial"/>
          <w:szCs w:val="24"/>
          <w:lang w:val="en-GB"/>
        </w:rPr>
        <w:t>(111) × (111)], respectively. Since Pt(111) surfaces feature the closest to optimal OH</w:t>
      </w:r>
      <w:r w:rsidR="00E618F9" w:rsidRPr="005B4761">
        <w:rPr>
          <w:rFonts w:ascii="Arial" w:hAnsi="Arial" w:cs="Arial"/>
          <w:szCs w:val="24"/>
          <w:vertAlign w:val="subscript"/>
          <w:lang w:val="en-GB"/>
        </w:rPr>
        <w:t xml:space="preserve"> </w:t>
      </w:r>
      <w:r w:rsidR="00E618F9" w:rsidRPr="005B4761">
        <w:rPr>
          <w:rFonts w:ascii="Arial" w:hAnsi="Arial" w:cs="Arial"/>
          <w:szCs w:val="24"/>
          <w:lang w:val="en-GB"/>
        </w:rPr>
        <w:t xml:space="preserve">binding energy </w:t>
      </w:r>
      <w:r w:rsidR="00E618F9" w:rsidRPr="005B4761">
        <w:rPr>
          <w:rFonts w:ascii="Arial" w:hAnsi="Arial" w:cs="Arial"/>
          <w:szCs w:val="24"/>
          <w:lang w:val="en-GB"/>
        </w:rPr>
        <w:fldChar w:fldCharType="begin" w:fldLock="1"/>
      </w:r>
      <w:r w:rsidR="00E618F9" w:rsidRPr="005B4761">
        <w:rPr>
          <w:rFonts w:ascii="Arial" w:hAnsi="Arial" w:cs="Arial"/>
          <w:szCs w:val="24"/>
          <w:lang w:val="en-GB"/>
        </w:rPr>
        <w:instrText>ADDIN CSL_CITATION { "citationItems" : [ { "id" : "ITEM-1", "itemData" : { "author" : [ { "dropping-particle" : "", "family" : "N\u00f8rskov", "given" : "J K", "non-dropping-particle" : "", "parse-names" : false, "suffix" : "" }, { "dropping-particle" : "", "family" : "Rossmeisl", "given" : "J", "non-dropping-particle" : "", "parse-names" : false, "suffix" : "" }, { "dropping-particle" : "", "family" : "Logadottir", "given" : "A", "non-dropping-particle" : "", "parse-names" : false, "suffix" : "" }, { "dropping-particle" : "", "family" : "Lindqvist", "given" : "L", "non-dropping-particle" : "", "parse-names" : false, "suffix" : "" }, { "dropping-particle" : "", "family" : "Lyngby", "given" : "D", "non-dropping-particle" : "", "parse-names" : false, "suffix" : "" }, { "dropping-particle" : "", "family" : "Jo", "given" : "H", "non-dropping-particle" : "", "parse-names" : false, "suffix" : "" } ], "container-title" : "The Journal of Physical Chemistry B", "id" : "ITEM-1", "issued" : { "date-parts" : [ [ "2004" ] ] }, "page" : "17886-17892", "title" : "Origin of the Overpotential for Oxygen Reduction at a Fuel-Cell Cathode", "type" : "article-journal", "volume" : "108" }, "uris" : [ "http://www.mendeley.com/documents/?uuid=65c1728b-6bf6-4802-9956-8ea0ad4dc0d7" ] } ], "mendeley" : { "formattedCitation" : "&lt;sup&gt;[7]&lt;/sup&gt;", "plainTextFormattedCitation" : "[7]", "previouslyFormattedCitation" : "&lt;sup&gt;[7]&lt;/sup&gt;" }, "properties" : { "noteIndex" : 0 }, "schema" : "https://github.com/citation-style-language/schema/raw/master/csl-citation.json" }</w:instrText>
      </w:r>
      <w:r w:rsidR="00E618F9" w:rsidRPr="005B4761">
        <w:rPr>
          <w:rFonts w:ascii="Arial" w:hAnsi="Arial" w:cs="Arial"/>
          <w:szCs w:val="24"/>
          <w:lang w:val="en-GB"/>
        </w:rPr>
        <w:fldChar w:fldCharType="separate"/>
      </w:r>
      <w:r w:rsidR="00E618F9" w:rsidRPr="005B4761">
        <w:rPr>
          <w:rFonts w:ascii="Arial" w:hAnsi="Arial" w:cs="Arial"/>
          <w:noProof/>
          <w:szCs w:val="24"/>
          <w:vertAlign w:val="superscript"/>
          <w:lang w:val="en-GB"/>
        </w:rPr>
        <w:t>[7]</w:t>
      </w:r>
      <w:r w:rsidR="00E618F9" w:rsidRPr="005B4761">
        <w:rPr>
          <w:rFonts w:ascii="Arial" w:hAnsi="Arial" w:cs="Arial"/>
          <w:szCs w:val="24"/>
          <w:lang w:val="en-GB"/>
        </w:rPr>
        <w:fldChar w:fldCharType="end"/>
      </w:r>
      <w:r w:rsidR="00E618F9" w:rsidRPr="005B4761">
        <w:rPr>
          <w:rFonts w:ascii="Arial" w:hAnsi="Arial" w:cs="Arial"/>
          <w:szCs w:val="24"/>
          <w:lang w:val="en-GB"/>
        </w:rPr>
        <w:t xml:space="preserve"> and since steps strongly bind oxygenated species (OH</w:t>
      </w:r>
      <w:r w:rsidR="00E618F9" w:rsidRPr="005B4761">
        <w:rPr>
          <w:rFonts w:ascii="Arial" w:hAnsi="Arial" w:cs="Arial"/>
          <w:szCs w:val="24"/>
          <w:vertAlign w:val="subscript"/>
          <w:lang w:val="en-GB"/>
        </w:rPr>
        <w:t>ads</w:t>
      </w:r>
      <w:r w:rsidR="00E618F9" w:rsidRPr="005B4761">
        <w:rPr>
          <w:rFonts w:ascii="Arial" w:hAnsi="Arial" w:cs="Arial"/>
          <w:szCs w:val="24"/>
          <w:lang w:val="en-GB"/>
        </w:rPr>
        <w:t xml:space="preserve"> and O</w:t>
      </w:r>
      <w:r w:rsidR="00E618F9" w:rsidRPr="005B4761">
        <w:rPr>
          <w:rFonts w:ascii="Arial" w:hAnsi="Arial" w:cs="Arial"/>
          <w:szCs w:val="24"/>
          <w:vertAlign w:val="subscript"/>
          <w:lang w:val="en-GB"/>
        </w:rPr>
        <w:t>ads</w:t>
      </w:r>
      <w:r w:rsidR="00E618F9" w:rsidRPr="005B4761">
        <w:rPr>
          <w:rFonts w:ascii="Arial" w:hAnsi="Arial" w:cs="Arial"/>
          <w:szCs w:val="24"/>
          <w:lang w:val="en-GB"/>
        </w:rPr>
        <w:t xml:space="preserve">), this relationship </w:t>
      </w:r>
      <w:r w:rsidR="00EA0C78">
        <w:rPr>
          <w:rFonts w:ascii="Arial" w:hAnsi="Arial" w:cs="Arial"/>
          <w:szCs w:val="24"/>
          <w:lang w:val="en-GB"/>
        </w:rPr>
        <w:t>is</w:t>
      </w:r>
      <w:r w:rsidR="00E618F9" w:rsidRPr="005B4761">
        <w:rPr>
          <w:rFonts w:ascii="Arial" w:hAnsi="Arial" w:cs="Arial"/>
          <w:szCs w:val="24"/>
          <w:lang w:val="en-GB"/>
        </w:rPr>
        <w:t xml:space="preserve"> surprising. However, it was recently rationalized by Bandarenka </w:t>
      </w:r>
      <w:r w:rsidR="00E618F9" w:rsidRPr="005B4761">
        <w:rPr>
          <w:rFonts w:ascii="Arial" w:hAnsi="Arial" w:cs="Arial"/>
          <w:i/>
          <w:szCs w:val="24"/>
          <w:lang w:val="en-GB"/>
        </w:rPr>
        <w:t>et al</w:t>
      </w:r>
      <w:r w:rsidR="00E618F9" w:rsidRPr="005B4761">
        <w:rPr>
          <w:rFonts w:ascii="Arial" w:hAnsi="Arial" w:cs="Arial"/>
          <w:szCs w:val="24"/>
          <w:lang w:val="en-GB"/>
        </w:rPr>
        <w:t xml:space="preserve">. </w:t>
      </w:r>
      <w:r w:rsidR="00E618F9" w:rsidRPr="005B4761">
        <w:rPr>
          <w:rFonts w:ascii="Arial" w:hAnsi="Arial" w:cs="Arial"/>
          <w:szCs w:val="24"/>
          <w:lang w:val="en-GB"/>
        </w:rPr>
        <w:fldChar w:fldCharType="begin" w:fldLock="1"/>
      </w:r>
      <w:r w:rsidR="00AD4F3F" w:rsidRPr="005B4761">
        <w:rPr>
          <w:rFonts w:ascii="Arial" w:hAnsi="Arial" w:cs="Arial"/>
          <w:szCs w:val="24"/>
          <w:lang w:val="en-GB"/>
        </w:rPr>
        <w:instrText>ADDIN CSL_CITATION { "citationItems" : [ { "id" : "ITEM-1", "itemData" : { "DOI" : "10.1039/c4cp00260a", "ISSN" : "1463-9084", "PMID" : "24643715", "abstract" : "The unexpectedly high measured activity of Pt[n(111) \u00d7 (111)] and Pt[n(111) \u00d7 (100)] stepped single crystal surfaces towards the oxygen reduction reaction (ORR) is explained utilizing the hydroxyl binding energy as the activity descriptor. Using this descriptor (estimated using experimental data obtained by different groups), a well-defined Sabatier-type volcano is observed for the activities measured for the Pt[n(111) \u00d7 (111)] and Pt[n(111) \u00d7 (100)] stepped single crystals, in remarkable agreement with earlier theoretical studies. We propose that the observed destabilisation of *OH species at these surfaces is due to the decreased solvation of the adsorbed hydroxyl intermediates on adjacent terrace sites.", "author" : [ { "dropping-particle" : "", "family" : "Bandarenka", "given" : "Aliaksandr S", "non-dropping-particle" : "", "parse-names" : false, "suffix" : "" }, { "dropping-particle" : "", "family" : "Hansen", "given" : "Heine a", "non-dropping-particle" : "", "parse-names" : false, "suffix" : "" }, { "dropping-particle" : "", "family" : "Rossmeisl", "given" : "Jan", "non-dropping-particle" : "", "parse-names" : false, "suffix" : "" }, { "dropping-particle" : "", "family" : "Stephens", "given" : "Ifan E L", "non-dropping-particle" : "", "parse-names" : false, "suffix" : "" } ], "container-title" : "Phys. Chem. Chem. Phys.", "id" : "ITEM-1", "issue" : "27", "issued" : { "date-parts" : [ [ "2014", "7", "21" ] ] }, "page" : "13625-13629", "title" : "Elucidating the activity of stepped Pt single crystals for oxygen reduction.", "type" : "article-journal", "volume" : "16" }, "uris" : [ "http://www.mendeley.com/documents/?uuid=c897ed02-b161-4c51-ab81-8f88276aa1c9" ] } ], "mendeley" : { "formattedCitation" : "&lt;sup&gt;[57]&lt;/sup&gt;", "plainTextFormattedCitation" : "[57]", "previouslyFormattedCitation" : "&lt;sup&gt;[57]&lt;/sup&gt;" }, "properties" : { "noteIndex" : 0 }, "schema" : "https://github.com/citation-style-language/schema/raw/master/csl-citation.json" }</w:instrText>
      </w:r>
      <w:r w:rsidR="00E618F9" w:rsidRPr="005B4761">
        <w:rPr>
          <w:rFonts w:ascii="Arial" w:hAnsi="Arial" w:cs="Arial"/>
          <w:szCs w:val="24"/>
          <w:lang w:val="en-GB"/>
        </w:rPr>
        <w:fldChar w:fldCharType="separate"/>
      </w:r>
      <w:r w:rsidR="00AD4F3F" w:rsidRPr="005B4761">
        <w:rPr>
          <w:rFonts w:ascii="Arial" w:hAnsi="Arial" w:cs="Arial"/>
          <w:noProof/>
          <w:szCs w:val="24"/>
          <w:vertAlign w:val="superscript"/>
          <w:lang w:val="en-GB"/>
        </w:rPr>
        <w:t>[57]</w:t>
      </w:r>
      <w:r w:rsidR="00E618F9" w:rsidRPr="005B4761">
        <w:rPr>
          <w:rFonts w:ascii="Arial" w:hAnsi="Arial" w:cs="Arial"/>
          <w:szCs w:val="24"/>
          <w:lang w:val="en-GB"/>
        </w:rPr>
        <w:fldChar w:fldCharType="end"/>
      </w:r>
      <w:r w:rsidR="00E618F9" w:rsidRPr="005B4761">
        <w:rPr>
          <w:rFonts w:ascii="Arial" w:hAnsi="Arial" w:cs="Arial"/>
          <w:szCs w:val="24"/>
          <w:lang w:val="en-GB"/>
        </w:rPr>
        <w:t xml:space="preserve"> who showed that the OH binding energy on (111) terraces is weakened when the step density is increased, thereby resulting in a volcano-curve between the step density and the ORR specific activity. The authors suggested that a decreased solvation of the adsorbed hydroxyl intermediates on adjacent terrace sites is responsible for the volcano-type curve. S</w:t>
      </w:r>
      <w:r w:rsidR="002F742B" w:rsidRPr="005B4761">
        <w:rPr>
          <w:rFonts w:ascii="Arial" w:hAnsi="Arial" w:cs="Arial"/>
          <w:szCs w:val="24"/>
          <w:lang w:val="en-GB"/>
        </w:rPr>
        <w:t xml:space="preserve">imilarly to what was proposed by Bandarenka </w:t>
      </w:r>
      <w:r w:rsidR="002F742B" w:rsidRPr="005B4761">
        <w:rPr>
          <w:rFonts w:ascii="Arial" w:hAnsi="Arial" w:cs="Arial"/>
          <w:i/>
          <w:szCs w:val="24"/>
          <w:lang w:val="en-GB"/>
        </w:rPr>
        <w:t>et al</w:t>
      </w:r>
      <w:r w:rsidR="002F742B" w:rsidRPr="005B4761">
        <w:rPr>
          <w:rFonts w:ascii="Arial" w:hAnsi="Arial" w:cs="Arial"/>
          <w:szCs w:val="24"/>
          <w:lang w:val="en-GB"/>
        </w:rPr>
        <w:t xml:space="preserve">. </w:t>
      </w:r>
      <w:r w:rsidR="003E4383" w:rsidRPr="005B4761">
        <w:rPr>
          <w:rFonts w:ascii="Arial" w:hAnsi="Arial" w:cs="Arial"/>
          <w:szCs w:val="24"/>
          <w:lang w:val="en-GB"/>
        </w:rPr>
        <w:fldChar w:fldCharType="begin" w:fldLock="1"/>
      </w:r>
      <w:r w:rsidR="00AD4F3F" w:rsidRPr="005B4761">
        <w:rPr>
          <w:rFonts w:ascii="Arial" w:hAnsi="Arial" w:cs="Arial"/>
          <w:szCs w:val="24"/>
          <w:lang w:val="en-GB"/>
        </w:rPr>
        <w:instrText>ADDIN CSL_CITATION { "citationItems" : [ { "id" : "ITEM-1", "itemData" : { "DOI" : "10.1039/c4cp00260a", "ISSN" : "1463-9084", "PMID" : "24643715", "abstract" : "The unexpectedly high measured activity of Pt[n(111) \u00d7 (111)] and Pt[n(111) \u00d7 (100)] stepped single crystal surfaces towards the oxygen reduction reaction (ORR) is explained utilizing the hydroxyl binding energy as the activity descriptor. Using this descriptor (estimated using experimental data obtained by different groups), a well-defined Sabatier-type volcano is observed for the activities measured for the Pt[n(111) \u00d7 (111)] and Pt[n(111) \u00d7 (100)] stepped single crystals, in remarkable agreement with earlier theoretical studies. We propose that the observed destabilisation of *OH species at these surfaces is due to the decreased solvation of the adsorbed hydroxyl intermediates on adjacent terrace sites.", "author" : [ { "dropping-particle" : "", "family" : "Bandarenka", "given" : "Aliaksandr S", "non-dropping-particle" : "", "parse-names" : false, "suffix" : "" }, { "dropping-particle" : "", "family" : "Hansen", "given" : "Heine a", "non-dropping-particle" : "", "parse-names" : false, "suffix" : "" }, { "dropping-particle" : "", "family" : "Rossmeisl", "given" : "Jan", "non-dropping-particle" : "", "parse-names" : false, "suffix" : "" }, { "dropping-particle" : "", "family" : "Stephens", "given" : "Ifan E L", "non-dropping-particle" : "", "parse-names" : false, "suffix" : "" } ], "container-title" : "Phys. Chem. Chem. Phys.", "id" : "ITEM-1", "issue" : "27", "issued" : { "date-parts" : [ [ "2014", "7", "21" ] ] }, "page" : "13625-13629", "title" : "Elucidating the activity of stepped Pt single crystals for oxygen reduction.", "type" : "article-journal", "volume" : "16" }, "uris" : [ "http://www.mendeley.com/documents/?uuid=c897ed02-b161-4c51-ab81-8f88276aa1c9" ] } ], "mendeley" : { "formattedCitation" : "&lt;sup&gt;[57]&lt;/sup&gt;", "plainTextFormattedCitation" : "[57]", "previouslyFormattedCitation" : "&lt;sup&gt;[57]&lt;/sup&gt;" }, "properties" : { "noteIndex" : 0 }, "schema" : "https://github.com/citation-style-language/schema/raw/master/csl-citation.json" }</w:instrText>
      </w:r>
      <w:r w:rsidR="003E4383" w:rsidRPr="005B4761">
        <w:rPr>
          <w:rFonts w:ascii="Arial" w:hAnsi="Arial" w:cs="Arial"/>
          <w:szCs w:val="24"/>
          <w:lang w:val="en-GB"/>
        </w:rPr>
        <w:fldChar w:fldCharType="separate"/>
      </w:r>
      <w:r w:rsidR="00AD4F3F" w:rsidRPr="005B4761">
        <w:rPr>
          <w:rFonts w:ascii="Arial" w:hAnsi="Arial" w:cs="Arial"/>
          <w:noProof/>
          <w:szCs w:val="24"/>
          <w:vertAlign w:val="superscript"/>
          <w:lang w:val="en-GB"/>
        </w:rPr>
        <w:t>[57]</w:t>
      </w:r>
      <w:r w:rsidR="003E4383" w:rsidRPr="005B4761">
        <w:rPr>
          <w:rFonts w:ascii="Arial" w:hAnsi="Arial" w:cs="Arial"/>
          <w:szCs w:val="24"/>
          <w:lang w:val="en-GB"/>
        </w:rPr>
        <w:fldChar w:fldCharType="end"/>
      </w:r>
      <w:r w:rsidR="002F742B" w:rsidRPr="005B4761">
        <w:rPr>
          <w:rFonts w:ascii="Arial" w:hAnsi="Arial" w:cs="Arial"/>
          <w:szCs w:val="24"/>
          <w:lang w:val="en-GB"/>
        </w:rPr>
        <w:t xml:space="preserve">, we hypothesize </w:t>
      </w:r>
      <w:r w:rsidR="00296523" w:rsidRPr="005B4761">
        <w:rPr>
          <w:rFonts w:ascii="Arial" w:hAnsi="Arial" w:cs="Arial"/>
          <w:szCs w:val="24"/>
          <w:lang w:val="en-GB"/>
        </w:rPr>
        <w:t xml:space="preserve">that </w:t>
      </w:r>
      <w:r w:rsidR="004F33CF" w:rsidRPr="005B4761">
        <w:rPr>
          <w:rFonts w:ascii="Arial" w:hAnsi="Arial" w:cs="Arial"/>
          <w:szCs w:val="24"/>
          <w:lang w:val="en-GB"/>
        </w:rPr>
        <w:t xml:space="preserve">structural </w:t>
      </w:r>
      <w:r w:rsidR="00296523" w:rsidRPr="005B4761">
        <w:rPr>
          <w:rFonts w:ascii="Arial" w:hAnsi="Arial" w:cs="Arial"/>
          <w:szCs w:val="24"/>
          <w:lang w:val="en-GB"/>
        </w:rPr>
        <w:t xml:space="preserve">defects </w:t>
      </w:r>
      <w:r w:rsidR="004F33CF" w:rsidRPr="005B4761">
        <w:rPr>
          <w:rFonts w:ascii="Arial" w:hAnsi="Arial" w:cs="Arial"/>
          <w:szCs w:val="24"/>
          <w:lang w:val="en-GB"/>
        </w:rPr>
        <w:t xml:space="preserve">present </w:t>
      </w:r>
      <w:r w:rsidR="00296523" w:rsidRPr="005B4761">
        <w:rPr>
          <w:rFonts w:ascii="Arial" w:hAnsi="Arial" w:cs="Arial"/>
          <w:szCs w:val="24"/>
          <w:lang w:val="en-GB"/>
        </w:rPr>
        <w:t>on the nanoparticles surface</w:t>
      </w:r>
      <w:r w:rsidR="004F33CF" w:rsidRPr="005B4761">
        <w:rPr>
          <w:rFonts w:ascii="Arial" w:hAnsi="Arial" w:cs="Arial"/>
          <w:szCs w:val="24"/>
          <w:lang w:val="en-GB"/>
        </w:rPr>
        <w:t xml:space="preserve">, such as grain boundaries, may </w:t>
      </w:r>
      <w:r w:rsidR="00BD4AE5" w:rsidRPr="005B4761">
        <w:rPr>
          <w:rFonts w:ascii="Arial" w:hAnsi="Arial" w:cs="Arial"/>
          <w:szCs w:val="24"/>
          <w:lang w:val="en-GB"/>
        </w:rPr>
        <w:t>function as highly active sites for water dissociation leading to interrupted</w:t>
      </w:r>
      <w:r w:rsidR="002F742B" w:rsidRPr="005B4761">
        <w:rPr>
          <w:rFonts w:ascii="Arial" w:hAnsi="Arial" w:cs="Arial"/>
          <w:szCs w:val="24"/>
          <w:lang w:val="en-GB"/>
        </w:rPr>
        <w:t xml:space="preserve"> network of co-adsorbed </w:t>
      </w:r>
      <w:r w:rsidR="006C2436" w:rsidRPr="005B4761">
        <w:rPr>
          <w:rFonts w:ascii="Arial" w:hAnsi="Arial" w:cs="Arial"/>
          <w:szCs w:val="24"/>
          <w:lang w:val="en-GB"/>
        </w:rPr>
        <w:t xml:space="preserve">oxygenated </w:t>
      </w:r>
      <w:r w:rsidR="002F742B" w:rsidRPr="005B4761">
        <w:rPr>
          <w:rFonts w:ascii="Arial" w:hAnsi="Arial" w:cs="Arial"/>
          <w:szCs w:val="24"/>
          <w:lang w:val="en-GB"/>
        </w:rPr>
        <w:t>species</w:t>
      </w:r>
      <w:r w:rsidR="006C2436" w:rsidRPr="005B4761">
        <w:rPr>
          <w:rFonts w:ascii="Arial" w:hAnsi="Arial" w:cs="Arial"/>
          <w:szCs w:val="24"/>
          <w:lang w:val="en-GB"/>
        </w:rPr>
        <w:t xml:space="preserve"> and water molecules</w:t>
      </w:r>
      <w:r w:rsidR="002F742B" w:rsidRPr="005B4761">
        <w:rPr>
          <w:rFonts w:ascii="Arial" w:hAnsi="Arial" w:cs="Arial"/>
          <w:szCs w:val="24"/>
          <w:lang w:val="en-GB"/>
        </w:rPr>
        <w:t>, weaker binding</w:t>
      </w:r>
      <w:r w:rsidR="006C2436" w:rsidRPr="005B4761">
        <w:rPr>
          <w:rFonts w:ascii="Arial" w:hAnsi="Arial" w:cs="Arial"/>
          <w:szCs w:val="24"/>
          <w:lang w:val="en-GB"/>
        </w:rPr>
        <w:t xml:space="preserve"> of </w:t>
      </w:r>
      <w:r w:rsidR="00147167" w:rsidRPr="005B4761">
        <w:rPr>
          <w:rFonts w:ascii="Arial" w:hAnsi="Arial" w:cs="Arial"/>
          <w:szCs w:val="24"/>
          <w:lang w:val="en-GB"/>
        </w:rPr>
        <w:t>oxygenated species</w:t>
      </w:r>
      <w:r w:rsidR="006C2436" w:rsidRPr="005B4761">
        <w:rPr>
          <w:rFonts w:ascii="Arial" w:hAnsi="Arial" w:cs="Arial"/>
          <w:szCs w:val="24"/>
          <w:lang w:val="en-GB"/>
        </w:rPr>
        <w:t xml:space="preserve"> </w:t>
      </w:r>
      <w:r w:rsidR="00DC2D92" w:rsidRPr="005B4761">
        <w:rPr>
          <w:rFonts w:ascii="Arial" w:hAnsi="Arial" w:cs="Arial"/>
          <w:szCs w:val="24"/>
          <w:lang w:val="en-GB"/>
        </w:rPr>
        <w:t xml:space="preserve">on the neighbouring catalytic sites </w:t>
      </w:r>
      <w:r w:rsidR="006C2436" w:rsidRPr="005B4761">
        <w:rPr>
          <w:rFonts w:ascii="Arial" w:hAnsi="Arial" w:cs="Arial"/>
          <w:szCs w:val="24"/>
          <w:lang w:val="en-GB"/>
        </w:rPr>
        <w:t xml:space="preserve">and thus faster </w:t>
      </w:r>
      <w:r w:rsidR="00DC2D92" w:rsidRPr="005B4761">
        <w:rPr>
          <w:rFonts w:ascii="Arial" w:hAnsi="Arial" w:cs="Arial"/>
          <w:szCs w:val="24"/>
          <w:lang w:val="en-GB"/>
        </w:rPr>
        <w:t>ORR kinetics</w:t>
      </w:r>
      <w:r w:rsidR="002F742B" w:rsidRPr="005B4761">
        <w:rPr>
          <w:rFonts w:ascii="Arial" w:hAnsi="Arial" w:cs="Arial"/>
          <w:szCs w:val="24"/>
          <w:lang w:val="en-GB"/>
        </w:rPr>
        <w:t>.</w:t>
      </w:r>
      <w:r w:rsidR="000E206D" w:rsidRPr="005B4761">
        <w:rPr>
          <w:rFonts w:ascii="Arial" w:hAnsi="Arial" w:cs="Arial"/>
          <w:szCs w:val="24"/>
          <w:lang w:val="en-GB"/>
        </w:rPr>
        <w:t xml:space="preserve"> </w:t>
      </w:r>
    </w:p>
    <w:p w14:paraId="06035BC0" w14:textId="77777777" w:rsidR="000E206D" w:rsidRPr="005B4761" w:rsidRDefault="000E206D" w:rsidP="00626B62">
      <w:pPr>
        <w:pStyle w:val="Sansinterligne"/>
        <w:spacing w:line="480" w:lineRule="auto"/>
        <w:jc w:val="both"/>
        <w:rPr>
          <w:rFonts w:ascii="Arial" w:hAnsi="Arial" w:cs="Arial"/>
          <w:szCs w:val="24"/>
          <w:lang w:val="en-GB"/>
        </w:rPr>
      </w:pPr>
    </w:p>
    <w:p w14:paraId="59007680" w14:textId="1BDABC01" w:rsidR="00D332D8" w:rsidRPr="005B4761" w:rsidRDefault="006C2436" w:rsidP="00626B62">
      <w:pPr>
        <w:pStyle w:val="Sansinterligne"/>
        <w:spacing w:line="480" w:lineRule="auto"/>
        <w:jc w:val="both"/>
        <w:rPr>
          <w:rFonts w:ascii="Arial" w:hAnsi="Arial" w:cs="Arial"/>
          <w:szCs w:val="24"/>
          <w:lang w:val="en-GB"/>
        </w:rPr>
      </w:pPr>
      <w:r w:rsidRPr="005B4761">
        <w:rPr>
          <w:rFonts w:ascii="Arial" w:hAnsi="Arial" w:cs="Arial"/>
          <w:szCs w:val="24"/>
          <w:lang w:val="en-GB"/>
        </w:rPr>
        <w:t xml:space="preserve">Another possible explanation </w:t>
      </w:r>
      <w:r w:rsidR="002F742B" w:rsidRPr="005B4761">
        <w:rPr>
          <w:rFonts w:ascii="Arial" w:hAnsi="Arial" w:cs="Arial"/>
          <w:szCs w:val="24"/>
          <w:lang w:val="en-GB"/>
        </w:rPr>
        <w:t xml:space="preserve">is that </w:t>
      </w:r>
      <w:r w:rsidR="00634671" w:rsidRPr="005B4761">
        <w:rPr>
          <w:rFonts w:ascii="Arial" w:hAnsi="Arial" w:cs="Arial"/>
          <w:szCs w:val="24"/>
          <w:lang w:val="en-GB"/>
        </w:rPr>
        <w:t>grain boundaries</w:t>
      </w:r>
      <w:r w:rsidR="00296523" w:rsidRPr="005B4761">
        <w:rPr>
          <w:rFonts w:ascii="Arial" w:hAnsi="Arial" w:cs="Arial"/>
          <w:szCs w:val="24"/>
          <w:lang w:val="en-GB"/>
        </w:rPr>
        <w:t xml:space="preserve"> and, </w:t>
      </w:r>
      <w:r w:rsidR="00CE59AD" w:rsidRPr="005B4761">
        <w:rPr>
          <w:rFonts w:ascii="Arial" w:hAnsi="Arial" w:cs="Arial"/>
          <w:szCs w:val="24"/>
          <w:lang w:val="en-GB"/>
        </w:rPr>
        <w:t xml:space="preserve">more generally </w:t>
      </w:r>
      <w:r w:rsidR="00520DE2" w:rsidRPr="005B4761">
        <w:rPr>
          <w:rFonts w:ascii="Arial" w:hAnsi="Arial" w:cs="Arial"/>
          <w:szCs w:val="24"/>
          <w:lang w:val="en-GB"/>
        </w:rPr>
        <w:t xml:space="preserve">structural </w:t>
      </w:r>
      <w:r w:rsidR="00CE59AD" w:rsidRPr="005B4761">
        <w:rPr>
          <w:rFonts w:ascii="Arial" w:hAnsi="Arial" w:cs="Arial"/>
          <w:szCs w:val="24"/>
          <w:lang w:val="en-GB"/>
        </w:rPr>
        <w:t xml:space="preserve">defects, </w:t>
      </w:r>
      <w:r w:rsidR="00634671" w:rsidRPr="005B4761">
        <w:rPr>
          <w:rFonts w:ascii="Arial" w:hAnsi="Arial" w:cs="Arial"/>
          <w:szCs w:val="24"/>
          <w:lang w:val="en-GB"/>
        </w:rPr>
        <w:t xml:space="preserve">are highly active sites for the ORR. </w:t>
      </w:r>
      <w:r w:rsidR="00147167" w:rsidRPr="005B4761">
        <w:rPr>
          <w:rFonts w:ascii="Arial" w:hAnsi="Arial" w:cs="Arial"/>
          <w:szCs w:val="24"/>
          <w:lang w:val="en-GB"/>
        </w:rPr>
        <w:t>Indeed, it</w:t>
      </w:r>
      <w:r w:rsidR="00DC2D92" w:rsidRPr="005B4761">
        <w:rPr>
          <w:rFonts w:ascii="Arial" w:hAnsi="Arial" w:cs="Arial"/>
          <w:szCs w:val="24"/>
          <w:lang w:val="en-GB"/>
        </w:rPr>
        <w:t xml:space="preserve"> is well-documented that g</w:t>
      </w:r>
      <w:r w:rsidR="001D551F" w:rsidRPr="005B4761">
        <w:rPr>
          <w:rFonts w:ascii="Arial" w:hAnsi="Arial" w:cs="Arial"/>
          <w:szCs w:val="24"/>
          <w:lang w:val="en-GB"/>
        </w:rPr>
        <w:t xml:space="preserve">rain boundaries </w:t>
      </w:r>
      <w:r w:rsidR="00011257" w:rsidRPr="005B4761">
        <w:rPr>
          <w:rFonts w:ascii="Arial" w:hAnsi="Arial" w:cs="Arial"/>
          <w:szCs w:val="24"/>
          <w:lang w:val="en-GB"/>
        </w:rPr>
        <w:t xml:space="preserve">display </w:t>
      </w:r>
      <w:r w:rsidR="001D551F" w:rsidRPr="005B4761">
        <w:rPr>
          <w:rFonts w:ascii="Arial" w:hAnsi="Arial" w:cs="Arial"/>
          <w:szCs w:val="24"/>
          <w:lang w:val="en-GB"/>
        </w:rPr>
        <w:t xml:space="preserve">less dense </w:t>
      </w:r>
      <w:r w:rsidR="00634671" w:rsidRPr="005B4761">
        <w:rPr>
          <w:rFonts w:ascii="Arial" w:hAnsi="Arial" w:cs="Arial"/>
          <w:szCs w:val="24"/>
          <w:lang w:val="en-GB"/>
        </w:rPr>
        <w:t xml:space="preserve">atomic arrangement </w:t>
      </w:r>
      <w:r w:rsidR="00FF589C" w:rsidRPr="005B4761">
        <w:rPr>
          <w:rFonts w:ascii="Arial" w:hAnsi="Arial" w:cs="Arial"/>
          <w:szCs w:val="24"/>
          <w:lang w:val="en-GB"/>
        </w:rPr>
        <w:t xml:space="preserve">and </w:t>
      </w:r>
      <w:r w:rsidR="001D551F" w:rsidRPr="005B4761">
        <w:rPr>
          <w:rFonts w:ascii="Arial" w:hAnsi="Arial" w:cs="Arial"/>
          <w:szCs w:val="24"/>
          <w:lang w:val="en-GB"/>
        </w:rPr>
        <w:t>distorted lattice</w:t>
      </w:r>
      <w:r w:rsidR="00634671" w:rsidRPr="005B4761">
        <w:rPr>
          <w:rFonts w:ascii="Arial" w:hAnsi="Arial" w:cs="Arial"/>
          <w:szCs w:val="24"/>
          <w:lang w:val="en-GB"/>
        </w:rPr>
        <w:t xml:space="preserve"> </w:t>
      </w:r>
      <w:r w:rsidR="00FF589C" w:rsidRPr="005B4761">
        <w:rPr>
          <w:rFonts w:ascii="Arial" w:hAnsi="Arial" w:cs="Arial"/>
          <w:szCs w:val="24"/>
          <w:lang w:val="en-GB"/>
        </w:rPr>
        <w:t>relative to individual nanocrystallites</w:t>
      </w:r>
      <w:r w:rsidR="00EA0C78">
        <w:rPr>
          <w:rFonts w:ascii="Arial" w:hAnsi="Arial" w:cs="Arial"/>
          <w:szCs w:val="24"/>
          <w:lang w:val="en-GB"/>
        </w:rPr>
        <w:t xml:space="preserve"> </w:t>
      </w:r>
      <w:r w:rsidR="00EA0C78" w:rsidRPr="005B4761">
        <w:rPr>
          <w:rFonts w:ascii="Arial" w:hAnsi="Arial" w:cs="Arial"/>
          <w:szCs w:val="24"/>
          <w:lang w:val="en-GB"/>
        </w:rPr>
        <w:fldChar w:fldCharType="begin" w:fldLock="1"/>
      </w:r>
      <w:r w:rsidR="00EA0C78" w:rsidRPr="005B4761">
        <w:rPr>
          <w:rFonts w:ascii="Arial" w:hAnsi="Arial" w:cs="Arial"/>
          <w:szCs w:val="24"/>
          <w:lang w:val="en-GB"/>
        </w:rPr>
        <w:instrText>ADDIN CSL_CITATION { "citationItems" : [ { "id" : "ITEM-1", "itemData" : { "ISSN" : "2191-0235", "abstract" : "This review considers for the first time the effects in heterogeneous catalysis of grain boundaries (GB) created as a result of consolidation of catalytic materials nanoparticles without their sintering. Different methods proposed for quantitative characterization of nanoparticles consolidation extent were considered together with theoretical basis for increasing of catalytic activity at the GB surface areas between consolidated nanocrystals of metals and metal oxides. The review systemizes the GB effects observed in different areas of heterogeneous catalysis implementing metallic and oxide catalysts with acidic, basic, and redox surface functionality. The review analyzed experimental data thatdemonstrated the fine details of the structure of GB's. Their contribution to improving the performance of catalytic materials should be accounted for in development of novel catalysts and deeper understanding of catalysts functioning. \u00a9 2014 by Walter de Gruyter Berlin/Boston.", "author" : [ { "dropping-particle" : "V.", "family" : "Landau", "given" : "Miron", "non-dropping-particle" : "", "parse-names" : false, "suffix" : "" }, { "dropping-particle" : "", "family" : "Vidruk", "given" : "Roxana", "non-dropping-particle" : "", "parse-names" : false, "suffix" : "" }, { "dropping-particle" : "", "family" : "Vingurt", "given" : "Dmitro", "non-dropping-particle" : "", "parse-names" : false, "suffix" : "" }, { "dropping-particle" : "", "family" : "Fuks", "given" : "David", "non-dropping-particle" : "", "parse-names" : false, "suffix" : "" }, { "dropping-particle" : "", "family" : "Herskowitz", "given" : "Moti", "non-dropping-particle" : "", "parse-names" : false, "suffix" : "" } ], "container-title" : "Reviews in Chemical Engineering", "id" : "ITEM-1", "issue" : "4", "issued" : { "date-parts" : [ [ "2014", "1", "1" ] ] }, "page" : "379-401", "publisher" : "Walter de Gruyter GmbH", "title" : "Grain boundaries in nanocrystalline catalytic materials as a source of surface chemical functionality", "type" : "article-journal", "volume" : "30" }, "uris" : [ "http://www.mendeley.com/documents/?uuid=754b288c-fd6e-4d51-9589-aac5f884d06c" ] } ], "mendeley" : { "formattedCitation" : "&lt;sup&gt;[58]&lt;/sup&gt;", "plainTextFormattedCitation" : "[58]", "previouslyFormattedCitation" : "&lt;sup&gt;[58]&lt;/sup&gt;" }, "properties" : { "noteIndex" : 0 }, "schema" : "https://github.com/citation-style-language/schema/raw/master/csl-citation.json" }</w:instrText>
      </w:r>
      <w:r w:rsidR="00EA0C78" w:rsidRPr="005B4761">
        <w:rPr>
          <w:rFonts w:ascii="Arial" w:hAnsi="Arial" w:cs="Arial"/>
          <w:szCs w:val="24"/>
          <w:lang w:val="en-GB"/>
        </w:rPr>
        <w:fldChar w:fldCharType="separate"/>
      </w:r>
      <w:r w:rsidR="00EA0C78" w:rsidRPr="005B4761">
        <w:rPr>
          <w:rFonts w:ascii="Arial" w:hAnsi="Arial" w:cs="Arial"/>
          <w:noProof/>
          <w:szCs w:val="24"/>
          <w:vertAlign w:val="superscript"/>
          <w:lang w:val="en-GB"/>
        </w:rPr>
        <w:t>[58]</w:t>
      </w:r>
      <w:r w:rsidR="00EA0C78" w:rsidRPr="005B4761">
        <w:rPr>
          <w:rFonts w:ascii="Arial" w:hAnsi="Arial" w:cs="Arial"/>
          <w:szCs w:val="24"/>
          <w:lang w:val="en-GB"/>
        </w:rPr>
        <w:fldChar w:fldCharType="end"/>
      </w:r>
      <w:r w:rsidR="00446CC7" w:rsidRPr="005B4761">
        <w:rPr>
          <w:rFonts w:ascii="Arial" w:hAnsi="Arial" w:cs="Arial"/>
          <w:szCs w:val="24"/>
          <w:lang w:val="en-GB"/>
        </w:rPr>
        <w:t>.</w:t>
      </w:r>
      <w:r w:rsidR="00FF589C" w:rsidRPr="005B4761">
        <w:rPr>
          <w:rFonts w:ascii="Arial" w:hAnsi="Arial" w:cs="Arial"/>
          <w:szCs w:val="24"/>
          <w:lang w:val="en-GB"/>
        </w:rPr>
        <w:t xml:space="preserve"> As recently shown by Calle-Vallejo </w:t>
      </w:r>
      <w:r w:rsidR="00FF589C" w:rsidRPr="005B4761">
        <w:rPr>
          <w:rFonts w:ascii="Arial" w:hAnsi="Arial" w:cs="Arial"/>
          <w:i/>
          <w:szCs w:val="24"/>
          <w:lang w:val="en-GB"/>
        </w:rPr>
        <w:t>et al</w:t>
      </w:r>
      <w:r w:rsidR="00FF589C" w:rsidRPr="005B4761">
        <w:rPr>
          <w:rFonts w:ascii="Arial" w:hAnsi="Arial" w:cs="Arial"/>
          <w:szCs w:val="24"/>
          <w:lang w:val="en-GB"/>
        </w:rPr>
        <w:t xml:space="preserve">. </w:t>
      </w:r>
      <w:r w:rsidR="003E4383" w:rsidRPr="005B4761">
        <w:rPr>
          <w:rFonts w:ascii="Arial" w:hAnsi="Arial" w:cs="Arial"/>
          <w:szCs w:val="24"/>
          <w:lang w:val="en-GB"/>
        </w:rPr>
        <w:fldChar w:fldCharType="begin" w:fldLock="1"/>
      </w:r>
      <w:r w:rsidR="00AD4F3F" w:rsidRPr="005B4761">
        <w:rPr>
          <w:rFonts w:ascii="Arial" w:hAnsi="Arial" w:cs="Arial"/>
          <w:szCs w:val="24"/>
          <w:lang w:val="en-GB"/>
        </w:rPr>
        <w:instrText>ADDIN CSL_CITATION { "citationItems" : [ { "id" : "ITEM-1", "itemData" : { "author" : [ { "dropping-particle" : "", "family" : "Calle-Vallejo", "given" : "Federico", "non-dropping-particle" : "", "parse-names" : false, "suffix" : "" }, { "dropping-particle" : "", "family" : "Tymoczko", "given" : "Jakub", "non-dropping-particle" : "", "parse-names" : false, "suffix" : "" }, { "dropping-particle" : "", "family" : "Colic", "given" : "Viktor", "non-dropping-particle" : "", "parse-names" : false, "suffix" : "" }, { "dropping-particle" : "", "family" : "Vu", "given" : "Quang Huy", "non-dropping-particle" : "", "parse-names" : false, "suffix" : "" }, { "dropping-particle" : "", "family" : "Pohl", "given" : "Marcus D.", "non-dropping-particle" : "", "parse-names" : false, "suffix" : "" }, { "dropping-particle" : "", "family" : "Morgenstern", "given" : "Karina", "non-dropping-particle" : "", "parse-names" : false, "suffix" : "" }, { "dropping-particle" : "", "family" : "Loffreda", "given" : "David", "non-dropping-particle" : "", "parse-names" : false, "suffix" : "" }, { "dropping-particle" : "", "family" : "Sautet", "given" : "Philippe", "non-dropping-particle" : "", "parse-names" : false, "suffix" : "" }, { "dropping-particle" : "", "family" : "Schuhmann", "given" : "Wolfgang", "non-dropping-particle" : "", "parse-names" : false, "suffix" : "" }, { "dropping-particle" : "", "family" : "Bandarenka", "given" : "Aliaksandr S.", "non-dropping-particle" : "", "parse-names" : false, "suffix" : "" } ], "container-title" : "Science", "id" : "ITEM-1", "issue" : "6257", "issued" : { "date-parts" : [ [ "2015" ] ] }, "page" : "185-189", "title" : "Finding optimal surface sites on heterogeneous catalysts by counting nearest neighbors", "type" : "article-journal", "volume" : "350" }, "uris" : [ "http://www.mendeley.com/documents/?uuid=924add41-1ee9-4826-92fd-20029182ca31" ] } ], "mendeley" : { "formattedCitation" : "&lt;sup&gt;[59]&lt;/sup&gt;", "plainTextFormattedCitation" : "[59]", "previouslyFormattedCitation" : "&lt;sup&gt;[59]&lt;/sup&gt;" }, "properties" : { "noteIndex" : 0 }, "schema" : "https://github.com/citation-style-language/schema/raw/master/csl-citation.json" }</w:instrText>
      </w:r>
      <w:r w:rsidR="003E4383" w:rsidRPr="005B4761">
        <w:rPr>
          <w:rFonts w:ascii="Arial" w:hAnsi="Arial" w:cs="Arial"/>
          <w:szCs w:val="24"/>
          <w:lang w:val="en-GB"/>
        </w:rPr>
        <w:fldChar w:fldCharType="separate"/>
      </w:r>
      <w:r w:rsidR="00AD4F3F" w:rsidRPr="005B4761">
        <w:rPr>
          <w:rFonts w:ascii="Arial" w:hAnsi="Arial" w:cs="Arial"/>
          <w:noProof/>
          <w:szCs w:val="24"/>
          <w:vertAlign w:val="superscript"/>
          <w:lang w:val="en-GB"/>
        </w:rPr>
        <w:t>[59]</w:t>
      </w:r>
      <w:r w:rsidR="003E4383" w:rsidRPr="005B4761">
        <w:rPr>
          <w:rFonts w:ascii="Arial" w:hAnsi="Arial" w:cs="Arial"/>
          <w:szCs w:val="24"/>
          <w:lang w:val="en-GB"/>
        </w:rPr>
        <w:fldChar w:fldCharType="end"/>
      </w:r>
      <w:r w:rsidR="00FF589C" w:rsidRPr="005B4761">
        <w:rPr>
          <w:rFonts w:ascii="Arial" w:hAnsi="Arial" w:cs="Arial"/>
          <w:szCs w:val="24"/>
          <w:lang w:val="en-GB"/>
        </w:rPr>
        <w:t xml:space="preserve"> on a Pt(111) surface, the</w:t>
      </w:r>
      <w:r w:rsidR="00446CC7" w:rsidRPr="005B4761">
        <w:rPr>
          <w:rFonts w:ascii="Arial" w:hAnsi="Arial" w:cs="Arial"/>
          <w:szCs w:val="24"/>
          <w:lang w:val="en-GB"/>
        </w:rPr>
        <w:t xml:space="preserve">se </w:t>
      </w:r>
      <w:r w:rsidR="00634671" w:rsidRPr="005B4761">
        <w:rPr>
          <w:rFonts w:ascii="Arial" w:hAnsi="Arial" w:cs="Arial"/>
          <w:szCs w:val="24"/>
          <w:lang w:val="en-GB"/>
        </w:rPr>
        <w:t xml:space="preserve">characteristics may offer catalytic sites with </w:t>
      </w:r>
      <w:r w:rsidR="00D332D8" w:rsidRPr="005B4761">
        <w:rPr>
          <w:rFonts w:ascii="Arial" w:hAnsi="Arial" w:cs="Arial"/>
          <w:szCs w:val="24"/>
          <w:lang w:val="en-GB"/>
        </w:rPr>
        <w:t xml:space="preserve">enhanced </w:t>
      </w:r>
      <w:r w:rsidR="00FF589C" w:rsidRPr="005B4761">
        <w:rPr>
          <w:rFonts w:ascii="Arial" w:hAnsi="Arial" w:cs="Arial"/>
          <w:szCs w:val="24"/>
          <w:lang w:val="en-GB"/>
        </w:rPr>
        <w:t xml:space="preserve">ORR </w:t>
      </w:r>
      <w:r w:rsidR="00634671" w:rsidRPr="005B4761">
        <w:rPr>
          <w:rFonts w:ascii="Arial" w:hAnsi="Arial" w:cs="Arial"/>
          <w:szCs w:val="24"/>
          <w:lang w:val="en-GB"/>
        </w:rPr>
        <w:t xml:space="preserve">activity. </w:t>
      </w:r>
      <w:r w:rsidR="00BD4AE5" w:rsidRPr="005B4761">
        <w:rPr>
          <w:rFonts w:ascii="Arial" w:hAnsi="Arial" w:cs="Arial"/>
          <w:szCs w:val="24"/>
          <w:lang w:val="en-GB"/>
        </w:rPr>
        <w:t xml:space="preserve">A precise quantification of the impact of grain boundaries on </w:t>
      </w:r>
      <w:r w:rsidR="000E206D" w:rsidRPr="005B4761">
        <w:rPr>
          <w:rFonts w:ascii="Arial" w:hAnsi="Arial" w:cs="Arial"/>
          <w:szCs w:val="24"/>
          <w:lang w:val="en-GB"/>
        </w:rPr>
        <w:t>ORR activity enhancement</w:t>
      </w:r>
      <w:r w:rsidR="00BD4AE5" w:rsidRPr="005B4761">
        <w:rPr>
          <w:rFonts w:ascii="Arial" w:hAnsi="Arial" w:cs="Arial"/>
          <w:szCs w:val="24"/>
          <w:lang w:val="en-GB"/>
        </w:rPr>
        <w:t xml:space="preserve"> is currently undergoing in our group using high-resolution transmission electron microscopy and Synchrotron X-ray diffraction. </w:t>
      </w:r>
      <w:r w:rsidR="000E206D" w:rsidRPr="005B4761">
        <w:rPr>
          <w:rFonts w:ascii="Arial" w:hAnsi="Arial" w:cs="Arial"/>
          <w:szCs w:val="24"/>
          <w:lang w:val="en-GB"/>
        </w:rPr>
        <w:t xml:space="preserve">Preliminary results </w:t>
      </w:r>
      <w:r w:rsidR="00BD4AE5" w:rsidRPr="005B4761">
        <w:rPr>
          <w:rFonts w:ascii="Arial" w:hAnsi="Arial" w:cs="Arial"/>
          <w:szCs w:val="24"/>
          <w:lang w:val="en-GB"/>
        </w:rPr>
        <w:t xml:space="preserve">revealed </w:t>
      </w:r>
      <w:r w:rsidR="000E206D" w:rsidRPr="005B4761">
        <w:rPr>
          <w:rFonts w:ascii="Arial" w:hAnsi="Arial" w:cs="Arial"/>
          <w:szCs w:val="24"/>
          <w:lang w:val="en-GB"/>
        </w:rPr>
        <w:t>that PtNi/C samples featuring h</w:t>
      </w:r>
      <w:r w:rsidR="00BD4AE5" w:rsidRPr="005B4761">
        <w:rPr>
          <w:rFonts w:ascii="Arial" w:hAnsi="Arial" w:cs="Arial"/>
          <w:szCs w:val="24"/>
          <w:lang w:val="en-GB"/>
        </w:rPr>
        <w:t xml:space="preserve">igh microstrain values (inhomogeneous Pt-Pt distance) </w:t>
      </w:r>
      <w:r w:rsidR="000E206D" w:rsidRPr="005B4761">
        <w:rPr>
          <w:rFonts w:ascii="Arial" w:hAnsi="Arial" w:cs="Arial"/>
          <w:szCs w:val="24"/>
          <w:lang w:val="en-GB"/>
        </w:rPr>
        <w:t>are highly active for the</w:t>
      </w:r>
      <w:r w:rsidR="00BD4AE5" w:rsidRPr="005B4761">
        <w:rPr>
          <w:rFonts w:ascii="Arial" w:hAnsi="Arial" w:cs="Arial"/>
          <w:szCs w:val="24"/>
          <w:lang w:val="en-GB"/>
        </w:rPr>
        <w:t xml:space="preserve"> ORR, thereby confirming the </w:t>
      </w:r>
      <w:bookmarkStart w:id="0" w:name="_GoBack"/>
      <w:bookmarkEnd w:id="0"/>
      <w:r w:rsidR="00BD4AE5" w:rsidRPr="005B4761">
        <w:rPr>
          <w:rFonts w:ascii="Arial" w:hAnsi="Arial" w:cs="Arial"/>
          <w:szCs w:val="24"/>
          <w:lang w:val="en-GB"/>
        </w:rPr>
        <w:t>results presented in this study</w:t>
      </w:r>
      <w:r w:rsidR="000E206D" w:rsidRPr="005B4761">
        <w:rPr>
          <w:rFonts w:ascii="Arial" w:hAnsi="Arial" w:cs="Arial"/>
          <w:szCs w:val="24"/>
          <w:lang w:val="en-GB"/>
        </w:rPr>
        <w:t>.</w:t>
      </w:r>
      <w:r w:rsidR="00BD4AE5" w:rsidRPr="005B4761">
        <w:rPr>
          <w:rFonts w:ascii="Arial" w:hAnsi="Arial" w:cs="Arial"/>
          <w:szCs w:val="24"/>
          <w:lang w:val="en-GB"/>
        </w:rPr>
        <w:t xml:space="preserve"> </w:t>
      </w:r>
    </w:p>
    <w:p w14:paraId="49E38DFF" w14:textId="77777777" w:rsidR="000E206D" w:rsidRPr="005B4761" w:rsidRDefault="000E206D" w:rsidP="00626B62">
      <w:pPr>
        <w:pStyle w:val="Sansinterligne"/>
        <w:spacing w:line="480" w:lineRule="auto"/>
        <w:jc w:val="both"/>
        <w:rPr>
          <w:rFonts w:ascii="Arial" w:hAnsi="Arial" w:cs="Arial"/>
          <w:szCs w:val="24"/>
          <w:lang w:val="en-GB"/>
        </w:rPr>
      </w:pPr>
    </w:p>
    <w:p w14:paraId="39CB40C9" w14:textId="07388400" w:rsidR="000E206D" w:rsidRPr="005B4761" w:rsidRDefault="00EA0C78" w:rsidP="00626B62">
      <w:pPr>
        <w:pStyle w:val="Sansinterligne"/>
        <w:spacing w:line="480" w:lineRule="auto"/>
        <w:jc w:val="both"/>
        <w:rPr>
          <w:rFonts w:ascii="Arial" w:hAnsi="Arial" w:cs="Arial"/>
          <w:szCs w:val="24"/>
          <w:lang w:val="en-GB"/>
        </w:rPr>
      </w:pPr>
      <w:r>
        <w:rPr>
          <w:rFonts w:ascii="Arial" w:hAnsi="Arial" w:cs="Arial"/>
          <w:szCs w:val="24"/>
          <w:lang w:val="en-GB"/>
        </w:rPr>
        <w:lastRenderedPageBreak/>
        <w:t>Last, we emphasize that m</w:t>
      </w:r>
      <w:r w:rsidR="000E206D" w:rsidRPr="005B4761">
        <w:rPr>
          <w:rFonts w:ascii="Arial" w:hAnsi="Arial" w:cs="Arial"/>
          <w:szCs w:val="24"/>
          <w:lang w:val="en-GB"/>
        </w:rPr>
        <w:t>uch smaller Q</w:t>
      </w:r>
      <w:r w:rsidR="000E206D" w:rsidRPr="005B4761">
        <w:rPr>
          <w:rFonts w:ascii="Arial" w:hAnsi="Arial" w:cs="Arial"/>
          <w:szCs w:val="24"/>
          <w:vertAlign w:val="subscript"/>
          <w:lang w:val="en-GB"/>
        </w:rPr>
        <w:t>pp, CO</w:t>
      </w:r>
      <w:r w:rsidR="000E206D" w:rsidRPr="005B4761">
        <w:rPr>
          <w:rFonts w:ascii="Arial" w:hAnsi="Arial" w:cs="Arial"/>
          <w:szCs w:val="24"/>
          <w:lang w:val="en-GB"/>
        </w:rPr>
        <w:t>/Q</w:t>
      </w:r>
      <w:r w:rsidR="000E206D" w:rsidRPr="005B4761">
        <w:rPr>
          <w:rFonts w:ascii="Arial" w:hAnsi="Arial" w:cs="Arial"/>
          <w:szCs w:val="24"/>
          <w:vertAlign w:val="subscript"/>
          <w:lang w:val="en-GB"/>
        </w:rPr>
        <w:t>T</w:t>
      </w:r>
      <w:r w:rsidR="000E206D" w:rsidRPr="005B4761">
        <w:rPr>
          <w:rFonts w:ascii="Arial" w:hAnsi="Arial" w:cs="Arial"/>
          <w:szCs w:val="24"/>
          <w:lang w:val="en-GB"/>
        </w:rPr>
        <w:t>,</w:t>
      </w:r>
      <w:r w:rsidR="000E206D" w:rsidRPr="005B4761">
        <w:rPr>
          <w:rFonts w:ascii="Arial" w:hAnsi="Arial" w:cs="Arial"/>
          <w:szCs w:val="24"/>
          <w:vertAlign w:val="subscript"/>
          <w:lang w:val="en-GB"/>
        </w:rPr>
        <w:t xml:space="preserve"> CO </w:t>
      </w:r>
      <w:r w:rsidR="000E206D" w:rsidRPr="005B4761">
        <w:rPr>
          <w:rFonts w:ascii="Arial" w:hAnsi="Arial" w:cs="Arial"/>
          <w:szCs w:val="24"/>
          <w:lang w:val="en-GB"/>
        </w:rPr>
        <w:t xml:space="preserve">ratios were measured for the reference solid Pt/C and PtNi/C </w:t>
      </w:r>
      <w:r>
        <w:rPr>
          <w:rFonts w:ascii="Arial" w:hAnsi="Arial" w:cs="Arial"/>
          <w:szCs w:val="24"/>
          <w:lang w:val="en-GB"/>
        </w:rPr>
        <w:t xml:space="preserve">nanomaterials </w:t>
      </w:r>
      <w:r w:rsidR="000E206D" w:rsidRPr="005B4761">
        <w:rPr>
          <w:rFonts w:ascii="Arial" w:hAnsi="Arial" w:cs="Arial"/>
          <w:szCs w:val="24"/>
          <w:lang w:val="en-GB"/>
        </w:rPr>
        <w:t>(</w:t>
      </w:r>
      <w:r w:rsidR="000E206D" w:rsidRPr="005B4761">
        <w:rPr>
          <w:rFonts w:ascii="Arial" w:hAnsi="Arial" w:cs="Arial"/>
          <w:i/>
          <w:szCs w:val="24"/>
          <w:lang w:val="en-GB"/>
        </w:rPr>
        <w:t>e.g</w:t>
      </w:r>
      <w:r w:rsidR="000E206D" w:rsidRPr="005B4761">
        <w:rPr>
          <w:rFonts w:ascii="Arial" w:hAnsi="Arial" w:cs="Arial"/>
          <w:szCs w:val="24"/>
          <w:lang w:val="en-GB"/>
        </w:rPr>
        <w:t xml:space="preserve">. 0 for the solid Pt/C and 0.24 for the solid PtNi/C) compared to those found for porous hollow PtNi/C nanoparticles. We believe that these values confirm the points developed in this paper. Indeed, as </w:t>
      </w:r>
      <w:r>
        <w:rPr>
          <w:rFonts w:ascii="Arial" w:hAnsi="Arial" w:cs="Arial"/>
          <w:szCs w:val="24"/>
          <w:lang w:val="en-GB"/>
        </w:rPr>
        <w:t>discussed</w:t>
      </w:r>
      <w:r w:rsidR="000E206D" w:rsidRPr="005B4761">
        <w:rPr>
          <w:rFonts w:ascii="Arial" w:hAnsi="Arial" w:cs="Arial"/>
          <w:szCs w:val="24"/>
          <w:lang w:val="en-GB"/>
        </w:rPr>
        <w:t xml:space="preserve"> previously, the effect of grain boundaries adds to the strain and ligand effects</w:t>
      </w:r>
      <w:r>
        <w:rPr>
          <w:rFonts w:ascii="Arial" w:hAnsi="Arial" w:cs="Arial"/>
          <w:szCs w:val="24"/>
          <w:lang w:val="en-GB"/>
        </w:rPr>
        <w:t xml:space="preserve"> </w:t>
      </w:r>
      <w:r w:rsidRPr="00EA0C78">
        <w:rPr>
          <w:rFonts w:ascii="Arial" w:hAnsi="Arial" w:cs="Arial"/>
          <w:i/>
          <w:szCs w:val="24"/>
          <w:lang w:val="en-GB"/>
        </w:rPr>
        <w:t>i.e</w:t>
      </w:r>
      <w:r>
        <w:rPr>
          <w:rFonts w:ascii="Arial" w:hAnsi="Arial" w:cs="Arial"/>
          <w:szCs w:val="24"/>
          <w:lang w:val="en-GB"/>
        </w:rPr>
        <w:t>. the ORR catalytic enhancement for the ORR will be different depending on the type and volumic density of grain boundaries present in the nanomaterials</w:t>
      </w:r>
      <w:r w:rsidR="000E206D" w:rsidRPr="005B4761">
        <w:rPr>
          <w:rFonts w:ascii="Arial" w:hAnsi="Arial" w:cs="Arial"/>
          <w:szCs w:val="24"/>
          <w:lang w:val="en-GB"/>
        </w:rPr>
        <w:t xml:space="preserve">. </w:t>
      </w:r>
      <w:r>
        <w:rPr>
          <w:rFonts w:ascii="Arial" w:hAnsi="Arial" w:cs="Arial"/>
          <w:szCs w:val="24"/>
          <w:lang w:val="en-GB"/>
        </w:rPr>
        <w:t>In this respect</w:t>
      </w:r>
      <w:r w:rsidR="000E206D" w:rsidRPr="005B4761">
        <w:rPr>
          <w:rFonts w:ascii="Arial" w:hAnsi="Arial" w:cs="Arial"/>
          <w:szCs w:val="24"/>
          <w:lang w:val="en-GB"/>
        </w:rPr>
        <w:t>, since the size of the nanoparticles is nearly equivalent to that of the constituting crystallites in the reference PtNi/C sample (Table 2), there is no or little grain boundaries except those formed by agglomeration of nanoparticles</w:t>
      </w:r>
      <w:r>
        <w:rPr>
          <w:rFonts w:ascii="Arial" w:hAnsi="Arial" w:cs="Arial"/>
          <w:szCs w:val="24"/>
          <w:lang w:val="en-GB"/>
        </w:rPr>
        <w:t xml:space="preserve"> and thus it is</w:t>
      </w:r>
      <w:r w:rsidR="000E206D" w:rsidRPr="005B4761">
        <w:rPr>
          <w:rFonts w:ascii="Arial" w:hAnsi="Arial" w:cs="Arial"/>
          <w:szCs w:val="24"/>
          <w:lang w:val="en-GB"/>
        </w:rPr>
        <w:t xml:space="preserve"> not surprising that th</w:t>
      </w:r>
      <w:r>
        <w:rPr>
          <w:rFonts w:ascii="Arial" w:hAnsi="Arial" w:cs="Arial"/>
          <w:szCs w:val="24"/>
          <w:lang w:val="en-GB"/>
        </w:rPr>
        <w:t xml:space="preserve">is catalysts is less efficient than </w:t>
      </w:r>
      <w:r w:rsidR="000E206D" w:rsidRPr="005B4761">
        <w:rPr>
          <w:rFonts w:ascii="Arial" w:hAnsi="Arial" w:cs="Arial"/>
          <w:szCs w:val="24"/>
          <w:lang w:val="en-GB"/>
        </w:rPr>
        <w:t xml:space="preserve">the hollow PtNi/C nanoparticles. Similarly, as the reference Pt/C catalyst is composed of solid isolated </w:t>
      </w:r>
      <w:r>
        <w:rPr>
          <w:rFonts w:ascii="Arial" w:hAnsi="Arial" w:cs="Arial"/>
          <w:szCs w:val="24"/>
          <w:lang w:val="en-GB"/>
        </w:rPr>
        <w:t xml:space="preserve">Pt/C </w:t>
      </w:r>
      <w:r w:rsidR="000E206D" w:rsidRPr="005B4761">
        <w:rPr>
          <w:rFonts w:ascii="Arial" w:hAnsi="Arial" w:cs="Arial"/>
          <w:szCs w:val="24"/>
          <w:lang w:val="en-GB"/>
        </w:rPr>
        <w:t>nanoparticles and does not contain Ni</w:t>
      </w:r>
      <w:r>
        <w:rPr>
          <w:rFonts w:ascii="Arial" w:hAnsi="Arial" w:cs="Arial"/>
          <w:szCs w:val="24"/>
          <w:lang w:val="en-GB"/>
        </w:rPr>
        <w:t xml:space="preserve"> atoms</w:t>
      </w:r>
      <w:r w:rsidR="000E206D" w:rsidRPr="005B4761">
        <w:rPr>
          <w:rFonts w:ascii="Arial" w:hAnsi="Arial" w:cs="Arial"/>
          <w:szCs w:val="24"/>
          <w:lang w:val="en-GB"/>
        </w:rPr>
        <w:t xml:space="preserve">, there is no strain / ligand /structural effect contributing to its </w:t>
      </w:r>
      <w:r>
        <w:rPr>
          <w:rFonts w:ascii="Arial" w:hAnsi="Arial" w:cs="Arial"/>
          <w:szCs w:val="24"/>
          <w:lang w:val="en-GB"/>
        </w:rPr>
        <w:t xml:space="preserve">ORR </w:t>
      </w:r>
      <w:r w:rsidR="000E206D" w:rsidRPr="005B4761">
        <w:rPr>
          <w:rFonts w:ascii="Arial" w:hAnsi="Arial" w:cs="Arial"/>
          <w:szCs w:val="24"/>
          <w:lang w:val="en-GB"/>
        </w:rPr>
        <w:t xml:space="preserve">activity. </w:t>
      </w:r>
    </w:p>
    <w:p w14:paraId="01CF0105" w14:textId="77777777" w:rsidR="00D332D8" w:rsidRPr="005B4761" w:rsidRDefault="00D332D8" w:rsidP="00626B62">
      <w:pPr>
        <w:pStyle w:val="Sansinterligne"/>
        <w:spacing w:line="480" w:lineRule="auto"/>
        <w:jc w:val="both"/>
        <w:rPr>
          <w:rFonts w:ascii="Arial" w:hAnsi="Arial" w:cs="Arial"/>
          <w:b/>
          <w:szCs w:val="24"/>
          <w:lang w:val="en-GB"/>
        </w:rPr>
      </w:pPr>
    </w:p>
    <w:p w14:paraId="7D66BB3C" w14:textId="77777777" w:rsidR="00DC60E1" w:rsidRPr="005B4761" w:rsidRDefault="00DC60E1" w:rsidP="00626B62">
      <w:pPr>
        <w:pStyle w:val="Sansinterligne"/>
        <w:spacing w:line="480" w:lineRule="auto"/>
        <w:jc w:val="both"/>
        <w:rPr>
          <w:rFonts w:ascii="Arial" w:hAnsi="Arial" w:cs="Arial"/>
          <w:b/>
          <w:sz w:val="28"/>
          <w:szCs w:val="28"/>
          <w:lang w:val="en-GB"/>
        </w:rPr>
      </w:pPr>
      <w:r w:rsidRPr="005B4761">
        <w:rPr>
          <w:rFonts w:ascii="Arial" w:hAnsi="Arial" w:cs="Arial"/>
          <w:b/>
          <w:sz w:val="28"/>
          <w:szCs w:val="28"/>
          <w:lang w:val="en-GB"/>
        </w:rPr>
        <w:t>Conclusion</w:t>
      </w:r>
    </w:p>
    <w:p w14:paraId="6929E342" w14:textId="0E276C76" w:rsidR="00E20CC6" w:rsidRPr="005B4761" w:rsidRDefault="002C5CA7" w:rsidP="00ED53A9">
      <w:pPr>
        <w:pStyle w:val="Sansinterligne"/>
        <w:spacing w:line="480" w:lineRule="auto"/>
        <w:jc w:val="both"/>
        <w:rPr>
          <w:rFonts w:ascii="Arial" w:hAnsi="Arial" w:cs="Arial"/>
          <w:szCs w:val="24"/>
          <w:lang w:val="en-GB"/>
        </w:rPr>
      </w:pPr>
      <w:r w:rsidRPr="005B4761">
        <w:rPr>
          <w:rFonts w:ascii="Arial" w:hAnsi="Arial" w:cs="Arial"/>
          <w:szCs w:val="24"/>
          <w:lang w:val="en-GB"/>
        </w:rPr>
        <w:t xml:space="preserve">In summary, </w:t>
      </w:r>
      <w:r w:rsidR="0035141B" w:rsidRPr="005B4761">
        <w:rPr>
          <w:rFonts w:ascii="Arial" w:hAnsi="Arial" w:cs="Arial"/>
          <w:szCs w:val="24"/>
          <w:lang w:val="en-GB"/>
        </w:rPr>
        <w:t xml:space="preserve">we synthesized and characterized a set of porous </w:t>
      </w:r>
      <w:r w:rsidR="00515878" w:rsidRPr="005B4761">
        <w:rPr>
          <w:rFonts w:ascii="Arial" w:hAnsi="Arial" w:cs="Arial"/>
          <w:szCs w:val="24"/>
          <w:lang w:val="en-GB"/>
        </w:rPr>
        <w:t xml:space="preserve">hollow </w:t>
      </w:r>
      <w:r w:rsidR="0035141B" w:rsidRPr="005B4761">
        <w:rPr>
          <w:rFonts w:ascii="Arial" w:hAnsi="Arial" w:cs="Arial"/>
          <w:szCs w:val="24"/>
          <w:lang w:val="en-GB"/>
        </w:rPr>
        <w:t xml:space="preserve">PtNi/C </w:t>
      </w:r>
      <w:r w:rsidR="00515878" w:rsidRPr="005B4761">
        <w:rPr>
          <w:rFonts w:ascii="Arial" w:hAnsi="Arial" w:cs="Arial"/>
          <w:szCs w:val="24"/>
          <w:lang w:val="en-GB"/>
        </w:rPr>
        <w:t>electro</w:t>
      </w:r>
      <w:r w:rsidR="0035141B" w:rsidRPr="005B4761">
        <w:rPr>
          <w:rFonts w:ascii="Arial" w:hAnsi="Arial" w:cs="Arial"/>
          <w:szCs w:val="24"/>
          <w:lang w:val="en-GB"/>
        </w:rPr>
        <w:t xml:space="preserve">catalysts </w:t>
      </w:r>
      <w:r w:rsidR="00BD4AE5" w:rsidRPr="005B4761">
        <w:rPr>
          <w:rFonts w:ascii="Arial" w:hAnsi="Arial" w:cs="Arial"/>
          <w:szCs w:val="24"/>
          <w:lang w:val="en-GB"/>
        </w:rPr>
        <w:t xml:space="preserve">with </w:t>
      </w:r>
      <w:r w:rsidR="00A17345">
        <w:rPr>
          <w:rFonts w:ascii="Arial" w:hAnsi="Arial" w:cs="Arial"/>
          <w:szCs w:val="24"/>
          <w:lang w:val="en-GB"/>
        </w:rPr>
        <w:t>different</w:t>
      </w:r>
      <w:r w:rsidR="00BD4AE5" w:rsidRPr="005B4761">
        <w:rPr>
          <w:rFonts w:ascii="Arial" w:hAnsi="Arial" w:cs="Arial"/>
          <w:szCs w:val="24"/>
          <w:lang w:val="en-GB"/>
        </w:rPr>
        <w:t xml:space="preserve"> physico-chemical properties (Ni content, lattice parameter, specific surface area)</w:t>
      </w:r>
      <w:r w:rsidR="0035141B" w:rsidRPr="005B4761">
        <w:rPr>
          <w:rFonts w:ascii="Arial" w:hAnsi="Arial" w:cs="Arial"/>
          <w:szCs w:val="24"/>
          <w:lang w:val="en-GB"/>
        </w:rPr>
        <w:t xml:space="preserve">. </w:t>
      </w:r>
      <w:r w:rsidR="00BD4AE5" w:rsidRPr="005B4761">
        <w:rPr>
          <w:rFonts w:ascii="Arial" w:hAnsi="Arial" w:cs="Arial"/>
          <w:szCs w:val="24"/>
          <w:lang w:val="en-GB"/>
        </w:rPr>
        <w:t xml:space="preserve">No relationship could be established between </w:t>
      </w:r>
      <w:r w:rsidR="0035141B" w:rsidRPr="005B4761">
        <w:rPr>
          <w:rFonts w:ascii="Arial" w:hAnsi="Arial" w:cs="Arial"/>
          <w:szCs w:val="24"/>
          <w:lang w:val="en-GB"/>
        </w:rPr>
        <w:t xml:space="preserve">the </w:t>
      </w:r>
      <w:r w:rsidR="00ED53A9" w:rsidRPr="005B4761">
        <w:rPr>
          <w:rFonts w:ascii="Arial" w:hAnsi="Arial" w:cs="Arial"/>
          <w:szCs w:val="24"/>
          <w:lang w:val="en-GB"/>
        </w:rPr>
        <w:t xml:space="preserve">specific activity for the ORR measured </w:t>
      </w:r>
      <w:r w:rsidR="0035141B" w:rsidRPr="005B4761">
        <w:rPr>
          <w:rFonts w:ascii="Arial" w:hAnsi="Arial" w:cs="Arial"/>
          <w:szCs w:val="24"/>
          <w:lang w:val="en-GB"/>
        </w:rPr>
        <w:t xml:space="preserve">at </w:t>
      </w:r>
      <w:r w:rsidR="0035141B" w:rsidRPr="005B4761">
        <w:rPr>
          <w:rFonts w:ascii="Arial" w:hAnsi="Arial" w:cs="Arial"/>
          <w:i/>
          <w:szCs w:val="24"/>
          <w:lang w:val="en-GB"/>
        </w:rPr>
        <w:t>E</w:t>
      </w:r>
      <w:r w:rsidR="0035141B" w:rsidRPr="005B4761">
        <w:rPr>
          <w:rFonts w:ascii="Arial" w:hAnsi="Arial" w:cs="Arial"/>
          <w:szCs w:val="24"/>
          <w:lang w:val="en-GB"/>
        </w:rPr>
        <w:t xml:space="preserve"> = 0.95 V </w:t>
      </w:r>
      <w:r w:rsidR="0035141B" w:rsidRPr="005B4761">
        <w:rPr>
          <w:rFonts w:ascii="Arial" w:hAnsi="Arial" w:cs="Arial"/>
          <w:i/>
          <w:szCs w:val="24"/>
          <w:lang w:val="en-GB"/>
        </w:rPr>
        <w:t>vs</w:t>
      </w:r>
      <w:r w:rsidR="0035141B" w:rsidRPr="005B4761">
        <w:rPr>
          <w:rFonts w:ascii="Arial" w:hAnsi="Arial" w:cs="Arial"/>
          <w:szCs w:val="24"/>
          <w:lang w:val="en-GB"/>
        </w:rPr>
        <w:t xml:space="preserve">. RHE </w:t>
      </w:r>
      <w:r w:rsidR="00BD4AE5" w:rsidRPr="005B4761">
        <w:rPr>
          <w:rFonts w:ascii="Arial" w:hAnsi="Arial" w:cs="Arial"/>
          <w:szCs w:val="24"/>
          <w:lang w:val="en-GB"/>
        </w:rPr>
        <w:t>and</w:t>
      </w:r>
      <w:r w:rsidR="0035141B" w:rsidRPr="005B4761">
        <w:rPr>
          <w:rFonts w:ascii="Arial" w:hAnsi="Arial" w:cs="Arial"/>
          <w:szCs w:val="24"/>
          <w:lang w:val="en-GB"/>
        </w:rPr>
        <w:t xml:space="preserve"> the Pt lattice contraction relative to Pt/C</w:t>
      </w:r>
      <w:r w:rsidR="008947FA" w:rsidRPr="005B4761">
        <w:rPr>
          <w:rFonts w:ascii="Arial" w:hAnsi="Arial" w:cs="Arial"/>
          <w:szCs w:val="24"/>
          <w:lang w:val="en-GB"/>
        </w:rPr>
        <w:t xml:space="preserve"> or the Ni content </w:t>
      </w:r>
      <w:r w:rsidR="00BD4AE5" w:rsidRPr="005B4761">
        <w:rPr>
          <w:rFonts w:ascii="Arial" w:hAnsi="Arial" w:cs="Arial"/>
          <w:szCs w:val="24"/>
          <w:lang w:val="en-GB"/>
        </w:rPr>
        <w:t>o</w:t>
      </w:r>
      <w:r w:rsidR="008947FA" w:rsidRPr="005B4761">
        <w:rPr>
          <w:rFonts w:ascii="Arial" w:hAnsi="Arial" w:cs="Arial"/>
          <w:szCs w:val="24"/>
          <w:lang w:val="en-GB"/>
        </w:rPr>
        <w:t>f</w:t>
      </w:r>
      <w:r w:rsidR="0035141B" w:rsidRPr="005B4761">
        <w:rPr>
          <w:rFonts w:ascii="Arial" w:hAnsi="Arial" w:cs="Arial"/>
          <w:szCs w:val="24"/>
          <w:lang w:val="en-GB"/>
        </w:rPr>
        <w:t xml:space="preserve"> the porous </w:t>
      </w:r>
      <w:r w:rsidR="00515878" w:rsidRPr="005B4761">
        <w:rPr>
          <w:rFonts w:ascii="Arial" w:hAnsi="Arial" w:cs="Arial"/>
          <w:szCs w:val="24"/>
          <w:lang w:val="en-GB"/>
        </w:rPr>
        <w:t xml:space="preserve">hollow </w:t>
      </w:r>
      <w:r w:rsidR="0035141B" w:rsidRPr="005B4761">
        <w:rPr>
          <w:rFonts w:ascii="Arial" w:hAnsi="Arial" w:cs="Arial"/>
          <w:szCs w:val="24"/>
          <w:lang w:val="en-GB"/>
        </w:rPr>
        <w:t>PtNi/C nanoparticles</w:t>
      </w:r>
      <w:r w:rsidR="00BD4AE5" w:rsidRPr="005B4761">
        <w:rPr>
          <w:rFonts w:ascii="Arial" w:hAnsi="Arial" w:cs="Arial"/>
          <w:szCs w:val="24"/>
          <w:lang w:val="en-GB"/>
        </w:rPr>
        <w:t xml:space="preserve">. On the contrary, </w:t>
      </w:r>
      <w:r w:rsidR="005866A5">
        <w:rPr>
          <w:rFonts w:ascii="Arial" w:hAnsi="Arial" w:cs="Arial"/>
          <w:szCs w:val="24"/>
          <w:lang w:val="en-GB"/>
        </w:rPr>
        <w:t xml:space="preserve">we established </w:t>
      </w:r>
      <w:r w:rsidR="00BD4AE5" w:rsidRPr="005B4761">
        <w:rPr>
          <w:rFonts w:ascii="Arial" w:hAnsi="Arial" w:cs="Arial"/>
          <w:szCs w:val="24"/>
          <w:lang w:val="en-GB"/>
        </w:rPr>
        <w:t>a clear relationship between the ratio of the electrical charge of the CO</w:t>
      </w:r>
      <w:r w:rsidR="00BD4AE5" w:rsidRPr="005B4761">
        <w:rPr>
          <w:rFonts w:ascii="Arial" w:hAnsi="Arial" w:cs="Arial"/>
          <w:szCs w:val="24"/>
          <w:vertAlign w:val="subscript"/>
          <w:lang w:val="en-GB"/>
        </w:rPr>
        <w:t>ads</w:t>
      </w:r>
      <w:r w:rsidR="00BD4AE5" w:rsidRPr="005B4761">
        <w:rPr>
          <w:rFonts w:ascii="Arial" w:hAnsi="Arial" w:cs="Arial"/>
          <w:szCs w:val="24"/>
          <w:lang w:val="en-GB"/>
        </w:rPr>
        <w:t xml:space="preserve"> stripping pre-peak (</w:t>
      </w:r>
      <w:r w:rsidR="00BD4AE5" w:rsidRPr="005B4761">
        <w:rPr>
          <w:rFonts w:ascii="Arial" w:hAnsi="Arial" w:cs="Arial"/>
          <w:i/>
          <w:iCs/>
          <w:szCs w:val="24"/>
          <w:lang w:val="en-GB"/>
        </w:rPr>
        <w:t>Q</w:t>
      </w:r>
      <w:r w:rsidR="00BD4AE5" w:rsidRPr="005B4761">
        <w:rPr>
          <w:rFonts w:ascii="Arial" w:hAnsi="Arial" w:cs="Arial"/>
          <w:szCs w:val="24"/>
          <w:vertAlign w:val="subscript"/>
          <w:lang w:val="en-GB"/>
        </w:rPr>
        <w:t>pp,CO</w:t>
      </w:r>
      <w:r w:rsidR="00BD4AE5" w:rsidRPr="005B4761">
        <w:rPr>
          <w:rFonts w:ascii="Arial" w:hAnsi="Arial" w:cs="Arial"/>
          <w:szCs w:val="24"/>
          <w:lang w:val="en-GB"/>
        </w:rPr>
        <w:t>) to the total CO</w:t>
      </w:r>
      <w:r w:rsidR="00BD4AE5" w:rsidRPr="005B4761">
        <w:rPr>
          <w:rFonts w:ascii="Arial" w:hAnsi="Arial" w:cs="Arial"/>
          <w:szCs w:val="24"/>
          <w:vertAlign w:val="subscript"/>
          <w:lang w:val="en-GB"/>
        </w:rPr>
        <w:t>ads</w:t>
      </w:r>
      <w:r w:rsidR="00BD4AE5" w:rsidRPr="005B4761">
        <w:rPr>
          <w:rFonts w:ascii="Arial" w:hAnsi="Arial" w:cs="Arial"/>
          <w:szCs w:val="24"/>
          <w:lang w:val="en-GB"/>
        </w:rPr>
        <w:t xml:space="preserve"> stripping charge (</w:t>
      </w:r>
      <w:r w:rsidR="00BD4AE5" w:rsidRPr="005B4761">
        <w:rPr>
          <w:rFonts w:ascii="Arial" w:hAnsi="Arial" w:cs="Arial"/>
          <w:i/>
          <w:iCs/>
          <w:szCs w:val="24"/>
          <w:lang w:val="en-GB"/>
        </w:rPr>
        <w:t>Q</w:t>
      </w:r>
      <w:r w:rsidR="00BD4AE5" w:rsidRPr="005B4761">
        <w:rPr>
          <w:rFonts w:ascii="Arial" w:hAnsi="Arial" w:cs="Arial"/>
          <w:szCs w:val="24"/>
          <w:vertAlign w:val="subscript"/>
          <w:lang w:val="en-GB"/>
        </w:rPr>
        <w:t>T</w:t>
      </w:r>
      <w:r w:rsidR="00BD4AE5" w:rsidRPr="005B4761">
        <w:rPr>
          <w:rFonts w:ascii="Arial" w:hAnsi="Arial" w:cs="Arial"/>
          <w:szCs w:val="24"/>
          <w:lang w:val="en-GB"/>
        </w:rPr>
        <w:t>,</w:t>
      </w:r>
      <w:r w:rsidR="00BD4AE5" w:rsidRPr="005B4761">
        <w:rPr>
          <w:rFonts w:ascii="Arial" w:hAnsi="Arial" w:cs="Arial"/>
          <w:szCs w:val="24"/>
          <w:vertAlign w:val="subscript"/>
          <w:lang w:val="en-GB"/>
        </w:rPr>
        <w:t>CO</w:t>
      </w:r>
      <w:r w:rsidR="00BD4AE5" w:rsidRPr="005B4761">
        <w:rPr>
          <w:rFonts w:ascii="Arial" w:hAnsi="Arial" w:cs="Arial"/>
          <w:szCs w:val="24"/>
          <w:lang w:val="en-GB"/>
        </w:rPr>
        <w:t xml:space="preserve">), which is a structural marker of the concentration of structural defects (such as grain boundaries) and the specific activity for the ORR measured at </w:t>
      </w:r>
      <w:r w:rsidR="00BD4AE5" w:rsidRPr="005B4761">
        <w:rPr>
          <w:rFonts w:ascii="Arial" w:hAnsi="Arial" w:cs="Arial"/>
          <w:i/>
          <w:iCs/>
          <w:szCs w:val="24"/>
          <w:lang w:val="en-GB"/>
        </w:rPr>
        <w:t xml:space="preserve">E = </w:t>
      </w:r>
      <w:r w:rsidR="00BD4AE5" w:rsidRPr="005B4761">
        <w:rPr>
          <w:rFonts w:ascii="Arial" w:hAnsi="Arial" w:cs="Arial"/>
          <w:szCs w:val="24"/>
          <w:lang w:val="en-GB"/>
        </w:rPr>
        <w:t xml:space="preserve">0.95 V </w:t>
      </w:r>
      <w:r w:rsidR="00BD4AE5" w:rsidRPr="005B4761">
        <w:rPr>
          <w:rFonts w:ascii="Arial" w:hAnsi="Arial" w:cs="Arial"/>
          <w:i/>
          <w:iCs/>
          <w:szCs w:val="24"/>
          <w:lang w:val="en-GB"/>
        </w:rPr>
        <w:t xml:space="preserve">vs. </w:t>
      </w:r>
      <w:r w:rsidR="00BD4AE5" w:rsidRPr="005B4761">
        <w:rPr>
          <w:rFonts w:ascii="Arial" w:hAnsi="Arial" w:cs="Arial"/>
          <w:szCs w:val="24"/>
          <w:lang w:val="en-GB"/>
        </w:rPr>
        <w:t>RHE</w:t>
      </w:r>
      <w:r w:rsidRPr="005B4761">
        <w:rPr>
          <w:rFonts w:ascii="Arial" w:hAnsi="Arial" w:cs="Arial"/>
          <w:szCs w:val="24"/>
          <w:lang w:val="en-GB"/>
        </w:rPr>
        <w:t xml:space="preserve">. </w:t>
      </w:r>
      <w:r w:rsidR="009A02C8" w:rsidRPr="005B4761">
        <w:rPr>
          <w:rFonts w:ascii="Arial" w:hAnsi="Arial" w:cs="Arial"/>
          <w:szCs w:val="24"/>
          <w:lang w:val="en-GB"/>
        </w:rPr>
        <w:t xml:space="preserve">The present study </w:t>
      </w:r>
      <w:proofErr w:type="gramStart"/>
      <w:r w:rsidR="009A02C8" w:rsidRPr="005B4761">
        <w:rPr>
          <w:rFonts w:ascii="Arial" w:hAnsi="Arial" w:cs="Arial"/>
          <w:szCs w:val="24"/>
          <w:lang w:val="en-GB"/>
        </w:rPr>
        <w:lastRenderedPageBreak/>
        <w:t>highlights</w:t>
      </w:r>
      <w:proofErr w:type="gramEnd"/>
      <w:r w:rsidR="009A02C8" w:rsidRPr="005B4761">
        <w:rPr>
          <w:rFonts w:ascii="Arial" w:hAnsi="Arial" w:cs="Arial"/>
          <w:szCs w:val="24"/>
          <w:lang w:val="en-GB"/>
        </w:rPr>
        <w:t xml:space="preserve"> that</w:t>
      </w:r>
      <w:r w:rsidR="00B54F23" w:rsidRPr="005B4761">
        <w:rPr>
          <w:rFonts w:ascii="Arial" w:hAnsi="Arial" w:cs="Arial"/>
          <w:szCs w:val="24"/>
          <w:lang w:val="en-GB"/>
        </w:rPr>
        <w:t>,</w:t>
      </w:r>
      <w:r w:rsidR="009A02C8" w:rsidRPr="005B4761">
        <w:rPr>
          <w:rFonts w:ascii="Arial" w:hAnsi="Arial" w:cs="Arial"/>
          <w:szCs w:val="24"/>
          <w:lang w:val="en-GB"/>
        </w:rPr>
        <w:t xml:space="preserve"> i</w:t>
      </w:r>
      <w:r w:rsidRPr="005B4761">
        <w:rPr>
          <w:rFonts w:ascii="Arial" w:hAnsi="Arial" w:cs="Arial"/>
          <w:szCs w:val="24"/>
          <w:lang w:val="en-GB"/>
        </w:rPr>
        <w:t>n addit</w:t>
      </w:r>
      <w:r w:rsidR="005B5ABC" w:rsidRPr="005B4761">
        <w:rPr>
          <w:rFonts w:ascii="Arial" w:hAnsi="Arial" w:cs="Arial"/>
          <w:szCs w:val="24"/>
          <w:lang w:val="en-GB"/>
        </w:rPr>
        <w:t xml:space="preserve">ion to </w:t>
      </w:r>
      <w:r w:rsidR="009A02C8" w:rsidRPr="005B4761">
        <w:rPr>
          <w:rFonts w:ascii="Arial" w:hAnsi="Arial" w:cs="Arial"/>
          <w:szCs w:val="24"/>
          <w:lang w:val="en-GB"/>
        </w:rPr>
        <w:t xml:space="preserve">well-known </w:t>
      </w:r>
      <w:r w:rsidRPr="005B4761">
        <w:rPr>
          <w:rFonts w:ascii="Arial" w:hAnsi="Arial" w:cs="Arial"/>
          <w:szCs w:val="24"/>
          <w:lang w:val="en-GB"/>
        </w:rPr>
        <w:t>strain</w:t>
      </w:r>
      <w:r w:rsidR="00ED53A9" w:rsidRPr="005B4761">
        <w:rPr>
          <w:rFonts w:ascii="Arial" w:hAnsi="Arial" w:cs="Arial"/>
          <w:szCs w:val="24"/>
          <w:lang w:val="en-GB"/>
        </w:rPr>
        <w:t xml:space="preserve">, ligand and ensemble </w:t>
      </w:r>
      <w:r w:rsidRPr="005B4761">
        <w:rPr>
          <w:rFonts w:ascii="Arial" w:hAnsi="Arial" w:cs="Arial"/>
          <w:szCs w:val="24"/>
          <w:lang w:val="en-GB"/>
        </w:rPr>
        <w:t>effects</w:t>
      </w:r>
      <w:r w:rsidR="009A02C8" w:rsidRPr="005B4761">
        <w:rPr>
          <w:rFonts w:ascii="Arial" w:hAnsi="Arial" w:cs="Arial"/>
          <w:szCs w:val="24"/>
          <w:lang w:val="en-GB"/>
        </w:rPr>
        <w:t xml:space="preserve">, </w:t>
      </w:r>
      <w:r w:rsidR="00CE59AD" w:rsidRPr="005B4761">
        <w:rPr>
          <w:rFonts w:ascii="Arial" w:hAnsi="Arial" w:cs="Arial"/>
          <w:szCs w:val="24"/>
          <w:lang w:val="en-GB"/>
        </w:rPr>
        <w:t>the density of</w:t>
      </w:r>
      <w:r w:rsidR="005866A5">
        <w:rPr>
          <w:rFonts w:ascii="Arial" w:hAnsi="Arial" w:cs="Arial"/>
          <w:szCs w:val="24"/>
          <w:lang w:val="en-GB"/>
        </w:rPr>
        <w:t xml:space="preserve"> structural </w:t>
      </w:r>
      <w:r w:rsidR="00664E27" w:rsidRPr="005B4761">
        <w:rPr>
          <w:rFonts w:ascii="Arial" w:hAnsi="Arial" w:cs="Arial"/>
          <w:szCs w:val="24"/>
          <w:lang w:val="en-GB"/>
        </w:rPr>
        <w:t xml:space="preserve">defects </w:t>
      </w:r>
      <w:r w:rsidR="00CE59AD" w:rsidRPr="005B4761">
        <w:rPr>
          <w:rFonts w:ascii="Arial" w:hAnsi="Arial" w:cs="Arial"/>
          <w:szCs w:val="24"/>
          <w:lang w:val="en-GB"/>
        </w:rPr>
        <w:t xml:space="preserve">on the </w:t>
      </w:r>
      <w:r w:rsidR="00046881" w:rsidRPr="005B4761">
        <w:rPr>
          <w:rFonts w:ascii="Arial" w:hAnsi="Arial" w:cs="Arial"/>
          <w:szCs w:val="24"/>
          <w:lang w:val="en-GB"/>
        </w:rPr>
        <w:t xml:space="preserve">electrocatalysts </w:t>
      </w:r>
      <w:r w:rsidR="00CE59AD" w:rsidRPr="005B4761">
        <w:rPr>
          <w:rFonts w:ascii="Arial" w:hAnsi="Arial" w:cs="Arial"/>
          <w:szCs w:val="24"/>
          <w:lang w:val="en-GB"/>
        </w:rPr>
        <w:t xml:space="preserve">surface </w:t>
      </w:r>
      <w:r w:rsidR="005866A5">
        <w:rPr>
          <w:rFonts w:ascii="Arial" w:hAnsi="Arial" w:cs="Arial"/>
          <w:szCs w:val="24"/>
          <w:lang w:val="en-GB"/>
        </w:rPr>
        <w:t>contributes to the</w:t>
      </w:r>
      <w:r w:rsidR="009A02C8" w:rsidRPr="005B4761">
        <w:rPr>
          <w:rFonts w:ascii="Arial" w:hAnsi="Arial" w:cs="Arial"/>
          <w:szCs w:val="24"/>
          <w:lang w:val="en-GB"/>
        </w:rPr>
        <w:t xml:space="preserve"> </w:t>
      </w:r>
      <w:r w:rsidR="005866A5">
        <w:rPr>
          <w:rFonts w:ascii="Arial" w:hAnsi="Arial" w:cs="Arial"/>
          <w:szCs w:val="24"/>
          <w:lang w:val="en-GB"/>
        </w:rPr>
        <w:t xml:space="preserve">enhancement of the </w:t>
      </w:r>
      <w:r w:rsidR="009A02C8" w:rsidRPr="005B4761">
        <w:rPr>
          <w:rFonts w:ascii="Arial" w:hAnsi="Arial" w:cs="Arial"/>
          <w:szCs w:val="24"/>
          <w:lang w:val="en-GB"/>
        </w:rPr>
        <w:t>ORR activity</w:t>
      </w:r>
      <w:r w:rsidR="00BD4AE5" w:rsidRPr="005B4761">
        <w:rPr>
          <w:rFonts w:ascii="Arial" w:hAnsi="Arial" w:cs="Arial"/>
          <w:szCs w:val="24"/>
          <w:lang w:val="en-GB"/>
        </w:rPr>
        <w:t>.</w:t>
      </w:r>
    </w:p>
    <w:p w14:paraId="0700527E" w14:textId="77777777" w:rsidR="00F26FBA" w:rsidRPr="005B4761" w:rsidRDefault="00F26FBA" w:rsidP="00ED53A9">
      <w:pPr>
        <w:pStyle w:val="Sansinterligne"/>
        <w:spacing w:line="480" w:lineRule="auto"/>
        <w:jc w:val="both"/>
        <w:rPr>
          <w:rFonts w:ascii="Arial" w:hAnsi="Arial" w:cs="Arial"/>
          <w:b/>
          <w:szCs w:val="24"/>
          <w:lang w:val="en-GB"/>
        </w:rPr>
      </w:pPr>
    </w:p>
    <w:p w14:paraId="32695463" w14:textId="77777777" w:rsidR="00F26FBA" w:rsidRPr="005B4761" w:rsidRDefault="00F26FBA" w:rsidP="00F26FBA">
      <w:pPr>
        <w:pStyle w:val="Sansinterligne"/>
        <w:spacing w:line="480" w:lineRule="auto"/>
        <w:jc w:val="both"/>
        <w:rPr>
          <w:rFonts w:ascii="Arial" w:hAnsi="Arial" w:cs="Arial"/>
          <w:b/>
          <w:sz w:val="28"/>
          <w:szCs w:val="28"/>
          <w:lang w:val="en-GB"/>
        </w:rPr>
      </w:pPr>
      <w:r w:rsidRPr="005B4761">
        <w:rPr>
          <w:rFonts w:ascii="Arial" w:hAnsi="Arial" w:cs="Arial"/>
          <w:b/>
          <w:sz w:val="28"/>
          <w:szCs w:val="28"/>
          <w:lang w:val="en-GB"/>
        </w:rPr>
        <w:t>Acknowledgements</w:t>
      </w:r>
    </w:p>
    <w:p w14:paraId="0DD71EAD" w14:textId="417F5D3D" w:rsidR="00F26FBA" w:rsidRPr="005B4761" w:rsidRDefault="00F26FBA" w:rsidP="00F26FBA">
      <w:pPr>
        <w:pStyle w:val="Sansinterligne"/>
        <w:spacing w:line="480" w:lineRule="auto"/>
        <w:jc w:val="both"/>
        <w:rPr>
          <w:rFonts w:ascii="Arial" w:hAnsi="Arial" w:cs="Arial"/>
          <w:szCs w:val="24"/>
          <w:lang w:val="en-GB"/>
        </w:rPr>
      </w:pPr>
      <w:r w:rsidRPr="005B4761">
        <w:rPr>
          <w:rFonts w:ascii="Arial" w:hAnsi="Arial" w:cs="Arial"/>
          <w:szCs w:val="24"/>
          <w:lang w:val="en-GB"/>
        </w:rPr>
        <w:t xml:space="preserve">This work was performed within the framework of the Centre of Excellence of Multifunctional Architectured Materials "CEMAM" n° ANR-10-LABX-44-01. The authors acknowledge the French CNRS and CEA - METSA network, and financial support </w:t>
      </w:r>
      <w:r w:rsidR="0073494A" w:rsidRPr="005B4761">
        <w:rPr>
          <w:rFonts w:ascii="Arial" w:hAnsi="Arial" w:cs="Arial"/>
          <w:szCs w:val="24"/>
          <w:lang w:val="en-GB"/>
        </w:rPr>
        <w:t>from the French National Research Agency through the HOLLOW project (grant number ANR-14-CE05-0003-01)</w:t>
      </w:r>
      <w:r w:rsidR="0073494A">
        <w:rPr>
          <w:rFonts w:ascii="Arial" w:hAnsi="Arial" w:cs="Arial"/>
          <w:szCs w:val="24"/>
          <w:lang w:val="en-GB"/>
        </w:rPr>
        <w:t xml:space="preserve"> and </w:t>
      </w:r>
      <w:r w:rsidRPr="005B4761">
        <w:rPr>
          <w:rFonts w:ascii="Arial" w:hAnsi="Arial" w:cs="Arial"/>
          <w:szCs w:val="24"/>
          <w:lang w:val="en-GB"/>
        </w:rPr>
        <w:t>from University of Grenoble-Alpes through the AGIR progra</w:t>
      </w:r>
      <w:r w:rsidR="0073494A">
        <w:rPr>
          <w:rFonts w:ascii="Arial" w:hAnsi="Arial" w:cs="Arial"/>
          <w:szCs w:val="24"/>
          <w:lang w:val="en-GB"/>
        </w:rPr>
        <w:t>m (grant number LL1492017G)</w:t>
      </w:r>
      <w:r w:rsidRPr="005B4761">
        <w:rPr>
          <w:rFonts w:ascii="Arial" w:hAnsi="Arial" w:cs="Arial"/>
          <w:szCs w:val="24"/>
          <w:lang w:val="en-GB"/>
        </w:rPr>
        <w:t>.</w:t>
      </w:r>
      <w:r w:rsidR="00E73C0F" w:rsidRPr="005B4761">
        <w:rPr>
          <w:rFonts w:ascii="Arial" w:hAnsi="Arial" w:cs="Arial"/>
          <w:szCs w:val="24"/>
          <w:lang w:val="en-GB"/>
        </w:rPr>
        <w:t xml:space="preserve"> TA acknowledges IDS FunMat for the financial support of his PhD thesis (Project 2012-04 LF).</w:t>
      </w:r>
    </w:p>
    <w:p w14:paraId="10C09BFB" w14:textId="77777777" w:rsidR="00944457" w:rsidRPr="005B4761" w:rsidRDefault="00944457" w:rsidP="007749CF">
      <w:pPr>
        <w:pStyle w:val="Sansinterligne"/>
        <w:spacing w:line="480" w:lineRule="auto"/>
        <w:rPr>
          <w:rFonts w:ascii="Arial" w:hAnsi="Arial" w:cs="Arial"/>
          <w:szCs w:val="24"/>
          <w:lang w:val="en-GB"/>
        </w:rPr>
      </w:pPr>
    </w:p>
    <w:p w14:paraId="482CAA73" w14:textId="77777777" w:rsidR="007749CF" w:rsidRPr="005B4761" w:rsidRDefault="007749CF" w:rsidP="007749CF">
      <w:pPr>
        <w:pStyle w:val="Sansinterligne"/>
        <w:spacing w:line="480" w:lineRule="auto"/>
        <w:rPr>
          <w:rFonts w:ascii="Arial" w:hAnsi="Arial" w:cs="Arial"/>
          <w:b/>
          <w:sz w:val="28"/>
          <w:szCs w:val="28"/>
          <w:lang w:val="en-GB"/>
        </w:rPr>
      </w:pPr>
      <w:r w:rsidRPr="005B4761">
        <w:rPr>
          <w:rFonts w:ascii="Arial" w:hAnsi="Arial" w:cs="Arial"/>
          <w:b/>
          <w:sz w:val="28"/>
          <w:szCs w:val="28"/>
          <w:lang w:val="en-GB"/>
        </w:rPr>
        <w:t>Experimental section</w:t>
      </w:r>
    </w:p>
    <w:p w14:paraId="7493D571" w14:textId="77777777" w:rsidR="001B2F5C" w:rsidRPr="005B4761" w:rsidRDefault="00B61AB0" w:rsidP="001B2F5C">
      <w:pPr>
        <w:pStyle w:val="Sansinterligne"/>
        <w:rPr>
          <w:rFonts w:ascii="Arial" w:hAnsi="Arial" w:cs="Arial"/>
          <w:b/>
          <w:bCs/>
          <w:iCs/>
          <w:szCs w:val="24"/>
          <w:lang w:val="en-GB"/>
        </w:rPr>
      </w:pPr>
      <w:r w:rsidRPr="005B4761">
        <w:rPr>
          <w:rFonts w:ascii="Arial" w:hAnsi="Arial" w:cs="Arial"/>
          <w:b/>
          <w:bCs/>
          <w:iCs/>
          <w:szCs w:val="24"/>
          <w:lang w:val="en-GB"/>
        </w:rPr>
        <w:t>Reference E</w:t>
      </w:r>
      <w:r w:rsidR="001B2F5C" w:rsidRPr="005B4761">
        <w:rPr>
          <w:rFonts w:ascii="Arial" w:hAnsi="Arial" w:cs="Arial"/>
          <w:b/>
          <w:bCs/>
          <w:iCs/>
          <w:szCs w:val="24"/>
          <w:lang w:val="en-GB"/>
        </w:rPr>
        <w:t>lectrocatalyst</w:t>
      </w:r>
      <w:r w:rsidR="00A5525A" w:rsidRPr="005B4761">
        <w:rPr>
          <w:rFonts w:ascii="Arial" w:hAnsi="Arial" w:cs="Arial"/>
          <w:b/>
          <w:bCs/>
          <w:iCs/>
          <w:szCs w:val="24"/>
          <w:lang w:val="en-GB"/>
        </w:rPr>
        <w:t>s</w:t>
      </w:r>
    </w:p>
    <w:p w14:paraId="66703DD2" w14:textId="77777777" w:rsidR="001B2F5C" w:rsidRPr="005B4761" w:rsidRDefault="001B2F5C" w:rsidP="001B2F5C">
      <w:pPr>
        <w:pStyle w:val="Sansinterligne"/>
        <w:rPr>
          <w:rFonts w:ascii="Arial" w:hAnsi="Arial" w:cs="Arial"/>
          <w:b/>
          <w:bCs/>
          <w:iCs/>
          <w:szCs w:val="24"/>
          <w:lang w:val="en-GB"/>
        </w:rPr>
      </w:pPr>
    </w:p>
    <w:p w14:paraId="7B007F2C" w14:textId="77777777" w:rsidR="001B2F5C" w:rsidRPr="005B4761" w:rsidRDefault="001B2F5C" w:rsidP="00944457">
      <w:pPr>
        <w:pStyle w:val="Sansinterligne"/>
        <w:spacing w:line="480" w:lineRule="auto"/>
        <w:jc w:val="both"/>
        <w:rPr>
          <w:rFonts w:ascii="Arial" w:hAnsi="Arial" w:cs="Arial"/>
          <w:szCs w:val="24"/>
          <w:lang w:val="en-GB"/>
        </w:rPr>
      </w:pPr>
      <w:r w:rsidRPr="005B4761">
        <w:rPr>
          <w:rFonts w:ascii="Arial" w:hAnsi="Arial" w:cs="Arial"/>
          <w:szCs w:val="24"/>
          <w:lang w:val="en-GB"/>
        </w:rPr>
        <w:t xml:space="preserve">A Pt/Vulcan XC72 catalyst with a weight fraction (wt. %) of 20 % was purchased from </w:t>
      </w:r>
      <w:r w:rsidR="00F70E19" w:rsidRPr="005B4761">
        <w:rPr>
          <w:rFonts w:ascii="Arial" w:hAnsi="Arial" w:cs="Arial"/>
          <w:szCs w:val="24"/>
          <w:lang w:val="en-GB"/>
        </w:rPr>
        <w:t>E-TE</w:t>
      </w:r>
      <w:r w:rsidR="00D40D7B" w:rsidRPr="005B4761">
        <w:rPr>
          <w:rFonts w:ascii="Arial" w:hAnsi="Arial" w:cs="Arial"/>
          <w:szCs w:val="24"/>
          <w:lang w:val="en-GB"/>
        </w:rPr>
        <w:t>K</w:t>
      </w:r>
      <w:r w:rsidRPr="005B4761">
        <w:rPr>
          <w:rFonts w:ascii="Arial" w:hAnsi="Arial" w:cs="Arial"/>
          <w:szCs w:val="24"/>
          <w:lang w:val="en-GB"/>
        </w:rPr>
        <w:t xml:space="preserve">, and used as reference material without any treatment. The number-averaged Pt nanoparticle size was </w:t>
      </w:r>
      <w:r w:rsidR="00D40D7B" w:rsidRPr="005B4761">
        <w:rPr>
          <w:rFonts w:ascii="Arial" w:hAnsi="Arial" w:cs="Arial"/>
          <w:szCs w:val="24"/>
          <w:lang w:val="en-GB"/>
        </w:rPr>
        <w:t>2.9</w:t>
      </w:r>
      <w:r w:rsidRPr="005B4761">
        <w:rPr>
          <w:rFonts w:ascii="Arial" w:hAnsi="Arial" w:cs="Arial"/>
          <w:szCs w:val="24"/>
          <w:lang w:val="en-GB"/>
        </w:rPr>
        <w:t xml:space="preserve"> ± </w:t>
      </w:r>
      <w:r w:rsidR="00D40D7B" w:rsidRPr="005B4761">
        <w:rPr>
          <w:rFonts w:ascii="Arial" w:hAnsi="Arial" w:cs="Arial"/>
          <w:szCs w:val="24"/>
          <w:lang w:val="en-GB"/>
        </w:rPr>
        <w:t>0.6</w:t>
      </w:r>
      <w:r w:rsidRPr="005B4761">
        <w:rPr>
          <w:rFonts w:ascii="Arial" w:hAnsi="Arial" w:cs="Arial"/>
          <w:szCs w:val="24"/>
          <w:lang w:val="en-GB"/>
        </w:rPr>
        <w:t xml:space="preserve"> nm.</w:t>
      </w:r>
      <w:r w:rsidR="00437CCD" w:rsidRPr="005B4761">
        <w:rPr>
          <w:rFonts w:ascii="Arial" w:hAnsi="Arial" w:cs="Arial"/>
          <w:szCs w:val="24"/>
          <w:lang w:val="en-GB"/>
        </w:rPr>
        <w:t xml:space="preserve"> </w:t>
      </w:r>
      <w:r w:rsidR="00A5525A" w:rsidRPr="005B4761">
        <w:rPr>
          <w:rFonts w:ascii="Arial" w:hAnsi="Arial" w:cs="Arial"/>
          <w:szCs w:val="24"/>
          <w:lang w:val="en-GB"/>
        </w:rPr>
        <w:t xml:space="preserve">A </w:t>
      </w:r>
      <w:r w:rsidR="00147167" w:rsidRPr="005B4761">
        <w:rPr>
          <w:rFonts w:ascii="Arial" w:hAnsi="Arial" w:cs="Arial"/>
          <w:szCs w:val="24"/>
          <w:lang w:val="en-GB"/>
        </w:rPr>
        <w:t>s</w:t>
      </w:r>
      <w:r w:rsidR="00A5525A" w:rsidRPr="005B4761">
        <w:rPr>
          <w:rFonts w:ascii="Arial" w:hAnsi="Arial" w:cs="Arial"/>
          <w:szCs w:val="24"/>
          <w:lang w:val="en-GB"/>
        </w:rPr>
        <w:t>olid PtNi/C catalyst was prepared using a modified polyol method. Calculated amounts of H</w:t>
      </w:r>
      <w:r w:rsidR="00A5525A" w:rsidRPr="005B4761">
        <w:rPr>
          <w:rFonts w:ascii="Arial" w:hAnsi="Arial" w:cs="Arial"/>
          <w:szCs w:val="24"/>
          <w:vertAlign w:val="subscript"/>
          <w:lang w:val="en-GB"/>
        </w:rPr>
        <w:t>2</w:t>
      </w:r>
      <w:r w:rsidR="00A5525A" w:rsidRPr="005B4761">
        <w:rPr>
          <w:rFonts w:ascii="Arial" w:hAnsi="Arial" w:cs="Arial"/>
          <w:szCs w:val="24"/>
          <w:lang w:val="en-GB"/>
        </w:rPr>
        <w:t>PtCl</w:t>
      </w:r>
      <w:r w:rsidR="00A5525A" w:rsidRPr="005B4761">
        <w:rPr>
          <w:rFonts w:ascii="Arial" w:hAnsi="Arial" w:cs="Arial"/>
          <w:szCs w:val="24"/>
          <w:vertAlign w:val="subscript"/>
          <w:lang w:val="en-GB"/>
        </w:rPr>
        <w:t>6</w:t>
      </w:r>
      <w:r w:rsidR="00A5525A" w:rsidRPr="005B4761">
        <w:rPr>
          <w:rFonts w:ascii="Arial" w:hAnsi="Arial" w:cs="Arial"/>
          <w:szCs w:val="24"/>
          <w:lang w:val="en-GB"/>
        </w:rPr>
        <w:t>.6H</w:t>
      </w:r>
      <w:r w:rsidR="00A5525A" w:rsidRPr="005B4761">
        <w:rPr>
          <w:rFonts w:ascii="Arial" w:hAnsi="Arial" w:cs="Arial"/>
          <w:szCs w:val="24"/>
          <w:vertAlign w:val="subscript"/>
          <w:lang w:val="en-GB"/>
        </w:rPr>
        <w:t>2</w:t>
      </w:r>
      <w:r w:rsidR="00A5525A" w:rsidRPr="005B4761">
        <w:rPr>
          <w:rFonts w:ascii="Arial" w:hAnsi="Arial" w:cs="Arial"/>
          <w:szCs w:val="24"/>
          <w:lang w:val="en-GB"/>
        </w:rPr>
        <w:t>O</w:t>
      </w:r>
      <w:r w:rsidR="008143F3" w:rsidRPr="005B4761">
        <w:rPr>
          <w:rFonts w:ascii="Arial" w:hAnsi="Arial" w:cs="Arial"/>
          <w:szCs w:val="24"/>
          <w:lang w:val="en-GB"/>
        </w:rPr>
        <w:t xml:space="preserve"> (Alfa Aesar, 99.9 %)</w:t>
      </w:r>
      <w:r w:rsidR="00A5525A" w:rsidRPr="005B4761">
        <w:rPr>
          <w:rFonts w:ascii="Arial" w:hAnsi="Arial" w:cs="Arial"/>
          <w:szCs w:val="24"/>
          <w:lang w:val="en-GB"/>
        </w:rPr>
        <w:t xml:space="preserve"> and NiCl</w:t>
      </w:r>
      <w:r w:rsidR="00A5525A" w:rsidRPr="005B4761">
        <w:rPr>
          <w:rFonts w:ascii="Arial" w:hAnsi="Arial" w:cs="Arial"/>
          <w:szCs w:val="24"/>
          <w:vertAlign w:val="subscript"/>
          <w:lang w:val="en-GB"/>
        </w:rPr>
        <w:t>2</w:t>
      </w:r>
      <w:r w:rsidR="00A5525A" w:rsidRPr="005B4761">
        <w:rPr>
          <w:rFonts w:ascii="Arial" w:hAnsi="Arial" w:cs="Arial"/>
          <w:szCs w:val="24"/>
          <w:lang w:val="en-GB"/>
        </w:rPr>
        <w:t xml:space="preserve"> (Alfa Aesar</w:t>
      </w:r>
      <w:r w:rsidR="008143F3" w:rsidRPr="005B4761">
        <w:rPr>
          <w:rFonts w:ascii="Arial" w:hAnsi="Arial" w:cs="Arial"/>
          <w:szCs w:val="24"/>
          <w:lang w:val="en-GB"/>
        </w:rPr>
        <w:t xml:space="preserve"> Puratonic, 99.9995 %</w:t>
      </w:r>
      <w:r w:rsidR="00A5525A" w:rsidRPr="005B4761">
        <w:rPr>
          <w:rFonts w:ascii="Arial" w:hAnsi="Arial" w:cs="Arial"/>
          <w:szCs w:val="24"/>
          <w:lang w:val="en-GB"/>
        </w:rPr>
        <w:t>) were first dissolved in a 20 mL vial of deionized water and ethylene glycol (EG, EG</w:t>
      </w:r>
      <w:proofErr w:type="gramStart"/>
      <w:r w:rsidR="00A5525A" w:rsidRPr="005B4761">
        <w:rPr>
          <w:rFonts w:ascii="Arial" w:hAnsi="Arial" w:cs="Arial"/>
          <w:szCs w:val="24"/>
          <w:lang w:val="en-GB"/>
        </w:rPr>
        <w:t>:water</w:t>
      </w:r>
      <w:proofErr w:type="gramEnd"/>
      <w:r w:rsidR="00A5525A" w:rsidRPr="005B4761">
        <w:rPr>
          <w:rFonts w:ascii="Arial" w:hAnsi="Arial" w:cs="Arial"/>
          <w:szCs w:val="24"/>
          <w:lang w:val="en-GB"/>
        </w:rPr>
        <w:t xml:space="preserve"> volume ratio 1:1). Meanwhile, the appropriate amount of Vulcan XC72 was dispersed by sonication in a separate 20 mL vial of 1:1 EG</w:t>
      </w:r>
      <w:proofErr w:type="gramStart"/>
      <w:r w:rsidR="00A5525A" w:rsidRPr="005B4761">
        <w:rPr>
          <w:rFonts w:ascii="Arial" w:hAnsi="Arial" w:cs="Arial"/>
          <w:szCs w:val="24"/>
          <w:lang w:val="en-GB"/>
        </w:rPr>
        <w:t>:water</w:t>
      </w:r>
      <w:proofErr w:type="gramEnd"/>
      <w:r w:rsidR="00A5525A" w:rsidRPr="005B4761">
        <w:rPr>
          <w:rFonts w:ascii="Arial" w:hAnsi="Arial" w:cs="Arial"/>
          <w:szCs w:val="24"/>
          <w:lang w:val="en-GB"/>
        </w:rPr>
        <w:t xml:space="preserve"> mixture. The content of each vial was then mixed in in 20 mL of pure EG. The pH of the obtained mixture was adjusted to 10 using a 0.5 M NaOH solution (diluted in 1:1 EG</w:t>
      </w:r>
      <w:proofErr w:type="gramStart"/>
      <w:r w:rsidR="00A5525A" w:rsidRPr="005B4761">
        <w:rPr>
          <w:rFonts w:ascii="Arial" w:hAnsi="Arial" w:cs="Arial"/>
          <w:szCs w:val="24"/>
          <w:lang w:val="en-GB"/>
        </w:rPr>
        <w:t>:water</w:t>
      </w:r>
      <w:proofErr w:type="gramEnd"/>
      <w:r w:rsidR="00A5525A" w:rsidRPr="005B4761">
        <w:rPr>
          <w:rFonts w:ascii="Arial" w:hAnsi="Arial" w:cs="Arial"/>
          <w:szCs w:val="24"/>
          <w:lang w:val="en-GB"/>
        </w:rPr>
        <w:t xml:space="preserve"> mixture). The suspension was kept under continuous </w:t>
      </w:r>
      <w:r w:rsidR="00A5525A" w:rsidRPr="005B4761">
        <w:rPr>
          <w:rFonts w:ascii="Arial" w:hAnsi="Arial" w:cs="Arial"/>
          <w:szCs w:val="24"/>
          <w:lang w:val="en-GB"/>
        </w:rPr>
        <w:lastRenderedPageBreak/>
        <w:t xml:space="preserve">stirring while </w:t>
      </w:r>
      <w:r w:rsidR="00A5525A" w:rsidRPr="005B4761">
        <w:rPr>
          <w:rFonts w:ascii="Arial" w:hAnsi="Arial" w:cs="Arial"/>
          <w:i/>
          <w:szCs w:val="24"/>
          <w:lang w:val="en-GB"/>
        </w:rPr>
        <w:t>(i)</w:t>
      </w:r>
      <w:r w:rsidR="00A5525A" w:rsidRPr="005B4761">
        <w:rPr>
          <w:rFonts w:ascii="Arial" w:hAnsi="Arial" w:cs="Arial"/>
          <w:szCs w:val="24"/>
          <w:lang w:val="en-GB"/>
        </w:rPr>
        <w:t xml:space="preserve"> being refluxed at </w:t>
      </w:r>
      <w:r w:rsidR="00A5525A" w:rsidRPr="005B4761">
        <w:rPr>
          <w:rFonts w:ascii="Arial" w:hAnsi="Arial" w:cs="Arial"/>
          <w:i/>
          <w:szCs w:val="24"/>
          <w:lang w:val="en-GB"/>
        </w:rPr>
        <w:t>T =</w:t>
      </w:r>
      <w:r w:rsidR="00A5525A" w:rsidRPr="005B4761">
        <w:rPr>
          <w:rFonts w:ascii="Arial" w:hAnsi="Arial" w:cs="Arial"/>
          <w:szCs w:val="24"/>
          <w:lang w:val="en-GB"/>
        </w:rPr>
        <w:t xml:space="preserve"> 433 K for </w:t>
      </w:r>
      <w:r w:rsidR="00A5525A" w:rsidRPr="005B4761">
        <w:rPr>
          <w:rFonts w:ascii="Arial" w:hAnsi="Arial" w:cs="Arial"/>
          <w:i/>
          <w:szCs w:val="24"/>
          <w:lang w:val="en-GB"/>
        </w:rPr>
        <w:t>t =</w:t>
      </w:r>
      <w:r w:rsidR="00A5525A" w:rsidRPr="005B4761">
        <w:rPr>
          <w:rFonts w:ascii="Arial" w:hAnsi="Arial" w:cs="Arial"/>
          <w:szCs w:val="24"/>
          <w:lang w:val="en-GB"/>
        </w:rPr>
        <w:t xml:space="preserve"> 3</w:t>
      </w:r>
      <w:r w:rsidR="00B61AB0" w:rsidRPr="005B4761">
        <w:rPr>
          <w:rFonts w:ascii="Arial" w:hAnsi="Arial" w:cs="Arial"/>
          <w:szCs w:val="24"/>
          <w:lang w:val="en-GB"/>
        </w:rPr>
        <w:t xml:space="preserve"> </w:t>
      </w:r>
      <w:r w:rsidR="00A5525A" w:rsidRPr="005B4761">
        <w:rPr>
          <w:rFonts w:ascii="Arial" w:hAnsi="Arial" w:cs="Arial"/>
          <w:szCs w:val="24"/>
          <w:lang w:val="en-GB"/>
        </w:rPr>
        <w:t>h under argon and</w:t>
      </w:r>
      <w:r w:rsidR="00A5525A" w:rsidRPr="005B4761">
        <w:rPr>
          <w:rFonts w:ascii="Arial" w:hAnsi="Arial" w:cs="Arial"/>
          <w:i/>
          <w:szCs w:val="24"/>
          <w:lang w:val="en-GB"/>
        </w:rPr>
        <w:t xml:space="preserve"> (ii) </w:t>
      </w:r>
      <w:r w:rsidR="00147167" w:rsidRPr="005B4761">
        <w:rPr>
          <w:rFonts w:ascii="Arial" w:hAnsi="Arial" w:cs="Arial"/>
          <w:szCs w:val="24"/>
          <w:lang w:val="en-GB"/>
        </w:rPr>
        <w:t>cooled</w:t>
      </w:r>
      <w:r w:rsidR="00A5525A" w:rsidRPr="005B4761">
        <w:rPr>
          <w:rFonts w:ascii="Arial" w:hAnsi="Arial" w:cs="Arial"/>
          <w:szCs w:val="24"/>
          <w:lang w:val="en-GB"/>
        </w:rPr>
        <w:t xml:space="preserve"> down at room temperature under air for </w:t>
      </w:r>
      <w:r w:rsidR="00A5525A" w:rsidRPr="005B4761">
        <w:rPr>
          <w:rFonts w:ascii="Arial" w:hAnsi="Arial" w:cs="Arial"/>
          <w:i/>
          <w:szCs w:val="24"/>
          <w:lang w:val="en-GB"/>
        </w:rPr>
        <w:t xml:space="preserve">t = </w:t>
      </w:r>
      <w:r w:rsidR="00A5525A" w:rsidRPr="005B4761">
        <w:rPr>
          <w:rFonts w:ascii="Arial" w:hAnsi="Arial" w:cs="Arial"/>
          <w:szCs w:val="24"/>
          <w:lang w:val="en-GB"/>
        </w:rPr>
        <w:t>12</w:t>
      </w:r>
      <w:r w:rsidR="00B61AB0" w:rsidRPr="005B4761">
        <w:rPr>
          <w:rFonts w:ascii="Arial" w:hAnsi="Arial" w:cs="Arial"/>
          <w:szCs w:val="24"/>
          <w:lang w:val="en-GB"/>
        </w:rPr>
        <w:t xml:space="preserve"> </w:t>
      </w:r>
      <w:r w:rsidR="00A5525A" w:rsidRPr="005B4761">
        <w:rPr>
          <w:rFonts w:ascii="Arial" w:hAnsi="Arial" w:cs="Arial"/>
          <w:szCs w:val="24"/>
          <w:lang w:val="en-GB"/>
        </w:rPr>
        <w:t>h. The pH was then adjusted to 3 using a 0.5 M H</w:t>
      </w:r>
      <w:r w:rsidR="00A5525A" w:rsidRPr="005B4761">
        <w:rPr>
          <w:rFonts w:ascii="Arial" w:hAnsi="Arial" w:cs="Arial"/>
          <w:szCs w:val="24"/>
          <w:vertAlign w:val="subscript"/>
          <w:lang w:val="en-GB"/>
        </w:rPr>
        <w:t>2</w:t>
      </w:r>
      <w:r w:rsidR="00A5525A" w:rsidRPr="005B4761">
        <w:rPr>
          <w:rFonts w:ascii="Arial" w:hAnsi="Arial" w:cs="Arial"/>
          <w:szCs w:val="24"/>
          <w:lang w:val="en-GB"/>
        </w:rPr>
        <w:t>SO</w:t>
      </w:r>
      <w:r w:rsidR="00A5525A" w:rsidRPr="005B4761">
        <w:rPr>
          <w:rFonts w:ascii="Arial" w:hAnsi="Arial" w:cs="Arial"/>
          <w:szCs w:val="24"/>
          <w:vertAlign w:val="subscript"/>
          <w:lang w:val="en-GB"/>
        </w:rPr>
        <w:t>4</w:t>
      </w:r>
      <w:r w:rsidR="00A5525A" w:rsidRPr="005B4761">
        <w:rPr>
          <w:rFonts w:ascii="Arial" w:hAnsi="Arial" w:cs="Arial"/>
          <w:szCs w:val="24"/>
          <w:lang w:val="en-GB"/>
        </w:rPr>
        <w:t xml:space="preserve"> aqueous solution</w:t>
      </w:r>
      <w:r w:rsidR="00147167" w:rsidRPr="005B4761">
        <w:rPr>
          <w:rFonts w:ascii="Arial" w:hAnsi="Arial" w:cs="Arial"/>
          <w:szCs w:val="24"/>
          <w:lang w:val="en-GB"/>
        </w:rPr>
        <w:t>,</w:t>
      </w:r>
      <w:r w:rsidR="00A5525A" w:rsidRPr="005B4761">
        <w:rPr>
          <w:rFonts w:ascii="Arial" w:hAnsi="Arial" w:cs="Arial"/>
          <w:szCs w:val="24"/>
          <w:lang w:val="en-GB"/>
        </w:rPr>
        <w:t xml:space="preserve"> and </w:t>
      </w:r>
      <w:r w:rsidR="00147167" w:rsidRPr="005B4761">
        <w:rPr>
          <w:rFonts w:ascii="Arial" w:hAnsi="Arial" w:cs="Arial"/>
          <w:szCs w:val="24"/>
          <w:lang w:val="en-GB"/>
        </w:rPr>
        <w:t>the solution was allowed to stand</w:t>
      </w:r>
      <w:r w:rsidR="00A5525A" w:rsidRPr="005B4761">
        <w:rPr>
          <w:rFonts w:ascii="Arial" w:hAnsi="Arial" w:cs="Arial"/>
          <w:szCs w:val="24"/>
          <w:lang w:val="en-GB"/>
        </w:rPr>
        <w:t xml:space="preserve"> for </w:t>
      </w:r>
      <w:r w:rsidR="00A5525A" w:rsidRPr="005B4761">
        <w:rPr>
          <w:rFonts w:ascii="Arial" w:hAnsi="Arial" w:cs="Arial"/>
          <w:i/>
          <w:szCs w:val="24"/>
          <w:lang w:val="en-GB"/>
        </w:rPr>
        <w:t xml:space="preserve">t = </w:t>
      </w:r>
      <w:r w:rsidR="00A5525A" w:rsidRPr="005B4761">
        <w:rPr>
          <w:rFonts w:ascii="Arial" w:hAnsi="Arial" w:cs="Arial"/>
          <w:szCs w:val="24"/>
          <w:lang w:val="en-GB"/>
        </w:rPr>
        <w:t>24</w:t>
      </w:r>
      <w:r w:rsidR="00B61AB0" w:rsidRPr="005B4761">
        <w:rPr>
          <w:rFonts w:ascii="Arial" w:hAnsi="Arial" w:cs="Arial"/>
          <w:szCs w:val="24"/>
          <w:lang w:val="en-GB"/>
        </w:rPr>
        <w:t xml:space="preserve"> </w:t>
      </w:r>
      <w:r w:rsidR="00A5525A" w:rsidRPr="005B4761">
        <w:rPr>
          <w:rFonts w:ascii="Arial" w:hAnsi="Arial" w:cs="Arial"/>
          <w:szCs w:val="24"/>
          <w:lang w:val="en-GB"/>
        </w:rPr>
        <w:t xml:space="preserve">h. The solution was finally filtered and washed with deionized water before being dried at </w:t>
      </w:r>
      <w:r w:rsidR="00A5525A" w:rsidRPr="005B4761">
        <w:rPr>
          <w:rFonts w:ascii="Arial" w:hAnsi="Arial" w:cs="Arial"/>
          <w:i/>
          <w:szCs w:val="24"/>
          <w:lang w:val="en-GB"/>
        </w:rPr>
        <w:t xml:space="preserve">T = </w:t>
      </w:r>
      <w:r w:rsidR="00A5525A" w:rsidRPr="005B4761">
        <w:rPr>
          <w:rFonts w:ascii="Arial" w:hAnsi="Arial" w:cs="Arial"/>
          <w:szCs w:val="24"/>
          <w:lang w:val="en-GB"/>
        </w:rPr>
        <w:t>383 K for 1</w:t>
      </w:r>
      <w:r w:rsidR="00B61AB0" w:rsidRPr="005B4761">
        <w:rPr>
          <w:rFonts w:ascii="Arial" w:hAnsi="Arial" w:cs="Arial"/>
          <w:szCs w:val="24"/>
          <w:lang w:val="en-GB"/>
        </w:rPr>
        <w:t xml:space="preserve"> </w:t>
      </w:r>
      <w:r w:rsidR="00A5525A" w:rsidRPr="005B4761">
        <w:rPr>
          <w:rFonts w:ascii="Arial" w:hAnsi="Arial" w:cs="Arial"/>
          <w:szCs w:val="24"/>
          <w:lang w:val="en-GB"/>
        </w:rPr>
        <w:t xml:space="preserve">h. </w:t>
      </w:r>
    </w:p>
    <w:p w14:paraId="5D1BABAD" w14:textId="77777777" w:rsidR="001B2F5C" w:rsidRPr="005B4761" w:rsidRDefault="001B2F5C" w:rsidP="00944457">
      <w:pPr>
        <w:pStyle w:val="Sansinterligne"/>
        <w:spacing w:line="480" w:lineRule="auto"/>
        <w:jc w:val="both"/>
        <w:rPr>
          <w:rFonts w:ascii="Arial" w:hAnsi="Arial" w:cs="Arial"/>
          <w:szCs w:val="24"/>
          <w:lang w:val="en-GB"/>
        </w:rPr>
      </w:pPr>
    </w:p>
    <w:p w14:paraId="0995ECE2" w14:textId="77777777" w:rsidR="00AE1266" w:rsidRPr="005B4761" w:rsidRDefault="00B61AB0" w:rsidP="00944457">
      <w:pPr>
        <w:pStyle w:val="Sansinterligne"/>
        <w:spacing w:line="480" w:lineRule="auto"/>
        <w:jc w:val="both"/>
        <w:rPr>
          <w:rFonts w:ascii="Arial" w:hAnsi="Arial" w:cs="Arial"/>
          <w:b/>
          <w:szCs w:val="24"/>
          <w:lang w:val="en-GB"/>
        </w:rPr>
      </w:pPr>
      <w:r w:rsidRPr="005B4761">
        <w:rPr>
          <w:rFonts w:ascii="Arial" w:hAnsi="Arial" w:cs="Arial"/>
          <w:b/>
          <w:szCs w:val="24"/>
          <w:lang w:val="en-GB"/>
        </w:rPr>
        <w:t xml:space="preserve">Synthesis of Porous </w:t>
      </w:r>
      <w:r w:rsidR="00515878" w:rsidRPr="005B4761">
        <w:rPr>
          <w:rFonts w:ascii="Arial" w:hAnsi="Arial" w:cs="Arial"/>
          <w:b/>
          <w:szCs w:val="24"/>
          <w:lang w:val="en-GB"/>
        </w:rPr>
        <w:t xml:space="preserve">Hollow </w:t>
      </w:r>
      <w:r w:rsidRPr="005B4761">
        <w:rPr>
          <w:rFonts w:ascii="Arial" w:hAnsi="Arial" w:cs="Arial"/>
          <w:b/>
          <w:szCs w:val="24"/>
          <w:lang w:val="en-GB"/>
        </w:rPr>
        <w:t>Pt</w:t>
      </w:r>
      <w:r w:rsidR="00AE1266" w:rsidRPr="005B4761">
        <w:rPr>
          <w:rFonts w:ascii="Arial" w:hAnsi="Arial" w:cs="Arial"/>
          <w:b/>
          <w:szCs w:val="24"/>
          <w:lang w:val="en-GB"/>
        </w:rPr>
        <w:t>Ni/C</w:t>
      </w:r>
      <w:r w:rsidR="00515878" w:rsidRPr="005B4761">
        <w:rPr>
          <w:rFonts w:ascii="Arial" w:hAnsi="Arial" w:cs="Arial"/>
          <w:b/>
          <w:szCs w:val="24"/>
          <w:lang w:val="en-GB"/>
        </w:rPr>
        <w:t xml:space="preserve"> Electrocatalysts</w:t>
      </w:r>
    </w:p>
    <w:p w14:paraId="57AD5631" w14:textId="77777777" w:rsidR="00944457" w:rsidRPr="005B4761" w:rsidRDefault="00D258A7" w:rsidP="00944457">
      <w:pPr>
        <w:pStyle w:val="Sansinterligne"/>
        <w:spacing w:line="480" w:lineRule="auto"/>
        <w:jc w:val="both"/>
        <w:rPr>
          <w:rFonts w:ascii="Arial" w:hAnsi="Arial" w:cs="Arial"/>
          <w:szCs w:val="24"/>
          <w:lang w:val="en-GB"/>
        </w:rPr>
      </w:pPr>
      <w:r w:rsidRPr="005B4761">
        <w:rPr>
          <w:rFonts w:ascii="Arial" w:hAnsi="Arial" w:cs="Arial"/>
          <w:szCs w:val="24"/>
          <w:lang w:val="en-GB"/>
        </w:rPr>
        <w:t>A determined number of moles</w:t>
      </w:r>
      <w:r w:rsidR="00AE1266" w:rsidRPr="005B4761">
        <w:rPr>
          <w:rFonts w:ascii="Arial" w:hAnsi="Arial" w:cs="Arial"/>
          <w:szCs w:val="24"/>
          <w:lang w:val="en-GB"/>
        </w:rPr>
        <w:t xml:space="preserve"> of Pt</w:t>
      </w:r>
      <w:r w:rsidRPr="005B4761">
        <w:rPr>
          <w:rFonts w:ascii="Arial" w:hAnsi="Arial" w:cs="Arial"/>
          <w:szCs w:val="24"/>
          <w:lang w:val="en-GB"/>
        </w:rPr>
        <w:t xml:space="preserve"> </w:t>
      </w:r>
      <w:r w:rsidR="00AE1266" w:rsidRPr="005B4761">
        <w:rPr>
          <w:rFonts w:ascii="Arial" w:hAnsi="Arial" w:cs="Arial"/>
          <w:szCs w:val="24"/>
          <w:lang w:val="en-GB"/>
        </w:rPr>
        <w:t>(NH</w:t>
      </w:r>
      <w:r w:rsidR="00AE1266" w:rsidRPr="005B4761">
        <w:rPr>
          <w:rFonts w:ascii="Arial" w:hAnsi="Arial" w:cs="Arial"/>
          <w:szCs w:val="24"/>
          <w:vertAlign w:val="subscript"/>
          <w:lang w:val="en-GB"/>
        </w:rPr>
        <w:t>3</w:t>
      </w:r>
      <w:r w:rsidR="00AE1266" w:rsidRPr="005B4761">
        <w:rPr>
          <w:rFonts w:ascii="Arial" w:hAnsi="Arial" w:cs="Arial"/>
          <w:szCs w:val="24"/>
          <w:lang w:val="en-GB"/>
        </w:rPr>
        <w:t>)</w:t>
      </w:r>
      <w:r w:rsidR="00AE1266" w:rsidRPr="005B4761">
        <w:rPr>
          <w:rFonts w:ascii="Arial" w:hAnsi="Arial" w:cs="Arial"/>
          <w:szCs w:val="24"/>
          <w:vertAlign w:val="subscript"/>
          <w:lang w:val="en-GB"/>
        </w:rPr>
        <w:t>4</w:t>
      </w:r>
      <w:r w:rsidR="00AE1266" w:rsidRPr="005B4761">
        <w:rPr>
          <w:rFonts w:ascii="Arial" w:hAnsi="Arial" w:cs="Arial"/>
          <w:szCs w:val="24"/>
          <w:lang w:val="en-GB"/>
        </w:rPr>
        <w:t>Cl</w:t>
      </w:r>
      <w:r w:rsidR="00AE1266" w:rsidRPr="005B4761">
        <w:rPr>
          <w:rFonts w:ascii="Arial" w:hAnsi="Arial" w:cs="Arial"/>
          <w:szCs w:val="24"/>
          <w:vertAlign w:val="subscript"/>
          <w:lang w:val="en-GB"/>
        </w:rPr>
        <w:t>2</w:t>
      </w:r>
      <w:r w:rsidR="00AE1266" w:rsidRPr="005B4761">
        <w:rPr>
          <w:rFonts w:ascii="Arial" w:hAnsi="Arial" w:cs="Arial"/>
          <w:szCs w:val="24"/>
          <w:lang w:val="en-GB"/>
        </w:rPr>
        <w:t>.H</w:t>
      </w:r>
      <w:r w:rsidR="00AE1266" w:rsidRPr="005B4761">
        <w:rPr>
          <w:rFonts w:ascii="Arial" w:hAnsi="Arial" w:cs="Arial"/>
          <w:szCs w:val="24"/>
          <w:vertAlign w:val="subscript"/>
          <w:lang w:val="en-GB"/>
        </w:rPr>
        <w:t>2</w:t>
      </w:r>
      <w:r w:rsidR="00AE1266" w:rsidRPr="005B4761">
        <w:rPr>
          <w:rFonts w:ascii="Arial" w:hAnsi="Arial" w:cs="Arial"/>
          <w:szCs w:val="24"/>
          <w:lang w:val="en-GB"/>
        </w:rPr>
        <w:t>O (</w:t>
      </w:r>
      <w:r w:rsidRPr="005B4761">
        <w:rPr>
          <w:rFonts w:ascii="Arial" w:hAnsi="Arial" w:cs="Arial"/>
          <w:szCs w:val="24"/>
          <w:lang w:val="en-GB"/>
        </w:rPr>
        <w:t>Alfa Aesar Premion 99.995 % metal basis</w:t>
      </w:r>
      <w:r w:rsidR="00AE1266" w:rsidRPr="005B4761">
        <w:rPr>
          <w:rFonts w:ascii="Arial" w:hAnsi="Arial" w:cs="Arial"/>
          <w:szCs w:val="24"/>
          <w:lang w:val="en-GB"/>
        </w:rPr>
        <w:t>) and of NiCl</w:t>
      </w:r>
      <w:r w:rsidR="00AE1266" w:rsidRPr="005B4761">
        <w:rPr>
          <w:rFonts w:ascii="Arial" w:hAnsi="Arial" w:cs="Arial"/>
          <w:szCs w:val="24"/>
          <w:vertAlign w:val="subscript"/>
          <w:lang w:val="en-GB"/>
        </w:rPr>
        <w:t>2</w:t>
      </w:r>
      <w:r w:rsidR="00AE1266" w:rsidRPr="005B4761">
        <w:rPr>
          <w:rFonts w:ascii="Arial" w:hAnsi="Arial" w:cs="Arial"/>
          <w:szCs w:val="24"/>
          <w:lang w:val="en-GB"/>
        </w:rPr>
        <w:t xml:space="preserve"> (</w:t>
      </w:r>
      <w:r w:rsidRPr="005B4761">
        <w:rPr>
          <w:rFonts w:ascii="Arial" w:hAnsi="Arial" w:cs="Arial"/>
          <w:szCs w:val="24"/>
          <w:lang w:val="en-GB"/>
        </w:rPr>
        <w:t>Alfa Aesar Anhydrous 99.99 % metal basis</w:t>
      </w:r>
      <w:r w:rsidR="00AE1266" w:rsidRPr="005B4761">
        <w:rPr>
          <w:rFonts w:ascii="Arial" w:hAnsi="Arial" w:cs="Arial"/>
          <w:szCs w:val="24"/>
          <w:lang w:val="en-GB"/>
        </w:rPr>
        <w:t>) were first dissolved in 150 mL of deionized water with 0.3 g of dispersed Vulcan XC72 (Cabot)</w:t>
      </w:r>
      <w:r w:rsidR="00F70E19" w:rsidRPr="005B4761">
        <w:rPr>
          <w:rFonts w:ascii="Arial" w:hAnsi="Arial" w:cs="Arial"/>
          <w:szCs w:val="24"/>
          <w:lang w:val="en-GB"/>
        </w:rPr>
        <w:t xml:space="preserve"> targeting 20 wt. % Pt weight fraction</w:t>
      </w:r>
      <w:r w:rsidR="00AE1266" w:rsidRPr="005B4761">
        <w:rPr>
          <w:rFonts w:ascii="Arial" w:hAnsi="Arial" w:cs="Arial"/>
          <w:szCs w:val="24"/>
          <w:lang w:val="en-GB"/>
        </w:rPr>
        <w:t>. An aqueous solution of sodium borohydride (Aldrich 99.99 %, 208 mg dissolve</w:t>
      </w:r>
      <w:r w:rsidR="00147167" w:rsidRPr="005B4761">
        <w:rPr>
          <w:rFonts w:ascii="Arial" w:hAnsi="Arial" w:cs="Arial"/>
          <w:szCs w:val="24"/>
          <w:lang w:val="en-GB"/>
        </w:rPr>
        <w:t xml:space="preserve">d in 25 mL) was added at a 5 mL </w:t>
      </w:r>
      <w:r w:rsidR="00AE1266" w:rsidRPr="005B4761">
        <w:rPr>
          <w:rFonts w:ascii="Arial" w:hAnsi="Arial" w:cs="Arial"/>
          <w:szCs w:val="24"/>
          <w:lang w:val="en-GB"/>
        </w:rPr>
        <w:t>min</w:t>
      </w:r>
      <w:r w:rsidR="00AE1266" w:rsidRPr="005B4761">
        <w:rPr>
          <w:rFonts w:ascii="Arial" w:hAnsi="Arial" w:cs="Arial"/>
          <w:szCs w:val="24"/>
          <w:vertAlign w:val="superscript"/>
          <w:lang w:val="en-GB"/>
        </w:rPr>
        <w:t>-1</w:t>
      </w:r>
      <w:r w:rsidR="00AE1266" w:rsidRPr="005B4761">
        <w:rPr>
          <w:rFonts w:ascii="Arial" w:hAnsi="Arial" w:cs="Arial"/>
          <w:szCs w:val="24"/>
          <w:lang w:val="en-GB"/>
        </w:rPr>
        <w:t xml:space="preserve"> rate, while the solution was kept under magnetic stirring </w:t>
      </w:r>
      <w:r w:rsidR="00C2152E" w:rsidRPr="005B4761">
        <w:rPr>
          <w:rFonts w:ascii="Arial" w:hAnsi="Arial" w:cs="Arial"/>
          <w:szCs w:val="24"/>
          <w:lang w:val="en-GB"/>
        </w:rPr>
        <w:t xml:space="preserve">at </w:t>
      </w:r>
      <w:r w:rsidR="00AE1266" w:rsidRPr="005B4761">
        <w:rPr>
          <w:rFonts w:ascii="Arial" w:hAnsi="Arial" w:cs="Arial"/>
          <w:i/>
          <w:szCs w:val="24"/>
          <w:lang w:val="en-GB"/>
        </w:rPr>
        <w:t xml:space="preserve">T = </w:t>
      </w:r>
      <w:r w:rsidR="00AE1266" w:rsidRPr="005B4761">
        <w:rPr>
          <w:rFonts w:ascii="Arial" w:hAnsi="Arial" w:cs="Arial"/>
          <w:szCs w:val="24"/>
          <w:lang w:val="en-GB"/>
        </w:rPr>
        <w:t xml:space="preserve">278 K, </w:t>
      </w:r>
      <w:r w:rsidR="005D265B" w:rsidRPr="005B4761">
        <w:rPr>
          <w:rFonts w:ascii="Arial" w:hAnsi="Arial" w:cs="Arial"/>
          <w:i/>
          <w:szCs w:val="24"/>
          <w:lang w:val="en-GB"/>
        </w:rPr>
        <w:t>T =</w:t>
      </w:r>
      <w:r w:rsidR="005D265B" w:rsidRPr="005B4761">
        <w:rPr>
          <w:rFonts w:ascii="Arial" w:hAnsi="Arial" w:cs="Arial"/>
          <w:szCs w:val="24"/>
          <w:lang w:val="en-GB"/>
        </w:rPr>
        <w:t xml:space="preserve"> </w:t>
      </w:r>
      <w:r w:rsidR="00AE1266" w:rsidRPr="005B4761">
        <w:rPr>
          <w:rFonts w:ascii="Arial" w:hAnsi="Arial" w:cs="Arial"/>
          <w:szCs w:val="24"/>
          <w:lang w:val="en-GB"/>
        </w:rPr>
        <w:t xml:space="preserve">293 K, </w:t>
      </w:r>
      <w:r w:rsidR="005D265B" w:rsidRPr="005B4761">
        <w:rPr>
          <w:rFonts w:ascii="Arial" w:hAnsi="Arial" w:cs="Arial"/>
          <w:i/>
          <w:szCs w:val="24"/>
          <w:lang w:val="en-GB"/>
        </w:rPr>
        <w:t>T =</w:t>
      </w:r>
      <w:r w:rsidR="005D265B" w:rsidRPr="005B4761">
        <w:rPr>
          <w:rFonts w:ascii="Arial" w:hAnsi="Arial" w:cs="Arial"/>
          <w:szCs w:val="24"/>
          <w:lang w:val="en-GB"/>
        </w:rPr>
        <w:t xml:space="preserve"> </w:t>
      </w:r>
      <w:r w:rsidR="00AE1266" w:rsidRPr="005B4761">
        <w:rPr>
          <w:rFonts w:ascii="Arial" w:hAnsi="Arial" w:cs="Arial"/>
          <w:szCs w:val="24"/>
          <w:lang w:val="en-GB"/>
        </w:rPr>
        <w:t xml:space="preserve">313 K, </w:t>
      </w:r>
      <w:r w:rsidR="005D265B" w:rsidRPr="005B4761">
        <w:rPr>
          <w:rFonts w:ascii="Arial" w:hAnsi="Arial" w:cs="Arial"/>
          <w:i/>
          <w:szCs w:val="24"/>
          <w:lang w:val="en-GB"/>
        </w:rPr>
        <w:t>T =</w:t>
      </w:r>
      <w:r w:rsidR="005D265B" w:rsidRPr="005B4761">
        <w:rPr>
          <w:rFonts w:ascii="Arial" w:hAnsi="Arial" w:cs="Arial"/>
          <w:szCs w:val="24"/>
          <w:lang w:val="en-GB"/>
        </w:rPr>
        <w:t xml:space="preserve"> </w:t>
      </w:r>
      <w:r w:rsidR="00AE1266" w:rsidRPr="005B4761">
        <w:rPr>
          <w:rFonts w:ascii="Arial" w:hAnsi="Arial" w:cs="Arial"/>
          <w:szCs w:val="24"/>
          <w:lang w:val="en-GB"/>
        </w:rPr>
        <w:t>333 K</w:t>
      </w:r>
      <w:r w:rsidR="008875FE" w:rsidRPr="005B4761">
        <w:rPr>
          <w:rFonts w:ascii="Arial" w:hAnsi="Arial" w:cs="Arial"/>
          <w:szCs w:val="24"/>
          <w:lang w:val="en-GB"/>
        </w:rPr>
        <w:t>,</w:t>
      </w:r>
      <w:r w:rsidR="00AE1266" w:rsidRPr="005B4761">
        <w:rPr>
          <w:rFonts w:ascii="Arial" w:hAnsi="Arial" w:cs="Arial"/>
          <w:szCs w:val="24"/>
          <w:lang w:val="en-GB"/>
        </w:rPr>
        <w:t xml:space="preserve"> </w:t>
      </w:r>
      <w:r w:rsidR="005D265B" w:rsidRPr="005B4761">
        <w:rPr>
          <w:rFonts w:ascii="Arial" w:hAnsi="Arial" w:cs="Arial"/>
          <w:i/>
          <w:szCs w:val="24"/>
          <w:lang w:val="en-GB"/>
        </w:rPr>
        <w:t>T =</w:t>
      </w:r>
      <w:r w:rsidR="005D265B" w:rsidRPr="005B4761">
        <w:rPr>
          <w:rFonts w:ascii="Arial" w:hAnsi="Arial" w:cs="Arial"/>
          <w:szCs w:val="24"/>
          <w:lang w:val="en-GB"/>
        </w:rPr>
        <w:t xml:space="preserve"> </w:t>
      </w:r>
      <w:r w:rsidR="00AE1266" w:rsidRPr="005B4761">
        <w:rPr>
          <w:rFonts w:ascii="Arial" w:hAnsi="Arial" w:cs="Arial"/>
          <w:szCs w:val="24"/>
          <w:lang w:val="en-GB"/>
        </w:rPr>
        <w:t>353 K</w:t>
      </w:r>
      <w:r w:rsidR="008875FE" w:rsidRPr="005B4761">
        <w:rPr>
          <w:rFonts w:ascii="Arial" w:hAnsi="Arial" w:cs="Arial"/>
          <w:szCs w:val="24"/>
          <w:lang w:val="en-GB"/>
        </w:rPr>
        <w:t xml:space="preserve"> or at room temperature (</w:t>
      </w:r>
      <w:r w:rsidR="008875FE" w:rsidRPr="005B4761">
        <w:rPr>
          <w:rFonts w:ascii="Arial" w:hAnsi="Arial" w:cs="Arial"/>
          <w:i/>
          <w:szCs w:val="24"/>
          <w:lang w:val="en-GB"/>
        </w:rPr>
        <w:t>T</w:t>
      </w:r>
      <w:r w:rsidR="008875FE" w:rsidRPr="005B4761">
        <w:rPr>
          <w:rFonts w:ascii="Arial" w:hAnsi="Arial" w:cs="Arial"/>
          <w:szCs w:val="24"/>
          <w:lang w:val="en-GB"/>
        </w:rPr>
        <w:t xml:space="preserve"> = 298 </w:t>
      </w:r>
      <w:r w:rsidR="008875FE" w:rsidRPr="005B4761">
        <w:rPr>
          <w:rFonts w:ascii="Arial" w:hAnsi="Arial" w:cs="Arial"/>
          <w:szCs w:val="24"/>
          <w:lang w:val="en-GB"/>
        </w:rPr>
        <w:sym w:font="Symbol" w:char="F0B1"/>
      </w:r>
      <w:r w:rsidR="008875FE" w:rsidRPr="005B4761">
        <w:rPr>
          <w:rFonts w:ascii="Arial" w:hAnsi="Arial" w:cs="Arial"/>
          <w:szCs w:val="24"/>
          <w:lang w:val="en-GB"/>
        </w:rPr>
        <w:t xml:space="preserve"> 5 K)</w:t>
      </w:r>
      <w:r w:rsidR="00AE1266" w:rsidRPr="005B4761">
        <w:rPr>
          <w:rFonts w:ascii="Arial" w:hAnsi="Arial" w:cs="Arial"/>
          <w:szCs w:val="24"/>
          <w:lang w:val="en-GB"/>
        </w:rPr>
        <w:t xml:space="preserve">. After </w:t>
      </w:r>
      <w:r w:rsidR="00AE1266" w:rsidRPr="005B4761">
        <w:rPr>
          <w:rFonts w:ascii="Arial" w:hAnsi="Arial" w:cs="Arial"/>
          <w:i/>
          <w:szCs w:val="24"/>
          <w:lang w:val="en-GB"/>
        </w:rPr>
        <w:t>t =</w:t>
      </w:r>
      <w:r w:rsidR="00AE1266" w:rsidRPr="005B4761">
        <w:rPr>
          <w:rFonts w:ascii="Arial" w:hAnsi="Arial" w:cs="Arial"/>
          <w:szCs w:val="24"/>
          <w:lang w:val="en-GB"/>
        </w:rPr>
        <w:t xml:space="preserve"> 1</w:t>
      </w:r>
      <w:r w:rsidR="00147167" w:rsidRPr="005B4761">
        <w:rPr>
          <w:rFonts w:ascii="Arial" w:hAnsi="Arial" w:cs="Arial"/>
          <w:szCs w:val="24"/>
          <w:lang w:val="en-GB"/>
        </w:rPr>
        <w:t xml:space="preserve"> </w:t>
      </w:r>
      <w:r w:rsidR="00AE1266" w:rsidRPr="005B4761">
        <w:rPr>
          <w:rFonts w:ascii="Arial" w:hAnsi="Arial" w:cs="Arial"/>
          <w:szCs w:val="24"/>
          <w:lang w:val="en-GB"/>
        </w:rPr>
        <w:t xml:space="preserve">h, the solution was filtered, washed by Milli-Q water and dried for </w:t>
      </w:r>
      <w:r w:rsidR="008143F3" w:rsidRPr="005B4761">
        <w:rPr>
          <w:rFonts w:ascii="Arial" w:hAnsi="Arial" w:cs="Arial"/>
          <w:i/>
          <w:szCs w:val="24"/>
          <w:lang w:val="en-GB"/>
        </w:rPr>
        <w:t>t =</w:t>
      </w:r>
      <w:r w:rsidR="008143F3" w:rsidRPr="005B4761">
        <w:rPr>
          <w:rFonts w:ascii="Arial" w:hAnsi="Arial" w:cs="Arial"/>
          <w:szCs w:val="24"/>
          <w:lang w:val="en-GB"/>
        </w:rPr>
        <w:t xml:space="preserve"> </w:t>
      </w:r>
      <w:r w:rsidR="00AE1266" w:rsidRPr="005B4761">
        <w:rPr>
          <w:rFonts w:ascii="Arial" w:hAnsi="Arial" w:cs="Arial"/>
          <w:szCs w:val="24"/>
          <w:lang w:val="en-GB"/>
        </w:rPr>
        <w:t>45 m</w:t>
      </w:r>
      <w:r w:rsidR="00662BF6" w:rsidRPr="005B4761">
        <w:rPr>
          <w:rFonts w:ascii="Arial" w:hAnsi="Arial" w:cs="Arial"/>
          <w:szCs w:val="24"/>
          <w:lang w:val="en-GB"/>
        </w:rPr>
        <w:t>i</w:t>
      </w:r>
      <w:r w:rsidR="00AE1266" w:rsidRPr="005B4761">
        <w:rPr>
          <w:rFonts w:ascii="Arial" w:hAnsi="Arial" w:cs="Arial"/>
          <w:szCs w:val="24"/>
          <w:lang w:val="en-GB"/>
        </w:rPr>
        <w:t xml:space="preserve">n at </w:t>
      </w:r>
      <w:r w:rsidR="00C2152E" w:rsidRPr="005B4761">
        <w:rPr>
          <w:rFonts w:ascii="Arial" w:hAnsi="Arial" w:cs="Arial"/>
          <w:i/>
          <w:szCs w:val="24"/>
          <w:lang w:val="en-GB"/>
        </w:rPr>
        <w:t xml:space="preserve">T = </w:t>
      </w:r>
      <w:r w:rsidR="00AE1266" w:rsidRPr="005B4761">
        <w:rPr>
          <w:rFonts w:ascii="Arial" w:hAnsi="Arial" w:cs="Arial"/>
          <w:szCs w:val="24"/>
          <w:lang w:val="en-GB"/>
        </w:rPr>
        <w:t>383 K. The resulting powder was then acid treated, under magnetic stirring, in a 1 M H</w:t>
      </w:r>
      <w:r w:rsidR="00AE1266" w:rsidRPr="005B4761">
        <w:rPr>
          <w:rFonts w:ascii="Arial" w:hAnsi="Arial" w:cs="Arial"/>
          <w:szCs w:val="24"/>
          <w:vertAlign w:val="subscript"/>
          <w:lang w:val="en-GB"/>
        </w:rPr>
        <w:t>2</w:t>
      </w:r>
      <w:r w:rsidR="00AE1266" w:rsidRPr="005B4761">
        <w:rPr>
          <w:rFonts w:ascii="Arial" w:hAnsi="Arial" w:cs="Arial"/>
          <w:szCs w:val="24"/>
          <w:lang w:val="en-GB"/>
        </w:rPr>
        <w:t>SO</w:t>
      </w:r>
      <w:r w:rsidR="00AE1266" w:rsidRPr="005B4761">
        <w:rPr>
          <w:rFonts w:ascii="Arial" w:hAnsi="Arial" w:cs="Arial"/>
          <w:szCs w:val="24"/>
          <w:vertAlign w:val="subscript"/>
          <w:lang w:val="en-GB"/>
        </w:rPr>
        <w:t>4</w:t>
      </w:r>
      <w:r w:rsidR="00504BDF" w:rsidRPr="005B4761">
        <w:rPr>
          <w:rFonts w:ascii="Arial" w:hAnsi="Arial" w:cs="Arial"/>
          <w:szCs w:val="24"/>
          <w:lang w:val="en-GB"/>
        </w:rPr>
        <w:t xml:space="preserve"> </w:t>
      </w:r>
      <w:r w:rsidR="008875FE" w:rsidRPr="005B4761">
        <w:rPr>
          <w:rFonts w:ascii="Arial" w:hAnsi="Arial" w:cs="Arial"/>
          <w:szCs w:val="24"/>
          <w:lang w:val="en-GB"/>
        </w:rPr>
        <w:t xml:space="preserve">solution – </w:t>
      </w:r>
      <w:r w:rsidR="008875FE" w:rsidRPr="005B4761">
        <w:rPr>
          <w:rFonts w:ascii="Arial" w:hAnsi="Arial" w:cs="Arial"/>
          <w:i/>
          <w:szCs w:val="24"/>
          <w:lang w:val="en-GB"/>
        </w:rPr>
        <w:t>T</w:t>
      </w:r>
      <w:r w:rsidR="008875FE" w:rsidRPr="005B4761">
        <w:rPr>
          <w:rFonts w:ascii="Arial" w:hAnsi="Arial" w:cs="Arial"/>
          <w:szCs w:val="24"/>
          <w:lang w:val="en-GB"/>
        </w:rPr>
        <w:t xml:space="preserve"> = 298 </w:t>
      </w:r>
      <w:r w:rsidR="008875FE" w:rsidRPr="005B4761">
        <w:rPr>
          <w:rFonts w:ascii="Arial" w:hAnsi="Arial" w:cs="Arial"/>
          <w:szCs w:val="24"/>
          <w:lang w:val="en-GB"/>
        </w:rPr>
        <w:sym w:font="Symbol" w:char="F0B1"/>
      </w:r>
      <w:r w:rsidR="008875FE" w:rsidRPr="005B4761">
        <w:rPr>
          <w:rFonts w:ascii="Arial" w:hAnsi="Arial" w:cs="Arial"/>
          <w:szCs w:val="24"/>
          <w:lang w:val="en-GB"/>
        </w:rPr>
        <w:t xml:space="preserve"> 5 K –</w:t>
      </w:r>
      <w:r w:rsidR="00AE1266" w:rsidRPr="005B4761">
        <w:rPr>
          <w:rFonts w:ascii="Arial" w:hAnsi="Arial" w:cs="Arial"/>
          <w:szCs w:val="24"/>
          <w:lang w:val="en-GB"/>
        </w:rPr>
        <w:t xml:space="preserve"> during </w:t>
      </w:r>
      <w:r w:rsidR="00AE1266" w:rsidRPr="005B4761">
        <w:rPr>
          <w:rFonts w:ascii="Arial" w:hAnsi="Arial" w:cs="Arial"/>
          <w:i/>
          <w:szCs w:val="24"/>
          <w:lang w:val="en-GB"/>
        </w:rPr>
        <w:t xml:space="preserve">t = </w:t>
      </w:r>
      <w:r w:rsidR="00AE1266" w:rsidRPr="005B4761">
        <w:rPr>
          <w:rFonts w:ascii="Arial" w:hAnsi="Arial" w:cs="Arial"/>
          <w:szCs w:val="24"/>
          <w:lang w:val="en-GB"/>
        </w:rPr>
        <w:t xml:space="preserve">22 h. </w:t>
      </w:r>
    </w:p>
    <w:p w14:paraId="2FD08991" w14:textId="77777777" w:rsidR="007749CF" w:rsidRPr="005B4761" w:rsidRDefault="007749CF" w:rsidP="00944457">
      <w:pPr>
        <w:pStyle w:val="Sansinterligne"/>
        <w:spacing w:line="480" w:lineRule="auto"/>
        <w:jc w:val="both"/>
        <w:rPr>
          <w:rFonts w:ascii="Arial" w:hAnsi="Arial" w:cs="Arial"/>
          <w:szCs w:val="24"/>
          <w:lang w:val="en-GB"/>
        </w:rPr>
      </w:pPr>
    </w:p>
    <w:p w14:paraId="6E3A4B80" w14:textId="77777777" w:rsidR="00AE1266" w:rsidRPr="005B4761" w:rsidRDefault="00AE1266" w:rsidP="00944457">
      <w:pPr>
        <w:pStyle w:val="Sansinterligne"/>
        <w:spacing w:line="480" w:lineRule="auto"/>
        <w:jc w:val="both"/>
        <w:rPr>
          <w:rFonts w:ascii="Arial" w:hAnsi="Arial" w:cs="Arial"/>
          <w:b/>
          <w:szCs w:val="24"/>
          <w:lang w:val="en-GB"/>
        </w:rPr>
      </w:pPr>
      <w:r w:rsidRPr="005B4761">
        <w:rPr>
          <w:rFonts w:ascii="Arial" w:hAnsi="Arial" w:cs="Arial"/>
          <w:b/>
          <w:szCs w:val="24"/>
          <w:lang w:val="en-GB"/>
        </w:rPr>
        <w:t>X-ray Diffraction Measurements</w:t>
      </w:r>
    </w:p>
    <w:p w14:paraId="4D6F66CF" w14:textId="77777777" w:rsidR="00AE1266" w:rsidRPr="005B4761" w:rsidRDefault="00AE1266" w:rsidP="00944457">
      <w:pPr>
        <w:pStyle w:val="Sansinterligne"/>
        <w:spacing w:line="480" w:lineRule="auto"/>
        <w:jc w:val="both"/>
        <w:rPr>
          <w:rFonts w:ascii="Arial" w:hAnsi="Arial" w:cs="Arial"/>
          <w:szCs w:val="24"/>
          <w:lang w:val="en-GB"/>
        </w:rPr>
      </w:pPr>
      <w:r w:rsidRPr="005B4761">
        <w:rPr>
          <w:rFonts w:ascii="Arial" w:hAnsi="Arial" w:cs="Arial"/>
          <w:szCs w:val="24"/>
          <w:lang w:val="en-GB"/>
        </w:rPr>
        <w:t xml:space="preserve">The </w:t>
      </w:r>
      <w:r w:rsidR="0013760F" w:rsidRPr="005B4761">
        <w:rPr>
          <w:rFonts w:ascii="Arial" w:hAnsi="Arial" w:cs="Arial"/>
          <w:szCs w:val="24"/>
          <w:lang w:val="en-GB"/>
        </w:rPr>
        <w:t>X</w:t>
      </w:r>
      <w:r w:rsidR="00C2152E" w:rsidRPr="005B4761">
        <w:rPr>
          <w:rFonts w:ascii="Arial" w:hAnsi="Arial" w:cs="Arial"/>
          <w:szCs w:val="24"/>
          <w:lang w:val="en-GB"/>
        </w:rPr>
        <w:t>-ray diffraction patterns</w:t>
      </w:r>
      <w:r w:rsidR="0013760F" w:rsidRPr="005B4761">
        <w:rPr>
          <w:rFonts w:ascii="Arial" w:hAnsi="Arial" w:cs="Arial"/>
          <w:szCs w:val="24"/>
          <w:lang w:val="en-GB"/>
        </w:rPr>
        <w:t xml:space="preserve"> of the catalysts</w:t>
      </w:r>
      <w:r w:rsidRPr="005B4761">
        <w:rPr>
          <w:rFonts w:ascii="Arial" w:hAnsi="Arial" w:cs="Arial"/>
          <w:szCs w:val="24"/>
          <w:lang w:val="en-GB"/>
        </w:rPr>
        <w:t xml:space="preserve"> were </w:t>
      </w:r>
      <w:r w:rsidR="00C2152E" w:rsidRPr="005B4761">
        <w:rPr>
          <w:rFonts w:ascii="Arial" w:hAnsi="Arial" w:cs="Arial"/>
          <w:szCs w:val="24"/>
          <w:lang w:val="en-GB"/>
        </w:rPr>
        <w:t xml:space="preserve">determined </w:t>
      </w:r>
      <w:r w:rsidRPr="005B4761">
        <w:rPr>
          <w:rFonts w:ascii="Arial" w:hAnsi="Arial" w:cs="Arial"/>
          <w:szCs w:val="24"/>
          <w:lang w:val="en-GB"/>
        </w:rPr>
        <w:t>using a PA</w:t>
      </w:r>
      <w:r w:rsidR="000834F5" w:rsidRPr="005B4761">
        <w:rPr>
          <w:rFonts w:ascii="Arial" w:hAnsi="Arial" w:cs="Arial"/>
          <w:szCs w:val="24"/>
          <w:lang w:val="en-GB"/>
        </w:rPr>
        <w:t>N</w:t>
      </w:r>
      <w:r w:rsidRPr="005B4761">
        <w:rPr>
          <w:rFonts w:ascii="Arial" w:hAnsi="Arial" w:cs="Arial"/>
          <w:szCs w:val="24"/>
          <w:lang w:val="en-GB"/>
        </w:rPr>
        <w:t>alytical X'Pert Pro MPD vertical goniometer / diffractometer with a diffracted-beam monochromator (Cu K</w:t>
      </w:r>
      <w:r w:rsidRPr="005B4761">
        <w:rPr>
          <w:rFonts w:ascii="Arial" w:hAnsi="Arial" w:cs="Arial"/>
          <w:szCs w:val="24"/>
          <w:vertAlign w:val="subscript"/>
          <w:lang w:val="en-GB"/>
        </w:rPr>
        <w:t>α</w:t>
      </w:r>
      <w:r w:rsidRPr="005B4761">
        <w:rPr>
          <w:rFonts w:ascii="Arial" w:hAnsi="Arial" w:cs="Arial"/>
          <w:szCs w:val="24"/>
          <w:lang w:val="en-GB"/>
        </w:rPr>
        <w:t xml:space="preserve"> radiation wavelength λ = 0.15406 nm) operating at 45 kV and 40 mA. The 2</w:t>
      </w:r>
      <w:r w:rsidR="0013760F" w:rsidRPr="005B4761">
        <w:rPr>
          <w:rFonts w:ascii="Arial" w:hAnsi="Arial" w:cs="Arial"/>
          <w:szCs w:val="24"/>
          <w:lang w:val="en-GB"/>
        </w:rPr>
        <w:t>θ</w:t>
      </w:r>
      <w:r w:rsidRPr="005B4761">
        <w:rPr>
          <w:rFonts w:ascii="Arial" w:hAnsi="Arial" w:cs="Arial"/>
          <w:szCs w:val="24"/>
          <w:lang w:val="en-GB"/>
        </w:rPr>
        <w:t xml:space="preserve"> range was 10° to 125° </w:t>
      </w:r>
      <w:r w:rsidR="005B4E14" w:rsidRPr="005B4761">
        <w:rPr>
          <w:rFonts w:ascii="Arial" w:hAnsi="Arial" w:cs="Arial"/>
          <w:szCs w:val="24"/>
          <w:lang w:val="en-GB"/>
        </w:rPr>
        <w:t>and</w:t>
      </w:r>
      <w:r w:rsidRPr="005B4761">
        <w:rPr>
          <w:rFonts w:ascii="Arial" w:hAnsi="Arial" w:cs="Arial"/>
          <w:szCs w:val="24"/>
          <w:lang w:val="en-GB"/>
        </w:rPr>
        <w:t xml:space="preserve"> a step </w:t>
      </w:r>
      <w:r w:rsidR="005B4E14" w:rsidRPr="005B4761">
        <w:rPr>
          <w:rFonts w:ascii="Arial" w:hAnsi="Arial" w:cs="Arial"/>
          <w:szCs w:val="24"/>
          <w:lang w:val="en-GB"/>
        </w:rPr>
        <w:t xml:space="preserve">size </w:t>
      </w:r>
      <w:r w:rsidRPr="005B4761">
        <w:rPr>
          <w:rFonts w:ascii="Arial" w:hAnsi="Arial" w:cs="Arial"/>
          <w:szCs w:val="24"/>
          <w:lang w:val="en-GB"/>
        </w:rPr>
        <w:t xml:space="preserve">0.033°. </w:t>
      </w:r>
      <w:r w:rsidR="00944457" w:rsidRPr="005B4761">
        <w:rPr>
          <w:rFonts w:ascii="Arial" w:hAnsi="Arial" w:cs="Arial"/>
          <w:szCs w:val="24"/>
          <w:lang w:val="en-GB"/>
        </w:rPr>
        <w:t xml:space="preserve">The crystallite </w:t>
      </w:r>
      <w:r w:rsidR="005B4E14" w:rsidRPr="005B4761">
        <w:rPr>
          <w:rFonts w:ascii="Arial" w:hAnsi="Arial" w:cs="Arial"/>
          <w:szCs w:val="24"/>
          <w:lang w:val="en-GB"/>
        </w:rPr>
        <w:t>size</w:t>
      </w:r>
      <w:r w:rsidR="00944457" w:rsidRPr="005B4761">
        <w:rPr>
          <w:rFonts w:ascii="Arial" w:hAnsi="Arial" w:cs="Arial"/>
          <w:szCs w:val="24"/>
          <w:lang w:val="en-GB"/>
        </w:rPr>
        <w:t xml:space="preserve"> following (111), (100) and (110) directions </w:t>
      </w:r>
      <w:r w:rsidRPr="005B4761">
        <w:rPr>
          <w:rFonts w:ascii="Arial" w:hAnsi="Arial" w:cs="Arial"/>
          <w:szCs w:val="24"/>
          <w:lang w:val="en-GB"/>
        </w:rPr>
        <w:t>was obtained from the FW</w:t>
      </w:r>
      <w:r w:rsidR="005D265B" w:rsidRPr="005B4761">
        <w:rPr>
          <w:rFonts w:ascii="Arial" w:hAnsi="Arial" w:cs="Arial"/>
          <w:szCs w:val="24"/>
          <w:lang w:val="en-GB"/>
        </w:rPr>
        <w:t>HM</w:t>
      </w:r>
      <w:r w:rsidR="005D265B" w:rsidRPr="005B4761">
        <w:rPr>
          <w:rFonts w:ascii="Arial" w:hAnsi="Arial" w:cs="Arial"/>
          <w:b/>
          <w:szCs w:val="24"/>
          <w:lang w:val="en-GB"/>
        </w:rPr>
        <w:t xml:space="preserve"> </w:t>
      </w:r>
      <w:r w:rsidR="00EB1D65" w:rsidRPr="005B4761">
        <w:rPr>
          <w:rFonts w:ascii="Arial" w:hAnsi="Arial" w:cs="Arial"/>
          <w:szCs w:val="24"/>
          <w:lang w:val="en-GB"/>
        </w:rPr>
        <w:t>(</w:t>
      </w:r>
      <w:r w:rsidR="005D265B" w:rsidRPr="005B4761">
        <w:rPr>
          <w:rFonts w:ascii="Arial" w:hAnsi="Arial" w:cs="Arial"/>
          <w:szCs w:val="24"/>
          <w:lang w:val="en-GB"/>
        </w:rPr>
        <w:t>full width at half max</w:t>
      </w:r>
      <w:r w:rsidR="005D265B" w:rsidRPr="005B4761">
        <w:rPr>
          <w:rFonts w:ascii="Arial" w:hAnsi="Arial" w:cs="Arial"/>
          <w:szCs w:val="24"/>
          <w:lang w:val="en-GB"/>
        </w:rPr>
        <w:lastRenderedPageBreak/>
        <w:t>imum</w:t>
      </w:r>
      <w:r w:rsidR="00EB1D65" w:rsidRPr="005B4761">
        <w:rPr>
          <w:rFonts w:ascii="Arial" w:hAnsi="Arial" w:cs="Arial"/>
          <w:szCs w:val="24"/>
          <w:lang w:val="en-GB"/>
        </w:rPr>
        <w:t>)</w:t>
      </w:r>
      <w:r w:rsidRPr="005B4761">
        <w:rPr>
          <w:rFonts w:ascii="Arial" w:hAnsi="Arial" w:cs="Arial"/>
          <w:szCs w:val="24"/>
          <w:lang w:val="en-GB"/>
        </w:rPr>
        <w:t xml:space="preserve"> of the </w:t>
      </w:r>
      <w:r w:rsidR="00944457" w:rsidRPr="005B4761">
        <w:rPr>
          <w:rFonts w:ascii="Arial" w:hAnsi="Arial" w:cs="Arial"/>
          <w:szCs w:val="24"/>
          <w:lang w:val="en-GB"/>
        </w:rPr>
        <w:t xml:space="preserve">(111), (100) and (110) </w:t>
      </w:r>
      <w:r w:rsidR="005B4E14" w:rsidRPr="005B4761">
        <w:rPr>
          <w:rFonts w:ascii="Arial" w:hAnsi="Arial" w:cs="Arial"/>
          <w:szCs w:val="24"/>
          <w:lang w:val="en-GB"/>
        </w:rPr>
        <w:t xml:space="preserve">diffraction </w:t>
      </w:r>
      <w:r w:rsidR="00944457" w:rsidRPr="005B4761">
        <w:rPr>
          <w:rFonts w:ascii="Arial" w:hAnsi="Arial" w:cs="Arial"/>
          <w:szCs w:val="24"/>
          <w:lang w:val="en-GB"/>
        </w:rPr>
        <w:t>peak</w:t>
      </w:r>
      <w:r w:rsidR="005B4E14" w:rsidRPr="005B4761">
        <w:rPr>
          <w:rFonts w:ascii="Arial" w:hAnsi="Arial" w:cs="Arial"/>
          <w:szCs w:val="24"/>
          <w:lang w:val="en-GB"/>
        </w:rPr>
        <w:t>s</w:t>
      </w:r>
      <w:r w:rsidR="00944457" w:rsidRPr="005B4761">
        <w:rPr>
          <w:rFonts w:ascii="Arial" w:hAnsi="Arial" w:cs="Arial"/>
          <w:szCs w:val="24"/>
          <w:lang w:val="en-GB"/>
        </w:rPr>
        <w:t>, using the Debye-S</w:t>
      </w:r>
      <w:r w:rsidRPr="005B4761">
        <w:rPr>
          <w:rFonts w:ascii="Arial" w:hAnsi="Arial" w:cs="Arial"/>
          <w:szCs w:val="24"/>
          <w:lang w:val="en-GB"/>
        </w:rPr>
        <w:t xml:space="preserve">cherrer equation. </w:t>
      </w:r>
      <w:r w:rsidR="00944457" w:rsidRPr="005B4761">
        <w:rPr>
          <w:rFonts w:ascii="Arial" w:hAnsi="Arial" w:cs="Arial"/>
          <w:szCs w:val="24"/>
          <w:lang w:val="en-GB"/>
        </w:rPr>
        <w:t>The textur</w:t>
      </w:r>
      <w:r w:rsidR="005B4E14" w:rsidRPr="005B4761">
        <w:rPr>
          <w:rFonts w:ascii="Arial" w:hAnsi="Arial" w:cs="Arial"/>
          <w:szCs w:val="24"/>
          <w:lang w:val="en-GB"/>
        </w:rPr>
        <w:t>e</w:t>
      </w:r>
      <w:r w:rsidR="00944457" w:rsidRPr="005B4761">
        <w:rPr>
          <w:rFonts w:ascii="Arial" w:hAnsi="Arial" w:cs="Arial"/>
          <w:szCs w:val="24"/>
          <w:lang w:val="en-GB"/>
        </w:rPr>
        <w:t xml:space="preserve"> coefficient (</w:t>
      </w:r>
      <w:r w:rsidR="00944457" w:rsidRPr="005B4761">
        <w:rPr>
          <w:rFonts w:ascii="Arial" w:hAnsi="Arial" w:cs="Arial"/>
          <w:i/>
          <w:szCs w:val="24"/>
          <w:lang w:val="en-GB"/>
        </w:rPr>
        <w:t>T</w:t>
      </w:r>
      <w:r w:rsidR="00944457" w:rsidRPr="005B4761">
        <w:rPr>
          <w:rFonts w:ascii="Arial" w:hAnsi="Arial" w:cs="Arial"/>
          <w:szCs w:val="24"/>
          <w:vertAlign w:val="subscript"/>
          <w:lang w:val="en-GB"/>
        </w:rPr>
        <w:t>c</w:t>
      </w:r>
      <w:r w:rsidR="00944457" w:rsidRPr="005B4761">
        <w:rPr>
          <w:rFonts w:ascii="Arial" w:hAnsi="Arial" w:cs="Arial"/>
          <w:szCs w:val="24"/>
          <w:lang w:val="en-GB"/>
        </w:rPr>
        <w:t>) of the (hkl</w:t>
      </w:r>
      <w:proofErr w:type="gramStart"/>
      <w:r w:rsidR="00944457" w:rsidRPr="005B4761">
        <w:rPr>
          <w:rFonts w:ascii="Arial" w:hAnsi="Arial" w:cs="Arial"/>
          <w:szCs w:val="24"/>
          <w:lang w:val="en-GB"/>
        </w:rPr>
        <w:t>)</w:t>
      </w:r>
      <w:r w:rsidR="00944457" w:rsidRPr="005B4761">
        <w:rPr>
          <w:rFonts w:ascii="Arial" w:hAnsi="Arial" w:cs="Arial"/>
          <w:szCs w:val="24"/>
          <w:vertAlign w:val="subscript"/>
          <w:lang w:val="en-GB"/>
        </w:rPr>
        <w:t>i</w:t>
      </w:r>
      <w:proofErr w:type="gramEnd"/>
      <w:r w:rsidR="00944457" w:rsidRPr="005B4761">
        <w:rPr>
          <w:rFonts w:ascii="Arial" w:hAnsi="Arial" w:cs="Arial"/>
          <w:szCs w:val="24"/>
          <w:lang w:val="en-GB"/>
        </w:rPr>
        <w:t xml:space="preserve"> plane was determined using the following equation: </w:t>
      </w:r>
    </w:p>
    <w:p w14:paraId="45C7F009" w14:textId="77777777" w:rsidR="00944457" w:rsidRPr="005B4761" w:rsidRDefault="00944457" w:rsidP="00944457">
      <w:pPr>
        <w:pStyle w:val="Sansinterligne"/>
        <w:spacing w:line="480" w:lineRule="auto"/>
        <w:jc w:val="both"/>
        <w:rPr>
          <w:rFonts w:ascii="Arial" w:hAnsi="Arial" w:cs="Arial"/>
          <w:szCs w:val="24"/>
          <w:lang w:val="en-GB"/>
        </w:rPr>
      </w:pPr>
    </w:p>
    <w:p w14:paraId="22506522" w14:textId="77777777" w:rsidR="00944457" w:rsidRPr="005B4761" w:rsidRDefault="006B19E8" w:rsidP="00944457">
      <w:pPr>
        <w:pStyle w:val="Sansinterligne"/>
        <w:spacing w:line="480" w:lineRule="auto"/>
        <w:jc w:val="both"/>
        <w:rPr>
          <w:rFonts w:ascii="Arial" w:eastAsiaTheme="minorEastAsia" w:hAnsi="Arial" w:cs="Arial"/>
          <w:szCs w:val="24"/>
          <w:lang w:val="en-GB"/>
        </w:rPr>
      </w:pPr>
      <m:oMathPara>
        <m:oMath>
          <m:sSub>
            <m:sSubPr>
              <m:ctrlPr>
                <w:rPr>
                  <w:rFonts w:ascii="Cambria Math" w:hAnsi="Cambria Math" w:cs="Arial"/>
                  <w:i/>
                  <w:szCs w:val="24"/>
                  <w:lang w:val="en-GB"/>
                </w:rPr>
              </m:ctrlPr>
            </m:sSubPr>
            <m:e>
              <m:r>
                <w:rPr>
                  <w:rFonts w:ascii="Cambria Math" w:hAnsi="Cambria Math" w:cs="Arial"/>
                  <w:szCs w:val="24"/>
                  <w:lang w:val="en-GB"/>
                </w:rPr>
                <m:t>T</m:t>
              </m:r>
            </m:e>
            <m:sub>
              <m:r>
                <w:rPr>
                  <w:rFonts w:ascii="Cambria Math" w:hAnsi="Cambria Math" w:cs="Arial"/>
                  <w:szCs w:val="24"/>
                  <w:lang w:val="en-GB"/>
                </w:rPr>
                <m:t>c</m:t>
              </m:r>
            </m:sub>
          </m:sSub>
          <m:sSub>
            <m:sSubPr>
              <m:ctrlPr>
                <w:rPr>
                  <w:rFonts w:ascii="Cambria Math" w:hAnsi="Cambria Math" w:cs="Arial"/>
                  <w:i/>
                  <w:szCs w:val="24"/>
                  <w:lang w:val="en-GB"/>
                </w:rPr>
              </m:ctrlPr>
            </m:sSubPr>
            <m:e>
              <m:d>
                <m:dPr>
                  <m:ctrlPr>
                    <w:rPr>
                      <w:rFonts w:ascii="Cambria Math" w:hAnsi="Cambria Math" w:cs="Arial"/>
                      <w:i/>
                      <w:szCs w:val="24"/>
                      <w:lang w:val="en-GB"/>
                    </w:rPr>
                  </m:ctrlPr>
                </m:dPr>
                <m:e>
                  <m:r>
                    <w:rPr>
                      <w:rFonts w:ascii="Cambria Math" w:hAnsi="Cambria Math" w:cs="Arial"/>
                      <w:szCs w:val="24"/>
                      <w:lang w:val="en-GB"/>
                    </w:rPr>
                    <m:t>hkl</m:t>
                  </m:r>
                </m:e>
              </m:d>
            </m:e>
            <m:sub>
              <m:r>
                <w:rPr>
                  <w:rFonts w:ascii="Cambria Math" w:hAnsi="Cambria Math" w:cs="Arial"/>
                  <w:szCs w:val="24"/>
                  <w:lang w:val="en-GB"/>
                </w:rPr>
                <m:t>i</m:t>
              </m:r>
            </m:sub>
          </m:sSub>
          <m:r>
            <w:rPr>
              <w:rFonts w:ascii="Cambria Math" w:hAnsi="Cambria Math" w:cs="Arial"/>
              <w:szCs w:val="24"/>
              <w:lang w:val="en-GB"/>
            </w:rPr>
            <m:t xml:space="preserve">= </m:t>
          </m:r>
          <m:f>
            <m:fPr>
              <m:type m:val="skw"/>
              <m:ctrlPr>
                <w:rPr>
                  <w:rFonts w:ascii="Cambria Math" w:hAnsi="Cambria Math" w:cs="Arial"/>
                  <w:i/>
                  <w:szCs w:val="24"/>
                  <w:lang w:val="en-GB"/>
                </w:rPr>
              </m:ctrlPr>
            </m:fPr>
            <m:num>
              <m:f>
                <m:fPr>
                  <m:ctrlPr>
                    <w:rPr>
                      <w:rFonts w:ascii="Cambria Math" w:hAnsi="Cambria Math" w:cs="Arial"/>
                      <w:i/>
                      <w:szCs w:val="24"/>
                      <w:lang w:val="en-GB"/>
                    </w:rPr>
                  </m:ctrlPr>
                </m:fPr>
                <m:num>
                  <m:r>
                    <w:rPr>
                      <w:rFonts w:ascii="Cambria Math" w:hAnsi="Cambria Math" w:cs="Arial"/>
                      <w:szCs w:val="24"/>
                      <w:lang w:val="en-GB"/>
                    </w:rPr>
                    <m:t>I</m:t>
                  </m:r>
                  <m:sSub>
                    <m:sSubPr>
                      <m:ctrlPr>
                        <w:rPr>
                          <w:rFonts w:ascii="Cambria Math" w:hAnsi="Cambria Math" w:cs="Arial"/>
                          <w:i/>
                          <w:szCs w:val="24"/>
                          <w:lang w:val="en-GB"/>
                        </w:rPr>
                      </m:ctrlPr>
                    </m:sSubPr>
                    <m:e>
                      <m:r>
                        <w:rPr>
                          <w:rFonts w:ascii="Cambria Math" w:hAnsi="Cambria Math" w:cs="Arial"/>
                          <w:szCs w:val="24"/>
                          <w:lang w:val="en-GB"/>
                        </w:rPr>
                        <m:t>(hkl)</m:t>
                      </m:r>
                    </m:e>
                    <m:sub>
                      <m:r>
                        <w:rPr>
                          <w:rFonts w:ascii="Cambria Math" w:hAnsi="Cambria Math" w:cs="Arial"/>
                          <w:szCs w:val="24"/>
                          <w:lang w:val="en-GB"/>
                        </w:rPr>
                        <m:t>i</m:t>
                      </m:r>
                    </m:sub>
                  </m:sSub>
                </m:num>
                <m:den>
                  <m:sSub>
                    <m:sSubPr>
                      <m:ctrlPr>
                        <w:rPr>
                          <w:rFonts w:ascii="Cambria Math" w:hAnsi="Cambria Math" w:cs="Arial"/>
                          <w:i/>
                          <w:szCs w:val="24"/>
                          <w:lang w:val="en-GB"/>
                        </w:rPr>
                      </m:ctrlPr>
                    </m:sSubPr>
                    <m:e>
                      <m:r>
                        <w:rPr>
                          <w:rFonts w:ascii="Cambria Math" w:hAnsi="Cambria Math" w:cs="Arial"/>
                          <w:szCs w:val="24"/>
                          <w:lang w:val="en-GB"/>
                        </w:rPr>
                        <m:t>I</m:t>
                      </m:r>
                    </m:e>
                    <m:sub>
                      <m:r>
                        <w:rPr>
                          <w:rFonts w:ascii="Cambria Math" w:hAnsi="Cambria Math" w:cs="Arial"/>
                          <w:szCs w:val="24"/>
                          <w:lang w:val="en-GB"/>
                        </w:rPr>
                        <m:t>0</m:t>
                      </m:r>
                    </m:sub>
                  </m:sSub>
                  <m:sSub>
                    <m:sSubPr>
                      <m:ctrlPr>
                        <w:rPr>
                          <w:rFonts w:ascii="Cambria Math" w:hAnsi="Cambria Math" w:cs="Arial"/>
                          <w:i/>
                          <w:szCs w:val="24"/>
                          <w:lang w:val="en-GB"/>
                        </w:rPr>
                      </m:ctrlPr>
                    </m:sSubPr>
                    <m:e>
                      <m:r>
                        <w:rPr>
                          <w:rFonts w:ascii="Cambria Math" w:hAnsi="Cambria Math" w:cs="Arial"/>
                          <w:szCs w:val="24"/>
                          <w:lang w:val="en-GB"/>
                        </w:rPr>
                        <m:t>(hkl)</m:t>
                      </m:r>
                    </m:e>
                    <m:sub>
                      <m:r>
                        <w:rPr>
                          <w:rFonts w:ascii="Cambria Math" w:hAnsi="Cambria Math" w:cs="Arial"/>
                          <w:szCs w:val="24"/>
                          <w:lang w:val="en-GB"/>
                        </w:rPr>
                        <m:t>i</m:t>
                      </m:r>
                    </m:sub>
                  </m:sSub>
                </m:den>
              </m:f>
            </m:num>
            <m:den>
              <m:f>
                <m:fPr>
                  <m:ctrlPr>
                    <w:rPr>
                      <w:rFonts w:ascii="Cambria Math" w:hAnsi="Cambria Math" w:cs="Arial"/>
                      <w:i/>
                      <w:szCs w:val="24"/>
                      <w:lang w:val="en-GB"/>
                    </w:rPr>
                  </m:ctrlPr>
                </m:fPr>
                <m:num>
                  <m:r>
                    <w:rPr>
                      <w:rFonts w:ascii="Cambria Math" w:hAnsi="Cambria Math" w:cs="Arial"/>
                      <w:szCs w:val="24"/>
                      <w:lang w:val="en-GB"/>
                    </w:rPr>
                    <m:t>1</m:t>
                  </m:r>
                </m:num>
                <m:den>
                  <m:r>
                    <w:rPr>
                      <w:rFonts w:ascii="Cambria Math" w:hAnsi="Cambria Math" w:cs="Arial"/>
                      <w:szCs w:val="24"/>
                      <w:lang w:val="en-GB"/>
                    </w:rPr>
                    <m:t>N</m:t>
                  </m:r>
                </m:den>
              </m:f>
              <m:nary>
                <m:naryPr>
                  <m:chr m:val="∑"/>
                  <m:limLoc m:val="subSup"/>
                  <m:ctrlPr>
                    <w:rPr>
                      <w:rFonts w:ascii="Cambria Math" w:hAnsi="Cambria Math" w:cs="Arial"/>
                      <w:i/>
                      <w:szCs w:val="24"/>
                      <w:lang w:val="en-GB"/>
                    </w:rPr>
                  </m:ctrlPr>
                </m:naryPr>
                <m:sub>
                  <m:r>
                    <w:rPr>
                      <w:rFonts w:ascii="Cambria Math" w:hAnsi="Cambria Math" w:cs="Arial"/>
                      <w:szCs w:val="24"/>
                      <w:lang w:val="en-GB"/>
                    </w:rPr>
                    <m:t>i=1</m:t>
                  </m:r>
                </m:sub>
                <m:sup>
                  <m:r>
                    <w:rPr>
                      <w:rFonts w:ascii="Cambria Math" w:hAnsi="Cambria Math" w:cs="Arial"/>
                      <w:szCs w:val="24"/>
                      <w:lang w:val="en-GB"/>
                    </w:rPr>
                    <m:t>n</m:t>
                  </m:r>
                </m:sup>
                <m:e>
                  <m:f>
                    <m:fPr>
                      <m:ctrlPr>
                        <w:rPr>
                          <w:rFonts w:ascii="Cambria Math" w:hAnsi="Cambria Math" w:cs="Arial"/>
                          <w:i/>
                          <w:szCs w:val="24"/>
                          <w:lang w:val="en-GB"/>
                        </w:rPr>
                      </m:ctrlPr>
                    </m:fPr>
                    <m:num>
                      <m:r>
                        <w:rPr>
                          <w:rFonts w:ascii="Cambria Math" w:hAnsi="Cambria Math" w:cs="Arial"/>
                          <w:szCs w:val="24"/>
                          <w:lang w:val="en-GB"/>
                        </w:rPr>
                        <m:t>I</m:t>
                      </m:r>
                      <m:sSub>
                        <m:sSubPr>
                          <m:ctrlPr>
                            <w:rPr>
                              <w:rFonts w:ascii="Cambria Math" w:hAnsi="Cambria Math" w:cs="Arial"/>
                              <w:i/>
                              <w:szCs w:val="24"/>
                              <w:lang w:val="en-GB"/>
                            </w:rPr>
                          </m:ctrlPr>
                        </m:sSubPr>
                        <m:e>
                          <m:r>
                            <w:rPr>
                              <w:rFonts w:ascii="Cambria Math" w:hAnsi="Cambria Math" w:cs="Arial"/>
                              <w:szCs w:val="24"/>
                              <w:lang w:val="en-GB"/>
                            </w:rPr>
                            <m:t>(hkl)</m:t>
                          </m:r>
                        </m:e>
                        <m:sub>
                          <m:r>
                            <w:rPr>
                              <w:rFonts w:ascii="Cambria Math" w:hAnsi="Cambria Math" w:cs="Arial"/>
                              <w:szCs w:val="24"/>
                              <w:lang w:val="en-GB"/>
                            </w:rPr>
                            <m:t>i</m:t>
                          </m:r>
                        </m:sub>
                      </m:sSub>
                    </m:num>
                    <m:den>
                      <m:sSub>
                        <m:sSubPr>
                          <m:ctrlPr>
                            <w:rPr>
                              <w:rFonts w:ascii="Cambria Math" w:hAnsi="Cambria Math" w:cs="Arial"/>
                              <w:i/>
                              <w:szCs w:val="24"/>
                              <w:lang w:val="en-GB"/>
                            </w:rPr>
                          </m:ctrlPr>
                        </m:sSubPr>
                        <m:e>
                          <m:r>
                            <w:rPr>
                              <w:rFonts w:ascii="Cambria Math" w:hAnsi="Cambria Math" w:cs="Arial"/>
                              <w:szCs w:val="24"/>
                              <w:lang w:val="en-GB"/>
                            </w:rPr>
                            <m:t>I</m:t>
                          </m:r>
                        </m:e>
                        <m:sub>
                          <m:r>
                            <w:rPr>
                              <w:rFonts w:ascii="Cambria Math" w:hAnsi="Cambria Math" w:cs="Arial"/>
                              <w:szCs w:val="24"/>
                              <w:lang w:val="en-GB"/>
                            </w:rPr>
                            <m:t>0</m:t>
                          </m:r>
                        </m:sub>
                      </m:sSub>
                      <m:sSub>
                        <m:sSubPr>
                          <m:ctrlPr>
                            <w:rPr>
                              <w:rFonts w:ascii="Cambria Math" w:hAnsi="Cambria Math" w:cs="Arial"/>
                              <w:i/>
                              <w:szCs w:val="24"/>
                              <w:lang w:val="en-GB"/>
                            </w:rPr>
                          </m:ctrlPr>
                        </m:sSubPr>
                        <m:e>
                          <m:r>
                            <w:rPr>
                              <w:rFonts w:ascii="Cambria Math" w:hAnsi="Cambria Math" w:cs="Arial"/>
                              <w:szCs w:val="24"/>
                              <w:lang w:val="en-GB"/>
                            </w:rPr>
                            <m:t>(hkl)</m:t>
                          </m:r>
                        </m:e>
                        <m:sub>
                          <m:r>
                            <w:rPr>
                              <w:rFonts w:ascii="Cambria Math" w:hAnsi="Cambria Math" w:cs="Arial"/>
                              <w:szCs w:val="24"/>
                              <w:lang w:val="en-GB"/>
                            </w:rPr>
                            <m:t>i</m:t>
                          </m:r>
                        </m:sub>
                      </m:sSub>
                    </m:den>
                  </m:f>
                </m:e>
              </m:nary>
            </m:den>
          </m:f>
          <m:r>
            <w:rPr>
              <w:rFonts w:ascii="Cambria Math" w:hAnsi="Cambria Math" w:cs="Arial"/>
              <w:szCs w:val="24"/>
              <w:lang w:val="en-GB"/>
            </w:rPr>
            <m:t xml:space="preserve">          [2]</m:t>
          </m:r>
        </m:oMath>
      </m:oMathPara>
    </w:p>
    <w:p w14:paraId="0144975B" w14:textId="77777777" w:rsidR="00944457" w:rsidRPr="005B4761" w:rsidRDefault="00944457" w:rsidP="00944457">
      <w:pPr>
        <w:pStyle w:val="Sansinterligne"/>
        <w:spacing w:line="480" w:lineRule="auto"/>
        <w:jc w:val="both"/>
        <w:rPr>
          <w:rFonts w:ascii="Arial" w:eastAsiaTheme="minorEastAsia" w:hAnsi="Arial" w:cs="Arial"/>
          <w:szCs w:val="24"/>
          <w:lang w:val="en-GB"/>
        </w:rPr>
      </w:pPr>
    </w:p>
    <w:p w14:paraId="3F6F34E8" w14:textId="77777777" w:rsidR="00944457" w:rsidRPr="005B4761" w:rsidRDefault="005B4E14" w:rsidP="00944457">
      <w:pPr>
        <w:pStyle w:val="Sansinterligne"/>
        <w:spacing w:line="480" w:lineRule="auto"/>
        <w:jc w:val="both"/>
        <w:rPr>
          <w:rFonts w:ascii="Arial" w:hAnsi="Arial" w:cs="Arial"/>
          <w:szCs w:val="24"/>
          <w:lang w:val="en-GB"/>
        </w:rPr>
      </w:pPr>
      <w:r w:rsidRPr="005B4761">
        <w:rPr>
          <w:rFonts w:ascii="Arial" w:eastAsiaTheme="minorEastAsia" w:hAnsi="Arial" w:cs="Arial"/>
          <w:szCs w:val="24"/>
          <w:lang w:val="en-GB"/>
        </w:rPr>
        <w:t xml:space="preserve">Where </w:t>
      </w:r>
      <w:r w:rsidR="00944457" w:rsidRPr="005B4761">
        <w:rPr>
          <w:rFonts w:ascii="Arial" w:eastAsiaTheme="minorEastAsia" w:hAnsi="Arial" w:cs="Arial"/>
          <w:i/>
          <w:szCs w:val="24"/>
          <w:lang w:val="en-GB"/>
        </w:rPr>
        <w:t>I</w:t>
      </w:r>
      <w:r w:rsidR="00944457" w:rsidRPr="005B4761">
        <w:rPr>
          <w:rFonts w:ascii="Arial" w:eastAsiaTheme="minorEastAsia" w:hAnsi="Arial" w:cs="Arial"/>
          <w:szCs w:val="24"/>
          <w:lang w:val="en-GB"/>
        </w:rPr>
        <w:t>(hkl)</w:t>
      </w:r>
      <w:r w:rsidR="00944457" w:rsidRPr="005B4761">
        <w:rPr>
          <w:rFonts w:ascii="Arial" w:eastAsiaTheme="minorEastAsia" w:hAnsi="Arial" w:cs="Arial"/>
          <w:szCs w:val="24"/>
          <w:vertAlign w:val="subscript"/>
          <w:lang w:val="en-GB"/>
        </w:rPr>
        <w:t xml:space="preserve">i </w:t>
      </w:r>
      <w:r w:rsidR="00944457" w:rsidRPr="005B4761">
        <w:rPr>
          <w:rFonts w:ascii="Arial" w:eastAsiaTheme="minorEastAsia" w:hAnsi="Arial" w:cs="Arial"/>
          <w:szCs w:val="24"/>
          <w:lang w:val="en-GB"/>
        </w:rPr>
        <w:t xml:space="preserve">stands </w:t>
      </w:r>
      <w:r w:rsidRPr="005B4761">
        <w:rPr>
          <w:rFonts w:ascii="Arial" w:eastAsiaTheme="minorEastAsia" w:hAnsi="Arial" w:cs="Arial"/>
          <w:szCs w:val="24"/>
          <w:lang w:val="en-GB"/>
        </w:rPr>
        <w:t>for the surface of</w:t>
      </w:r>
      <w:r w:rsidR="00944457" w:rsidRPr="005B4761">
        <w:rPr>
          <w:rFonts w:ascii="Arial" w:eastAsiaTheme="minorEastAsia" w:hAnsi="Arial" w:cs="Arial"/>
          <w:szCs w:val="24"/>
          <w:lang w:val="en-GB"/>
        </w:rPr>
        <w:t xml:space="preserve"> the (hkl)</w:t>
      </w:r>
      <w:r w:rsidR="00944457" w:rsidRPr="005B4761">
        <w:rPr>
          <w:rFonts w:ascii="Arial" w:eastAsiaTheme="minorEastAsia" w:hAnsi="Arial" w:cs="Arial"/>
          <w:szCs w:val="24"/>
          <w:vertAlign w:val="subscript"/>
          <w:lang w:val="en-GB"/>
        </w:rPr>
        <w:t>i</w:t>
      </w:r>
      <w:r w:rsidR="00944457" w:rsidRPr="005B4761">
        <w:rPr>
          <w:rFonts w:ascii="Arial" w:eastAsiaTheme="minorEastAsia" w:hAnsi="Arial" w:cs="Arial"/>
          <w:szCs w:val="24"/>
          <w:lang w:val="en-GB"/>
        </w:rPr>
        <w:t xml:space="preserve"> peak, </w:t>
      </w:r>
      <w:r w:rsidR="00944457" w:rsidRPr="005B4761">
        <w:rPr>
          <w:rFonts w:ascii="Arial" w:eastAsiaTheme="minorEastAsia" w:hAnsi="Arial" w:cs="Arial"/>
          <w:i/>
          <w:szCs w:val="24"/>
          <w:lang w:val="en-GB"/>
        </w:rPr>
        <w:t>I</w:t>
      </w:r>
      <w:r w:rsidR="00944457" w:rsidRPr="005B4761">
        <w:rPr>
          <w:rFonts w:ascii="Arial" w:eastAsiaTheme="minorEastAsia" w:hAnsi="Arial" w:cs="Arial"/>
          <w:szCs w:val="24"/>
          <w:vertAlign w:val="subscript"/>
          <w:lang w:val="en-GB"/>
        </w:rPr>
        <w:t>0</w:t>
      </w:r>
      <w:r w:rsidR="00944457" w:rsidRPr="005B4761">
        <w:rPr>
          <w:rFonts w:ascii="Arial" w:eastAsiaTheme="minorEastAsia" w:hAnsi="Arial" w:cs="Arial"/>
          <w:szCs w:val="24"/>
          <w:lang w:val="en-GB"/>
        </w:rPr>
        <w:t>(hkl)</w:t>
      </w:r>
      <w:r w:rsidR="00944457" w:rsidRPr="005B4761">
        <w:rPr>
          <w:rFonts w:ascii="Arial" w:eastAsiaTheme="minorEastAsia" w:hAnsi="Arial" w:cs="Arial"/>
          <w:szCs w:val="24"/>
          <w:vertAlign w:val="subscript"/>
          <w:lang w:val="en-GB"/>
        </w:rPr>
        <w:t>i</w:t>
      </w:r>
      <w:r w:rsidR="00944457" w:rsidRPr="005B4761">
        <w:rPr>
          <w:rFonts w:ascii="Arial" w:eastAsiaTheme="minorEastAsia" w:hAnsi="Arial" w:cs="Arial"/>
          <w:szCs w:val="24"/>
          <w:lang w:val="en-GB"/>
        </w:rPr>
        <w:t xml:space="preserve"> </w:t>
      </w:r>
      <w:r w:rsidRPr="005B4761">
        <w:rPr>
          <w:rFonts w:ascii="Arial" w:eastAsiaTheme="minorEastAsia" w:hAnsi="Arial" w:cs="Arial"/>
          <w:szCs w:val="24"/>
          <w:lang w:val="en-GB"/>
        </w:rPr>
        <w:t>stands for the surface of the</w:t>
      </w:r>
      <w:r w:rsidR="00944457" w:rsidRPr="005B4761">
        <w:rPr>
          <w:rFonts w:ascii="Arial" w:eastAsiaTheme="minorEastAsia" w:hAnsi="Arial" w:cs="Arial"/>
          <w:szCs w:val="24"/>
          <w:lang w:val="en-GB"/>
        </w:rPr>
        <w:t xml:space="preserve"> (hkl)</w:t>
      </w:r>
      <w:r w:rsidR="00944457" w:rsidRPr="005B4761">
        <w:rPr>
          <w:rFonts w:ascii="Arial" w:eastAsiaTheme="minorEastAsia" w:hAnsi="Arial" w:cs="Arial"/>
          <w:szCs w:val="24"/>
          <w:vertAlign w:val="subscript"/>
          <w:lang w:val="en-GB"/>
        </w:rPr>
        <w:t>i</w:t>
      </w:r>
      <w:r w:rsidRPr="005B4761">
        <w:rPr>
          <w:rFonts w:ascii="Arial" w:eastAsiaTheme="minorEastAsia" w:hAnsi="Arial" w:cs="Arial"/>
          <w:szCs w:val="24"/>
          <w:lang w:val="en-GB"/>
        </w:rPr>
        <w:t xml:space="preserve"> peak </w:t>
      </w:r>
      <w:r w:rsidR="00944457" w:rsidRPr="005B4761">
        <w:rPr>
          <w:rFonts w:ascii="Arial" w:eastAsiaTheme="minorEastAsia" w:hAnsi="Arial" w:cs="Arial"/>
          <w:szCs w:val="24"/>
          <w:lang w:val="en-GB"/>
        </w:rPr>
        <w:t xml:space="preserve">for the reference catalyst </w:t>
      </w:r>
      <w:r w:rsidR="00EB1D65" w:rsidRPr="005B4761">
        <w:rPr>
          <w:rFonts w:ascii="Arial" w:eastAsiaTheme="minorEastAsia" w:hAnsi="Arial" w:cs="Arial"/>
          <w:szCs w:val="24"/>
          <w:lang w:val="en-GB"/>
        </w:rPr>
        <w:t>(</w:t>
      </w:r>
      <w:r w:rsidR="00944457" w:rsidRPr="005B4761">
        <w:rPr>
          <w:rFonts w:ascii="Arial" w:eastAsiaTheme="minorEastAsia" w:hAnsi="Arial" w:cs="Arial"/>
          <w:szCs w:val="24"/>
          <w:lang w:val="en-GB"/>
        </w:rPr>
        <w:t xml:space="preserve">here a commercial </w:t>
      </w:r>
      <w:r w:rsidR="00FF589C" w:rsidRPr="005B4761">
        <w:rPr>
          <w:rFonts w:ascii="Arial" w:eastAsiaTheme="minorEastAsia" w:hAnsi="Arial" w:cs="Arial"/>
          <w:szCs w:val="24"/>
          <w:lang w:val="en-GB"/>
        </w:rPr>
        <w:t xml:space="preserve">20 wt. % </w:t>
      </w:r>
      <w:r w:rsidR="00944457" w:rsidRPr="005B4761">
        <w:rPr>
          <w:rFonts w:ascii="Arial" w:eastAsiaTheme="minorEastAsia" w:hAnsi="Arial" w:cs="Arial"/>
          <w:szCs w:val="24"/>
          <w:lang w:val="en-GB"/>
        </w:rPr>
        <w:t>Pt/C</w:t>
      </w:r>
      <w:r w:rsidR="005D265B" w:rsidRPr="005B4761">
        <w:rPr>
          <w:rFonts w:ascii="Arial" w:eastAsiaTheme="minorEastAsia" w:hAnsi="Arial" w:cs="Arial"/>
          <w:szCs w:val="24"/>
          <w:lang w:val="en-GB"/>
        </w:rPr>
        <w:t xml:space="preserve"> </w:t>
      </w:r>
      <w:r w:rsidR="00FF589C" w:rsidRPr="005B4761">
        <w:rPr>
          <w:rFonts w:ascii="Arial" w:eastAsiaTheme="minorEastAsia" w:hAnsi="Arial" w:cs="Arial"/>
          <w:szCs w:val="24"/>
          <w:lang w:val="en-GB"/>
        </w:rPr>
        <w:t xml:space="preserve">from </w:t>
      </w:r>
      <w:r w:rsidR="005D265B" w:rsidRPr="005B4761">
        <w:rPr>
          <w:rFonts w:ascii="Arial" w:eastAsiaTheme="minorEastAsia" w:hAnsi="Arial" w:cs="Arial"/>
          <w:szCs w:val="24"/>
          <w:lang w:val="en-GB"/>
        </w:rPr>
        <w:t>E</w:t>
      </w:r>
      <w:r w:rsidR="00FF589C" w:rsidRPr="005B4761">
        <w:rPr>
          <w:rFonts w:ascii="Arial" w:eastAsiaTheme="minorEastAsia" w:hAnsi="Arial" w:cs="Arial"/>
          <w:szCs w:val="24"/>
          <w:lang w:val="en-GB"/>
        </w:rPr>
        <w:t>-</w:t>
      </w:r>
      <w:r w:rsidR="005D265B" w:rsidRPr="005B4761">
        <w:rPr>
          <w:rFonts w:ascii="Arial" w:eastAsiaTheme="minorEastAsia" w:hAnsi="Arial" w:cs="Arial"/>
          <w:szCs w:val="24"/>
          <w:lang w:val="en-GB"/>
        </w:rPr>
        <w:t>TEK</w:t>
      </w:r>
      <w:r w:rsidR="00EB1D65" w:rsidRPr="005B4761">
        <w:rPr>
          <w:rFonts w:ascii="Arial" w:eastAsiaTheme="minorEastAsia" w:hAnsi="Arial" w:cs="Arial"/>
          <w:szCs w:val="24"/>
          <w:lang w:val="en-GB"/>
        </w:rPr>
        <w:t>)</w:t>
      </w:r>
      <w:r w:rsidR="00944457" w:rsidRPr="005B4761">
        <w:rPr>
          <w:rFonts w:ascii="Arial" w:eastAsiaTheme="minorEastAsia" w:hAnsi="Arial" w:cs="Arial"/>
          <w:szCs w:val="24"/>
          <w:lang w:val="en-GB"/>
        </w:rPr>
        <w:t xml:space="preserve"> and </w:t>
      </w:r>
      <w:r w:rsidR="00944457" w:rsidRPr="005B4761">
        <w:rPr>
          <w:rFonts w:ascii="Arial" w:eastAsiaTheme="minorEastAsia" w:hAnsi="Arial" w:cs="Arial"/>
          <w:i/>
          <w:szCs w:val="24"/>
          <w:lang w:val="en-GB"/>
        </w:rPr>
        <w:t>N</w:t>
      </w:r>
      <w:r w:rsidR="00944457" w:rsidRPr="005B4761">
        <w:rPr>
          <w:rFonts w:ascii="Arial" w:eastAsiaTheme="minorEastAsia" w:hAnsi="Arial" w:cs="Arial"/>
          <w:szCs w:val="24"/>
          <w:lang w:val="en-GB"/>
        </w:rPr>
        <w:t xml:space="preserve"> </w:t>
      </w:r>
      <w:r w:rsidRPr="005B4761">
        <w:rPr>
          <w:rFonts w:ascii="Arial" w:eastAsiaTheme="minorEastAsia" w:hAnsi="Arial" w:cs="Arial"/>
          <w:szCs w:val="24"/>
          <w:lang w:val="en-GB"/>
        </w:rPr>
        <w:t>w</w:t>
      </w:r>
      <w:r w:rsidR="00944457" w:rsidRPr="005B4761">
        <w:rPr>
          <w:rFonts w:ascii="Arial" w:eastAsiaTheme="minorEastAsia" w:hAnsi="Arial" w:cs="Arial"/>
          <w:szCs w:val="24"/>
          <w:lang w:val="en-GB"/>
        </w:rPr>
        <w:t>as the total number of planes taken in consideration</w:t>
      </w:r>
      <w:r w:rsidR="00FF589C" w:rsidRPr="005B4761">
        <w:rPr>
          <w:rFonts w:ascii="Arial" w:eastAsiaTheme="minorEastAsia" w:hAnsi="Arial" w:cs="Arial"/>
          <w:szCs w:val="24"/>
          <w:lang w:val="en-GB"/>
        </w:rPr>
        <w:t xml:space="preserve"> </w:t>
      </w:r>
      <w:r w:rsidR="00EB1D65" w:rsidRPr="005B4761">
        <w:rPr>
          <w:rFonts w:ascii="Arial" w:eastAsiaTheme="minorEastAsia" w:hAnsi="Arial" w:cs="Arial"/>
          <w:szCs w:val="24"/>
          <w:lang w:val="en-GB"/>
        </w:rPr>
        <w:t>(</w:t>
      </w:r>
      <w:r w:rsidR="00FF589C" w:rsidRPr="005B4761">
        <w:rPr>
          <w:rFonts w:ascii="Arial" w:eastAsiaTheme="minorEastAsia" w:hAnsi="Arial" w:cs="Arial"/>
          <w:szCs w:val="24"/>
          <w:lang w:val="en-GB"/>
        </w:rPr>
        <w:t>4 in this study</w:t>
      </w:r>
      <w:r w:rsidR="00EB1D65" w:rsidRPr="005B4761">
        <w:rPr>
          <w:rFonts w:ascii="Arial" w:eastAsiaTheme="minorEastAsia" w:hAnsi="Arial" w:cs="Arial"/>
          <w:szCs w:val="24"/>
          <w:lang w:val="en-GB"/>
        </w:rPr>
        <w:t xml:space="preserve">, </w:t>
      </w:r>
      <w:r w:rsidR="00504BDF" w:rsidRPr="005B4761">
        <w:rPr>
          <w:rFonts w:ascii="Arial" w:eastAsiaTheme="minorEastAsia" w:hAnsi="Arial" w:cs="Arial"/>
          <w:i/>
          <w:szCs w:val="24"/>
          <w:lang w:val="en-GB"/>
        </w:rPr>
        <w:t>i.e.</w:t>
      </w:r>
      <w:r w:rsidR="00FF589C" w:rsidRPr="005B4761">
        <w:rPr>
          <w:rFonts w:ascii="Arial" w:eastAsiaTheme="minorEastAsia" w:hAnsi="Arial" w:cs="Arial"/>
          <w:szCs w:val="24"/>
          <w:lang w:val="en-GB"/>
        </w:rPr>
        <w:t xml:space="preserve"> </w:t>
      </w:r>
      <w:r w:rsidR="00944457" w:rsidRPr="005B4761">
        <w:rPr>
          <w:rFonts w:ascii="Arial" w:eastAsiaTheme="minorEastAsia" w:hAnsi="Arial" w:cs="Arial"/>
          <w:szCs w:val="24"/>
          <w:lang w:val="en-GB"/>
        </w:rPr>
        <w:t>(111), (200), (220) and (311)</w:t>
      </w:r>
      <w:r w:rsidR="00EB1D65" w:rsidRPr="005B4761">
        <w:rPr>
          <w:rFonts w:ascii="Arial" w:eastAsiaTheme="minorEastAsia" w:hAnsi="Arial" w:cs="Arial"/>
          <w:szCs w:val="24"/>
          <w:lang w:val="en-GB"/>
        </w:rPr>
        <w:t>)</w:t>
      </w:r>
      <w:r w:rsidR="00944457" w:rsidRPr="005B4761">
        <w:rPr>
          <w:rFonts w:ascii="Arial" w:eastAsiaTheme="minorEastAsia" w:hAnsi="Arial" w:cs="Arial"/>
          <w:szCs w:val="24"/>
          <w:lang w:val="en-GB"/>
        </w:rPr>
        <w:t xml:space="preserve">. </w:t>
      </w:r>
    </w:p>
    <w:p w14:paraId="284D80A0" w14:textId="77777777" w:rsidR="007749CF" w:rsidRPr="005B4761" w:rsidRDefault="007749CF" w:rsidP="00944457">
      <w:pPr>
        <w:pStyle w:val="Sansinterligne"/>
        <w:spacing w:line="480" w:lineRule="auto"/>
        <w:jc w:val="both"/>
        <w:rPr>
          <w:rFonts w:ascii="Arial" w:hAnsi="Arial" w:cs="Arial"/>
          <w:b/>
          <w:szCs w:val="24"/>
          <w:lang w:val="en-GB"/>
        </w:rPr>
      </w:pPr>
    </w:p>
    <w:p w14:paraId="404C3EFC" w14:textId="77777777" w:rsidR="00AE1266" w:rsidRPr="005B4761" w:rsidRDefault="00266042" w:rsidP="00944457">
      <w:pPr>
        <w:pStyle w:val="Sansinterligne"/>
        <w:spacing w:line="480" w:lineRule="auto"/>
        <w:jc w:val="both"/>
        <w:rPr>
          <w:rFonts w:ascii="Arial" w:hAnsi="Arial" w:cs="Arial"/>
          <w:b/>
          <w:szCs w:val="24"/>
          <w:lang w:val="en-GB"/>
        </w:rPr>
      </w:pPr>
      <w:r w:rsidRPr="005B4761">
        <w:rPr>
          <w:rFonts w:ascii="Arial" w:hAnsi="Arial" w:cs="Arial"/>
          <w:b/>
          <w:szCs w:val="24"/>
          <w:lang w:val="en-GB"/>
        </w:rPr>
        <w:t xml:space="preserve">Transmission </w:t>
      </w:r>
      <w:r w:rsidR="00AE1266" w:rsidRPr="005B4761">
        <w:rPr>
          <w:rFonts w:ascii="Arial" w:hAnsi="Arial" w:cs="Arial"/>
          <w:b/>
          <w:szCs w:val="24"/>
          <w:lang w:val="en-GB"/>
        </w:rPr>
        <w:t>Electron Microscopy</w:t>
      </w:r>
    </w:p>
    <w:p w14:paraId="4819209D" w14:textId="77777777" w:rsidR="00AE1266" w:rsidRPr="005B4761" w:rsidRDefault="00AE1266" w:rsidP="00944457">
      <w:pPr>
        <w:pStyle w:val="Sansinterligne"/>
        <w:spacing w:line="480" w:lineRule="auto"/>
        <w:jc w:val="both"/>
        <w:rPr>
          <w:rFonts w:ascii="Arial" w:hAnsi="Arial" w:cs="Arial"/>
          <w:szCs w:val="24"/>
          <w:lang w:val="en-GB"/>
        </w:rPr>
      </w:pPr>
      <w:r w:rsidRPr="005B4761">
        <w:rPr>
          <w:rFonts w:ascii="Arial" w:hAnsi="Arial" w:cs="Arial"/>
          <w:szCs w:val="24"/>
          <w:lang w:val="en-GB"/>
        </w:rPr>
        <w:t xml:space="preserve">The particle size distribution was determined from the TEM images obtained at </w:t>
      </w:r>
      <w:r w:rsidR="005B4E14" w:rsidRPr="005B4761">
        <w:rPr>
          <w:rFonts w:ascii="Arial" w:hAnsi="Arial" w:cs="Arial"/>
          <w:szCs w:val="24"/>
          <w:lang w:val="en-GB"/>
        </w:rPr>
        <w:t>low/medium</w:t>
      </w:r>
      <w:r w:rsidRPr="005B4761">
        <w:rPr>
          <w:rFonts w:ascii="Arial" w:hAnsi="Arial" w:cs="Arial"/>
          <w:szCs w:val="24"/>
          <w:lang w:val="en-GB"/>
        </w:rPr>
        <w:t xml:space="preserve"> magnification (x 150 000) on a </w:t>
      </w:r>
      <w:r w:rsidR="00FF589C" w:rsidRPr="005B4761">
        <w:rPr>
          <w:rFonts w:ascii="Arial" w:hAnsi="Arial" w:cs="Arial"/>
          <w:szCs w:val="24"/>
          <w:lang w:val="en-GB"/>
        </w:rPr>
        <w:t xml:space="preserve">JEOL </w:t>
      </w:r>
      <w:r w:rsidRPr="005B4761">
        <w:rPr>
          <w:rFonts w:ascii="Arial" w:hAnsi="Arial" w:cs="Arial"/>
          <w:szCs w:val="24"/>
          <w:lang w:val="en-GB"/>
        </w:rPr>
        <w:t xml:space="preserve">2010 TEM operating at 200 kV with a </w:t>
      </w:r>
      <w:r w:rsidR="003D5D57" w:rsidRPr="005B4761">
        <w:rPr>
          <w:rFonts w:ascii="Arial" w:hAnsi="Arial" w:cs="Arial"/>
          <w:szCs w:val="24"/>
          <w:lang w:val="en-GB"/>
        </w:rPr>
        <w:t>point-to-point</w:t>
      </w:r>
      <w:r w:rsidRPr="005B4761">
        <w:rPr>
          <w:rFonts w:ascii="Arial" w:hAnsi="Arial" w:cs="Arial"/>
          <w:szCs w:val="24"/>
          <w:lang w:val="en-GB"/>
        </w:rPr>
        <w:t xml:space="preserve"> resolution of 0.19 nm. Considering the irregular shape of the nanoparticles, the in</w:t>
      </w:r>
      <w:r w:rsidR="00266042" w:rsidRPr="005B4761">
        <w:rPr>
          <w:rFonts w:ascii="Arial" w:hAnsi="Arial" w:cs="Arial"/>
          <w:szCs w:val="24"/>
          <w:lang w:val="en-GB"/>
        </w:rPr>
        <w:t>ternal</w:t>
      </w:r>
      <w:r w:rsidRPr="005B4761">
        <w:rPr>
          <w:rFonts w:ascii="Arial" w:hAnsi="Arial" w:cs="Arial"/>
          <w:szCs w:val="24"/>
          <w:lang w:val="en-GB"/>
        </w:rPr>
        <w:t xml:space="preserve"> and </w:t>
      </w:r>
      <w:r w:rsidR="00266042" w:rsidRPr="005B4761">
        <w:rPr>
          <w:rFonts w:ascii="Arial" w:hAnsi="Arial" w:cs="Arial"/>
          <w:szCs w:val="24"/>
          <w:lang w:val="en-GB"/>
        </w:rPr>
        <w:t>external</w:t>
      </w:r>
      <w:r w:rsidRPr="005B4761">
        <w:rPr>
          <w:rFonts w:ascii="Arial" w:hAnsi="Arial" w:cs="Arial"/>
          <w:szCs w:val="24"/>
          <w:lang w:val="en-GB"/>
        </w:rPr>
        <w:t xml:space="preserve"> Feret diameter</w:t>
      </w:r>
      <w:r w:rsidR="005B4E14" w:rsidRPr="005B4761">
        <w:rPr>
          <w:rFonts w:ascii="Arial" w:hAnsi="Arial" w:cs="Arial"/>
          <w:szCs w:val="24"/>
          <w:lang w:val="en-GB"/>
        </w:rPr>
        <w:t>s</w:t>
      </w:r>
      <w:r w:rsidRPr="005B4761">
        <w:rPr>
          <w:rFonts w:ascii="Arial" w:hAnsi="Arial" w:cs="Arial"/>
          <w:szCs w:val="24"/>
          <w:lang w:val="en-GB"/>
        </w:rPr>
        <w:t xml:space="preserve"> were </w:t>
      </w:r>
      <w:r w:rsidR="00266042" w:rsidRPr="005B4761">
        <w:rPr>
          <w:rFonts w:ascii="Arial" w:hAnsi="Arial" w:cs="Arial"/>
          <w:szCs w:val="24"/>
          <w:lang w:val="en-GB"/>
        </w:rPr>
        <w:t>calculated</w:t>
      </w:r>
      <w:r w:rsidRPr="005B4761">
        <w:rPr>
          <w:rFonts w:ascii="Arial" w:hAnsi="Arial" w:cs="Arial"/>
          <w:szCs w:val="24"/>
          <w:lang w:val="en-GB"/>
        </w:rPr>
        <w:t xml:space="preserve"> to establish the</w:t>
      </w:r>
      <w:r w:rsidR="00266042" w:rsidRPr="005B4761">
        <w:rPr>
          <w:rFonts w:ascii="Arial" w:hAnsi="Arial" w:cs="Arial"/>
          <w:szCs w:val="24"/>
          <w:lang w:val="en-GB"/>
        </w:rPr>
        <w:t xml:space="preserve"> particle size distribution while, for the commercial catalyst</w:t>
      </w:r>
      <w:r w:rsidR="005D265B" w:rsidRPr="005B4761">
        <w:rPr>
          <w:rFonts w:ascii="Arial" w:hAnsi="Arial" w:cs="Arial"/>
          <w:szCs w:val="24"/>
          <w:lang w:val="en-GB"/>
        </w:rPr>
        <w:t xml:space="preserve"> </w:t>
      </w:r>
      <w:r w:rsidR="00EB1D65" w:rsidRPr="005B4761">
        <w:rPr>
          <w:rFonts w:ascii="Arial" w:hAnsi="Arial" w:cs="Arial"/>
          <w:szCs w:val="24"/>
          <w:lang w:val="en-GB"/>
        </w:rPr>
        <w:t>(</w:t>
      </w:r>
      <w:r w:rsidR="00FF589C" w:rsidRPr="005B4761">
        <w:rPr>
          <w:rFonts w:ascii="Arial" w:hAnsi="Arial" w:cs="Arial"/>
          <w:szCs w:val="24"/>
          <w:lang w:val="en-GB"/>
        </w:rPr>
        <w:t xml:space="preserve">20 </w:t>
      </w:r>
      <w:r w:rsidR="00FF589C" w:rsidRPr="005B4761">
        <w:rPr>
          <w:rFonts w:ascii="Arial" w:hAnsi="Arial" w:cs="Arial"/>
          <w:i/>
          <w:szCs w:val="24"/>
          <w:lang w:val="en-GB"/>
        </w:rPr>
        <w:t>wt.</w:t>
      </w:r>
      <w:r w:rsidR="00FF589C" w:rsidRPr="005B4761">
        <w:rPr>
          <w:rFonts w:ascii="Arial" w:hAnsi="Arial" w:cs="Arial"/>
          <w:szCs w:val="24"/>
          <w:lang w:val="en-GB"/>
        </w:rPr>
        <w:t xml:space="preserve"> % </w:t>
      </w:r>
      <w:r w:rsidR="005D265B" w:rsidRPr="005B4761">
        <w:rPr>
          <w:rFonts w:ascii="Arial" w:hAnsi="Arial" w:cs="Arial"/>
          <w:szCs w:val="24"/>
          <w:lang w:val="en-GB"/>
        </w:rPr>
        <w:t xml:space="preserve">Pt/C </w:t>
      </w:r>
      <w:r w:rsidR="00FF589C" w:rsidRPr="005B4761">
        <w:rPr>
          <w:rFonts w:ascii="Arial" w:hAnsi="Arial" w:cs="Arial"/>
          <w:szCs w:val="24"/>
          <w:lang w:val="en-GB"/>
        </w:rPr>
        <w:t xml:space="preserve">from </w:t>
      </w:r>
      <w:r w:rsidR="005D265B" w:rsidRPr="005B4761">
        <w:rPr>
          <w:rFonts w:ascii="Arial" w:hAnsi="Arial" w:cs="Arial"/>
          <w:szCs w:val="24"/>
          <w:lang w:val="en-GB"/>
        </w:rPr>
        <w:t>E</w:t>
      </w:r>
      <w:r w:rsidR="00FF589C" w:rsidRPr="005B4761">
        <w:rPr>
          <w:rFonts w:ascii="Arial" w:hAnsi="Arial" w:cs="Arial"/>
          <w:szCs w:val="24"/>
          <w:lang w:val="en-GB"/>
        </w:rPr>
        <w:t>-</w:t>
      </w:r>
      <w:r w:rsidR="005D265B" w:rsidRPr="005B4761">
        <w:rPr>
          <w:rFonts w:ascii="Arial" w:hAnsi="Arial" w:cs="Arial"/>
          <w:szCs w:val="24"/>
          <w:lang w:val="en-GB"/>
        </w:rPr>
        <w:t>TEK</w:t>
      </w:r>
      <w:r w:rsidR="00EB1D65" w:rsidRPr="005B4761">
        <w:rPr>
          <w:rFonts w:ascii="Arial" w:hAnsi="Arial" w:cs="Arial"/>
          <w:szCs w:val="24"/>
          <w:lang w:val="en-GB"/>
        </w:rPr>
        <w:t>)</w:t>
      </w:r>
      <w:r w:rsidR="00266042" w:rsidRPr="005B4761">
        <w:rPr>
          <w:rFonts w:ascii="Arial" w:hAnsi="Arial" w:cs="Arial"/>
          <w:szCs w:val="24"/>
          <w:lang w:val="en-GB"/>
        </w:rPr>
        <w:t xml:space="preserve">, </w:t>
      </w:r>
      <w:r w:rsidR="00BE15F4" w:rsidRPr="005B4761">
        <w:rPr>
          <w:rFonts w:ascii="Arial" w:hAnsi="Arial" w:cs="Arial"/>
          <w:szCs w:val="24"/>
          <w:lang w:val="en-GB"/>
        </w:rPr>
        <w:t>the number</w:t>
      </w:r>
      <w:r w:rsidRPr="005B4761">
        <w:rPr>
          <w:rFonts w:ascii="Arial" w:hAnsi="Arial" w:cs="Arial"/>
          <w:szCs w:val="24"/>
          <w:lang w:val="en-GB"/>
        </w:rPr>
        <w:t xml:space="preserve"> averaged diameter</w:t>
      </w:r>
      <w:r w:rsidR="00266042" w:rsidRPr="005B4761">
        <w:rPr>
          <w:rFonts w:ascii="Arial" w:hAnsi="Arial" w:cs="Arial"/>
          <w:szCs w:val="24"/>
          <w:lang w:val="en-GB"/>
        </w:rPr>
        <w:t xml:space="preserve"> was determined for the particle size distribution</w:t>
      </w:r>
      <w:r w:rsidRPr="005B4761">
        <w:rPr>
          <w:rFonts w:ascii="Arial" w:hAnsi="Arial" w:cs="Arial"/>
          <w:szCs w:val="24"/>
          <w:lang w:val="en-GB"/>
        </w:rPr>
        <w:t xml:space="preserve">, </w:t>
      </w:r>
      <w:r w:rsidRPr="005B4761">
        <w:rPr>
          <w:rFonts w:ascii="Arial" w:hAnsi="Arial" w:cs="Arial"/>
          <w:i/>
          <w:szCs w:val="24"/>
          <w:lang w:val="en-GB"/>
        </w:rPr>
        <w:t>i.e.</w:t>
      </w:r>
      <w:r w:rsidRPr="005B4761">
        <w:rPr>
          <w:rFonts w:ascii="Arial" w:hAnsi="Arial" w:cs="Arial"/>
          <w:szCs w:val="24"/>
          <w:lang w:val="en-GB"/>
        </w:rPr>
        <w:t xml:space="preserve">: </w:t>
      </w:r>
    </w:p>
    <w:p w14:paraId="0705036D" w14:textId="77777777" w:rsidR="00AE1266" w:rsidRPr="005B4761" w:rsidRDefault="00AE1266" w:rsidP="00944457">
      <w:pPr>
        <w:pStyle w:val="Sansinterligne"/>
        <w:spacing w:line="480" w:lineRule="auto"/>
        <w:jc w:val="both"/>
        <w:rPr>
          <w:rFonts w:ascii="Arial" w:hAnsi="Arial" w:cs="Arial"/>
          <w:szCs w:val="24"/>
          <w:lang w:val="en-GB"/>
        </w:rPr>
      </w:pPr>
    </w:p>
    <w:p w14:paraId="66611EA6" w14:textId="77777777" w:rsidR="00AE1266" w:rsidRPr="005B4761" w:rsidRDefault="006B19E8" w:rsidP="00944457">
      <w:pPr>
        <w:pStyle w:val="Sansinterligne"/>
        <w:spacing w:line="480" w:lineRule="auto"/>
        <w:jc w:val="both"/>
        <w:rPr>
          <w:rFonts w:ascii="Arial" w:eastAsiaTheme="minorEastAsia" w:hAnsi="Arial" w:cs="Arial"/>
          <w:szCs w:val="24"/>
          <w:lang w:val="en-GB"/>
        </w:rPr>
      </w:pPr>
      <m:oMathPara>
        <m:oMath>
          <m:acc>
            <m:accPr>
              <m:chr m:val="̅"/>
              <m:ctrlPr>
                <w:rPr>
                  <w:rFonts w:ascii="Cambria Math" w:hAnsi="Cambria Math" w:cs="Arial"/>
                  <w:i/>
                  <w:szCs w:val="24"/>
                  <w:lang w:val="en-GB"/>
                </w:rPr>
              </m:ctrlPr>
            </m:accPr>
            <m:e>
              <m:sSub>
                <m:sSubPr>
                  <m:ctrlPr>
                    <w:rPr>
                      <w:rFonts w:ascii="Cambria Math" w:hAnsi="Cambria Math" w:cs="Arial"/>
                      <w:i/>
                      <w:szCs w:val="24"/>
                      <w:lang w:val="en-GB"/>
                    </w:rPr>
                  </m:ctrlPr>
                </m:sSubPr>
                <m:e>
                  <m:r>
                    <w:rPr>
                      <w:rFonts w:ascii="Cambria Math" w:hAnsi="Cambria Math" w:cs="Arial"/>
                      <w:szCs w:val="24"/>
                      <w:lang w:val="en-GB"/>
                    </w:rPr>
                    <m:t>d</m:t>
                  </m:r>
                </m:e>
                <m:sub>
                  <m:r>
                    <w:rPr>
                      <w:rFonts w:ascii="Cambria Math" w:hAnsi="Cambria Math" w:cs="Arial"/>
                      <w:szCs w:val="24"/>
                      <w:lang w:val="en-GB"/>
                    </w:rPr>
                    <m:t>N</m:t>
                  </m:r>
                </m:sub>
              </m:sSub>
            </m:e>
          </m:acc>
          <m:r>
            <w:rPr>
              <w:rFonts w:ascii="Cambria Math" w:hAnsi="Cambria Math" w:cs="Arial"/>
              <w:szCs w:val="24"/>
              <w:lang w:val="en-GB"/>
            </w:rPr>
            <m:t xml:space="preserve">= </m:t>
          </m:r>
          <m:f>
            <m:fPr>
              <m:type m:val="skw"/>
              <m:ctrlPr>
                <w:rPr>
                  <w:rFonts w:ascii="Cambria Math" w:hAnsi="Cambria Math" w:cs="Arial"/>
                  <w:i/>
                  <w:szCs w:val="24"/>
                  <w:lang w:val="en-GB"/>
                </w:rPr>
              </m:ctrlPr>
            </m:fPr>
            <m:num>
              <m:nary>
                <m:naryPr>
                  <m:chr m:val="∑"/>
                  <m:limLoc m:val="subSup"/>
                  <m:ctrlPr>
                    <w:rPr>
                      <w:rFonts w:ascii="Cambria Math" w:hAnsi="Cambria Math" w:cs="Arial"/>
                      <w:i/>
                      <w:szCs w:val="24"/>
                      <w:lang w:val="en-GB"/>
                    </w:rPr>
                  </m:ctrlPr>
                </m:naryPr>
                <m:sub>
                  <m:r>
                    <w:rPr>
                      <w:rFonts w:ascii="Cambria Math" w:hAnsi="Cambria Math" w:cs="Arial"/>
                      <w:szCs w:val="24"/>
                      <w:lang w:val="en-GB"/>
                    </w:rPr>
                    <m:t>i=1</m:t>
                  </m:r>
                </m:sub>
                <m:sup>
                  <m:r>
                    <w:rPr>
                      <w:rFonts w:ascii="Cambria Math" w:hAnsi="Cambria Math" w:cs="Arial"/>
                      <w:szCs w:val="24"/>
                      <w:lang w:val="en-GB"/>
                    </w:rPr>
                    <m:t>n</m:t>
                  </m:r>
                </m:sup>
                <m:e>
                  <m:sSub>
                    <m:sSubPr>
                      <m:ctrlPr>
                        <w:rPr>
                          <w:rFonts w:ascii="Cambria Math" w:hAnsi="Cambria Math" w:cs="Arial"/>
                          <w:i/>
                          <w:szCs w:val="24"/>
                          <w:lang w:val="en-GB"/>
                        </w:rPr>
                      </m:ctrlPr>
                    </m:sSubPr>
                    <m:e>
                      <m:r>
                        <w:rPr>
                          <w:rFonts w:ascii="Cambria Math" w:hAnsi="Cambria Math" w:cs="Arial"/>
                          <w:szCs w:val="24"/>
                          <w:lang w:val="en-GB"/>
                        </w:rPr>
                        <m:t>l</m:t>
                      </m:r>
                    </m:e>
                    <m:sub>
                      <m:r>
                        <w:rPr>
                          <w:rFonts w:ascii="Cambria Math" w:hAnsi="Cambria Math" w:cs="Arial"/>
                          <w:szCs w:val="24"/>
                          <w:lang w:val="en-GB"/>
                        </w:rPr>
                        <m:t>i</m:t>
                      </m:r>
                    </m:sub>
                  </m:sSub>
                  <m:sSub>
                    <m:sSubPr>
                      <m:ctrlPr>
                        <w:rPr>
                          <w:rFonts w:ascii="Cambria Math" w:hAnsi="Cambria Math" w:cs="Arial"/>
                          <w:i/>
                          <w:szCs w:val="24"/>
                          <w:lang w:val="en-GB"/>
                        </w:rPr>
                      </m:ctrlPr>
                    </m:sSubPr>
                    <m:e>
                      <m:r>
                        <w:rPr>
                          <w:rFonts w:ascii="Cambria Math" w:hAnsi="Cambria Math" w:cs="Arial"/>
                          <w:szCs w:val="24"/>
                          <w:lang w:val="en-GB"/>
                        </w:rPr>
                        <m:t>d</m:t>
                      </m:r>
                    </m:e>
                    <m:sub>
                      <m:r>
                        <w:rPr>
                          <w:rFonts w:ascii="Cambria Math" w:hAnsi="Cambria Math" w:cs="Arial"/>
                          <w:szCs w:val="24"/>
                          <w:lang w:val="en-GB"/>
                        </w:rPr>
                        <m:t>i</m:t>
                      </m:r>
                    </m:sub>
                  </m:sSub>
                </m:e>
              </m:nary>
            </m:num>
            <m:den>
              <m:nary>
                <m:naryPr>
                  <m:chr m:val="∑"/>
                  <m:limLoc m:val="subSup"/>
                  <m:ctrlPr>
                    <w:rPr>
                      <w:rFonts w:ascii="Cambria Math" w:hAnsi="Cambria Math" w:cs="Arial"/>
                      <w:i/>
                      <w:szCs w:val="24"/>
                      <w:lang w:val="en-GB"/>
                    </w:rPr>
                  </m:ctrlPr>
                </m:naryPr>
                <m:sub>
                  <m:r>
                    <w:rPr>
                      <w:rFonts w:ascii="Cambria Math" w:hAnsi="Cambria Math" w:cs="Arial"/>
                      <w:szCs w:val="24"/>
                      <w:lang w:val="en-GB"/>
                    </w:rPr>
                    <m:t>i=1</m:t>
                  </m:r>
                </m:sub>
                <m:sup>
                  <m:r>
                    <w:rPr>
                      <w:rFonts w:ascii="Cambria Math" w:hAnsi="Cambria Math" w:cs="Arial"/>
                      <w:szCs w:val="24"/>
                      <w:lang w:val="en-GB"/>
                    </w:rPr>
                    <m:t>n</m:t>
                  </m:r>
                </m:sup>
                <m:e>
                  <m:sSub>
                    <m:sSubPr>
                      <m:ctrlPr>
                        <w:rPr>
                          <w:rFonts w:ascii="Cambria Math" w:hAnsi="Cambria Math" w:cs="Arial"/>
                          <w:i/>
                          <w:szCs w:val="24"/>
                          <w:lang w:val="en-GB"/>
                        </w:rPr>
                      </m:ctrlPr>
                    </m:sSubPr>
                    <m:e>
                      <m:r>
                        <w:rPr>
                          <w:rFonts w:ascii="Cambria Math" w:hAnsi="Cambria Math" w:cs="Arial"/>
                          <w:szCs w:val="24"/>
                          <w:lang w:val="en-GB"/>
                        </w:rPr>
                        <m:t>l</m:t>
                      </m:r>
                    </m:e>
                    <m:sub>
                      <m:r>
                        <w:rPr>
                          <w:rFonts w:ascii="Cambria Math" w:hAnsi="Cambria Math" w:cs="Arial"/>
                          <w:szCs w:val="24"/>
                          <w:lang w:val="en-GB"/>
                        </w:rPr>
                        <m:t>i</m:t>
                      </m:r>
                    </m:sub>
                  </m:sSub>
                </m:e>
              </m:nary>
            </m:den>
          </m:f>
          <m:r>
            <w:rPr>
              <w:rFonts w:ascii="Cambria Math" w:hAnsi="Cambria Math" w:cs="Arial"/>
              <w:szCs w:val="24"/>
              <w:lang w:val="en-GB"/>
            </w:rPr>
            <m:t xml:space="preserve">           [3]</m:t>
          </m:r>
        </m:oMath>
      </m:oMathPara>
    </w:p>
    <w:p w14:paraId="36E1AD08" w14:textId="77777777" w:rsidR="008875FE" w:rsidRPr="005B4761" w:rsidRDefault="008875FE" w:rsidP="00944457">
      <w:pPr>
        <w:pStyle w:val="Sansinterligne"/>
        <w:spacing w:line="480" w:lineRule="auto"/>
        <w:jc w:val="both"/>
        <w:rPr>
          <w:rFonts w:ascii="Arial" w:hAnsi="Arial" w:cs="Arial"/>
          <w:szCs w:val="24"/>
          <w:lang w:val="en-GB"/>
        </w:rPr>
      </w:pPr>
    </w:p>
    <w:p w14:paraId="0AB7E6DF" w14:textId="77777777" w:rsidR="007749CF" w:rsidRPr="005B4761" w:rsidRDefault="00AE1266" w:rsidP="00944457">
      <w:pPr>
        <w:pStyle w:val="Sansinterligne"/>
        <w:spacing w:line="480" w:lineRule="auto"/>
        <w:jc w:val="both"/>
        <w:rPr>
          <w:rFonts w:ascii="Arial" w:hAnsi="Arial" w:cs="Arial"/>
          <w:szCs w:val="24"/>
          <w:lang w:val="en-GB"/>
        </w:rPr>
      </w:pPr>
      <w:proofErr w:type="gramStart"/>
      <w:r w:rsidRPr="005B4761">
        <w:rPr>
          <w:rFonts w:ascii="Arial" w:hAnsi="Arial" w:cs="Arial"/>
          <w:i/>
          <w:szCs w:val="24"/>
          <w:lang w:val="en-GB"/>
        </w:rPr>
        <w:t>l</w:t>
      </w:r>
      <w:r w:rsidRPr="005B4761">
        <w:rPr>
          <w:rFonts w:ascii="Arial" w:hAnsi="Arial" w:cs="Arial"/>
          <w:szCs w:val="24"/>
          <w:vertAlign w:val="subscript"/>
          <w:lang w:val="en-GB"/>
        </w:rPr>
        <w:t>i</w:t>
      </w:r>
      <w:proofErr w:type="gramEnd"/>
      <w:r w:rsidRPr="005B4761">
        <w:rPr>
          <w:rFonts w:ascii="Arial" w:hAnsi="Arial" w:cs="Arial"/>
          <w:szCs w:val="24"/>
          <w:lang w:val="en-GB"/>
        </w:rPr>
        <w:t xml:space="preserve"> </w:t>
      </w:r>
      <w:r w:rsidR="00266042" w:rsidRPr="005B4761">
        <w:rPr>
          <w:rFonts w:ascii="Arial" w:hAnsi="Arial" w:cs="Arial"/>
          <w:szCs w:val="24"/>
          <w:lang w:val="en-GB"/>
        </w:rPr>
        <w:t>stands for the number</w:t>
      </w:r>
      <w:r w:rsidRPr="005B4761">
        <w:rPr>
          <w:rFonts w:ascii="Arial" w:hAnsi="Arial" w:cs="Arial"/>
          <w:szCs w:val="24"/>
          <w:lang w:val="en-GB"/>
        </w:rPr>
        <w:t xml:space="preserve"> of </w:t>
      </w:r>
      <w:r w:rsidR="00266042" w:rsidRPr="005B4761">
        <w:rPr>
          <w:rFonts w:ascii="Arial" w:hAnsi="Arial" w:cs="Arial"/>
          <w:szCs w:val="24"/>
          <w:lang w:val="en-GB"/>
        </w:rPr>
        <w:t>nano</w:t>
      </w:r>
      <w:r w:rsidRPr="005B4761">
        <w:rPr>
          <w:rFonts w:ascii="Arial" w:hAnsi="Arial" w:cs="Arial"/>
          <w:szCs w:val="24"/>
          <w:lang w:val="en-GB"/>
        </w:rPr>
        <w:t xml:space="preserve">particles having a diameter </w:t>
      </w:r>
      <w:r w:rsidRPr="005B4761">
        <w:rPr>
          <w:rFonts w:ascii="Arial" w:hAnsi="Arial" w:cs="Arial"/>
          <w:i/>
          <w:szCs w:val="24"/>
          <w:lang w:val="en-GB"/>
        </w:rPr>
        <w:t>d</w:t>
      </w:r>
      <w:r w:rsidRPr="005B4761">
        <w:rPr>
          <w:rFonts w:ascii="Arial" w:hAnsi="Arial" w:cs="Arial"/>
          <w:szCs w:val="24"/>
          <w:vertAlign w:val="subscript"/>
          <w:lang w:val="en-GB"/>
        </w:rPr>
        <w:t>i</w:t>
      </w:r>
      <w:r w:rsidRPr="005B4761">
        <w:rPr>
          <w:rFonts w:ascii="Arial" w:hAnsi="Arial" w:cs="Arial"/>
          <w:szCs w:val="24"/>
          <w:lang w:val="en-GB"/>
        </w:rPr>
        <w:t>. The</w:t>
      </w:r>
      <w:r w:rsidR="00266042" w:rsidRPr="005B4761">
        <w:rPr>
          <w:rFonts w:ascii="Arial" w:hAnsi="Arial" w:cs="Arial"/>
          <w:szCs w:val="24"/>
          <w:lang w:val="en-GB"/>
        </w:rPr>
        <w:t xml:space="preserve"> shell thickness of the </w:t>
      </w:r>
      <w:r w:rsidR="00FF589C" w:rsidRPr="005B4761">
        <w:rPr>
          <w:rFonts w:ascii="Arial" w:hAnsi="Arial" w:cs="Arial"/>
          <w:szCs w:val="24"/>
          <w:lang w:val="en-GB"/>
        </w:rPr>
        <w:t xml:space="preserve">porous </w:t>
      </w:r>
      <w:r w:rsidR="00266042" w:rsidRPr="005B4761">
        <w:rPr>
          <w:rFonts w:ascii="Arial" w:hAnsi="Arial" w:cs="Arial"/>
          <w:szCs w:val="24"/>
          <w:lang w:val="en-GB"/>
        </w:rPr>
        <w:t>hollow PtNi</w:t>
      </w:r>
      <w:r w:rsidR="00FF589C" w:rsidRPr="005B4761">
        <w:rPr>
          <w:rFonts w:ascii="Arial" w:hAnsi="Arial" w:cs="Arial"/>
          <w:szCs w:val="24"/>
          <w:lang w:val="en-GB"/>
        </w:rPr>
        <w:t>/</w:t>
      </w:r>
      <w:r w:rsidR="005D265B" w:rsidRPr="005B4761">
        <w:rPr>
          <w:rFonts w:ascii="Arial" w:hAnsi="Arial" w:cs="Arial"/>
          <w:szCs w:val="24"/>
          <w:lang w:val="en-GB"/>
        </w:rPr>
        <w:t xml:space="preserve">C nanoparticles </w:t>
      </w:r>
      <w:r w:rsidRPr="005B4761">
        <w:rPr>
          <w:rFonts w:ascii="Arial" w:hAnsi="Arial" w:cs="Arial"/>
          <w:szCs w:val="24"/>
          <w:lang w:val="en-GB"/>
        </w:rPr>
        <w:t xml:space="preserve">was </w:t>
      </w:r>
      <w:r w:rsidR="00266042" w:rsidRPr="005B4761">
        <w:rPr>
          <w:rFonts w:ascii="Arial" w:hAnsi="Arial" w:cs="Arial"/>
          <w:szCs w:val="24"/>
          <w:lang w:val="en-GB"/>
        </w:rPr>
        <w:t>determined</w:t>
      </w:r>
      <w:r w:rsidRPr="005B4761">
        <w:rPr>
          <w:rFonts w:ascii="Arial" w:hAnsi="Arial" w:cs="Arial"/>
          <w:szCs w:val="24"/>
          <w:lang w:val="en-GB"/>
        </w:rPr>
        <w:t xml:space="preserve"> as half of the difference between the </w:t>
      </w:r>
      <w:r w:rsidR="00266042" w:rsidRPr="005B4761">
        <w:rPr>
          <w:rFonts w:ascii="Arial" w:hAnsi="Arial" w:cs="Arial"/>
          <w:szCs w:val="24"/>
          <w:lang w:val="en-GB"/>
        </w:rPr>
        <w:t>external</w:t>
      </w:r>
      <w:r w:rsidRPr="005B4761">
        <w:rPr>
          <w:rFonts w:ascii="Arial" w:hAnsi="Arial" w:cs="Arial"/>
          <w:szCs w:val="24"/>
          <w:lang w:val="en-GB"/>
        </w:rPr>
        <w:t xml:space="preserve"> and in</w:t>
      </w:r>
      <w:r w:rsidR="00266042" w:rsidRPr="005B4761">
        <w:rPr>
          <w:rFonts w:ascii="Arial" w:hAnsi="Arial" w:cs="Arial"/>
          <w:szCs w:val="24"/>
          <w:lang w:val="en-GB"/>
        </w:rPr>
        <w:t>ternal</w:t>
      </w:r>
      <w:r w:rsidRPr="005B4761">
        <w:rPr>
          <w:rFonts w:ascii="Arial" w:hAnsi="Arial" w:cs="Arial"/>
          <w:szCs w:val="24"/>
          <w:lang w:val="en-GB"/>
        </w:rPr>
        <w:t xml:space="preserve"> Feret diameter</w:t>
      </w:r>
      <w:r w:rsidR="005B4E14" w:rsidRPr="005B4761">
        <w:rPr>
          <w:rFonts w:ascii="Arial" w:hAnsi="Arial" w:cs="Arial"/>
          <w:szCs w:val="24"/>
          <w:lang w:val="en-GB"/>
        </w:rPr>
        <w:t>s</w:t>
      </w:r>
      <w:r w:rsidRPr="005B4761">
        <w:rPr>
          <w:rFonts w:ascii="Arial" w:hAnsi="Arial" w:cs="Arial"/>
          <w:szCs w:val="24"/>
          <w:lang w:val="en-GB"/>
        </w:rPr>
        <w:t xml:space="preserve">. </w:t>
      </w:r>
      <w:r w:rsidR="00266042" w:rsidRPr="005B4761">
        <w:rPr>
          <w:rFonts w:ascii="Arial" w:hAnsi="Arial" w:cs="Arial"/>
          <w:szCs w:val="24"/>
          <w:lang w:val="en-GB"/>
        </w:rPr>
        <w:t xml:space="preserve">High resolution transmission electron </w:t>
      </w:r>
      <w:r w:rsidR="00266042" w:rsidRPr="005B4761">
        <w:rPr>
          <w:rFonts w:ascii="Arial" w:hAnsi="Arial" w:cs="Arial"/>
          <w:szCs w:val="24"/>
          <w:lang w:val="en-GB"/>
        </w:rPr>
        <w:lastRenderedPageBreak/>
        <w:t xml:space="preserve">microscopy </w:t>
      </w:r>
      <w:r w:rsidR="007013C4" w:rsidRPr="005B4761">
        <w:rPr>
          <w:rFonts w:ascii="Arial" w:hAnsi="Arial" w:cs="Arial"/>
          <w:szCs w:val="24"/>
          <w:lang w:val="en-GB"/>
        </w:rPr>
        <w:t>(</w:t>
      </w:r>
      <w:r w:rsidR="00266042" w:rsidRPr="005B4761">
        <w:rPr>
          <w:rFonts w:ascii="Arial" w:hAnsi="Arial" w:cs="Arial"/>
          <w:szCs w:val="24"/>
          <w:lang w:val="en-GB"/>
        </w:rPr>
        <w:t>HR-TEM</w:t>
      </w:r>
      <w:r w:rsidR="007013C4" w:rsidRPr="005B4761">
        <w:rPr>
          <w:rFonts w:ascii="Arial" w:hAnsi="Arial" w:cs="Arial"/>
          <w:szCs w:val="24"/>
          <w:lang w:val="en-GB"/>
        </w:rPr>
        <w:t>)</w:t>
      </w:r>
      <w:r w:rsidR="00266042" w:rsidRPr="005B4761">
        <w:rPr>
          <w:rFonts w:ascii="Arial" w:hAnsi="Arial" w:cs="Arial"/>
          <w:szCs w:val="24"/>
          <w:lang w:val="en-GB"/>
        </w:rPr>
        <w:t xml:space="preserve"> images </w:t>
      </w:r>
      <w:r w:rsidR="005D265B" w:rsidRPr="005B4761">
        <w:rPr>
          <w:rFonts w:ascii="Arial" w:hAnsi="Arial" w:cs="Arial"/>
          <w:szCs w:val="24"/>
          <w:lang w:val="en-GB"/>
        </w:rPr>
        <w:t xml:space="preserve">of the porous </w:t>
      </w:r>
      <w:r w:rsidR="00FF589C" w:rsidRPr="005B4761">
        <w:rPr>
          <w:rFonts w:ascii="Arial" w:hAnsi="Arial" w:cs="Arial"/>
          <w:szCs w:val="24"/>
          <w:lang w:val="en-GB"/>
        </w:rPr>
        <w:t xml:space="preserve">hollow </w:t>
      </w:r>
      <w:r w:rsidR="005D265B" w:rsidRPr="005B4761">
        <w:rPr>
          <w:rFonts w:ascii="Arial" w:hAnsi="Arial" w:cs="Arial"/>
          <w:szCs w:val="24"/>
          <w:lang w:val="en-GB"/>
        </w:rPr>
        <w:t xml:space="preserve">PtNi/C nanoparticles synthetized at room temperature </w:t>
      </w:r>
      <w:r w:rsidR="00266042" w:rsidRPr="005B4761">
        <w:rPr>
          <w:rFonts w:ascii="Arial" w:hAnsi="Arial" w:cs="Arial"/>
          <w:szCs w:val="24"/>
          <w:lang w:val="en-GB"/>
        </w:rPr>
        <w:t>were acquired using a JEM-ARM 200F (JEOL) microscope equipped with a cold-field emission gun and an im</w:t>
      </w:r>
      <w:r w:rsidR="00662BF6" w:rsidRPr="005B4761">
        <w:rPr>
          <w:rFonts w:ascii="Arial" w:hAnsi="Arial" w:cs="Arial"/>
          <w:szCs w:val="24"/>
          <w:lang w:val="en-GB"/>
        </w:rPr>
        <w:t>age aberration corrector</w:t>
      </w:r>
      <w:r w:rsidR="007013C4" w:rsidRPr="005B4761">
        <w:rPr>
          <w:rFonts w:ascii="Arial" w:hAnsi="Arial" w:cs="Arial"/>
          <w:szCs w:val="24"/>
          <w:lang w:val="en-GB"/>
        </w:rPr>
        <w:t xml:space="preserve"> </w:t>
      </w:r>
      <w:r w:rsidR="001C5D62" w:rsidRPr="005B4761">
        <w:rPr>
          <w:rFonts w:ascii="Arial" w:hAnsi="Arial" w:cs="Arial"/>
          <w:szCs w:val="24"/>
          <w:lang w:val="en-GB"/>
        </w:rPr>
        <w:t>operated at an accelerating voltage of 200 kV.</w:t>
      </w:r>
    </w:p>
    <w:p w14:paraId="4C20C01E" w14:textId="77777777" w:rsidR="00232793" w:rsidRPr="005B4761" w:rsidRDefault="00232793" w:rsidP="00944457">
      <w:pPr>
        <w:pStyle w:val="Sansinterligne"/>
        <w:spacing w:line="480" w:lineRule="auto"/>
        <w:jc w:val="both"/>
        <w:rPr>
          <w:rFonts w:ascii="Arial" w:hAnsi="Arial" w:cs="Arial"/>
          <w:b/>
          <w:szCs w:val="24"/>
          <w:lang w:val="en-GB"/>
        </w:rPr>
      </w:pPr>
    </w:p>
    <w:p w14:paraId="1F772733" w14:textId="77777777" w:rsidR="00AE1266" w:rsidRPr="005B4761" w:rsidRDefault="00AE1266" w:rsidP="00944457">
      <w:pPr>
        <w:pStyle w:val="Sansinterligne"/>
        <w:spacing w:line="480" w:lineRule="auto"/>
        <w:jc w:val="both"/>
        <w:rPr>
          <w:rFonts w:ascii="Arial" w:hAnsi="Arial" w:cs="Arial"/>
          <w:b/>
          <w:szCs w:val="24"/>
          <w:lang w:val="en-GB"/>
        </w:rPr>
      </w:pPr>
      <w:r w:rsidRPr="005B4761">
        <w:rPr>
          <w:rFonts w:ascii="Arial" w:hAnsi="Arial" w:cs="Arial"/>
          <w:b/>
          <w:szCs w:val="24"/>
          <w:lang w:val="en-GB"/>
        </w:rPr>
        <w:t>Atomic A</w:t>
      </w:r>
      <w:r w:rsidR="004C6149" w:rsidRPr="005B4761">
        <w:rPr>
          <w:rFonts w:ascii="Arial" w:hAnsi="Arial" w:cs="Arial"/>
          <w:b/>
          <w:szCs w:val="24"/>
          <w:lang w:val="en-GB"/>
        </w:rPr>
        <w:t>b</w:t>
      </w:r>
      <w:r w:rsidRPr="005B4761">
        <w:rPr>
          <w:rFonts w:ascii="Arial" w:hAnsi="Arial" w:cs="Arial"/>
          <w:b/>
          <w:szCs w:val="24"/>
          <w:lang w:val="en-GB"/>
        </w:rPr>
        <w:t>sorption Spectrometry</w:t>
      </w:r>
    </w:p>
    <w:p w14:paraId="3927A35F" w14:textId="77777777" w:rsidR="00AE1266" w:rsidRPr="005B4761" w:rsidRDefault="00AE1266" w:rsidP="00944457">
      <w:pPr>
        <w:pStyle w:val="Sansinterligne"/>
        <w:spacing w:line="480" w:lineRule="auto"/>
        <w:jc w:val="both"/>
        <w:rPr>
          <w:rFonts w:ascii="Arial" w:hAnsi="Arial" w:cs="Arial"/>
          <w:szCs w:val="24"/>
          <w:lang w:val="en-GB"/>
        </w:rPr>
      </w:pPr>
      <w:r w:rsidRPr="005B4761">
        <w:rPr>
          <w:rFonts w:ascii="Arial" w:hAnsi="Arial" w:cs="Arial"/>
          <w:szCs w:val="24"/>
          <w:lang w:val="en-GB"/>
        </w:rPr>
        <w:t xml:space="preserve">The Ni and Pt content of each </w:t>
      </w:r>
      <w:r w:rsidR="005B4E14" w:rsidRPr="005B4761">
        <w:rPr>
          <w:rFonts w:ascii="Arial" w:hAnsi="Arial" w:cs="Arial"/>
          <w:szCs w:val="24"/>
          <w:lang w:val="en-GB"/>
        </w:rPr>
        <w:t>electro</w:t>
      </w:r>
      <w:r w:rsidRPr="005B4761">
        <w:rPr>
          <w:rFonts w:ascii="Arial" w:hAnsi="Arial" w:cs="Arial"/>
          <w:szCs w:val="24"/>
          <w:lang w:val="en-GB"/>
        </w:rPr>
        <w:t xml:space="preserve">catalyst was established by </w:t>
      </w:r>
      <w:r w:rsidR="00C359B7" w:rsidRPr="005B4761">
        <w:rPr>
          <w:rFonts w:ascii="Arial" w:hAnsi="Arial" w:cs="Arial"/>
          <w:szCs w:val="24"/>
          <w:lang w:val="en-GB"/>
        </w:rPr>
        <w:t>AAS</w:t>
      </w:r>
      <w:r w:rsidRPr="005B4761">
        <w:rPr>
          <w:rFonts w:ascii="Arial" w:hAnsi="Arial" w:cs="Arial"/>
          <w:szCs w:val="24"/>
          <w:lang w:val="en-GB"/>
        </w:rPr>
        <w:t xml:space="preserve"> (PinAACle 900F, </w:t>
      </w:r>
      <w:r w:rsidR="00266042" w:rsidRPr="005B4761">
        <w:rPr>
          <w:rFonts w:ascii="Arial" w:hAnsi="Arial" w:cs="Arial"/>
          <w:szCs w:val="24"/>
          <w:lang w:val="en-GB"/>
        </w:rPr>
        <w:t xml:space="preserve">Perkin Elmer). 5 +/- 1 mg </w:t>
      </w:r>
      <w:r w:rsidRPr="005B4761">
        <w:rPr>
          <w:rFonts w:ascii="Arial" w:hAnsi="Arial" w:cs="Arial"/>
          <w:szCs w:val="24"/>
          <w:lang w:val="en-GB"/>
        </w:rPr>
        <w:t xml:space="preserve">of the </w:t>
      </w:r>
      <w:r w:rsidR="00266042" w:rsidRPr="005B4761">
        <w:rPr>
          <w:rFonts w:ascii="Arial" w:hAnsi="Arial" w:cs="Arial"/>
          <w:szCs w:val="24"/>
          <w:lang w:val="en-GB"/>
        </w:rPr>
        <w:t xml:space="preserve">electrocatalyst was </w:t>
      </w:r>
      <w:r w:rsidR="00476A58" w:rsidRPr="005B4761">
        <w:rPr>
          <w:rFonts w:ascii="Arial" w:hAnsi="Arial" w:cs="Arial"/>
          <w:szCs w:val="24"/>
          <w:lang w:val="en-GB"/>
        </w:rPr>
        <w:t xml:space="preserve">first </w:t>
      </w:r>
      <w:r w:rsidR="00266042" w:rsidRPr="005B4761">
        <w:rPr>
          <w:rFonts w:ascii="Arial" w:hAnsi="Arial" w:cs="Arial"/>
          <w:szCs w:val="24"/>
          <w:lang w:val="en-GB"/>
        </w:rPr>
        <w:t xml:space="preserve">digested </w:t>
      </w:r>
      <w:r w:rsidR="00662BF6" w:rsidRPr="005B4761">
        <w:rPr>
          <w:rFonts w:ascii="Arial" w:hAnsi="Arial" w:cs="Arial"/>
          <w:szCs w:val="24"/>
          <w:lang w:val="en-GB"/>
        </w:rPr>
        <w:t>in aqua regia (3:1 HCl: HNO</w:t>
      </w:r>
      <w:r w:rsidR="00504BDF" w:rsidRPr="005B4761">
        <w:rPr>
          <w:rFonts w:ascii="Arial" w:hAnsi="Arial" w:cs="Arial"/>
          <w:szCs w:val="24"/>
          <w:vertAlign w:val="subscript"/>
          <w:lang w:val="en-GB"/>
        </w:rPr>
        <w:t>3</w:t>
      </w:r>
      <w:r w:rsidRPr="005B4761">
        <w:rPr>
          <w:rFonts w:ascii="Arial" w:hAnsi="Arial" w:cs="Arial"/>
          <w:szCs w:val="24"/>
          <w:vertAlign w:val="subscript"/>
          <w:lang w:val="en-GB"/>
        </w:rPr>
        <w:t xml:space="preserve"> </w:t>
      </w:r>
      <w:r w:rsidRPr="005B4761">
        <w:rPr>
          <w:rFonts w:ascii="Arial" w:hAnsi="Arial" w:cs="Arial"/>
          <w:szCs w:val="24"/>
          <w:lang w:val="en-GB"/>
        </w:rPr>
        <w:t>by vol</w:t>
      </w:r>
      <w:r w:rsidR="00266042" w:rsidRPr="005B4761">
        <w:rPr>
          <w:rFonts w:ascii="Arial" w:hAnsi="Arial" w:cs="Arial"/>
          <w:szCs w:val="24"/>
          <w:lang w:val="en-GB"/>
        </w:rPr>
        <w:t xml:space="preserve">ume) made from high purity acid </w:t>
      </w:r>
      <w:r w:rsidR="00D258A7" w:rsidRPr="005B4761">
        <w:rPr>
          <w:rFonts w:ascii="Arial" w:hAnsi="Arial" w:cs="Arial"/>
          <w:szCs w:val="24"/>
          <w:lang w:val="en-GB"/>
        </w:rPr>
        <w:t>(37</w:t>
      </w:r>
      <w:r w:rsidR="007013C4" w:rsidRPr="005B4761">
        <w:rPr>
          <w:rFonts w:ascii="Arial" w:hAnsi="Arial" w:cs="Arial"/>
          <w:szCs w:val="24"/>
          <w:lang w:val="en-GB"/>
        </w:rPr>
        <w:t xml:space="preserve"> vol.</w:t>
      </w:r>
      <w:r w:rsidR="00D258A7" w:rsidRPr="005B4761">
        <w:rPr>
          <w:rFonts w:ascii="Arial" w:hAnsi="Arial" w:cs="Arial"/>
          <w:szCs w:val="24"/>
          <w:lang w:val="en-GB"/>
        </w:rPr>
        <w:t xml:space="preserve"> % ACS Reagent Sigma Aldrich; 65 </w:t>
      </w:r>
      <w:r w:rsidR="007013C4" w:rsidRPr="005B4761">
        <w:rPr>
          <w:rFonts w:ascii="Arial" w:hAnsi="Arial" w:cs="Arial"/>
          <w:szCs w:val="24"/>
          <w:lang w:val="en-GB"/>
        </w:rPr>
        <w:t xml:space="preserve">vol. </w:t>
      </w:r>
      <w:r w:rsidR="00D258A7" w:rsidRPr="005B4761">
        <w:rPr>
          <w:rFonts w:ascii="Arial" w:hAnsi="Arial" w:cs="Arial"/>
          <w:szCs w:val="24"/>
          <w:lang w:val="en-GB"/>
        </w:rPr>
        <w:t>% Sigma Aldrich)</w:t>
      </w:r>
      <w:r w:rsidR="00D258A7" w:rsidRPr="005B4761">
        <w:rPr>
          <w:rFonts w:ascii="Arial" w:hAnsi="Arial" w:cs="Arial"/>
          <w:b/>
          <w:szCs w:val="24"/>
          <w:lang w:val="en-GB"/>
        </w:rPr>
        <w:t xml:space="preserve"> </w:t>
      </w:r>
      <w:r w:rsidR="00266042" w:rsidRPr="005B4761">
        <w:rPr>
          <w:rFonts w:ascii="Arial" w:hAnsi="Arial" w:cs="Arial"/>
          <w:szCs w:val="24"/>
          <w:lang w:val="en-GB"/>
        </w:rPr>
        <w:t xml:space="preserve">during 72h at T = 298 +/- 1 K. The solution was then </w:t>
      </w:r>
      <w:r w:rsidR="007013C4" w:rsidRPr="005B4761">
        <w:rPr>
          <w:rFonts w:ascii="Arial" w:hAnsi="Arial" w:cs="Arial"/>
          <w:szCs w:val="24"/>
          <w:lang w:val="en-GB"/>
        </w:rPr>
        <w:t>diluted 7 times</w:t>
      </w:r>
      <w:r w:rsidR="00266042" w:rsidRPr="005B4761">
        <w:rPr>
          <w:rFonts w:ascii="Arial" w:hAnsi="Arial" w:cs="Arial"/>
          <w:szCs w:val="24"/>
          <w:lang w:val="en-GB"/>
        </w:rPr>
        <w:t xml:space="preserve"> to reach the </w:t>
      </w:r>
      <w:r w:rsidR="00C359B7" w:rsidRPr="005B4761">
        <w:rPr>
          <w:rFonts w:ascii="Arial" w:hAnsi="Arial" w:cs="Arial"/>
          <w:szCs w:val="24"/>
          <w:lang w:val="en-GB"/>
        </w:rPr>
        <w:t>AAS</w:t>
      </w:r>
      <w:r w:rsidR="00266042" w:rsidRPr="005B4761">
        <w:rPr>
          <w:rFonts w:ascii="Arial" w:hAnsi="Arial" w:cs="Arial"/>
          <w:szCs w:val="24"/>
          <w:lang w:val="en-GB"/>
        </w:rPr>
        <w:t xml:space="preserve"> range for </w:t>
      </w:r>
      <w:r w:rsidR="00AD0F0C" w:rsidRPr="005B4761">
        <w:rPr>
          <w:rFonts w:ascii="Arial" w:hAnsi="Arial" w:cs="Arial"/>
          <w:szCs w:val="24"/>
          <w:lang w:val="en-GB"/>
        </w:rPr>
        <w:t xml:space="preserve">Pt </w:t>
      </w:r>
      <w:r w:rsidR="00266042" w:rsidRPr="005B4761">
        <w:rPr>
          <w:rFonts w:ascii="Arial" w:hAnsi="Arial" w:cs="Arial"/>
          <w:szCs w:val="24"/>
          <w:lang w:val="en-GB"/>
        </w:rPr>
        <w:t xml:space="preserve">and </w:t>
      </w:r>
      <w:r w:rsidR="00AD0F0C" w:rsidRPr="005B4761">
        <w:rPr>
          <w:rFonts w:ascii="Arial" w:hAnsi="Arial" w:cs="Arial"/>
          <w:szCs w:val="24"/>
          <w:lang w:val="en-GB"/>
        </w:rPr>
        <w:t>Ni</w:t>
      </w:r>
      <w:r w:rsidR="00266042" w:rsidRPr="005B4761">
        <w:rPr>
          <w:rFonts w:ascii="Arial" w:hAnsi="Arial" w:cs="Arial"/>
          <w:szCs w:val="24"/>
          <w:lang w:val="en-GB"/>
        </w:rPr>
        <w:t xml:space="preserve">. </w:t>
      </w:r>
      <w:r w:rsidRPr="005B4761">
        <w:rPr>
          <w:rFonts w:ascii="Arial" w:hAnsi="Arial" w:cs="Arial"/>
          <w:szCs w:val="24"/>
          <w:lang w:val="en-GB"/>
        </w:rPr>
        <w:t xml:space="preserve">The Ni and Pt content </w:t>
      </w:r>
      <w:r w:rsidR="00476A58" w:rsidRPr="005B4761">
        <w:rPr>
          <w:rFonts w:ascii="Arial" w:hAnsi="Arial" w:cs="Arial"/>
          <w:szCs w:val="24"/>
          <w:lang w:val="en-GB"/>
        </w:rPr>
        <w:t>were</w:t>
      </w:r>
      <w:r w:rsidRPr="005B4761">
        <w:rPr>
          <w:rFonts w:ascii="Arial" w:hAnsi="Arial" w:cs="Arial"/>
          <w:szCs w:val="24"/>
          <w:lang w:val="en-GB"/>
        </w:rPr>
        <w:t xml:space="preserve"> then determined as a comparison of three series of </w:t>
      </w:r>
      <w:r w:rsidR="00266042" w:rsidRPr="005B4761">
        <w:rPr>
          <w:rFonts w:ascii="Arial" w:hAnsi="Arial" w:cs="Arial"/>
          <w:szCs w:val="24"/>
          <w:lang w:val="en-GB"/>
        </w:rPr>
        <w:t>three</w:t>
      </w:r>
      <w:r w:rsidRPr="005B4761">
        <w:rPr>
          <w:rFonts w:ascii="Arial" w:hAnsi="Arial" w:cs="Arial"/>
          <w:szCs w:val="24"/>
          <w:lang w:val="en-GB"/>
        </w:rPr>
        <w:t xml:space="preserve"> measurements. The Pt-related wavelength was λ = 266 nm and the Ni-related one λ = 232 nm. </w:t>
      </w:r>
    </w:p>
    <w:p w14:paraId="40B3572B" w14:textId="77777777" w:rsidR="007749CF" w:rsidRPr="005B4761" w:rsidRDefault="007749CF" w:rsidP="00944457">
      <w:pPr>
        <w:pStyle w:val="Sansinterligne"/>
        <w:spacing w:line="480" w:lineRule="auto"/>
        <w:jc w:val="both"/>
        <w:rPr>
          <w:rFonts w:ascii="Arial" w:hAnsi="Arial" w:cs="Arial"/>
          <w:b/>
          <w:szCs w:val="24"/>
          <w:lang w:val="en-GB"/>
        </w:rPr>
      </w:pPr>
    </w:p>
    <w:p w14:paraId="3B23D66D" w14:textId="77777777" w:rsidR="00AE1266" w:rsidRPr="005B4761" w:rsidRDefault="007749CF" w:rsidP="00944457">
      <w:pPr>
        <w:pStyle w:val="Sansinterligne"/>
        <w:spacing w:line="480" w:lineRule="auto"/>
        <w:jc w:val="both"/>
        <w:rPr>
          <w:rFonts w:ascii="Arial" w:hAnsi="Arial" w:cs="Arial"/>
          <w:b/>
          <w:szCs w:val="24"/>
          <w:lang w:val="en-GB"/>
        </w:rPr>
      </w:pPr>
      <w:r w:rsidRPr="005B4761">
        <w:rPr>
          <w:rFonts w:ascii="Arial" w:hAnsi="Arial" w:cs="Arial"/>
          <w:b/>
          <w:szCs w:val="24"/>
          <w:lang w:val="en-GB"/>
        </w:rPr>
        <w:t xml:space="preserve">Electrochemical Measurements </w:t>
      </w:r>
      <w:r w:rsidR="00AE1266" w:rsidRPr="005B4761">
        <w:rPr>
          <w:rFonts w:ascii="Arial" w:hAnsi="Arial" w:cs="Arial"/>
          <w:b/>
          <w:szCs w:val="24"/>
          <w:lang w:val="en-GB"/>
        </w:rPr>
        <w:t>in Liquid Electrolyt</w:t>
      </w:r>
      <w:r w:rsidRPr="005B4761">
        <w:rPr>
          <w:rFonts w:ascii="Arial" w:hAnsi="Arial" w:cs="Arial"/>
          <w:b/>
          <w:szCs w:val="24"/>
          <w:lang w:val="en-GB"/>
        </w:rPr>
        <w:t>e</w:t>
      </w:r>
      <w:r w:rsidR="00AE1266" w:rsidRPr="005B4761">
        <w:rPr>
          <w:rFonts w:ascii="Arial" w:hAnsi="Arial" w:cs="Arial"/>
          <w:b/>
          <w:szCs w:val="24"/>
          <w:lang w:val="en-GB"/>
        </w:rPr>
        <w:t xml:space="preserve">. </w:t>
      </w:r>
    </w:p>
    <w:p w14:paraId="68E5EA36" w14:textId="77777777" w:rsidR="008875FE" w:rsidRPr="005B4761" w:rsidRDefault="00AE1266" w:rsidP="00E97BDE">
      <w:pPr>
        <w:pStyle w:val="Sansinterligne"/>
        <w:spacing w:line="480" w:lineRule="auto"/>
        <w:jc w:val="both"/>
        <w:rPr>
          <w:rFonts w:ascii="Arial" w:hAnsi="Arial" w:cs="Arial"/>
          <w:szCs w:val="24"/>
          <w:lang w:val="en-GB"/>
        </w:rPr>
      </w:pPr>
      <w:r w:rsidRPr="005B4761">
        <w:rPr>
          <w:rFonts w:ascii="Arial" w:hAnsi="Arial" w:cs="Arial"/>
          <w:szCs w:val="24"/>
          <w:lang w:val="en-GB"/>
        </w:rPr>
        <w:t xml:space="preserve">All the glassware accessories used in this study were </w:t>
      </w:r>
      <w:r w:rsidRPr="005B4761">
        <w:rPr>
          <w:rFonts w:ascii="Arial" w:hAnsi="Arial" w:cs="Arial"/>
          <w:i/>
          <w:szCs w:val="24"/>
          <w:lang w:val="en-GB"/>
        </w:rPr>
        <w:t>(i)</w:t>
      </w:r>
      <w:r w:rsidRPr="005B4761">
        <w:rPr>
          <w:rFonts w:ascii="Arial" w:hAnsi="Arial" w:cs="Arial"/>
          <w:szCs w:val="24"/>
          <w:lang w:val="en-GB"/>
        </w:rPr>
        <w:t xml:space="preserve"> cleaned by soaking overnight in a H</w:t>
      </w:r>
      <w:r w:rsidRPr="005B4761">
        <w:rPr>
          <w:rFonts w:ascii="Arial" w:hAnsi="Arial" w:cs="Arial"/>
          <w:szCs w:val="24"/>
          <w:vertAlign w:val="subscript"/>
          <w:lang w:val="en-GB"/>
        </w:rPr>
        <w:t>2</w:t>
      </w:r>
      <w:r w:rsidRPr="005B4761">
        <w:rPr>
          <w:rFonts w:ascii="Arial" w:hAnsi="Arial" w:cs="Arial"/>
          <w:szCs w:val="24"/>
          <w:lang w:val="en-GB"/>
        </w:rPr>
        <w:t>SO</w:t>
      </w:r>
      <w:r w:rsidRPr="005B4761">
        <w:rPr>
          <w:rFonts w:ascii="Arial" w:hAnsi="Arial" w:cs="Arial"/>
          <w:szCs w:val="24"/>
          <w:vertAlign w:val="subscript"/>
          <w:lang w:val="en-GB"/>
        </w:rPr>
        <w:t>4</w:t>
      </w:r>
      <w:r w:rsidR="00402E5A" w:rsidRPr="005B4761">
        <w:rPr>
          <w:rFonts w:ascii="Arial" w:hAnsi="Arial" w:cs="Arial"/>
          <w:szCs w:val="24"/>
          <w:lang w:val="en-GB"/>
        </w:rPr>
        <w:t xml:space="preserve"> + H</w:t>
      </w:r>
      <w:r w:rsidR="00402E5A" w:rsidRPr="005B4761">
        <w:rPr>
          <w:rFonts w:ascii="Arial" w:hAnsi="Arial" w:cs="Arial"/>
          <w:szCs w:val="24"/>
          <w:vertAlign w:val="subscript"/>
          <w:lang w:val="en-GB"/>
        </w:rPr>
        <w:t>2</w:t>
      </w:r>
      <w:r w:rsidR="00402E5A" w:rsidRPr="005B4761">
        <w:rPr>
          <w:rFonts w:ascii="Arial" w:hAnsi="Arial" w:cs="Arial"/>
          <w:szCs w:val="24"/>
          <w:lang w:val="en-GB"/>
        </w:rPr>
        <w:t>O</w:t>
      </w:r>
      <w:r w:rsidR="00402E5A" w:rsidRPr="005B4761">
        <w:rPr>
          <w:rFonts w:ascii="Arial" w:hAnsi="Arial" w:cs="Arial"/>
          <w:szCs w:val="24"/>
          <w:vertAlign w:val="subscript"/>
          <w:lang w:val="en-GB"/>
        </w:rPr>
        <w:t>2</w:t>
      </w:r>
      <w:r w:rsidRPr="005B4761">
        <w:rPr>
          <w:rFonts w:ascii="Arial" w:hAnsi="Arial" w:cs="Arial"/>
          <w:szCs w:val="24"/>
          <w:lang w:val="en-GB"/>
        </w:rPr>
        <w:t xml:space="preserve"> mixture, </w:t>
      </w:r>
      <w:r w:rsidRPr="005B4761">
        <w:rPr>
          <w:rFonts w:ascii="Arial" w:hAnsi="Arial" w:cs="Arial"/>
          <w:i/>
          <w:szCs w:val="24"/>
          <w:lang w:val="en-GB"/>
        </w:rPr>
        <w:t>(ii)</w:t>
      </w:r>
      <w:r w:rsidRPr="005B4761">
        <w:rPr>
          <w:rFonts w:ascii="Arial" w:hAnsi="Arial" w:cs="Arial"/>
          <w:szCs w:val="24"/>
          <w:lang w:val="en-GB"/>
        </w:rPr>
        <w:t xml:space="preserve"> thoroughly washed with Milli-Q water, </w:t>
      </w:r>
      <w:r w:rsidRPr="005B4761">
        <w:rPr>
          <w:rFonts w:ascii="Arial" w:hAnsi="Arial" w:cs="Arial"/>
          <w:i/>
          <w:szCs w:val="24"/>
          <w:lang w:val="en-GB"/>
        </w:rPr>
        <w:t>(iii)</w:t>
      </w:r>
      <w:r w:rsidRPr="005B4761">
        <w:rPr>
          <w:rFonts w:ascii="Arial" w:hAnsi="Arial" w:cs="Arial"/>
          <w:szCs w:val="24"/>
          <w:lang w:val="en-GB"/>
        </w:rPr>
        <w:t xml:space="preserve"> boiled in Milli-Q water</w:t>
      </w:r>
      <w:r w:rsidR="00402E5A" w:rsidRPr="005B4761">
        <w:rPr>
          <w:rFonts w:ascii="Arial" w:hAnsi="Arial" w:cs="Arial"/>
          <w:szCs w:val="24"/>
          <w:lang w:val="en-GB"/>
        </w:rPr>
        <w:t xml:space="preserve"> and </w:t>
      </w:r>
      <w:r w:rsidRPr="005B4761">
        <w:rPr>
          <w:rFonts w:ascii="Arial" w:hAnsi="Arial" w:cs="Arial"/>
          <w:i/>
          <w:szCs w:val="24"/>
          <w:lang w:val="en-GB"/>
        </w:rPr>
        <w:t xml:space="preserve">(iv) </w:t>
      </w:r>
      <w:r w:rsidRPr="005B4761">
        <w:rPr>
          <w:rFonts w:ascii="Arial" w:hAnsi="Arial" w:cs="Arial"/>
          <w:szCs w:val="24"/>
          <w:lang w:val="en-GB"/>
        </w:rPr>
        <w:t>washed with fresh electrolyte solution (0.1 M HClO</w:t>
      </w:r>
      <w:r w:rsidRPr="005B4761">
        <w:rPr>
          <w:rFonts w:ascii="Arial" w:hAnsi="Arial" w:cs="Arial"/>
          <w:szCs w:val="24"/>
          <w:vertAlign w:val="subscript"/>
          <w:lang w:val="en-GB"/>
        </w:rPr>
        <w:t>4</w:t>
      </w:r>
      <w:r w:rsidRPr="005B4761">
        <w:rPr>
          <w:rFonts w:ascii="Arial" w:hAnsi="Arial" w:cs="Arial"/>
          <w:szCs w:val="24"/>
          <w:lang w:val="en-GB"/>
        </w:rPr>
        <w:t>) prior to any experiment. The electrochemical measurements were performed using a</w:t>
      </w:r>
      <w:r w:rsidR="00662BF6" w:rsidRPr="005B4761">
        <w:rPr>
          <w:rFonts w:ascii="Arial" w:hAnsi="Arial" w:cs="Arial"/>
          <w:szCs w:val="24"/>
          <w:lang w:val="en-GB"/>
        </w:rPr>
        <w:t>n</w:t>
      </w:r>
      <w:r w:rsidRPr="005B4761">
        <w:rPr>
          <w:rFonts w:ascii="Arial" w:hAnsi="Arial" w:cs="Arial"/>
          <w:szCs w:val="24"/>
          <w:lang w:val="en-GB"/>
        </w:rPr>
        <w:t xml:space="preserve"> Autolab PGSTAT302N in a four-electrode electrochemical cell thermostated at </w:t>
      </w:r>
      <w:r w:rsidRPr="005B4761">
        <w:rPr>
          <w:rFonts w:ascii="Arial" w:hAnsi="Arial" w:cs="Arial"/>
          <w:i/>
          <w:szCs w:val="24"/>
          <w:lang w:val="en-GB"/>
        </w:rPr>
        <w:t>T =</w:t>
      </w:r>
      <w:r w:rsidRPr="005B4761">
        <w:rPr>
          <w:rFonts w:ascii="Arial" w:hAnsi="Arial" w:cs="Arial"/>
          <w:szCs w:val="24"/>
          <w:lang w:val="en-GB"/>
        </w:rPr>
        <w:t xml:space="preserve"> 298 K. The electrolyte solution was daily prepared with Milli-Q water </w:t>
      </w:r>
      <w:r w:rsidR="00D258A7" w:rsidRPr="005B4761">
        <w:rPr>
          <w:rFonts w:ascii="Arial" w:hAnsi="Arial" w:cs="Arial"/>
          <w:szCs w:val="24"/>
          <w:lang w:val="en-GB"/>
        </w:rPr>
        <w:t>(Millipore, 18.2 MΩ</w:t>
      </w:r>
      <w:r w:rsidRPr="005B4761">
        <w:rPr>
          <w:rFonts w:ascii="Arial" w:hAnsi="Arial" w:cs="Arial"/>
          <w:szCs w:val="24"/>
          <w:lang w:val="en-GB"/>
        </w:rPr>
        <w:t>) and HClO</w:t>
      </w:r>
      <w:r w:rsidRPr="005B4761">
        <w:rPr>
          <w:rFonts w:ascii="Arial" w:hAnsi="Arial" w:cs="Arial"/>
          <w:szCs w:val="24"/>
          <w:vertAlign w:val="subscript"/>
          <w:lang w:val="en-GB"/>
        </w:rPr>
        <w:t>4</w:t>
      </w:r>
      <w:r w:rsidRPr="005B4761">
        <w:rPr>
          <w:rFonts w:ascii="Arial" w:hAnsi="Arial" w:cs="Arial"/>
          <w:szCs w:val="24"/>
          <w:lang w:val="en-GB"/>
        </w:rPr>
        <w:t xml:space="preserve"> 96 </w:t>
      </w:r>
      <w:r w:rsidRPr="005B4761">
        <w:rPr>
          <w:rFonts w:ascii="Arial" w:hAnsi="Arial" w:cs="Arial"/>
          <w:i/>
          <w:szCs w:val="24"/>
          <w:lang w:val="en-GB"/>
        </w:rPr>
        <w:t>wt.</w:t>
      </w:r>
      <w:r w:rsidRPr="005B4761">
        <w:rPr>
          <w:rFonts w:ascii="Arial" w:hAnsi="Arial" w:cs="Arial"/>
          <w:szCs w:val="24"/>
          <w:lang w:val="en-GB"/>
        </w:rPr>
        <w:t xml:space="preserve"> % </w:t>
      </w:r>
      <w:r w:rsidR="00D258A7" w:rsidRPr="005B4761">
        <w:rPr>
          <w:rFonts w:ascii="Arial" w:hAnsi="Arial" w:cs="Arial"/>
          <w:szCs w:val="24"/>
          <w:lang w:val="en-GB"/>
        </w:rPr>
        <w:t>(70% Merck Suprapur</w:t>
      </w:r>
      <w:r w:rsidRPr="005B4761">
        <w:rPr>
          <w:rFonts w:ascii="Arial" w:hAnsi="Arial" w:cs="Arial"/>
          <w:szCs w:val="24"/>
          <w:lang w:val="en-GB"/>
        </w:rPr>
        <w:t>). The reference electrode was a commercial reversible hydrogen electrode (</w:t>
      </w:r>
      <w:r w:rsidR="00AD0F0C" w:rsidRPr="005B4761">
        <w:rPr>
          <w:rFonts w:ascii="Arial" w:hAnsi="Arial" w:cs="Arial"/>
          <w:szCs w:val="24"/>
          <w:lang w:val="en-GB"/>
        </w:rPr>
        <w:t xml:space="preserve">RHE, </w:t>
      </w:r>
      <w:r w:rsidRPr="005B4761">
        <w:rPr>
          <w:rFonts w:ascii="Arial" w:hAnsi="Arial" w:cs="Arial"/>
          <w:szCs w:val="24"/>
          <w:lang w:val="en-GB"/>
        </w:rPr>
        <w:t xml:space="preserve">Hydroflex, </w:t>
      </w:r>
      <w:proofErr w:type="gramStart"/>
      <w:r w:rsidRPr="005B4761">
        <w:rPr>
          <w:rFonts w:ascii="Arial" w:hAnsi="Arial" w:cs="Arial"/>
          <w:szCs w:val="24"/>
          <w:lang w:val="en-GB"/>
        </w:rPr>
        <w:t>Gaskatel</w:t>
      </w:r>
      <w:proofErr w:type="gramEnd"/>
      <w:r w:rsidRPr="005B4761">
        <w:rPr>
          <w:rFonts w:ascii="Arial" w:hAnsi="Arial" w:cs="Arial"/>
          <w:szCs w:val="24"/>
          <w:lang w:val="en-GB"/>
        </w:rPr>
        <w:t xml:space="preserve"> Gmb</w:t>
      </w:r>
      <w:r w:rsidR="003D5D57" w:rsidRPr="005B4761">
        <w:rPr>
          <w:rFonts w:ascii="Arial" w:hAnsi="Arial" w:cs="Arial"/>
          <w:szCs w:val="24"/>
          <w:lang w:val="en-GB"/>
        </w:rPr>
        <w:t>H) connected to the cell via a L</w:t>
      </w:r>
      <w:r w:rsidRPr="005B4761">
        <w:rPr>
          <w:rFonts w:ascii="Arial" w:hAnsi="Arial" w:cs="Arial"/>
          <w:szCs w:val="24"/>
          <w:lang w:val="en-GB"/>
        </w:rPr>
        <w:t xml:space="preserve">uggin capillary. The counter electrode was a glassy carbon plate connected to the </w:t>
      </w:r>
      <w:r w:rsidR="00402E5A" w:rsidRPr="005B4761">
        <w:rPr>
          <w:rFonts w:ascii="Arial" w:hAnsi="Arial" w:cs="Arial"/>
          <w:szCs w:val="24"/>
          <w:lang w:val="en-GB"/>
        </w:rPr>
        <w:t>potentiostat</w:t>
      </w:r>
      <w:r w:rsidRPr="005B4761">
        <w:rPr>
          <w:rFonts w:ascii="Arial" w:hAnsi="Arial" w:cs="Arial"/>
          <w:szCs w:val="24"/>
          <w:lang w:val="en-GB"/>
        </w:rPr>
        <w:t xml:space="preserve"> by a gold wire. A platinum wire was connected to the reference to filter </w:t>
      </w:r>
      <w:r w:rsidRPr="005B4761">
        <w:rPr>
          <w:rFonts w:ascii="Arial" w:hAnsi="Arial" w:cs="Arial"/>
          <w:szCs w:val="24"/>
          <w:lang w:val="en-GB"/>
        </w:rPr>
        <w:lastRenderedPageBreak/>
        <w:t xml:space="preserve">the high frequency noise and </w:t>
      </w:r>
      <w:r w:rsidR="00476A58" w:rsidRPr="005B4761">
        <w:rPr>
          <w:rFonts w:ascii="Arial" w:hAnsi="Arial" w:cs="Arial"/>
          <w:szCs w:val="24"/>
          <w:lang w:val="en-GB"/>
        </w:rPr>
        <w:t xml:space="preserve">to </w:t>
      </w:r>
      <w:r w:rsidRPr="005B4761">
        <w:rPr>
          <w:rFonts w:ascii="Arial" w:hAnsi="Arial" w:cs="Arial"/>
          <w:szCs w:val="24"/>
          <w:lang w:val="en-GB"/>
        </w:rPr>
        <w:t xml:space="preserve">avoid any low-frequency disturbance of the </w:t>
      </w:r>
      <w:r w:rsidR="00476A58" w:rsidRPr="005B4761">
        <w:rPr>
          <w:rFonts w:ascii="Arial" w:hAnsi="Arial" w:cs="Arial"/>
          <w:szCs w:val="24"/>
          <w:lang w:val="en-GB"/>
        </w:rPr>
        <w:t>electrochemical measurements</w:t>
      </w:r>
      <w:r w:rsidRPr="005B4761">
        <w:rPr>
          <w:rFonts w:ascii="Arial" w:hAnsi="Arial" w:cs="Arial"/>
          <w:szCs w:val="24"/>
          <w:lang w:val="en-GB"/>
        </w:rPr>
        <w:t>. The working electrode</w:t>
      </w:r>
      <w:r w:rsidR="00476A58" w:rsidRPr="005B4761">
        <w:rPr>
          <w:rFonts w:ascii="Arial" w:hAnsi="Arial" w:cs="Arial"/>
          <w:szCs w:val="24"/>
          <w:lang w:val="en-GB"/>
        </w:rPr>
        <w:t>s</w:t>
      </w:r>
      <w:r w:rsidRPr="005B4761">
        <w:rPr>
          <w:rFonts w:ascii="Arial" w:hAnsi="Arial" w:cs="Arial"/>
          <w:szCs w:val="24"/>
          <w:lang w:val="en-GB"/>
        </w:rPr>
        <w:t xml:space="preserve"> were prepared</w:t>
      </w:r>
      <w:r w:rsidR="00476A58" w:rsidRPr="005B4761">
        <w:rPr>
          <w:rFonts w:ascii="Arial" w:hAnsi="Arial" w:cs="Arial"/>
          <w:szCs w:val="24"/>
          <w:lang w:val="en-GB"/>
        </w:rPr>
        <w:t xml:space="preserve"> by depositing</w:t>
      </w:r>
      <w:r w:rsidRPr="005B4761">
        <w:rPr>
          <w:rFonts w:ascii="Arial" w:hAnsi="Arial" w:cs="Arial"/>
          <w:szCs w:val="24"/>
          <w:lang w:val="en-GB"/>
        </w:rPr>
        <w:t xml:space="preserve"> 10 µL of </w:t>
      </w:r>
      <w:r w:rsidR="00476A58" w:rsidRPr="005B4761">
        <w:rPr>
          <w:rFonts w:ascii="Arial" w:hAnsi="Arial" w:cs="Arial"/>
          <w:szCs w:val="24"/>
          <w:lang w:val="en-GB"/>
        </w:rPr>
        <w:t>a suspension</w:t>
      </w:r>
      <w:r w:rsidRPr="005B4761">
        <w:rPr>
          <w:rFonts w:ascii="Arial" w:hAnsi="Arial" w:cs="Arial"/>
          <w:szCs w:val="24"/>
          <w:lang w:val="en-GB"/>
        </w:rPr>
        <w:t xml:space="preserve"> </w:t>
      </w:r>
      <w:r w:rsidR="007013C4" w:rsidRPr="005B4761">
        <w:rPr>
          <w:rFonts w:ascii="Arial" w:hAnsi="Arial" w:cs="Arial"/>
          <w:szCs w:val="24"/>
          <w:lang w:val="en-GB"/>
        </w:rPr>
        <w:t>(</w:t>
      </w:r>
      <w:r w:rsidR="00F70E19" w:rsidRPr="005B4761">
        <w:rPr>
          <w:rFonts w:ascii="Arial" w:hAnsi="Arial" w:cs="Arial"/>
          <w:szCs w:val="24"/>
          <w:lang w:val="en-GB"/>
        </w:rPr>
        <w:t>10 mg Pt</w:t>
      </w:r>
      <w:r w:rsidRPr="005B4761">
        <w:rPr>
          <w:rFonts w:ascii="Arial" w:hAnsi="Arial" w:cs="Arial"/>
          <w:szCs w:val="24"/>
          <w:lang w:val="en-GB"/>
        </w:rPr>
        <w:t xml:space="preserve">Ni/C or Pt/C, 54 µL of Nafion 5 wt. % </w:t>
      </w:r>
      <w:r w:rsidR="00D258A7" w:rsidRPr="005B4761">
        <w:rPr>
          <w:rFonts w:ascii="Arial" w:hAnsi="Arial" w:cs="Arial"/>
          <w:szCs w:val="24"/>
          <w:lang w:val="en-GB"/>
        </w:rPr>
        <w:t>(Sigma Aldrich</w:t>
      </w:r>
      <w:r w:rsidRPr="005B4761">
        <w:rPr>
          <w:rFonts w:ascii="Arial" w:hAnsi="Arial" w:cs="Arial"/>
          <w:szCs w:val="24"/>
          <w:lang w:val="en-GB"/>
        </w:rPr>
        <w:t>), 3600 µL of H</w:t>
      </w:r>
      <w:r w:rsidRPr="005B4761">
        <w:rPr>
          <w:rFonts w:ascii="Arial" w:hAnsi="Arial" w:cs="Arial"/>
          <w:szCs w:val="24"/>
          <w:vertAlign w:val="subscript"/>
          <w:lang w:val="en-GB"/>
        </w:rPr>
        <w:t>2</w:t>
      </w:r>
      <w:r w:rsidRPr="005B4761">
        <w:rPr>
          <w:rFonts w:ascii="Arial" w:hAnsi="Arial" w:cs="Arial"/>
          <w:szCs w:val="24"/>
          <w:lang w:val="en-GB"/>
        </w:rPr>
        <w:t xml:space="preserve">O Milli-Q and 1446 µL of </w:t>
      </w:r>
      <w:r w:rsidR="00476A58" w:rsidRPr="005B4761">
        <w:rPr>
          <w:rFonts w:ascii="Arial" w:hAnsi="Arial" w:cs="Arial"/>
          <w:szCs w:val="24"/>
          <w:lang w:val="en-GB"/>
        </w:rPr>
        <w:t>isopropyl alcohol</w:t>
      </w:r>
      <w:r w:rsidRPr="005B4761">
        <w:rPr>
          <w:rFonts w:ascii="Arial" w:hAnsi="Arial" w:cs="Arial"/>
          <w:szCs w:val="24"/>
          <w:lang w:val="en-GB"/>
        </w:rPr>
        <w:t xml:space="preserve"> </w:t>
      </w:r>
      <w:r w:rsidR="00D258A7" w:rsidRPr="005B4761">
        <w:rPr>
          <w:rFonts w:ascii="Arial" w:hAnsi="Arial" w:cs="Arial"/>
          <w:szCs w:val="24"/>
          <w:lang w:val="en-GB"/>
        </w:rPr>
        <w:t>(99.5 % Acros Organics</w:t>
      </w:r>
      <w:r w:rsidRPr="005B4761">
        <w:rPr>
          <w:rFonts w:ascii="Arial" w:hAnsi="Arial" w:cs="Arial"/>
          <w:szCs w:val="24"/>
          <w:lang w:val="en-GB"/>
        </w:rPr>
        <w:t xml:space="preserve">), </w:t>
      </w:r>
      <w:r w:rsidR="00476A58" w:rsidRPr="005B4761">
        <w:rPr>
          <w:rFonts w:ascii="Arial" w:hAnsi="Arial" w:cs="Arial"/>
          <w:szCs w:val="24"/>
          <w:lang w:val="en-GB"/>
        </w:rPr>
        <w:t xml:space="preserve">homogeneized </w:t>
      </w:r>
      <w:r w:rsidRPr="005B4761">
        <w:rPr>
          <w:rFonts w:ascii="Arial" w:hAnsi="Arial" w:cs="Arial"/>
          <w:szCs w:val="24"/>
          <w:lang w:val="en-GB"/>
        </w:rPr>
        <w:t>by sonication</w:t>
      </w:r>
      <w:r w:rsidR="007013C4" w:rsidRPr="005B4761">
        <w:rPr>
          <w:rFonts w:ascii="Arial" w:hAnsi="Arial" w:cs="Arial"/>
          <w:szCs w:val="24"/>
          <w:lang w:val="en-GB"/>
        </w:rPr>
        <w:t>)</w:t>
      </w:r>
      <w:r w:rsidRPr="005B4761">
        <w:rPr>
          <w:rFonts w:ascii="Arial" w:hAnsi="Arial" w:cs="Arial"/>
          <w:szCs w:val="24"/>
          <w:lang w:val="en-GB"/>
        </w:rPr>
        <w:t xml:space="preserve"> on a glassy carbon disk</w:t>
      </w:r>
      <w:r w:rsidR="00476A58" w:rsidRPr="005B4761">
        <w:rPr>
          <w:rFonts w:ascii="Arial" w:hAnsi="Arial" w:cs="Arial"/>
          <w:szCs w:val="24"/>
          <w:lang w:val="en-GB"/>
        </w:rPr>
        <w:t xml:space="preserve"> (0.196 cm</w:t>
      </w:r>
      <w:r w:rsidR="00476A58" w:rsidRPr="005B4761">
        <w:rPr>
          <w:rFonts w:ascii="Arial" w:hAnsi="Arial" w:cs="Arial"/>
          <w:szCs w:val="24"/>
          <w:vertAlign w:val="superscript"/>
          <w:lang w:val="en-GB"/>
        </w:rPr>
        <w:t>2</w:t>
      </w:r>
      <w:r w:rsidR="00476A58" w:rsidRPr="005B4761">
        <w:rPr>
          <w:rFonts w:ascii="Arial" w:hAnsi="Arial" w:cs="Arial"/>
          <w:szCs w:val="24"/>
          <w:lang w:val="en-GB"/>
        </w:rPr>
        <w:t xml:space="preserve">, Sigradur). This aliquot was then dried at room temperature </w:t>
      </w:r>
      <w:r w:rsidRPr="005B4761">
        <w:rPr>
          <w:rFonts w:ascii="Arial" w:hAnsi="Arial" w:cs="Arial"/>
          <w:szCs w:val="24"/>
          <w:lang w:val="en-GB"/>
        </w:rPr>
        <w:t xml:space="preserve">while rotating at 500 rpm. Prior to any electrochemical measurement, </w:t>
      </w:r>
      <w:r w:rsidR="00476A58" w:rsidRPr="005B4761">
        <w:rPr>
          <w:rFonts w:ascii="Arial" w:hAnsi="Arial" w:cs="Arial"/>
          <w:szCs w:val="24"/>
          <w:lang w:val="en-GB"/>
        </w:rPr>
        <w:t>a fresh</w:t>
      </w:r>
      <w:r w:rsidRPr="005B4761">
        <w:rPr>
          <w:rFonts w:ascii="Arial" w:hAnsi="Arial" w:cs="Arial"/>
          <w:szCs w:val="24"/>
          <w:lang w:val="en-GB"/>
        </w:rPr>
        <w:t xml:space="preserve"> </w:t>
      </w:r>
      <w:r w:rsidR="00476A58" w:rsidRPr="005B4761">
        <w:rPr>
          <w:rFonts w:ascii="Arial" w:hAnsi="Arial" w:cs="Arial"/>
          <w:szCs w:val="24"/>
          <w:lang w:val="en-GB"/>
        </w:rPr>
        <w:t xml:space="preserve">working </w:t>
      </w:r>
      <w:r w:rsidRPr="005B4761">
        <w:rPr>
          <w:rFonts w:ascii="Arial" w:hAnsi="Arial" w:cs="Arial"/>
          <w:szCs w:val="24"/>
          <w:lang w:val="en-GB"/>
        </w:rPr>
        <w:t xml:space="preserve">electrode was immersed into the deaerated electrolyte at 0.1 V </w:t>
      </w:r>
      <w:r w:rsidRPr="005B4761">
        <w:rPr>
          <w:rFonts w:ascii="Arial" w:hAnsi="Arial" w:cs="Arial"/>
          <w:i/>
          <w:szCs w:val="24"/>
          <w:lang w:val="en-GB"/>
        </w:rPr>
        <w:t xml:space="preserve">vs. </w:t>
      </w:r>
      <w:r w:rsidRPr="005B4761">
        <w:rPr>
          <w:rFonts w:ascii="Arial" w:hAnsi="Arial" w:cs="Arial"/>
          <w:szCs w:val="24"/>
          <w:lang w:val="en-GB"/>
        </w:rPr>
        <w:t xml:space="preserve">RHE. The electrochemical experiments were then performed: </w:t>
      </w:r>
      <w:r w:rsidRPr="005B4761">
        <w:rPr>
          <w:rFonts w:ascii="Arial" w:hAnsi="Arial" w:cs="Arial"/>
          <w:i/>
          <w:szCs w:val="24"/>
          <w:lang w:val="en-GB"/>
        </w:rPr>
        <w:t>(i)</w:t>
      </w:r>
      <w:r w:rsidRPr="005B4761">
        <w:rPr>
          <w:rFonts w:ascii="Arial" w:hAnsi="Arial" w:cs="Arial"/>
          <w:szCs w:val="24"/>
          <w:lang w:val="en-GB"/>
        </w:rPr>
        <w:t xml:space="preserve"> 50 cyclic </w:t>
      </w:r>
      <w:r w:rsidR="003D5D57" w:rsidRPr="005B4761">
        <w:rPr>
          <w:rFonts w:ascii="Arial" w:hAnsi="Arial" w:cs="Arial"/>
          <w:szCs w:val="24"/>
          <w:lang w:val="en-GB"/>
        </w:rPr>
        <w:t>voltammograms</w:t>
      </w:r>
      <w:r w:rsidRPr="005B4761">
        <w:rPr>
          <w:rFonts w:ascii="Arial" w:hAnsi="Arial" w:cs="Arial"/>
          <w:szCs w:val="24"/>
          <w:lang w:val="en-GB"/>
        </w:rPr>
        <w:t xml:space="preserve"> between 0.05 and 1.23 V </w:t>
      </w:r>
      <w:r w:rsidRPr="005B4761">
        <w:rPr>
          <w:rFonts w:ascii="Arial" w:hAnsi="Arial" w:cs="Arial"/>
          <w:i/>
          <w:szCs w:val="24"/>
          <w:lang w:val="en-GB"/>
        </w:rPr>
        <w:t>vs.</w:t>
      </w:r>
      <w:r w:rsidR="006F4EBE" w:rsidRPr="005B4761">
        <w:rPr>
          <w:rFonts w:ascii="Arial" w:hAnsi="Arial" w:cs="Arial"/>
          <w:szCs w:val="24"/>
          <w:lang w:val="en-GB"/>
        </w:rPr>
        <w:t xml:space="preserve"> RHE at </w:t>
      </w:r>
      <w:r w:rsidR="00476A58" w:rsidRPr="005B4761">
        <w:rPr>
          <w:rFonts w:ascii="Arial" w:hAnsi="Arial" w:cs="Arial"/>
          <w:i/>
          <w:szCs w:val="24"/>
          <w:lang w:val="en-GB"/>
        </w:rPr>
        <w:t>v</w:t>
      </w:r>
      <w:r w:rsidR="00476A58" w:rsidRPr="005B4761">
        <w:rPr>
          <w:rFonts w:ascii="Arial" w:hAnsi="Arial" w:cs="Arial"/>
          <w:szCs w:val="24"/>
          <w:lang w:val="en-GB"/>
        </w:rPr>
        <w:t xml:space="preserve"> = </w:t>
      </w:r>
      <w:r w:rsidR="006F4EBE" w:rsidRPr="005B4761">
        <w:rPr>
          <w:rFonts w:ascii="Arial" w:hAnsi="Arial" w:cs="Arial"/>
          <w:szCs w:val="24"/>
          <w:lang w:val="en-GB"/>
        </w:rPr>
        <w:t xml:space="preserve">500 mV </w:t>
      </w:r>
      <w:r w:rsidRPr="005B4761">
        <w:rPr>
          <w:rFonts w:ascii="Arial" w:hAnsi="Arial" w:cs="Arial"/>
          <w:szCs w:val="24"/>
          <w:lang w:val="en-GB"/>
        </w:rPr>
        <w:t>s</w:t>
      </w:r>
      <w:r w:rsidRPr="005B4761">
        <w:rPr>
          <w:rFonts w:ascii="Arial" w:hAnsi="Arial" w:cs="Arial"/>
          <w:szCs w:val="24"/>
          <w:vertAlign w:val="superscript"/>
          <w:lang w:val="en-GB"/>
        </w:rPr>
        <w:t>-1</w:t>
      </w:r>
      <w:r w:rsidRPr="005B4761">
        <w:rPr>
          <w:rFonts w:ascii="Arial" w:hAnsi="Arial" w:cs="Arial"/>
          <w:szCs w:val="24"/>
          <w:lang w:val="en-GB"/>
        </w:rPr>
        <w:t xml:space="preserve">, </w:t>
      </w:r>
      <w:r w:rsidRPr="005B4761">
        <w:rPr>
          <w:rFonts w:ascii="Arial" w:hAnsi="Arial" w:cs="Arial"/>
          <w:i/>
          <w:szCs w:val="24"/>
          <w:lang w:val="en-GB"/>
        </w:rPr>
        <w:t xml:space="preserve">(ii) </w:t>
      </w:r>
      <w:r w:rsidRPr="005B4761">
        <w:rPr>
          <w:rFonts w:ascii="Arial" w:hAnsi="Arial" w:cs="Arial"/>
          <w:szCs w:val="24"/>
          <w:lang w:val="en-GB"/>
        </w:rPr>
        <w:t xml:space="preserve">3 cyclic </w:t>
      </w:r>
      <w:r w:rsidR="003D5D57" w:rsidRPr="005B4761">
        <w:rPr>
          <w:rFonts w:ascii="Arial" w:hAnsi="Arial" w:cs="Arial"/>
          <w:szCs w:val="24"/>
          <w:lang w:val="en-GB"/>
        </w:rPr>
        <w:t>voltammograms</w:t>
      </w:r>
      <w:r w:rsidRPr="005B4761">
        <w:rPr>
          <w:rFonts w:ascii="Arial" w:hAnsi="Arial" w:cs="Arial"/>
          <w:szCs w:val="24"/>
          <w:lang w:val="en-GB"/>
        </w:rPr>
        <w:t xml:space="preserve"> between 0.05 and 1.23 V </w:t>
      </w:r>
      <w:r w:rsidRPr="005B4761">
        <w:rPr>
          <w:rFonts w:ascii="Arial" w:hAnsi="Arial" w:cs="Arial"/>
          <w:i/>
          <w:szCs w:val="24"/>
          <w:lang w:val="en-GB"/>
        </w:rPr>
        <w:t>vs.</w:t>
      </w:r>
      <w:r w:rsidR="006F4EBE" w:rsidRPr="005B4761">
        <w:rPr>
          <w:rFonts w:ascii="Arial" w:hAnsi="Arial" w:cs="Arial"/>
          <w:szCs w:val="24"/>
          <w:lang w:val="en-GB"/>
        </w:rPr>
        <w:t xml:space="preserve"> RHE at </w:t>
      </w:r>
      <w:r w:rsidR="00476A58" w:rsidRPr="005B4761">
        <w:rPr>
          <w:rFonts w:ascii="Arial" w:hAnsi="Arial" w:cs="Arial"/>
          <w:i/>
          <w:szCs w:val="24"/>
          <w:lang w:val="en-GB"/>
        </w:rPr>
        <w:t>v</w:t>
      </w:r>
      <w:r w:rsidR="00476A58" w:rsidRPr="005B4761">
        <w:rPr>
          <w:rFonts w:ascii="Arial" w:hAnsi="Arial" w:cs="Arial"/>
          <w:szCs w:val="24"/>
          <w:lang w:val="en-GB"/>
        </w:rPr>
        <w:t xml:space="preserve"> = </w:t>
      </w:r>
      <w:r w:rsidR="006F4EBE" w:rsidRPr="005B4761">
        <w:rPr>
          <w:rFonts w:ascii="Arial" w:hAnsi="Arial" w:cs="Arial"/>
          <w:szCs w:val="24"/>
          <w:lang w:val="en-GB"/>
        </w:rPr>
        <w:t xml:space="preserve">20 mV </w:t>
      </w:r>
      <w:r w:rsidRPr="005B4761">
        <w:rPr>
          <w:rFonts w:ascii="Arial" w:hAnsi="Arial" w:cs="Arial"/>
          <w:szCs w:val="24"/>
          <w:lang w:val="en-GB"/>
        </w:rPr>
        <w:t>s</w:t>
      </w:r>
      <w:r w:rsidRPr="005B4761">
        <w:rPr>
          <w:rFonts w:ascii="Arial" w:hAnsi="Arial" w:cs="Arial"/>
          <w:szCs w:val="24"/>
          <w:vertAlign w:val="superscript"/>
          <w:lang w:val="en-GB"/>
        </w:rPr>
        <w:t>-1</w:t>
      </w:r>
      <w:r w:rsidRPr="005B4761">
        <w:rPr>
          <w:rFonts w:ascii="Arial" w:hAnsi="Arial" w:cs="Arial"/>
          <w:szCs w:val="24"/>
          <w:lang w:val="en-GB"/>
        </w:rPr>
        <w:t xml:space="preserve"> </w:t>
      </w:r>
      <w:r w:rsidRPr="005B4761">
        <w:rPr>
          <w:rFonts w:ascii="Arial" w:hAnsi="Arial" w:cs="Arial"/>
          <w:i/>
          <w:szCs w:val="24"/>
          <w:lang w:val="en-GB"/>
        </w:rPr>
        <w:t>(iii)</w:t>
      </w:r>
      <w:r w:rsidRPr="005B4761">
        <w:rPr>
          <w:rFonts w:ascii="Arial" w:hAnsi="Arial" w:cs="Arial"/>
          <w:szCs w:val="24"/>
          <w:lang w:val="en-GB"/>
        </w:rPr>
        <w:t xml:space="preserve"> </w:t>
      </w:r>
      <w:r w:rsidR="00476A58" w:rsidRPr="005B4761">
        <w:rPr>
          <w:rFonts w:ascii="Arial" w:hAnsi="Arial" w:cs="Arial"/>
          <w:szCs w:val="24"/>
          <w:lang w:val="en-GB"/>
        </w:rPr>
        <w:t>CO</w:t>
      </w:r>
      <w:r w:rsidR="00476A58" w:rsidRPr="005B4761">
        <w:rPr>
          <w:rFonts w:ascii="Arial" w:hAnsi="Arial" w:cs="Arial"/>
          <w:szCs w:val="24"/>
          <w:vertAlign w:val="subscript"/>
          <w:lang w:val="en-GB"/>
        </w:rPr>
        <w:t>ads</w:t>
      </w:r>
      <w:r w:rsidR="00476A58" w:rsidRPr="005B4761">
        <w:rPr>
          <w:rFonts w:ascii="Arial" w:hAnsi="Arial" w:cs="Arial"/>
          <w:szCs w:val="24"/>
          <w:lang w:val="en-GB"/>
        </w:rPr>
        <w:t xml:space="preserve"> stripping voltammograms to determine the electrochemically active surface area. We assumed that </w:t>
      </w:r>
      <w:r w:rsidRPr="005B4761">
        <w:rPr>
          <w:rFonts w:ascii="Arial" w:hAnsi="Arial" w:cs="Arial"/>
          <w:szCs w:val="24"/>
          <w:lang w:val="en-GB"/>
        </w:rPr>
        <w:t>the electrooxidation of a CO</w:t>
      </w:r>
      <w:r w:rsidR="00476A58" w:rsidRPr="005B4761">
        <w:rPr>
          <w:rFonts w:ascii="Arial" w:hAnsi="Arial" w:cs="Arial"/>
          <w:szCs w:val="24"/>
          <w:vertAlign w:val="subscript"/>
          <w:lang w:val="en-GB"/>
        </w:rPr>
        <w:t>ads</w:t>
      </w:r>
      <w:r w:rsidRPr="005B4761">
        <w:rPr>
          <w:rFonts w:ascii="Arial" w:hAnsi="Arial" w:cs="Arial"/>
          <w:szCs w:val="24"/>
          <w:lang w:val="en-GB"/>
        </w:rPr>
        <w:t xml:space="preserve"> monolayer requires 420 µC per cm</w:t>
      </w:r>
      <w:r w:rsidRPr="005B4761">
        <w:rPr>
          <w:rFonts w:ascii="Arial" w:hAnsi="Arial" w:cs="Arial"/>
          <w:szCs w:val="24"/>
          <w:vertAlign w:val="superscript"/>
          <w:lang w:val="en-GB"/>
        </w:rPr>
        <w:t>-2</w:t>
      </w:r>
      <w:r w:rsidRPr="005B4761">
        <w:rPr>
          <w:rFonts w:ascii="Arial" w:hAnsi="Arial" w:cs="Arial"/>
          <w:szCs w:val="24"/>
          <w:lang w:val="en-GB"/>
        </w:rPr>
        <w:t xml:space="preserve"> of Pt. </w:t>
      </w:r>
      <w:r w:rsidR="00476A58" w:rsidRPr="005B4761">
        <w:rPr>
          <w:rFonts w:ascii="Arial" w:hAnsi="Arial" w:cs="Arial"/>
          <w:szCs w:val="24"/>
          <w:lang w:val="en-GB"/>
        </w:rPr>
        <w:t>A full</w:t>
      </w:r>
      <w:r w:rsidRPr="005B4761">
        <w:rPr>
          <w:rFonts w:ascii="Arial" w:hAnsi="Arial" w:cs="Arial"/>
          <w:szCs w:val="24"/>
          <w:lang w:val="en-GB"/>
        </w:rPr>
        <w:t xml:space="preserve"> CO coverage was </w:t>
      </w:r>
      <w:r w:rsidR="00476A58" w:rsidRPr="005B4761">
        <w:rPr>
          <w:rFonts w:ascii="Arial" w:hAnsi="Arial" w:cs="Arial"/>
          <w:szCs w:val="24"/>
          <w:lang w:val="en-GB"/>
        </w:rPr>
        <w:t xml:space="preserve">first </w:t>
      </w:r>
      <w:r w:rsidRPr="005B4761">
        <w:rPr>
          <w:rFonts w:ascii="Arial" w:hAnsi="Arial" w:cs="Arial"/>
          <w:szCs w:val="24"/>
          <w:lang w:val="en-GB"/>
        </w:rPr>
        <w:t>established by bubbling CO for 6 m</w:t>
      </w:r>
      <w:r w:rsidR="00662BF6" w:rsidRPr="005B4761">
        <w:rPr>
          <w:rFonts w:ascii="Arial" w:hAnsi="Arial" w:cs="Arial"/>
          <w:szCs w:val="24"/>
          <w:lang w:val="en-GB"/>
        </w:rPr>
        <w:t>i</w:t>
      </w:r>
      <w:r w:rsidRPr="005B4761">
        <w:rPr>
          <w:rFonts w:ascii="Arial" w:hAnsi="Arial" w:cs="Arial"/>
          <w:szCs w:val="24"/>
          <w:lang w:val="en-GB"/>
        </w:rPr>
        <w:t>n and purging with Ar for 29 m</w:t>
      </w:r>
      <w:r w:rsidR="00662BF6" w:rsidRPr="005B4761">
        <w:rPr>
          <w:rFonts w:ascii="Arial" w:hAnsi="Arial" w:cs="Arial"/>
          <w:szCs w:val="24"/>
          <w:lang w:val="en-GB"/>
        </w:rPr>
        <w:t>i</w:t>
      </w:r>
      <w:r w:rsidRPr="005B4761">
        <w:rPr>
          <w:rFonts w:ascii="Arial" w:hAnsi="Arial" w:cs="Arial"/>
          <w:szCs w:val="24"/>
          <w:lang w:val="en-GB"/>
        </w:rPr>
        <w:t xml:space="preserve">n while keeping the electrode potential a 0.1 V </w:t>
      </w:r>
      <w:r w:rsidRPr="005B4761">
        <w:rPr>
          <w:rFonts w:ascii="Arial" w:hAnsi="Arial" w:cs="Arial"/>
          <w:i/>
          <w:szCs w:val="24"/>
          <w:lang w:val="en-GB"/>
        </w:rPr>
        <w:t>vs</w:t>
      </w:r>
      <w:r w:rsidRPr="005B4761">
        <w:rPr>
          <w:rFonts w:ascii="Arial" w:hAnsi="Arial" w:cs="Arial"/>
          <w:szCs w:val="24"/>
          <w:lang w:val="en-GB"/>
        </w:rPr>
        <w:t xml:space="preserve">. RHE. Then, 3 cyclic </w:t>
      </w:r>
      <w:r w:rsidR="003D5D57" w:rsidRPr="005B4761">
        <w:rPr>
          <w:rFonts w:ascii="Arial" w:hAnsi="Arial" w:cs="Arial"/>
          <w:szCs w:val="24"/>
          <w:lang w:val="en-GB"/>
        </w:rPr>
        <w:t>voltammograms</w:t>
      </w:r>
      <w:r w:rsidRPr="005B4761">
        <w:rPr>
          <w:rFonts w:ascii="Arial" w:hAnsi="Arial" w:cs="Arial"/>
          <w:szCs w:val="24"/>
          <w:lang w:val="en-GB"/>
        </w:rPr>
        <w:t xml:space="preserve"> </w:t>
      </w:r>
      <w:r w:rsidR="00476A58" w:rsidRPr="005B4761">
        <w:rPr>
          <w:rFonts w:ascii="Arial" w:hAnsi="Arial" w:cs="Arial"/>
          <w:szCs w:val="24"/>
          <w:lang w:val="en-GB"/>
        </w:rPr>
        <w:t>were performed at 20 mV s</w:t>
      </w:r>
      <w:r w:rsidR="00476A58" w:rsidRPr="005B4761">
        <w:rPr>
          <w:rFonts w:ascii="Arial" w:hAnsi="Arial" w:cs="Arial"/>
          <w:szCs w:val="24"/>
          <w:vertAlign w:val="superscript"/>
          <w:lang w:val="en-GB"/>
        </w:rPr>
        <w:t>-1</w:t>
      </w:r>
      <w:r w:rsidRPr="005B4761">
        <w:rPr>
          <w:rFonts w:ascii="Arial" w:hAnsi="Arial" w:cs="Arial"/>
          <w:szCs w:val="24"/>
          <w:lang w:val="en-GB"/>
        </w:rPr>
        <w:t>between 0</w:t>
      </w:r>
      <w:r w:rsidR="006F4EBE" w:rsidRPr="005B4761">
        <w:rPr>
          <w:rFonts w:ascii="Arial" w:hAnsi="Arial" w:cs="Arial"/>
          <w:szCs w:val="24"/>
          <w:lang w:val="en-GB"/>
        </w:rPr>
        <w:t xml:space="preserve">.05 and 1.23 V </w:t>
      </w:r>
      <w:r w:rsidR="006F4EBE" w:rsidRPr="005B4761">
        <w:rPr>
          <w:rFonts w:ascii="Arial" w:hAnsi="Arial" w:cs="Arial"/>
          <w:i/>
          <w:szCs w:val="24"/>
          <w:lang w:val="en-GB"/>
        </w:rPr>
        <w:t>vs</w:t>
      </w:r>
      <w:r w:rsidR="006F4EBE" w:rsidRPr="005B4761">
        <w:rPr>
          <w:rFonts w:ascii="Arial" w:hAnsi="Arial" w:cs="Arial"/>
          <w:szCs w:val="24"/>
          <w:lang w:val="en-GB"/>
        </w:rPr>
        <w:t>. RHE</w:t>
      </w:r>
      <w:r w:rsidRPr="005B4761">
        <w:rPr>
          <w:rFonts w:ascii="Arial" w:hAnsi="Arial" w:cs="Arial"/>
          <w:szCs w:val="24"/>
          <w:lang w:val="en-GB"/>
        </w:rPr>
        <w:t xml:space="preserve">; </w:t>
      </w:r>
      <w:r w:rsidRPr="005B4761">
        <w:rPr>
          <w:rFonts w:ascii="Arial" w:hAnsi="Arial" w:cs="Arial"/>
          <w:i/>
          <w:szCs w:val="24"/>
          <w:lang w:val="en-GB"/>
        </w:rPr>
        <w:t>(iv)</w:t>
      </w:r>
      <w:r w:rsidRPr="005B4761">
        <w:rPr>
          <w:rFonts w:ascii="Arial" w:hAnsi="Arial" w:cs="Arial"/>
          <w:szCs w:val="24"/>
          <w:lang w:val="en-GB"/>
        </w:rPr>
        <w:t xml:space="preserve"> the </w:t>
      </w:r>
      <w:r w:rsidR="00476A58" w:rsidRPr="005B4761">
        <w:rPr>
          <w:rFonts w:ascii="Arial" w:hAnsi="Arial" w:cs="Arial"/>
          <w:szCs w:val="24"/>
          <w:lang w:val="en-GB"/>
        </w:rPr>
        <w:t xml:space="preserve">ORR </w:t>
      </w:r>
      <w:r w:rsidRPr="005B4761">
        <w:rPr>
          <w:rFonts w:ascii="Arial" w:hAnsi="Arial" w:cs="Arial"/>
          <w:szCs w:val="24"/>
          <w:lang w:val="en-GB"/>
        </w:rPr>
        <w:t>activity was measured in O</w:t>
      </w:r>
      <w:r w:rsidRPr="005B4761">
        <w:rPr>
          <w:rFonts w:ascii="Arial" w:hAnsi="Arial" w:cs="Arial"/>
          <w:szCs w:val="24"/>
          <w:vertAlign w:val="subscript"/>
          <w:lang w:val="en-GB"/>
        </w:rPr>
        <w:t>2</w:t>
      </w:r>
      <w:r w:rsidRPr="005B4761">
        <w:rPr>
          <w:rFonts w:ascii="Arial" w:hAnsi="Arial" w:cs="Arial"/>
          <w:szCs w:val="24"/>
          <w:lang w:val="en-GB"/>
        </w:rPr>
        <w:t xml:space="preserve">-saturated </w:t>
      </w:r>
      <w:r w:rsidR="00476A58" w:rsidRPr="005B4761">
        <w:rPr>
          <w:rFonts w:ascii="Arial" w:hAnsi="Arial" w:cs="Arial"/>
          <w:szCs w:val="24"/>
          <w:lang w:val="en-GB"/>
        </w:rPr>
        <w:t>0.1 M HClO</w:t>
      </w:r>
      <w:r w:rsidR="00476A58" w:rsidRPr="005B4761">
        <w:rPr>
          <w:rFonts w:ascii="Arial" w:hAnsi="Arial" w:cs="Arial"/>
          <w:szCs w:val="24"/>
          <w:vertAlign w:val="subscript"/>
          <w:lang w:val="en-GB"/>
        </w:rPr>
        <w:t>4</w:t>
      </w:r>
      <w:r w:rsidRPr="005B4761">
        <w:rPr>
          <w:rFonts w:ascii="Arial" w:hAnsi="Arial" w:cs="Arial"/>
          <w:szCs w:val="24"/>
          <w:lang w:val="en-GB"/>
        </w:rPr>
        <w:t xml:space="preserve"> by linear sweep voltammetry</w:t>
      </w:r>
      <w:r w:rsidR="006F4EBE" w:rsidRPr="005B4761">
        <w:rPr>
          <w:rFonts w:ascii="Arial" w:hAnsi="Arial" w:cs="Arial"/>
          <w:szCs w:val="24"/>
          <w:lang w:val="en-GB"/>
        </w:rPr>
        <w:t xml:space="preserve"> at 5 mV s</w:t>
      </w:r>
      <w:r w:rsidR="006F4EBE" w:rsidRPr="005B4761">
        <w:rPr>
          <w:rFonts w:ascii="Arial" w:hAnsi="Arial" w:cs="Arial"/>
          <w:szCs w:val="24"/>
          <w:vertAlign w:val="superscript"/>
          <w:lang w:val="en-GB"/>
        </w:rPr>
        <w:t>-1</w:t>
      </w:r>
      <w:r w:rsidRPr="005B4761">
        <w:rPr>
          <w:rFonts w:ascii="Arial" w:hAnsi="Arial" w:cs="Arial"/>
          <w:szCs w:val="24"/>
          <w:lang w:val="en-GB"/>
        </w:rPr>
        <w:t xml:space="preserve"> from 0.</w:t>
      </w:r>
      <w:r w:rsidR="00402E5A" w:rsidRPr="005B4761">
        <w:rPr>
          <w:rFonts w:ascii="Arial" w:hAnsi="Arial" w:cs="Arial"/>
          <w:szCs w:val="24"/>
          <w:lang w:val="en-GB"/>
        </w:rPr>
        <w:t>2</w:t>
      </w:r>
      <w:r w:rsidR="00476A58" w:rsidRPr="005B4761">
        <w:rPr>
          <w:rFonts w:ascii="Arial" w:hAnsi="Arial" w:cs="Arial"/>
          <w:szCs w:val="24"/>
          <w:lang w:val="en-GB"/>
        </w:rPr>
        <w:t>0</w:t>
      </w:r>
      <w:r w:rsidRPr="005B4761">
        <w:rPr>
          <w:rFonts w:ascii="Arial" w:hAnsi="Arial" w:cs="Arial"/>
          <w:szCs w:val="24"/>
          <w:lang w:val="en-GB"/>
        </w:rPr>
        <w:t xml:space="preserve"> to 1.05 V </w:t>
      </w:r>
      <w:r w:rsidRPr="005B4761">
        <w:rPr>
          <w:rFonts w:ascii="Arial" w:hAnsi="Arial" w:cs="Arial"/>
          <w:i/>
          <w:szCs w:val="24"/>
          <w:lang w:val="en-GB"/>
        </w:rPr>
        <w:t>vs.</w:t>
      </w:r>
      <w:r w:rsidRPr="005B4761">
        <w:rPr>
          <w:rFonts w:ascii="Arial" w:hAnsi="Arial" w:cs="Arial"/>
          <w:szCs w:val="24"/>
          <w:lang w:val="en-GB"/>
        </w:rPr>
        <w:t xml:space="preserve"> RHE at different revolution rates (400, 900, 1600 and 2500 rpm). The ORR mass/specific activity was determined at </w:t>
      </w:r>
      <w:r w:rsidR="00476A58" w:rsidRPr="005B4761">
        <w:rPr>
          <w:rFonts w:ascii="Arial" w:hAnsi="Arial" w:cs="Arial"/>
          <w:i/>
          <w:szCs w:val="24"/>
          <w:lang w:val="en-GB"/>
        </w:rPr>
        <w:t>E</w:t>
      </w:r>
      <w:r w:rsidR="00476A58" w:rsidRPr="005B4761">
        <w:rPr>
          <w:rFonts w:ascii="Arial" w:hAnsi="Arial" w:cs="Arial"/>
          <w:szCs w:val="24"/>
          <w:lang w:val="en-GB"/>
        </w:rPr>
        <w:t xml:space="preserve"> = </w:t>
      </w:r>
      <w:r w:rsidRPr="005B4761">
        <w:rPr>
          <w:rFonts w:ascii="Arial" w:hAnsi="Arial" w:cs="Arial"/>
          <w:szCs w:val="24"/>
          <w:lang w:val="en-GB"/>
        </w:rPr>
        <w:t xml:space="preserve">0.95 V </w:t>
      </w:r>
      <w:r w:rsidRPr="005B4761">
        <w:rPr>
          <w:rFonts w:ascii="Arial" w:hAnsi="Arial" w:cs="Arial"/>
          <w:i/>
          <w:szCs w:val="24"/>
          <w:lang w:val="en-GB"/>
        </w:rPr>
        <w:t>vs.</w:t>
      </w:r>
      <w:r w:rsidRPr="005B4761">
        <w:rPr>
          <w:rFonts w:ascii="Arial" w:hAnsi="Arial" w:cs="Arial"/>
          <w:szCs w:val="24"/>
          <w:lang w:val="en-GB"/>
        </w:rPr>
        <w:t xml:space="preserve"> RHE after correction from the </w:t>
      </w:r>
      <w:r w:rsidR="00476A58" w:rsidRPr="005B4761">
        <w:rPr>
          <w:rFonts w:ascii="Arial" w:hAnsi="Arial" w:cs="Arial"/>
          <w:szCs w:val="24"/>
          <w:lang w:val="en-GB"/>
        </w:rPr>
        <w:t>O</w:t>
      </w:r>
      <w:r w:rsidRPr="005B4761">
        <w:rPr>
          <w:rFonts w:ascii="Arial" w:hAnsi="Arial" w:cs="Arial"/>
          <w:szCs w:val="24"/>
          <w:lang w:val="en-GB"/>
        </w:rPr>
        <w:t>hmic drop and from th</w:t>
      </w:r>
      <w:r w:rsidR="007013C4" w:rsidRPr="005B4761">
        <w:rPr>
          <w:rFonts w:ascii="Arial" w:hAnsi="Arial" w:cs="Arial"/>
          <w:szCs w:val="24"/>
          <w:lang w:val="en-GB"/>
        </w:rPr>
        <w:t>e oxygen diffusion</w:t>
      </w:r>
      <w:r w:rsidR="00476A58" w:rsidRPr="005B4761">
        <w:rPr>
          <w:rFonts w:ascii="Arial" w:hAnsi="Arial" w:cs="Arial"/>
          <w:szCs w:val="24"/>
          <w:lang w:val="en-GB"/>
        </w:rPr>
        <w:t xml:space="preserve"> in solution</w:t>
      </w:r>
      <w:r w:rsidR="007013C4" w:rsidRPr="005B4761">
        <w:rPr>
          <w:rFonts w:ascii="Arial" w:hAnsi="Arial" w:cs="Arial"/>
          <w:szCs w:val="24"/>
          <w:lang w:val="en-GB"/>
        </w:rPr>
        <w:t xml:space="preserve">. </w:t>
      </w:r>
    </w:p>
    <w:p w14:paraId="0D921406" w14:textId="77777777" w:rsidR="00CE59AD" w:rsidRPr="005B4761" w:rsidRDefault="00CE59AD" w:rsidP="00E97BDE">
      <w:pPr>
        <w:pStyle w:val="Sansinterligne"/>
        <w:spacing w:line="480" w:lineRule="auto"/>
        <w:jc w:val="both"/>
        <w:rPr>
          <w:rFonts w:ascii="Arial" w:hAnsi="Arial" w:cs="Arial"/>
          <w:b/>
          <w:sz w:val="28"/>
          <w:szCs w:val="28"/>
          <w:lang w:val="en-GB"/>
        </w:rPr>
      </w:pPr>
    </w:p>
    <w:p w14:paraId="4363E083" w14:textId="77777777" w:rsidR="002656AB" w:rsidRPr="005B4761" w:rsidRDefault="002656AB" w:rsidP="00E97BDE">
      <w:pPr>
        <w:pStyle w:val="Sansinterligne"/>
        <w:spacing w:line="480" w:lineRule="auto"/>
        <w:jc w:val="both"/>
        <w:rPr>
          <w:rFonts w:ascii="Arial" w:hAnsi="Arial" w:cs="Arial"/>
          <w:b/>
          <w:sz w:val="28"/>
          <w:szCs w:val="28"/>
          <w:lang w:val="en-GB"/>
        </w:rPr>
      </w:pPr>
      <w:r w:rsidRPr="005B4761">
        <w:rPr>
          <w:rFonts w:ascii="Arial" w:hAnsi="Arial" w:cs="Arial"/>
          <w:b/>
          <w:sz w:val="28"/>
          <w:szCs w:val="28"/>
          <w:lang w:val="en-GB"/>
        </w:rPr>
        <w:t>Bibliography</w:t>
      </w:r>
    </w:p>
    <w:p w14:paraId="52892AB1" w14:textId="37E76843" w:rsidR="00AD4F3F" w:rsidRPr="005B4761" w:rsidRDefault="003E4383" w:rsidP="00AD4F3F">
      <w:pPr>
        <w:widowControl w:val="0"/>
        <w:autoSpaceDE w:val="0"/>
        <w:autoSpaceDN w:val="0"/>
        <w:adjustRightInd w:val="0"/>
        <w:spacing w:after="0" w:line="480" w:lineRule="auto"/>
        <w:ind w:left="640" w:hanging="640"/>
        <w:rPr>
          <w:rFonts w:ascii="Arial" w:hAnsi="Arial" w:cs="Arial"/>
          <w:noProof/>
          <w:szCs w:val="24"/>
          <w:lang w:val="en-GB"/>
        </w:rPr>
      </w:pPr>
      <w:r w:rsidRPr="005B4761">
        <w:rPr>
          <w:rFonts w:ascii="Arial" w:hAnsi="Arial" w:cs="Arial"/>
          <w:szCs w:val="24"/>
          <w:lang w:val="en-GB"/>
        </w:rPr>
        <w:fldChar w:fldCharType="begin" w:fldLock="1"/>
      </w:r>
      <w:r w:rsidR="001E6A40" w:rsidRPr="005B4761">
        <w:rPr>
          <w:rFonts w:ascii="Arial" w:hAnsi="Arial" w:cs="Arial"/>
          <w:szCs w:val="24"/>
          <w:lang w:val="en-GB"/>
        </w:rPr>
        <w:instrText xml:space="preserve">ADDIN Mendeley Bibliography CSL_BIBLIOGRAPHY </w:instrText>
      </w:r>
      <w:r w:rsidRPr="005B4761">
        <w:rPr>
          <w:rFonts w:ascii="Arial" w:hAnsi="Arial" w:cs="Arial"/>
          <w:szCs w:val="24"/>
          <w:lang w:val="en-GB"/>
        </w:rPr>
        <w:fldChar w:fldCharType="separate"/>
      </w:r>
      <w:r w:rsidR="00AD4F3F" w:rsidRPr="005B4761">
        <w:rPr>
          <w:rFonts w:ascii="Arial" w:hAnsi="Arial" w:cs="Arial"/>
          <w:noProof/>
          <w:szCs w:val="24"/>
          <w:lang w:val="en-GB"/>
        </w:rPr>
        <w:t>[1]</w:t>
      </w:r>
      <w:r w:rsidR="00AD4F3F" w:rsidRPr="005B4761">
        <w:rPr>
          <w:rFonts w:ascii="Arial" w:hAnsi="Arial" w:cs="Arial"/>
          <w:noProof/>
          <w:szCs w:val="24"/>
          <w:lang w:val="en-GB"/>
        </w:rPr>
        <w:tab/>
        <w:t xml:space="preserve">B. Hammer, J. K. Nørskov, </w:t>
      </w:r>
      <w:r w:rsidR="00AD4F3F" w:rsidRPr="005B4761">
        <w:rPr>
          <w:rFonts w:ascii="Arial" w:hAnsi="Arial" w:cs="Arial"/>
          <w:i/>
          <w:iCs/>
          <w:noProof/>
          <w:szCs w:val="24"/>
          <w:lang w:val="en-GB"/>
        </w:rPr>
        <w:t>Surf. Sci.</w:t>
      </w:r>
      <w:r w:rsidR="00AD4F3F" w:rsidRPr="005B4761">
        <w:rPr>
          <w:rFonts w:ascii="Arial" w:hAnsi="Arial" w:cs="Arial"/>
          <w:noProof/>
          <w:szCs w:val="24"/>
          <w:lang w:val="en-GB"/>
        </w:rPr>
        <w:t xml:space="preserve"> </w:t>
      </w:r>
      <w:r w:rsidR="00AD4F3F" w:rsidRPr="005B4761">
        <w:rPr>
          <w:rFonts w:ascii="Arial" w:hAnsi="Arial" w:cs="Arial"/>
          <w:b/>
          <w:bCs/>
          <w:noProof/>
          <w:szCs w:val="24"/>
          <w:lang w:val="en-GB"/>
        </w:rPr>
        <w:t>1995</w:t>
      </w:r>
      <w:r w:rsidR="00AD4F3F" w:rsidRPr="005B4761">
        <w:rPr>
          <w:rFonts w:ascii="Arial" w:hAnsi="Arial" w:cs="Arial"/>
          <w:noProof/>
          <w:szCs w:val="24"/>
          <w:lang w:val="en-GB"/>
        </w:rPr>
        <w:t xml:space="preserve">, </w:t>
      </w:r>
      <w:r w:rsidR="00AD4F3F" w:rsidRPr="005B4761">
        <w:rPr>
          <w:rFonts w:ascii="Arial" w:hAnsi="Arial" w:cs="Arial"/>
          <w:i/>
          <w:iCs/>
          <w:noProof/>
          <w:szCs w:val="24"/>
          <w:lang w:val="en-GB"/>
        </w:rPr>
        <w:t>343</w:t>
      </w:r>
      <w:r w:rsidR="00AD4F3F" w:rsidRPr="005B4761">
        <w:rPr>
          <w:rFonts w:ascii="Arial" w:hAnsi="Arial" w:cs="Arial"/>
          <w:noProof/>
          <w:szCs w:val="24"/>
          <w:lang w:val="en-GB"/>
        </w:rPr>
        <w:t>, 211–220.</w:t>
      </w:r>
    </w:p>
    <w:p w14:paraId="7337A775" w14:textId="77777777" w:rsidR="00AD4F3F" w:rsidRPr="005B4761" w:rsidRDefault="00AD4F3F" w:rsidP="00AD4F3F">
      <w:pPr>
        <w:widowControl w:val="0"/>
        <w:autoSpaceDE w:val="0"/>
        <w:autoSpaceDN w:val="0"/>
        <w:adjustRightInd w:val="0"/>
        <w:spacing w:after="0" w:line="480" w:lineRule="auto"/>
        <w:ind w:left="640" w:hanging="640"/>
        <w:rPr>
          <w:rFonts w:ascii="Arial" w:hAnsi="Arial" w:cs="Arial"/>
          <w:noProof/>
          <w:szCs w:val="24"/>
          <w:lang w:val="en-GB"/>
        </w:rPr>
      </w:pPr>
      <w:r w:rsidRPr="005B4761">
        <w:rPr>
          <w:rFonts w:ascii="Arial" w:hAnsi="Arial" w:cs="Arial"/>
          <w:noProof/>
          <w:szCs w:val="24"/>
          <w:lang w:val="en-GB"/>
        </w:rPr>
        <w:t>[2]</w:t>
      </w:r>
      <w:r w:rsidRPr="005B4761">
        <w:rPr>
          <w:rFonts w:ascii="Arial" w:hAnsi="Arial" w:cs="Arial"/>
          <w:noProof/>
          <w:szCs w:val="24"/>
          <w:lang w:val="en-GB"/>
        </w:rPr>
        <w:tab/>
        <w:t xml:space="preserve">B. Hammer, Y. Morikawa, J. K. Nørskov, </w:t>
      </w:r>
      <w:r w:rsidRPr="005B4761">
        <w:rPr>
          <w:rFonts w:ascii="Arial" w:hAnsi="Arial" w:cs="Arial"/>
          <w:i/>
          <w:iCs/>
          <w:noProof/>
          <w:szCs w:val="24"/>
          <w:lang w:val="en-GB"/>
        </w:rPr>
        <w:t>Phys. Rev. Lett.</w:t>
      </w:r>
      <w:r w:rsidRPr="005B4761">
        <w:rPr>
          <w:rFonts w:ascii="Arial" w:hAnsi="Arial" w:cs="Arial"/>
          <w:noProof/>
          <w:szCs w:val="24"/>
          <w:lang w:val="en-GB"/>
        </w:rPr>
        <w:t xml:space="preserve"> </w:t>
      </w:r>
      <w:r w:rsidRPr="005B4761">
        <w:rPr>
          <w:rFonts w:ascii="Arial" w:hAnsi="Arial" w:cs="Arial"/>
          <w:b/>
          <w:bCs/>
          <w:noProof/>
          <w:szCs w:val="24"/>
          <w:lang w:val="en-GB"/>
        </w:rPr>
        <w:t>1996</w:t>
      </w:r>
      <w:r w:rsidRPr="005B4761">
        <w:rPr>
          <w:rFonts w:ascii="Arial" w:hAnsi="Arial" w:cs="Arial"/>
          <w:noProof/>
          <w:szCs w:val="24"/>
          <w:lang w:val="en-GB"/>
        </w:rPr>
        <w:t xml:space="preserve">, </w:t>
      </w:r>
      <w:r w:rsidRPr="005B4761">
        <w:rPr>
          <w:rFonts w:ascii="Arial" w:hAnsi="Arial" w:cs="Arial"/>
          <w:i/>
          <w:iCs/>
          <w:noProof/>
          <w:szCs w:val="24"/>
          <w:lang w:val="en-GB"/>
        </w:rPr>
        <w:t>76</w:t>
      </w:r>
      <w:r w:rsidRPr="005B4761">
        <w:rPr>
          <w:rFonts w:ascii="Arial" w:hAnsi="Arial" w:cs="Arial"/>
          <w:noProof/>
          <w:szCs w:val="24"/>
          <w:lang w:val="en-GB"/>
        </w:rPr>
        <w:t>, 2141–2144.</w:t>
      </w:r>
    </w:p>
    <w:p w14:paraId="39202792" w14:textId="77777777" w:rsidR="00AD4F3F" w:rsidRPr="005B4761" w:rsidRDefault="00AD4F3F" w:rsidP="00AD4F3F">
      <w:pPr>
        <w:widowControl w:val="0"/>
        <w:autoSpaceDE w:val="0"/>
        <w:autoSpaceDN w:val="0"/>
        <w:adjustRightInd w:val="0"/>
        <w:spacing w:after="0" w:line="480" w:lineRule="auto"/>
        <w:ind w:left="640" w:hanging="640"/>
        <w:rPr>
          <w:rFonts w:ascii="Arial" w:hAnsi="Arial" w:cs="Arial"/>
          <w:noProof/>
          <w:szCs w:val="24"/>
          <w:lang w:val="en-GB"/>
        </w:rPr>
      </w:pPr>
      <w:r w:rsidRPr="005B4761">
        <w:rPr>
          <w:rFonts w:ascii="Arial" w:hAnsi="Arial" w:cs="Arial"/>
          <w:noProof/>
          <w:szCs w:val="24"/>
          <w:lang w:val="en-GB"/>
        </w:rPr>
        <w:t>[3]</w:t>
      </w:r>
      <w:r w:rsidRPr="005B4761">
        <w:rPr>
          <w:rFonts w:ascii="Arial" w:hAnsi="Arial" w:cs="Arial"/>
          <w:noProof/>
          <w:szCs w:val="24"/>
          <w:lang w:val="en-GB"/>
        </w:rPr>
        <w:tab/>
        <w:t xml:space="preserve">V. R. Stamenkovic, B. Fowler, B. S. Mun, G. Wang, P. N. Ross, C. A. Lucas, N. </w:t>
      </w:r>
      <w:r w:rsidRPr="005B4761">
        <w:rPr>
          <w:rFonts w:ascii="Arial" w:hAnsi="Arial" w:cs="Arial"/>
          <w:noProof/>
          <w:szCs w:val="24"/>
          <w:lang w:val="en-GB"/>
        </w:rPr>
        <w:lastRenderedPageBreak/>
        <w:t xml:space="preserve">M. Markovic, </w:t>
      </w:r>
      <w:r w:rsidRPr="005B4761">
        <w:rPr>
          <w:rFonts w:ascii="Arial" w:hAnsi="Arial" w:cs="Arial"/>
          <w:i/>
          <w:iCs/>
          <w:noProof/>
          <w:szCs w:val="24"/>
          <w:lang w:val="en-GB"/>
        </w:rPr>
        <w:t>Science (80-. ).</w:t>
      </w:r>
      <w:r w:rsidRPr="005B4761">
        <w:rPr>
          <w:rFonts w:ascii="Arial" w:hAnsi="Arial" w:cs="Arial"/>
          <w:noProof/>
          <w:szCs w:val="24"/>
          <w:lang w:val="en-GB"/>
        </w:rPr>
        <w:t xml:space="preserve"> </w:t>
      </w:r>
      <w:r w:rsidRPr="005B4761">
        <w:rPr>
          <w:rFonts w:ascii="Arial" w:hAnsi="Arial" w:cs="Arial"/>
          <w:b/>
          <w:bCs/>
          <w:noProof/>
          <w:szCs w:val="24"/>
          <w:lang w:val="en-GB"/>
        </w:rPr>
        <w:t>2007</w:t>
      </w:r>
      <w:r w:rsidRPr="005B4761">
        <w:rPr>
          <w:rFonts w:ascii="Arial" w:hAnsi="Arial" w:cs="Arial"/>
          <w:noProof/>
          <w:szCs w:val="24"/>
          <w:lang w:val="en-GB"/>
        </w:rPr>
        <w:t xml:space="preserve">, </w:t>
      </w:r>
      <w:r w:rsidRPr="005B4761">
        <w:rPr>
          <w:rFonts w:ascii="Arial" w:hAnsi="Arial" w:cs="Arial"/>
          <w:i/>
          <w:iCs/>
          <w:noProof/>
          <w:szCs w:val="24"/>
          <w:lang w:val="en-GB"/>
        </w:rPr>
        <w:t>315</w:t>
      </w:r>
      <w:r w:rsidRPr="005B4761">
        <w:rPr>
          <w:rFonts w:ascii="Arial" w:hAnsi="Arial" w:cs="Arial"/>
          <w:noProof/>
          <w:szCs w:val="24"/>
          <w:lang w:val="en-GB"/>
        </w:rPr>
        <w:t>, 493–497.</w:t>
      </w:r>
    </w:p>
    <w:p w14:paraId="219ACD74" w14:textId="77777777" w:rsidR="00AD4F3F" w:rsidRPr="005B4761" w:rsidRDefault="00AD4F3F" w:rsidP="00AD4F3F">
      <w:pPr>
        <w:widowControl w:val="0"/>
        <w:autoSpaceDE w:val="0"/>
        <w:autoSpaceDN w:val="0"/>
        <w:adjustRightInd w:val="0"/>
        <w:spacing w:after="0" w:line="480" w:lineRule="auto"/>
        <w:ind w:left="640" w:hanging="640"/>
        <w:rPr>
          <w:rFonts w:ascii="Arial" w:hAnsi="Arial" w:cs="Arial"/>
          <w:noProof/>
          <w:szCs w:val="24"/>
          <w:lang w:val="en-GB"/>
        </w:rPr>
      </w:pPr>
      <w:r w:rsidRPr="005B4761">
        <w:rPr>
          <w:rFonts w:ascii="Arial" w:hAnsi="Arial" w:cs="Arial"/>
          <w:noProof/>
          <w:szCs w:val="24"/>
          <w:lang w:val="en-GB"/>
        </w:rPr>
        <w:t>[4]</w:t>
      </w:r>
      <w:r w:rsidRPr="005B4761">
        <w:rPr>
          <w:rFonts w:ascii="Arial" w:hAnsi="Arial" w:cs="Arial"/>
          <w:noProof/>
          <w:szCs w:val="24"/>
          <w:lang w:val="en-GB"/>
        </w:rPr>
        <w:tab/>
        <w:t xml:space="preserve">V. R. Stamenkovic, B. S. Mun, K. J. J. Mayrhofer, P. N. Ross, N. M. Markovic, </w:t>
      </w:r>
      <w:r w:rsidRPr="005B4761">
        <w:rPr>
          <w:rFonts w:ascii="Arial" w:hAnsi="Arial" w:cs="Arial"/>
          <w:i/>
          <w:iCs/>
          <w:noProof/>
          <w:szCs w:val="24"/>
          <w:lang w:val="en-GB"/>
        </w:rPr>
        <w:t>J. Am. Chem. Soc.</w:t>
      </w:r>
      <w:r w:rsidRPr="005B4761">
        <w:rPr>
          <w:rFonts w:ascii="Arial" w:hAnsi="Arial" w:cs="Arial"/>
          <w:noProof/>
          <w:szCs w:val="24"/>
          <w:lang w:val="en-GB"/>
        </w:rPr>
        <w:t xml:space="preserve"> </w:t>
      </w:r>
      <w:r w:rsidRPr="005B4761">
        <w:rPr>
          <w:rFonts w:ascii="Arial" w:hAnsi="Arial" w:cs="Arial"/>
          <w:b/>
          <w:bCs/>
          <w:noProof/>
          <w:szCs w:val="24"/>
          <w:lang w:val="en-GB"/>
        </w:rPr>
        <w:t>2006</w:t>
      </w:r>
      <w:r w:rsidRPr="005B4761">
        <w:rPr>
          <w:rFonts w:ascii="Arial" w:hAnsi="Arial" w:cs="Arial"/>
          <w:noProof/>
          <w:szCs w:val="24"/>
          <w:lang w:val="en-GB"/>
        </w:rPr>
        <w:t xml:space="preserve">, </w:t>
      </w:r>
      <w:r w:rsidRPr="005B4761">
        <w:rPr>
          <w:rFonts w:ascii="Arial" w:hAnsi="Arial" w:cs="Arial"/>
          <w:i/>
          <w:iCs/>
          <w:noProof/>
          <w:szCs w:val="24"/>
          <w:lang w:val="en-GB"/>
        </w:rPr>
        <w:t>128</w:t>
      </w:r>
      <w:r w:rsidRPr="005B4761">
        <w:rPr>
          <w:rFonts w:ascii="Arial" w:hAnsi="Arial" w:cs="Arial"/>
          <w:noProof/>
          <w:szCs w:val="24"/>
          <w:lang w:val="en-GB"/>
        </w:rPr>
        <w:t>, 8813–8819.</w:t>
      </w:r>
    </w:p>
    <w:p w14:paraId="4AC8A492" w14:textId="77777777" w:rsidR="00AD4F3F" w:rsidRPr="005B4761" w:rsidRDefault="00AD4F3F" w:rsidP="00AD4F3F">
      <w:pPr>
        <w:widowControl w:val="0"/>
        <w:autoSpaceDE w:val="0"/>
        <w:autoSpaceDN w:val="0"/>
        <w:adjustRightInd w:val="0"/>
        <w:spacing w:after="0" w:line="480" w:lineRule="auto"/>
        <w:ind w:left="640" w:hanging="640"/>
        <w:rPr>
          <w:rFonts w:ascii="Arial" w:hAnsi="Arial" w:cs="Arial"/>
          <w:noProof/>
          <w:szCs w:val="24"/>
          <w:lang w:val="en-GB"/>
        </w:rPr>
      </w:pPr>
      <w:r w:rsidRPr="005B4761">
        <w:rPr>
          <w:rFonts w:ascii="Arial" w:hAnsi="Arial" w:cs="Arial"/>
          <w:noProof/>
          <w:szCs w:val="24"/>
          <w:lang w:val="en-GB"/>
        </w:rPr>
        <w:t>[5]</w:t>
      </w:r>
      <w:r w:rsidRPr="005B4761">
        <w:rPr>
          <w:rFonts w:ascii="Arial" w:hAnsi="Arial" w:cs="Arial"/>
          <w:noProof/>
          <w:szCs w:val="24"/>
          <w:lang w:val="en-GB"/>
        </w:rPr>
        <w:tab/>
        <w:t xml:space="preserve">I. E. L. Stephens, A. S. Bondarenko, F. J. Perez-Alonso, F. Calle-Vallejo, L. Bech, T. P. Johansson, A. K. Jepsen, R. Frydendal, B. P. Knudsen, J. Rossmeisl, et al., </w:t>
      </w:r>
      <w:r w:rsidRPr="005B4761">
        <w:rPr>
          <w:rFonts w:ascii="Arial" w:hAnsi="Arial" w:cs="Arial"/>
          <w:i/>
          <w:iCs/>
          <w:noProof/>
          <w:szCs w:val="24"/>
          <w:lang w:val="en-GB"/>
        </w:rPr>
        <w:t>J. Am. Chem. Soc.</w:t>
      </w:r>
      <w:r w:rsidRPr="005B4761">
        <w:rPr>
          <w:rFonts w:ascii="Arial" w:hAnsi="Arial" w:cs="Arial"/>
          <w:noProof/>
          <w:szCs w:val="24"/>
          <w:lang w:val="en-GB"/>
        </w:rPr>
        <w:t xml:space="preserve"> </w:t>
      </w:r>
      <w:r w:rsidRPr="005B4761">
        <w:rPr>
          <w:rFonts w:ascii="Arial" w:hAnsi="Arial" w:cs="Arial"/>
          <w:b/>
          <w:bCs/>
          <w:noProof/>
          <w:szCs w:val="24"/>
          <w:lang w:val="en-GB"/>
        </w:rPr>
        <w:t>2011</w:t>
      </w:r>
      <w:r w:rsidRPr="005B4761">
        <w:rPr>
          <w:rFonts w:ascii="Arial" w:hAnsi="Arial" w:cs="Arial"/>
          <w:noProof/>
          <w:szCs w:val="24"/>
          <w:lang w:val="en-GB"/>
        </w:rPr>
        <w:t xml:space="preserve">, </w:t>
      </w:r>
      <w:r w:rsidRPr="005B4761">
        <w:rPr>
          <w:rFonts w:ascii="Arial" w:hAnsi="Arial" w:cs="Arial"/>
          <w:i/>
          <w:iCs/>
          <w:noProof/>
          <w:szCs w:val="24"/>
          <w:lang w:val="en-GB"/>
        </w:rPr>
        <w:t>133</w:t>
      </w:r>
      <w:r w:rsidRPr="005B4761">
        <w:rPr>
          <w:rFonts w:ascii="Arial" w:hAnsi="Arial" w:cs="Arial"/>
          <w:noProof/>
          <w:szCs w:val="24"/>
          <w:lang w:val="en-GB"/>
        </w:rPr>
        <w:t>, 5485–5491.</w:t>
      </w:r>
    </w:p>
    <w:p w14:paraId="0E5E4F2E" w14:textId="77777777" w:rsidR="00AD4F3F" w:rsidRPr="005B4761" w:rsidRDefault="00AD4F3F" w:rsidP="00AD4F3F">
      <w:pPr>
        <w:widowControl w:val="0"/>
        <w:autoSpaceDE w:val="0"/>
        <w:autoSpaceDN w:val="0"/>
        <w:adjustRightInd w:val="0"/>
        <w:spacing w:after="0" w:line="480" w:lineRule="auto"/>
        <w:ind w:left="640" w:hanging="640"/>
        <w:rPr>
          <w:rFonts w:ascii="Arial" w:hAnsi="Arial" w:cs="Arial"/>
          <w:noProof/>
          <w:szCs w:val="24"/>
          <w:lang w:val="en-GB"/>
        </w:rPr>
      </w:pPr>
      <w:r w:rsidRPr="005B4761">
        <w:rPr>
          <w:rFonts w:ascii="Arial" w:hAnsi="Arial" w:cs="Arial"/>
          <w:noProof/>
          <w:szCs w:val="24"/>
          <w:lang w:val="en-GB"/>
        </w:rPr>
        <w:t>[6]</w:t>
      </w:r>
      <w:r w:rsidRPr="005B4761">
        <w:rPr>
          <w:rFonts w:ascii="Arial" w:hAnsi="Arial" w:cs="Arial"/>
          <w:noProof/>
          <w:szCs w:val="24"/>
          <w:lang w:val="en-GB"/>
        </w:rPr>
        <w:tab/>
        <w:t xml:space="preserve">I. E. L. Stephens, A. S. Bondarenko, U. Grønbjerg, J. Rossmeisl, I. Chorkendorff, </w:t>
      </w:r>
      <w:r w:rsidRPr="005B4761">
        <w:rPr>
          <w:rFonts w:ascii="Arial" w:hAnsi="Arial" w:cs="Arial"/>
          <w:i/>
          <w:iCs/>
          <w:noProof/>
          <w:szCs w:val="24"/>
          <w:lang w:val="en-GB"/>
        </w:rPr>
        <w:t>Energy Environ. Sci.</w:t>
      </w:r>
      <w:r w:rsidRPr="005B4761">
        <w:rPr>
          <w:rFonts w:ascii="Arial" w:hAnsi="Arial" w:cs="Arial"/>
          <w:noProof/>
          <w:szCs w:val="24"/>
          <w:lang w:val="en-GB"/>
        </w:rPr>
        <w:t xml:space="preserve"> </w:t>
      </w:r>
      <w:r w:rsidRPr="005B4761">
        <w:rPr>
          <w:rFonts w:ascii="Arial" w:hAnsi="Arial" w:cs="Arial"/>
          <w:b/>
          <w:bCs/>
          <w:noProof/>
          <w:szCs w:val="24"/>
          <w:lang w:val="en-GB"/>
        </w:rPr>
        <w:t>2012</w:t>
      </w:r>
      <w:r w:rsidRPr="005B4761">
        <w:rPr>
          <w:rFonts w:ascii="Arial" w:hAnsi="Arial" w:cs="Arial"/>
          <w:noProof/>
          <w:szCs w:val="24"/>
          <w:lang w:val="en-GB"/>
        </w:rPr>
        <w:t xml:space="preserve">, </w:t>
      </w:r>
      <w:r w:rsidRPr="005B4761">
        <w:rPr>
          <w:rFonts w:ascii="Arial" w:hAnsi="Arial" w:cs="Arial"/>
          <w:i/>
          <w:iCs/>
          <w:noProof/>
          <w:szCs w:val="24"/>
          <w:lang w:val="en-GB"/>
        </w:rPr>
        <w:t>5</w:t>
      </w:r>
      <w:r w:rsidRPr="005B4761">
        <w:rPr>
          <w:rFonts w:ascii="Arial" w:hAnsi="Arial" w:cs="Arial"/>
          <w:noProof/>
          <w:szCs w:val="24"/>
          <w:lang w:val="en-GB"/>
        </w:rPr>
        <w:t>, 6744–6762.</w:t>
      </w:r>
    </w:p>
    <w:p w14:paraId="53105EE4" w14:textId="77777777" w:rsidR="00AD4F3F" w:rsidRPr="005B4761" w:rsidRDefault="00AD4F3F" w:rsidP="00AD4F3F">
      <w:pPr>
        <w:widowControl w:val="0"/>
        <w:autoSpaceDE w:val="0"/>
        <w:autoSpaceDN w:val="0"/>
        <w:adjustRightInd w:val="0"/>
        <w:spacing w:after="0" w:line="480" w:lineRule="auto"/>
        <w:ind w:left="640" w:hanging="640"/>
        <w:rPr>
          <w:rFonts w:ascii="Arial" w:hAnsi="Arial" w:cs="Arial"/>
          <w:noProof/>
          <w:szCs w:val="24"/>
          <w:lang w:val="en-GB"/>
        </w:rPr>
      </w:pPr>
      <w:r w:rsidRPr="005B4761">
        <w:rPr>
          <w:rFonts w:ascii="Arial" w:hAnsi="Arial" w:cs="Arial"/>
          <w:noProof/>
          <w:szCs w:val="24"/>
          <w:lang w:val="en-GB"/>
        </w:rPr>
        <w:t>[7]</w:t>
      </w:r>
      <w:r w:rsidRPr="005B4761">
        <w:rPr>
          <w:rFonts w:ascii="Arial" w:hAnsi="Arial" w:cs="Arial"/>
          <w:noProof/>
          <w:szCs w:val="24"/>
          <w:lang w:val="en-GB"/>
        </w:rPr>
        <w:tab/>
        <w:t xml:space="preserve">J. K. Nørskov, J. Rossmeisl, A. Logadottir, L. Lindqvist, D. Lyngby, H. Jo, </w:t>
      </w:r>
      <w:r w:rsidRPr="005B4761">
        <w:rPr>
          <w:rFonts w:ascii="Arial" w:hAnsi="Arial" w:cs="Arial"/>
          <w:i/>
          <w:iCs/>
          <w:noProof/>
          <w:szCs w:val="24"/>
          <w:lang w:val="en-GB"/>
        </w:rPr>
        <w:t>J. Phys. Chem. B</w:t>
      </w:r>
      <w:r w:rsidRPr="005B4761">
        <w:rPr>
          <w:rFonts w:ascii="Arial" w:hAnsi="Arial" w:cs="Arial"/>
          <w:noProof/>
          <w:szCs w:val="24"/>
          <w:lang w:val="en-GB"/>
        </w:rPr>
        <w:t xml:space="preserve"> </w:t>
      </w:r>
      <w:r w:rsidRPr="005B4761">
        <w:rPr>
          <w:rFonts w:ascii="Arial" w:hAnsi="Arial" w:cs="Arial"/>
          <w:b/>
          <w:bCs/>
          <w:noProof/>
          <w:szCs w:val="24"/>
          <w:lang w:val="en-GB"/>
        </w:rPr>
        <w:t>2004</w:t>
      </w:r>
      <w:r w:rsidRPr="005B4761">
        <w:rPr>
          <w:rFonts w:ascii="Arial" w:hAnsi="Arial" w:cs="Arial"/>
          <w:noProof/>
          <w:szCs w:val="24"/>
          <w:lang w:val="en-GB"/>
        </w:rPr>
        <w:t xml:space="preserve">, </w:t>
      </w:r>
      <w:r w:rsidRPr="005B4761">
        <w:rPr>
          <w:rFonts w:ascii="Arial" w:hAnsi="Arial" w:cs="Arial"/>
          <w:i/>
          <w:iCs/>
          <w:noProof/>
          <w:szCs w:val="24"/>
          <w:lang w:val="en-GB"/>
        </w:rPr>
        <w:t>108</w:t>
      </w:r>
      <w:r w:rsidRPr="005B4761">
        <w:rPr>
          <w:rFonts w:ascii="Arial" w:hAnsi="Arial" w:cs="Arial"/>
          <w:noProof/>
          <w:szCs w:val="24"/>
          <w:lang w:val="en-GB"/>
        </w:rPr>
        <w:t>, 17886–17892.</w:t>
      </w:r>
    </w:p>
    <w:p w14:paraId="36154019" w14:textId="77777777" w:rsidR="00AD4F3F" w:rsidRPr="005B4761" w:rsidRDefault="00AD4F3F" w:rsidP="00AD4F3F">
      <w:pPr>
        <w:widowControl w:val="0"/>
        <w:autoSpaceDE w:val="0"/>
        <w:autoSpaceDN w:val="0"/>
        <w:adjustRightInd w:val="0"/>
        <w:spacing w:after="0" w:line="480" w:lineRule="auto"/>
        <w:ind w:left="640" w:hanging="640"/>
        <w:rPr>
          <w:rFonts w:ascii="Arial" w:hAnsi="Arial" w:cs="Arial"/>
          <w:noProof/>
          <w:szCs w:val="24"/>
          <w:lang w:val="en-GB"/>
        </w:rPr>
      </w:pPr>
      <w:r w:rsidRPr="005B4761">
        <w:rPr>
          <w:rFonts w:ascii="Arial" w:hAnsi="Arial" w:cs="Arial"/>
          <w:noProof/>
          <w:szCs w:val="24"/>
          <w:lang w:val="en-GB"/>
        </w:rPr>
        <w:t>[8]</w:t>
      </w:r>
      <w:r w:rsidRPr="005B4761">
        <w:rPr>
          <w:rFonts w:ascii="Arial" w:hAnsi="Arial" w:cs="Arial"/>
          <w:noProof/>
          <w:szCs w:val="24"/>
          <w:lang w:val="en-GB"/>
        </w:rPr>
        <w:tab/>
        <w:t xml:space="preserve">J. R. Kitchin, J. K. Nørskov, M. A. Barteau, J. G. Chen, </w:t>
      </w:r>
      <w:r w:rsidRPr="005B4761">
        <w:rPr>
          <w:rFonts w:ascii="Arial" w:hAnsi="Arial" w:cs="Arial"/>
          <w:i/>
          <w:iCs/>
          <w:noProof/>
          <w:szCs w:val="24"/>
          <w:lang w:val="en-GB"/>
        </w:rPr>
        <w:t>J. Chem. Phys.</w:t>
      </w:r>
      <w:r w:rsidRPr="005B4761">
        <w:rPr>
          <w:rFonts w:ascii="Arial" w:hAnsi="Arial" w:cs="Arial"/>
          <w:noProof/>
          <w:szCs w:val="24"/>
          <w:lang w:val="en-GB"/>
        </w:rPr>
        <w:t xml:space="preserve"> </w:t>
      </w:r>
      <w:r w:rsidRPr="005B4761">
        <w:rPr>
          <w:rFonts w:ascii="Arial" w:hAnsi="Arial" w:cs="Arial"/>
          <w:b/>
          <w:bCs/>
          <w:noProof/>
          <w:szCs w:val="24"/>
          <w:lang w:val="en-GB"/>
        </w:rPr>
        <w:t>2004</w:t>
      </w:r>
      <w:r w:rsidRPr="005B4761">
        <w:rPr>
          <w:rFonts w:ascii="Arial" w:hAnsi="Arial" w:cs="Arial"/>
          <w:noProof/>
          <w:szCs w:val="24"/>
          <w:lang w:val="en-GB"/>
        </w:rPr>
        <w:t xml:space="preserve">, </w:t>
      </w:r>
      <w:r w:rsidRPr="005B4761">
        <w:rPr>
          <w:rFonts w:ascii="Arial" w:hAnsi="Arial" w:cs="Arial"/>
          <w:i/>
          <w:iCs/>
          <w:noProof/>
          <w:szCs w:val="24"/>
          <w:lang w:val="en-GB"/>
        </w:rPr>
        <w:t>120</w:t>
      </w:r>
      <w:r w:rsidRPr="005B4761">
        <w:rPr>
          <w:rFonts w:ascii="Arial" w:hAnsi="Arial" w:cs="Arial"/>
          <w:noProof/>
          <w:szCs w:val="24"/>
          <w:lang w:val="en-GB"/>
        </w:rPr>
        <w:t>, 10240–10246.</w:t>
      </w:r>
    </w:p>
    <w:p w14:paraId="6848CECE" w14:textId="77777777" w:rsidR="00AD4F3F" w:rsidRPr="005B4761" w:rsidRDefault="00AD4F3F" w:rsidP="00AD4F3F">
      <w:pPr>
        <w:widowControl w:val="0"/>
        <w:autoSpaceDE w:val="0"/>
        <w:autoSpaceDN w:val="0"/>
        <w:adjustRightInd w:val="0"/>
        <w:spacing w:after="0" w:line="480" w:lineRule="auto"/>
        <w:ind w:left="640" w:hanging="640"/>
        <w:rPr>
          <w:rFonts w:ascii="Arial" w:hAnsi="Arial" w:cs="Arial"/>
          <w:noProof/>
          <w:szCs w:val="24"/>
          <w:lang w:val="en-GB"/>
        </w:rPr>
      </w:pPr>
      <w:r w:rsidRPr="005B4761">
        <w:rPr>
          <w:rFonts w:ascii="Arial" w:hAnsi="Arial" w:cs="Arial"/>
          <w:noProof/>
          <w:szCs w:val="24"/>
          <w:lang w:val="en-GB"/>
        </w:rPr>
        <w:t>[9]</w:t>
      </w:r>
      <w:r w:rsidRPr="005B4761">
        <w:rPr>
          <w:rFonts w:ascii="Arial" w:hAnsi="Arial" w:cs="Arial"/>
          <w:noProof/>
          <w:szCs w:val="24"/>
          <w:lang w:val="en-GB"/>
        </w:rPr>
        <w:tab/>
        <w:t xml:space="preserve">P. Strasser, S. Koh, T. Anniyev, J. Greeley, K. More, C. Yu, Z. Liu, S. Kaya, D. Nordlund, H. Ogasawara, et al., </w:t>
      </w:r>
      <w:r w:rsidRPr="005B4761">
        <w:rPr>
          <w:rFonts w:ascii="Arial" w:hAnsi="Arial" w:cs="Arial"/>
          <w:i/>
          <w:iCs/>
          <w:noProof/>
          <w:szCs w:val="24"/>
          <w:lang w:val="en-GB"/>
        </w:rPr>
        <w:t>Nat. Chem.</w:t>
      </w:r>
      <w:r w:rsidRPr="005B4761">
        <w:rPr>
          <w:rFonts w:ascii="Arial" w:hAnsi="Arial" w:cs="Arial"/>
          <w:noProof/>
          <w:szCs w:val="24"/>
          <w:lang w:val="en-GB"/>
        </w:rPr>
        <w:t xml:space="preserve"> </w:t>
      </w:r>
      <w:r w:rsidRPr="005B4761">
        <w:rPr>
          <w:rFonts w:ascii="Arial" w:hAnsi="Arial" w:cs="Arial"/>
          <w:b/>
          <w:bCs/>
          <w:noProof/>
          <w:szCs w:val="24"/>
          <w:lang w:val="en-GB"/>
        </w:rPr>
        <w:t>2010</w:t>
      </w:r>
      <w:r w:rsidRPr="005B4761">
        <w:rPr>
          <w:rFonts w:ascii="Arial" w:hAnsi="Arial" w:cs="Arial"/>
          <w:noProof/>
          <w:szCs w:val="24"/>
          <w:lang w:val="en-GB"/>
        </w:rPr>
        <w:t xml:space="preserve">, </w:t>
      </w:r>
      <w:r w:rsidRPr="005B4761">
        <w:rPr>
          <w:rFonts w:ascii="Arial" w:hAnsi="Arial" w:cs="Arial"/>
          <w:i/>
          <w:iCs/>
          <w:noProof/>
          <w:szCs w:val="24"/>
          <w:lang w:val="en-GB"/>
        </w:rPr>
        <w:t>2</w:t>
      </w:r>
      <w:r w:rsidRPr="005B4761">
        <w:rPr>
          <w:rFonts w:ascii="Arial" w:hAnsi="Arial" w:cs="Arial"/>
          <w:noProof/>
          <w:szCs w:val="24"/>
          <w:lang w:val="en-GB"/>
        </w:rPr>
        <w:t>, 454–60.</w:t>
      </w:r>
    </w:p>
    <w:p w14:paraId="4C3298DD" w14:textId="77777777" w:rsidR="00AD4F3F" w:rsidRPr="0073494A" w:rsidRDefault="00AD4F3F" w:rsidP="00AD4F3F">
      <w:pPr>
        <w:widowControl w:val="0"/>
        <w:autoSpaceDE w:val="0"/>
        <w:autoSpaceDN w:val="0"/>
        <w:adjustRightInd w:val="0"/>
        <w:spacing w:after="0" w:line="480" w:lineRule="auto"/>
        <w:ind w:left="640" w:hanging="640"/>
        <w:rPr>
          <w:rFonts w:ascii="Arial" w:hAnsi="Arial" w:cs="Arial"/>
          <w:noProof/>
          <w:szCs w:val="24"/>
        </w:rPr>
      </w:pPr>
      <w:r w:rsidRPr="005B4761">
        <w:rPr>
          <w:rFonts w:ascii="Arial" w:hAnsi="Arial" w:cs="Arial"/>
          <w:noProof/>
          <w:szCs w:val="24"/>
          <w:lang w:val="en-GB"/>
        </w:rPr>
        <w:t>[10]</w:t>
      </w:r>
      <w:r w:rsidRPr="005B4761">
        <w:rPr>
          <w:rFonts w:ascii="Arial" w:hAnsi="Arial" w:cs="Arial"/>
          <w:noProof/>
          <w:szCs w:val="24"/>
          <w:lang w:val="en-GB"/>
        </w:rPr>
        <w:tab/>
        <w:t xml:space="preserve">J. Greeley, I. E. L. Stephens, A. S. Bondarenko, T. P. Johansson, H. A. Hansen, T. F. Jaramillo, J. Rossmeisl, I. Chorkendorff, J. K. Nørskov, </w:t>
      </w:r>
      <w:r w:rsidRPr="005B4761">
        <w:rPr>
          <w:rFonts w:ascii="Arial" w:hAnsi="Arial" w:cs="Arial"/>
          <w:i/>
          <w:iCs/>
          <w:noProof/>
          <w:szCs w:val="24"/>
          <w:lang w:val="en-GB"/>
        </w:rPr>
        <w:t xml:space="preserve">Nat. </w:t>
      </w:r>
      <w:r w:rsidRPr="0073494A">
        <w:rPr>
          <w:rFonts w:ascii="Arial" w:hAnsi="Arial" w:cs="Arial"/>
          <w:i/>
          <w:iCs/>
          <w:noProof/>
          <w:szCs w:val="24"/>
        </w:rPr>
        <w:t>Chem.</w:t>
      </w:r>
      <w:r w:rsidRPr="0073494A">
        <w:rPr>
          <w:rFonts w:ascii="Arial" w:hAnsi="Arial" w:cs="Arial"/>
          <w:noProof/>
          <w:szCs w:val="24"/>
        </w:rPr>
        <w:t xml:space="preserve"> </w:t>
      </w:r>
      <w:r w:rsidRPr="0073494A">
        <w:rPr>
          <w:rFonts w:ascii="Arial" w:hAnsi="Arial" w:cs="Arial"/>
          <w:b/>
          <w:bCs/>
          <w:noProof/>
          <w:szCs w:val="24"/>
        </w:rPr>
        <w:t>2009</w:t>
      </w:r>
      <w:r w:rsidRPr="0073494A">
        <w:rPr>
          <w:rFonts w:ascii="Arial" w:hAnsi="Arial" w:cs="Arial"/>
          <w:noProof/>
          <w:szCs w:val="24"/>
        </w:rPr>
        <w:t xml:space="preserve">, </w:t>
      </w:r>
      <w:r w:rsidRPr="0073494A">
        <w:rPr>
          <w:rFonts w:ascii="Arial" w:hAnsi="Arial" w:cs="Arial"/>
          <w:i/>
          <w:iCs/>
          <w:noProof/>
          <w:szCs w:val="24"/>
        </w:rPr>
        <w:t>1</w:t>
      </w:r>
      <w:r w:rsidRPr="0073494A">
        <w:rPr>
          <w:rFonts w:ascii="Arial" w:hAnsi="Arial" w:cs="Arial"/>
          <w:noProof/>
          <w:szCs w:val="24"/>
        </w:rPr>
        <w:t>, 552–556.</w:t>
      </w:r>
    </w:p>
    <w:p w14:paraId="4C1F42EE" w14:textId="77777777" w:rsidR="00AD4F3F" w:rsidRPr="005B4761" w:rsidRDefault="00AD4F3F" w:rsidP="00AD4F3F">
      <w:pPr>
        <w:widowControl w:val="0"/>
        <w:autoSpaceDE w:val="0"/>
        <w:autoSpaceDN w:val="0"/>
        <w:adjustRightInd w:val="0"/>
        <w:spacing w:after="0" w:line="480" w:lineRule="auto"/>
        <w:ind w:left="640" w:hanging="640"/>
        <w:rPr>
          <w:rFonts w:ascii="Arial" w:hAnsi="Arial" w:cs="Arial"/>
          <w:noProof/>
          <w:szCs w:val="24"/>
          <w:lang w:val="en-GB"/>
        </w:rPr>
      </w:pPr>
      <w:r w:rsidRPr="0073494A">
        <w:rPr>
          <w:rFonts w:ascii="Arial" w:hAnsi="Arial" w:cs="Arial"/>
          <w:noProof/>
          <w:szCs w:val="24"/>
        </w:rPr>
        <w:t>[11]</w:t>
      </w:r>
      <w:r w:rsidRPr="0073494A">
        <w:rPr>
          <w:rFonts w:ascii="Arial" w:hAnsi="Arial" w:cs="Arial"/>
          <w:noProof/>
          <w:szCs w:val="24"/>
        </w:rPr>
        <w:tab/>
        <w:t xml:space="preserve">Y. Zhang, C. Ma, Y. Zhu, R. Si, Y. Cai, J. X. Wang, R. R. Adzic, </w:t>
      </w:r>
      <w:r w:rsidRPr="0073494A">
        <w:rPr>
          <w:rFonts w:ascii="Arial" w:hAnsi="Arial" w:cs="Arial"/>
          <w:i/>
          <w:iCs/>
          <w:noProof/>
          <w:szCs w:val="24"/>
        </w:rPr>
        <w:t xml:space="preserve">Catal. </w:t>
      </w:r>
      <w:r w:rsidRPr="005B4761">
        <w:rPr>
          <w:rFonts w:ascii="Arial" w:hAnsi="Arial" w:cs="Arial"/>
          <w:i/>
          <w:iCs/>
          <w:noProof/>
          <w:szCs w:val="24"/>
          <w:lang w:val="en-GB"/>
        </w:rPr>
        <w:t>Today</w:t>
      </w:r>
      <w:r w:rsidRPr="005B4761">
        <w:rPr>
          <w:rFonts w:ascii="Arial" w:hAnsi="Arial" w:cs="Arial"/>
          <w:noProof/>
          <w:szCs w:val="24"/>
          <w:lang w:val="en-GB"/>
        </w:rPr>
        <w:t xml:space="preserve"> </w:t>
      </w:r>
      <w:r w:rsidRPr="005B4761">
        <w:rPr>
          <w:rFonts w:ascii="Arial" w:hAnsi="Arial" w:cs="Arial"/>
          <w:b/>
          <w:bCs/>
          <w:noProof/>
          <w:szCs w:val="24"/>
          <w:lang w:val="en-GB"/>
        </w:rPr>
        <w:t>2013</w:t>
      </w:r>
      <w:r w:rsidRPr="005B4761">
        <w:rPr>
          <w:rFonts w:ascii="Arial" w:hAnsi="Arial" w:cs="Arial"/>
          <w:noProof/>
          <w:szCs w:val="24"/>
          <w:lang w:val="en-GB"/>
        </w:rPr>
        <w:t xml:space="preserve">, </w:t>
      </w:r>
      <w:r w:rsidRPr="005B4761">
        <w:rPr>
          <w:rFonts w:ascii="Arial" w:hAnsi="Arial" w:cs="Arial"/>
          <w:i/>
          <w:iCs/>
          <w:noProof/>
          <w:szCs w:val="24"/>
          <w:lang w:val="en-GB"/>
        </w:rPr>
        <w:t>202</w:t>
      </w:r>
      <w:r w:rsidRPr="005B4761">
        <w:rPr>
          <w:rFonts w:ascii="Arial" w:hAnsi="Arial" w:cs="Arial"/>
          <w:noProof/>
          <w:szCs w:val="24"/>
          <w:lang w:val="en-GB"/>
        </w:rPr>
        <w:t>, 50–54.</w:t>
      </w:r>
    </w:p>
    <w:p w14:paraId="66578CD6" w14:textId="77777777" w:rsidR="00AD4F3F" w:rsidRPr="005B4761" w:rsidRDefault="00AD4F3F" w:rsidP="00AD4F3F">
      <w:pPr>
        <w:widowControl w:val="0"/>
        <w:autoSpaceDE w:val="0"/>
        <w:autoSpaceDN w:val="0"/>
        <w:adjustRightInd w:val="0"/>
        <w:spacing w:after="0" w:line="480" w:lineRule="auto"/>
        <w:ind w:left="640" w:hanging="640"/>
        <w:rPr>
          <w:rFonts w:ascii="Arial" w:hAnsi="Arial" w:cs="Arial"/>
          <w:noProof/>
          <w:szCs w:val="24"/>
          <w:lang w:val="en-GB"/>
        </w:rPr>
      </w:pPr>
      <w:r w:rsidRPr="005B4761">
        <w:rPr>
          <w:rFonts w:ascii="Arial" w:hAnsi="Arial" w:cs="Arial"/>
          <w:noProof/>
          <w:szCs w:val="24"/>
          <w:lang w:val="en-GB"/>
        </w:rPr>
        <w:t>[12]</w:t>
      </w:r>
      <w:r w:rsidRPr="005B4761">
        <w:rPr>
          <w:rFonts w:ascii="Arial" w:hAnsi="Arial" w:cs="Arial"/>
          <w:noProof/>
          <w:szCs w:val="24"/>
          <w:lang w:val="en-GB"/>
        </w:rPr>
        <w:tab/>
        <w:t xml:space="preserve">K. J. J. Mayrhofer, B. B. Blizanac, M. Arenz, V. R. Stamenkovic, P. N. Ross, N. M. Markovic, </w:t>
      </w:r>
      <w:r w:rsidRPr="005B4761">
        <w:rPr>
          <w:rFonts w:ascii="Arial" w:hAnsi="Arial" w:cs="Arial"/>
          <w:i/>
          <w:iCs/>
          <w:noProof/>
          <w:szCs w:val="24"/>
          <w:lang w:val="en-GB"/>
        </w:rPr>
        <w:t>J. Phys. Chem. B</w:t>
      </w:r>
      <w:r w:rsidRPr="005B4761">
        <w:rPr>
          <w:rFonts w:ascii="Arial" w:hAnsi="Arial" w:cs="Arial"/>
          <w:noProof/>
          <w:szCs w:val="24"/>
          <w:lang w:val="en-GB"/>
        </w:rPr>
        <w:t xml:space="preserve"> </w:t>
      </w:r>
      <w:r w:rsidRPr="005B4761">
        <w:rPr>
          <w:rFonts w:ascii="Arial" w:hAnsi="Arial" w:cs="Arial"/>
          <w:b/>
          <w:bCs/>
          <w:noProof/>
          <w:szCs w:val="24"/>
          <w:lang w:val="en-GB"/>
        </w:rPr>
        <w:t>2005</w:t>
      </w:r>
      <w:r w:rsidRPr="005B4761">
        <w:rPr>
          <w:rFonts w:ascii="Arial" w:hAnsi="Arial" w:cs="Arial"/>
          <w:noProof/>
          <w:szCs w:val="24"/>
          <w:lang w:val="en-GB"/>
        </w:rPr>
        <w:t xml:space="preserve">, </w:t>
      </w:r>
      <w:r w:rsidRPr="005B4761">
        <w:rPr>
          <w:rFonts w:ascii="Arial" w:hAnsi="Arial" w:cs="Arial"/>
          <w:i/>
          <w:iCs/>
          <w:noProof/>
          <w:szCs w:val="24"/>
          <w:lang w:val="en-GB"/>
        </w:rPr>
        <w:t>109</w:t>
      </w:r>
      <w:r w:rsidRPr="005B4761">
        <w:rPr>
          <w:rFonts w:ascii="Arial" w:hAnsi="Arial" w:cs="Arial"/>
          <w:noProof/>
          <w:szCs w:val="24"/>
          <w:lang w:val="en-GB"/>
        </w:rPr>
        <w:t>, 14433–14440.</w:t>
      </w:r>
    </w:p>
    <w:p w14:paraId="47C2C88E" w14:textId="77777777" w:rsidR="00AD4F3F" w:rsidRPr="005B4761" w:rsidRDefault="00AD4F3F" w:rsidP="00AD4F3F">
      <w:pPr>
        <w:widowControl w:val="0"/>
        <w:autoSpaceDE w:val="0"/>
        <w:autoSpaceDN w:val="0"/>
        <w:adjustRightInd w:val="0"/>
        <w:spacing w:after="0" w:line="480" w:lineRule="auto"/>
        <w:ind w:left="640" w:hanging="640"/>
        <w:rPr>
          <w:rFonts w:ascii="Arial" w:hAnsi="Arial" w:cs="Arial"/>
          <w:noProof/>
          <w:szCs w:val="24"/>
          <w:lang w:val="en-GB"/>
        </w:rPr>
      </w:pPr>
      <w:r w:rsidRPr="005B4761">
        <w:rPr>
          <w:rFonts w:ascii="Arial" w:hAnsi="Arial" w:cs="Arial"/>
          <w:noProof/>
          <w:szCs w:val="24"/>
          <w:lang w:val="en-GB"/>
        </w:rPr>
        <w:t>[13]</w:t>
      </w:r>
      <w:r w:rsidRPr="005B4761">
        <w:rPr>
          <w:rFonts w:ascii="Arial" w:hAnsi="Arial" w:cs="Arial"/>
          <w:noProof/>
          <w:szCs w:val="24"/>
          <w:lang w:val="en-GB"/>
        </w:rPr>
        <w:tab/>
        <w:t xml:space="preserve">L. Gan, C. Cui, S. Rudi, P. Strasser, </w:t>
      </w:r>
      <w:r w:rsidRPr="005B4761">
        <w:rPr>
          <w:rFonts w:ascii="Arial" w:hAnsi="Arial" w:cs="Arial"/>
          <w:i/>
          <w:iCs/>
          <w:noProof/>
          <w:szCs w:val="24"/>
          <w:lang w:val="en-GB"/>
        </w:rPr>
        <w:t>Top. Catal.</w:t>
      </w:r>
      <w:r w:rsidRPr="005B4761">
        <w:rPr>
          <w:rFonts w:ascii="Arial" w:hAnsi="Arial" w:cs="Arial"/>
          <w:noProof/>
          <w:szCs w:val="24"/>
          <w:lang w:val="en-GB"/>
        </w:rPr>
        <w:t xml:space="preserve"> </w:t>
      </w:r>
      <w:r w:rsidRPr="005B4761">
        <w:rPr>
          <w:rFonts w:ascii="Arial" w:hAnsi="Arial" w:cs="Arial"/>
          <w:b/>
          <w:bCs/>
          <w:noProof/>
          <w:szCs w:val="24"/>
          <w:lang w:val="en-GB"/>
        </w:rPr>
        <w:t>2014</w:t>
      </w:r>
      <w:r w:rsidRPr="005B4761">
        <w:rPr>
          <w:rFonts w:ascii="Arial" w:hAnsi="Arial" w:cs="Arial"/>
          <w:noProof/>
          <w:szCs w:val="24"/>
          <w:lang w:val="en-GB"/>
        </w:rPr>
        <w:t xml:space="preserve">, </w:t>
      </w:r>
      <w:r w:rsidRPr="005B4761">
        <w:rPr>
          <w:rFonts w:ascii="Arial" w:hAnsi="Arial" w:cs="Arial"/>
          <w:i/>
          <w:iCs/>
          <w:noProof/>
          <w:szCs w:val="24"/>
          <w:lang w:val="en-GB"/>
        </w:rPr>
        <w:t>57</w:t>
      </w:r>
      <w:r w:rsidRPr="005B4761">
        <w:rPr>
          <w:rFonts w:ascii="Arial" w:hAnsi="Arial" w:cs="Arial"/>
          <w:noProof/>
          <w:szCs w:val="24"/>
          <w:lang w:val="en-GB"/>
        </w:rPr>
        <w:t>, 236–244.</w:t>
      </w:r>
    </w:p>
    <w:p w14:paraId="1694CF1F" w14:textId="77777777" w:rsidR="00AD4F3F" w:rsidRPr="005B4761" w:rsidRDefault="00AD4F3F" w:rsidP="00AD4F3F">
      <w:pPr>
        <w:widowControl w:val="0"/>
        <w:autoSpaceDE w:val="0"/>
        <w:autoSpaceDN w:val="0"/>
        <w:adjustRightInd w:val="0"/>
        <w:spacing w:after="0" w:line="480" w:lineRule="auto"/>
        <w:ind w:left="640" w:hanging="640"/>
        <w:rPr>
          <w:rFonts w:ascii="Arial" w:hAnsi="Arial" w:cs="Arial"/>
          <w:noProof/>
          <w:szCs w:val="24"/>
          <w:lang w:val="en-GB"/>
        </w:rPr>
      </w:pPr>
      <w:r w:rsidRPr="005B4761">
        <w:rPr>
          <w:rFonts w:ascii="Arial" w:hAnsi="Arial" w:cs="Arial"/>
          <w:noProof/>
          <w:szCs w:val="24"/>
          <w:lang w:val="en-GB"/>
        </w:rPr>
        <w:t>[14]</w:t>
      </w:r>
      <w:r w:rsidRPr="005B4761">
        <w:rPr>
          <w:rFonts w:ascii="Arial" w:hAnsi="Arial" w:cs="Arial"/>
          <w:noProof/>
          <w:szCs w:val="24"/>
          <w:lang w:val="en-GB"/>
        </w:rPr>
        <w:tab/>
        <w:t xml:space="preserve">C. Cui, L. Gan, M. Heggen, S. Rudi, P. Strasser, </w:t>
      </w:r>
      <w:r w:rsidRPr="005B4761">
        <w:rPr>
          <w:rFonts w:ascii="Arial" w:hAnsi="Arial" w:cs="Arial"/>
          <w:i/>
          <w:iCs/>
          <w:noProof/>
          <w:szCs w:val="24"/>
          <w:lang w:val="en-GB"/>
        </w:rPr>
        <w:t>Nat. Mater.</w:t>
      </w:r>
      <w:r w:rsidRPr="005B4761">
        <w:rPr>
          <w:rFonts w:ascii="Arial" w:hAnsi="Arial" w:cs="Arial"/>
          <w:noProof/>
          <w:szCs w:val="24"/>
          <w:lang w:val="en-GB"/>
        </w:rPr>
        <w:t xml:space="preserve"> </w:t>
      </w:r>
      <w:r w:rsidRPr="005B4761">
        <w:rPr>
          <w:rFonts w:ascii="Arial" w:hAnsi="Arial" w:cs="Arial"/>
          <w:b/>
          <w:bCs/>
          <w:noProof/>
          <w:szCs w:val="24"/>
          <w:lang w:val="en-GB"/>
        </w:rPr>
        <w:t>2013</w:t>
      </w:r>
      <w:r w:rsidRPr="005B4761">
        <w:rPr>
          <w:rFonts w:ascii="Arial" w:hAnsi="Arial" w:cs="Arial"/>
          <w:noProof/>
          <w:szCs w:val="24"/>
          <w:lang w:val="en-GB"/>
        </w:rPr>
        <w:t xml:space="preserve">, </w:t>
      </w:r>
      <w:r w:rsidRPr="005B4761">
        <w:rPr>
          <w:rFonts w:ascii="Arial" w:hAnsi="Arial" w:cs="Arial"/>
          <w:i/>
          <w:iCs/>
          <w:noProof/>
          <w:szCs w:val="24"/>
          <w:lang w:val="en-GB"/>
        </w:rPr>
        <w:t>12</w:t>
      </w:r>
      <w:r w:rsidRPr="005B4761">
        <w:rPr>
          <w:rFonts w:ascii="Arial" w:hAnsi="Arial" w:cs="Arial"/>
          <w:noProof/>
          <w:szCs w:val="24"/>
          <w:lang w:val="en-GB"/>
        </w:rPr>
        <w:t>, 765–771.</w:t>
      </w:r>
    </w:p>
    <w:p w14:paraId="65DAA270" w14:textId="77777777" w:rsidR="00AD4F3F" w:rsidRPr="005B4761" w:rsidRDefault="00AD4F3F" w:rsidP="00AD4F3F">
      <w:pPr>
        <w:widowControl w:val="0"/>
        <w:autoSpaceDE w:val="0"/>
        <w:autoSpaceDN w:val="0"/>
        <w:adjustRightInd w:val="0"/>
        <w:spacing w:after="0" w:line="480" w:lineRule="auto"/>
        <w:ind w:left="640" w:hanging="640"/>
        <w:rPr>
          <w:rFonts w:ascii="Arial" w:hAnsi="Arial" w:cs="Arial"/>
          <w:noProof/>
          <w:szCs w:val="24"/>
          <w:lang w:val="en-GB"/>
        </w:rPr>
      </w:pPr>
      <w:r w:rsidRPr="005B4761">
        <w:rPr>
          <w:rFonts w:ascii="Arial" w:hAnsi="Arial" w:cs="Arial"/>
          <w:noProof/>
          <w:szCs w:val="24"/>
          <w:lang w:val="en-GB"/>
        </w:rPr>
        <w:t>[15]</w:t>
      </w:r>
      <w:r w:rsidRPr="005B4761">
        <w:rPr>
          <w:rFonts w:ascii="Arial" w:hAnsi="Arial" w:cs="Arial"/>
          <w:noProof/>
          <w:szCs w:val="24"/>
          <w:lang w:val="en-GB"/>
        </w:rPr>
        <w:tab/>
        <w:t>V. Beermann, M. Gocyla, E. Willinger, S. Rudi, M. Heggen, R. E. Dunin-</w:t>
      </w:r>
      <w:r w:rsidRPr="005B4761">
        <w:rPr>
          <w:rFonts w:ascii="Arial" w:hAnsi="Arial" w:cs="Arial"/>
          <w:noProof/>
          <w:szCs w:val="24"/>
          <w:lang w:val="en-GB"/>
        </w:rPr>
        <w:lastRenderedPageBreak/>
        <w:t xml:space="preserve">Borkowski, M.-G. Willinger, P. Strasser, </w:t>
      </w:r>
      <w:r w:rsidRPr="005B4761">
        <w:rPr>
          <w:rFonts w:ascii="Arial" w:hAnsi="Arial" w:cs="Arial"/>
          <w:i/>
          <w:iCs/>
          <w:noProof/>
          <w:szCs w:val="24"/>
          <w:lang w:val="en-GB"/>
        </w:rPr>
        <w:t>Nano Lett.</w:t>
      </w:r>
      <w:r w:rsidRPr="005B4761">
        <w:rPr>
          <w:rFonts w:ascii="Arial" w:hAnsi="Arial" w:cs="Arial"/>
          <w:noProof/>
          <w:szCs w:val="24"/>
          <w:lang w:val="en-GB"/>
        </w:rPr>
        <w:t xml:space="preserve"> </w:t>
      </w:r>
      <w:r w:rsidRPr="005B4761">
        <w:rPr>
          <w:rFonts w:ascii="Arial" w:hAnsi="Arial" w:cs="Arial"/>
          <w:b/>
          <w:bCs/>
          <w:noProof/>
          <w:szCs w:val="24"/>
          <w:lang w:val="en-GB"/>
        </w:rPr>
        <w:t>2016</w:t>
      </w:r>
      <w:r w:rsidRPr="005B4761">
        <w:rPr>
          <w:rFonts w:ascii="Arial" w:hAnsi="Arial" w:cs="Arial"/>
          <w:noProof/>
          <w:szCs w:val="24"/>
          <w:lang w:val="en-GB"/>
        </w:rPr>
        <w:t xml:space="preserve">, </w:t>
      </w:r>
      <w:r w:rsidRPr="005B4761">
        <w:rPr>
          <w:rFonts w:ascii="Arial" w:hAnsi="Arial" w:cs="Arial"/>
          <w:i/>
          <w:iCs/>
          <w:noProof/>
          <w:szCs w:val="24"/>
          <w:lang w:val="en-GB"/>
        </w:rPr>
        <w:t>16</w:t>
      </w:r>
      <w:r w:rsidRPr="005B4761">
        <w:rPr>
          <w:rFonts w:ascii="Arial" w:hAnsi="Arial" w:cs="Arial"/>
          <w:noProof/>
          <w:szCs w:val="24"/>
          <w:lang w:val="en-GB"/>
        </w:rPr>
        <w:t>, 1719–1725.</w:t>
      </w:r>
    </w:p>
    <w:p w14:paraId="0F969C26" w14:textId="77777777" w:rsidR="00AD4F3F" w:rsidRPr="005B4761" w:rsidRDefault="00AD4F3F" w:rsidP="00AD4F3F">
      <w:pPr>
        <w:widowControl w:val="0"/>
        <w:autoSpaceDE w:val="0"/>
        <w:autoSpaceDN w:val="0"/>
        <w:adjustRightInd w:val="0"/>
        <w:spacing w:after="0" w:line="480" w:lineRule="auto"/>
        <w:ind w:left="640" w:hanging="640"/>
        <w:rPr>
          <w:rFonts w:ascii="Arial" w:hAnsi="Arial" w:cs="Arial"/>
          <w:noProof/>
          <w:szCs w:val="24"/>
          <w:lang w:val="en-GB"/>
        </w:rPr>
      </w:pPr>
      <w:r w:rsidRPr="005B4761">
        <w:rPr>
          <w:rFonts w:ascii="Arial" w:hAnsi="Arial" w:cs="Arial"/>
          <w:noProof/>
          <w:szCs w:val="24"/>
          <w:lang w:val="en-GB"/>
        </w:rPr>
        <w:t>[16]</w:t>
      </w:r>
      <w:r w:rsidRPr="005B4761">
        <w:rPr>
          <w:rFonts w:ascii="Arial" w:hAnsi="Arial" w:cs="Arial"/>
          <w:noProof/>
          <w:szCs w:val="24"/>
          <w:lang w:val="en-GB"/>
        </w:rPr>
        <w:tab/>
        <w:t xml:space="preserve">Y. Yin, R. M. Rioux, C. K. Erdonmez, S. Hughes, G. Somorjai, A. P. Alivisatos, </w:t>
      </w:r>
      <w:r w:rsidRPr="005B4761">
        <w:rPr>
          <w:rFonts w:ascii="Arial" w:hAnsi="Arial" w:cs="Arial"/>
          <w:i/>
          <w:iCs/>
          <w:noProof/>
          <w:szCs w:val="24"/>
          <w:lang w:val="en-GB"/>
        </w:rPr>
        <w:t>Science</w:t>
      </w:r>
      <w:r w:rsidRPr="005B4761">
        <w:rPr>
          <w:rFonts w:ascii="Arial" w:hAnsi="Arial" w:cs="Arial"/>
          <w:noProof/>
          <w:szCs w:val="24"/>
          <w:lang w:val="en-GB"/>
        </w:rPr>
        <w:t xml:space="preserve"> </w:t>
      </w:r>
      <w:r w:rsidRPr="005B4761">
        <w:rPr>
          <w:rFonts w:ascii="Arial" w:hAnsi="Arial" w:cs="Arial"/>
          <w:b/>
          <w:bCs/>
          <w:noProof/>
          <w:szCs w:val="24"/>
          <w:lang w:val="en-GB"/>
        </w:rPr>
        <w:t>2004</w:t>
      </w:r>
      <w:r w:rsidRPr="005B4761">
        <w:rPr>
          <w:rFonts w:ascii="Arial" w:hAnsi="Arial" w:cs="Arial"/>
          <w:noProof/>
          <w:szCs w:val="24"/>
          <w:lang w:val="en-GB"/>
        </w:rPr>
        <w:t xml:space="preserve">, </w:t>
      </w:r>
      <w:r w:rsidRPr="005B4761">
        <w:rPr>
          <w:rFonts w:ascii="Arial" w:hAnsi="Arial" w:cs="Arial"/>
          <w:i/>
          <w:iCs/>
          <w:noProof/>
          <w:szCs w:val="24"/>
          <w:lang w:val="en-GB"/>
        </w:rPr>
        <w:t>304</w:t>
      </w:r>
      <w:r w:rsidRPr="005B4761">
        <w:rPr>
          <w:rFonts w:ascii="Arial" w:hAnsi="Arial" w:cs="Arial"/>
          <w:noProof/>
          <w:szCs w:val="24"/>
          <w:lang w:val="en-GB"/>
        </w:rPr>
        <w:t>, 711–714.</w:t>
      </w:r>
    </w:p>
    <w:p w14:paraId="1FF12224" w14:textId="77777777" w:rsidR="00AD4F3F" w:rsidRPr="005B4761" w:rsidRDefault="00AD4F3F" w:rsidP="00AD4F3F">
      <w:pPr>
        <w:widowControl w:val="0"/>
        <w:autoSpaceDE w:val="0"/>
        <w:autoSpaceDN w:val="0"/>
        <w:adjustRightInd w:val="0"/>
        <w:spacing w:after="0" w:line="480" w:lineRule="auto"/>
        <w:ind w:left="640" w:hanging="640"/>
        <w:rPr>
          <w:rFonts w:ascii="Arial" w:hAnsi="Arial" w:cs="Arial"/>
          <w:noProof/>
          <w:szCs w:val="24"/>
          <w:lang w:val="en-GB"/>
        </w:rPr>
      </w:pPr>
      <w:r w:rsidRPr="005B4761">
        <w:rPr>
          <w:rFonts w:ascii="Arial" w:hAnsi="Arial" w:cs="Arial"/>
          <w:noProof/>
          <w:szCs w:val="24"/>
          <w:lang w:val="en-GB"/>
        </w:rPr>
        <w:t>[17]</w:t>
      </w:r>
      <w:r w:rsidRPr="005B4761">
        <w:rPr>
          <w:rFonts w:ascii="Arial" w:hAnsi="Arial" w:cs="Arial"/>
          <w:noProof/>
          <w:szCs w:val="24"/>
          <w:lang w:val="en-GB"/>
        </w:rPr>
        <w:tab/>
        <w:t xml:space="preserve">Y. Yin, C. K. Erdonmez, A. Cabot, S. Hughes, A. P. Alivisatos, </w:t>
      </w:r>
      <w:r w:rsidRPr="005B4761">
        <w:rPr>
          <w:rFonts w:ascii="Arial" w:hAnsi="Arial" w:cs="Arial"/>
          <w:i/>
          <w:iCs/>
          <w:noProof/>
          <w:szCs w:val="24"/>
          <w:lang w:val="en-GB"/>
        </w:rPr>
        <w:t>Adv. Funct. Mater.</w:t>
      </w:r>
      <w:r w:rsidRPr="005B4761">
        <w:rPr>
          <w:rFonts w:ascii="Arial" w:hAnsi="Arial" w:cs="Arial"/>
          <w:noProof/>
          <w:szCs w:val="24"/>
          <w:lang w:val="en-GB"/>
        </w:rPr>
        <w:t xml:space="preserve"> </w:t>
      </w:r>
      <w:r w:rsidRPr="005B4761">
        <w:rPr>
          <w:rFonts w:ascii="Arial" w:hAnsi="Arial" w:cs="Arial"/>
          <w:b/>
          <w:bCs/>
          <w:noProof/>
          <w:szCs w:val="24"/>
          <w:lang w:val="en-GB"/>
        </w:rPr>
        <w:t>2006</w:t>
      </w:r>
      <w:r w:rsidRPr="005B4761">
        <w:rPr>
          <w:rFonts w:ascii="Arial" w:hAnsi="Arial" w:cs="Arial"/>
          <w:noProof/>
          <w:szCs w:val="24"/>
          <w:lang w:val="en-GB"/>
        </w:rPr>
        <w:t xml:space="preserve">, </w:t>
      </w:r>
      <w:r w:rsidRPr="005B4761">
        <w:rPr>
          <w:rFonts w:ascii="Arial" w:hAnsi="Arial" w:cs="Arial"/>
          <w:i/>
          <w:iCs/>
          <w:noProof/>
          <w:szCs w:val="24"/>
          <w:lang w:val="en-GB"/>
        </w:rPr>
        <w:t>16</w:t>
      </w:r>
      <w:r w:rsidRPr="005B4761">
        <w:rPr>
          <w:rFonts w:ascii="Arial" w:hAnsi="Arial" w:cs="Arial"/>
          <w:noProof/>
          <w:szCs w:val="24"/>
          <w:lang w:val="en-GB"/>
        </w:rPr>
        <w:t>, 1389–1399.</w:t>
      </w:r>
    </w:p>
    <w:p w14:paraId="00B78BBC" w14:textId="77777777" w:rsidR="00AD4F3F" w:rsidRPr="005B4761" w:rsidRDefault="00AD4F3F" w:rsidP="00AD4F3F">
      <w:pPr>
        <w:widowControl w:val="0"/>
        <w:autoSpaceDE w:val="0"/>
        <w:autoSpaceDN w:val="0"/>
        <w:adjustRightInd w:val="0"/>
        <w:spacing w:after="0" w:line="480" w:lineRule="auto"/>
        <w:ind w:left="640" w:hanging="640"/>
        <w:rPr>
          <w:rFonts w:ascii="Arial" w:hAnsi="Arial" w:cs="Arial"/>
          <w:noProof/>
          <w:szCs w:val="24"/>
          <w:lang w:val="en-GB"/>
        </w:rPr>
      </w:pPr>
      <w:r w:rsidRPr="005B4761">
        <w:rPr>
          <w:rFonts w:ascii="Arial" w:hAnsi="Arial" w:cs="Arial"/>
          <w:noProof/>
          <w:szCs w:val="24"/>
          <w:lang w:val="en-GB"/>
        </w:rPr>
        <w:t>[18]</w:t>
      </w:r>
      <w:r w:rsidRPr="005B4761">
        <w:rPr>
          <w:rFonts w:ascii="Arial" w:hAnsi="Arial" w:cs="Arial"/>
          <w:noProof/>
          <w:szCs w:val="24"/>
          <w:lang w:val="en-GB"/>
        </w:rPr>
        <w:tab/>
        <w:t xml:space="preserve">C. Chen, Y. Kang, Z. Huo, Z. Zhu, W. Huang, H. L. Xin, J. D. Snyder, D. Li, J. A. Herron, M. Mavrikakis, et al., </w:t>
      </w:r>
      <w:r w:rsidRPr="005B4761">
        <w:rPr>
          <w:rFonts w:ascii="Arial" w:hAnsi="Arial" w:cs="Arial"/>
          <w:i/>
          <w:iCs/>
          <w:noProof/>
          <w:szCs w:val="24"/>
          <w:lang w:val="en-GB"/>
        </w:rPr>
        <w:t>Science</w:t>
      </w:r>
      <w:r w:rsidRPr="005B4761">
        <w:rPr>
          <w:rFonts w:ascii="Arial" w:hAnsi="Arial" w:cs="Arial"/>
          <w:noProof/>
          <w:szCs w:val="24"/>
          <w:lang w:val="en-GB"/>
        </w:rPr>
        <w:t xml:space="preserve"> </w:t>
      </w:r>
      <w:r w:rsidRPr="005B4761">
        <w:rPr>
          <w:rFonts w:ascii="Arial" w:hAnsi="Arial" w:cs="Arial"/>
          <w:b/>
          <w:bCs/>
          <w:noProof/>
          <w:szCs w:val="24"/>
          <w:lang w:val="en-GB"/>
        </w:rPr>
        <w:t>2014</w:t>
      </w:r>
      <w:r w:rsidRPr="005B4761">
        <w:rPr>
          <w:rFonts w:ascii="Arial" w:hAnsi="Arial" w:cs="Arial"/>
          <w:noProof/>
          <w:szCs w:val="24"/>
          <w:lang w:val="en-GB"/>
        </w:rPr>
        <w:t xml:space="preserve">, </w:t>
      </w:r>
      <w:r w:rsidRPr="005B4761">
        <w:rPr>
          <w:rFonts w:ascii="Arial" w:hAnsi="Arial" w:cs="Arial"/>
          <w:i/>
          <w:iCs/>
          <w:noProof/>
          <w:szCs w:val="24"/>
          <w:lang w:val="en-GB"/>
        </w:rPr>
        <w:t>343</w:t>
      </w:r>
      <w:r w:rsidRPr="005B4761">
        <w:rPr>
          <w:rFonts w:ascii="Arial" w:hAnsi="Arial" w:cs="Arial"/>
          <w:noProof/>
          <w:szCs w:val="24"/>
          <w:lang w:val="en-GB"/>
        </w:rPr>
        <w:t>, 1339 – 1343.</w:t>
      </w:r>
    </w:p>
    <w:p w14:paraId="1C7857CF" w14:textId="77777777" w:rsidR="00AD4F3F" w:rsidRPr="005B4761" w:rsidRDefault="00AD4F3F" w:rsidP="00AD4F3F">
      <w:pPr>
        <w:widowControl w:val="0"/>
        <w:autoSpaceDE w:val="0"/>
        <w:autoSpaceDN w:val="0"/>
        <w:adjustRightInd w:val="0"/>
        <w:spacing w:after="0" w:line="480" w:lineRule="auto"/>
        <w:ind w:left="640" w:hanging="640"/>
        <w:rPr>
          <w:rFonts w:ascii="Arial" w:hAnsi="Arial" w:cs="Arial"/>
          <w:noProof/>
          <w:szCs w:val="24"/>
          <w:lang w:val="en-GB"/>
        </w:rPr>
      </w:pPr>
      <w:r w:rsidRPr="005B4761">
        <w:rPr>
          <w:rFonts w:ascii="Arial" w:hAnsi="Arial" w:cs="Arial"/>
          <w:noProof/>
          <w:szCs w:val="24"/>
          <w:lang w:val="en-GB"/>
        </w:rPr>
        <w:t>[19]</w:t>
      </w:r>
      <w:r w:rsidRPr="005B4761">
        <w:rPr>
          <w:rFonts w:ascii="Arial" w:hAnsi="Arial" w:cs="Arial"/>
          <w:noProof/>
          <w:szCs w:val="24"/>
          <w:lang w:val="en-GB"/>
        </w:rPr>
        <w:tab/>
        <w:t xml:space="preserve">M. Oezaslan, M. Heggen, P. Strasser, </w:t>
      </w:r>
      <w:r w:rsidRPr="005B4761">
        <w:rPr>
          <w:rFonts w:ascii="Arial" w:hAnsi="Arial" w:cs="Arial"/>
          <w:i/>
          <w:iCs/>
          <w:noProof/>
          <w:szCs w:val="24"/>
          <w:lang w:val="en-GB"/>
        </w:rPr>
        <w:t>J. Am. Chem. Soc.</w:t>
      </w:r>
      <w:r w:rsidRPr="005B4761">
        <w:rPr>
          <w:rFonts w:ascii="Arial" w:hAnsi="Arial" w:cs="Arial"/>
          <w:noProof/>
          <w:szCs w:val="24"/>
          <w:lang w:val="en-GB"/>
        </w:rPr>
        <w:t xml:space="preserve"> </w:t>
      </w:r>
      <w:r w:rsidRPr="005B4761">
        <w:rPr>
          <w:rFonts w:ascii="Arial" w:hAnsi="Arial" w:cs="Arial"/>
          <w:b/>
          <w:bCs/>
          <w:noProof/>
          <w:szCs w:val="24"/>
          <w:lang w:val="en-GB"/>
        </w:rPr>
        <w:t>2011</w:t>
      </w:r>
      <w:r w:rsidRPr="005B4761">
        <w:rPr>
          <w:rFonts w:ascii="Arial" w:hAnsi="Arial" w:cs="Arial"/>
          <w:noProof/>
          <w:szCs w:val="24"/>
          <w:lang w:val="en-GB"/>
        </w:rPr>
        <w:t xml:space="preserve">, </w:t>
      </w:r>
      <w:r w:rsidRPr="005B4761">
        <w:rPr>
          <w:rFonts w:ascii="Arial" w:hAnsi="Arial" w:cs="Arial"/>
          <w:i/>
          <w:iCs/>
          <w:noProof/>
          <w:szCs w:val="24"/>
          <w:lang w:val="en-GB"/>
        </w:rPr>
        <w:t>134</w:t>
      </w:r>
      <w:r w:rsidRPr="005B4761">
        <w:rPr>
          <w:rFonts w:ascii="Arial" w:hAnsi="Arial" w:cs="Arial"/>
          <w:noProof/>
          <w:szCs w:val="24"/>
          <w:lang w:val="en-GB"/>
        </w:rPr>
        <w:t>, 514–524.</w:t>
      </w:r>
    </w:p>
    <w:p w14:paraId="4FCD4FA1" w14:textId="77777777" w:rsidR="00AD4F3F" w:rsidRPr="005B4761" w:rsidRDefault="00AD4F3F" w:rsidP="00AD4F3F">
      <w:pPr>
        <w:widowControl w:val="0"/>
        <w:autoSpaceDE w:val="0"/>
        <w:autoSpaceDN w:val="0"/>
        <w:adjustRightInd w:val="0"/>
        <w:spacing w:after="0" w:line="480" w:lineRule="auto"/>
        <w:ind w:left="640" w:hanging="640"/>
        <w:rPr>
          <w:rFonts w:ascii="Arial" w:hAnsi="Arial" w:cs="Arial"/>
          <w:noProof/>
          <w:szCs w:val="24"/>
          <w:lang w:val="en-GB"/>
        </w:rPr>
      </w:pPr>
      <w:r w:rsidRPr="005B4761">
        <w:rPr>
          <w:rFonts w:ascii="Arial" w:hAnsi="Arial" w:cs="Arial"/>
          <w:noProof/>
          <w:szCs w:val="24"/>
          <w:lang w:val="en-GB"/>
        </w:rPr>
        <w:t>[20]</w:t>
      </w:r>
      <w:r w:rsidRPr="005B4761">
        <w:rPr>
          <w:rFonts w:ascii="Arial" w:hAnsi="Arial" w:cs="Arial"/>
          <w:noProof/>
          <w:szCs w:val="24"/>
          <w:lang w:val="en-GB"/>
        </w:rPr>
        <w:tab/>
        <w:t xml:space="preserve">M. Oezaslan, F. Hasché, P. Strasser, </w:t>
      </w:r>
      <w:r w:rsidRPr="005B4761">
        <w:rPr>
          <w:rFonts w:ascii="Arial" w:hAnsi="Arial" w:cs="Arial"/>
          <w:i/>
          <w:iCs/>
          <w:noProof/>
          <w:szCs w:val="24"/>
          <w:lang w:val="en-GB"/>
        </w:rPr>
        <w:t>J. Phys. Chem. Lett.</w:t>
      </w:r>
      <w:r w:rsidRPr="005B4761">
        <w:rPr>
          <w:rFonts w:ascii="Arial" w:hAnsi="Arial" w:cs="Arial"/>
          <w:noProof/>
          <w:szCs w:val="24"/>
          <w:lang w:val="en-GB"/>
        </w:rPr>
        <w:t xml:space="preserve"> </w:t>
      </w:r>
      <w:r w:rsidRPr="005B4761">
        <w:rPr>
          <w:rFonts w:ascii="Arial" w:hAnsi="Arial" w:cs="Arial"/>
          <w:b/>
          <w:bCs/>
          <w:noProof/>
          <w:szCs w:val="24"/>
          <w:lang w:val="en-GB"/>
        </w:rPr>
        <w:t>2013</w:t>
      </w:r>
      <w:r w:rsidRPr="005B4761">
        <w:rPr>
          <w:rFonts w:ascii="Arial" w:hAnsi="Arial" w:cs="Arial"/>
          <w:noProof/>
          <w:szCs w:val="24"/>
          <w:lang w:val="en-GB"/>
        </w:rPr>
        <w:t xml:space="preserve">, </w:t>
      </w:r>
      <w:r w:rsidRPr="005B4761">
        <w:rPr>
          <w:rFonts w:ascii="Arial" w:hAnsi="Arial" w:cs="Arial"/>
          <w:i/>
          <w:iCs/>
          <w:noProof/>
          <w:szCs w:val="24"/>
          <w:lang w:val="en-GB"/>
        </w:rPr>
        <w:t>4</w:t>
      </w:r>
      <w:r w:rsidRPr="005B4761">
        <w:rPr>
          <w:rFonts w:ascii="Arial" w:hAnsi="Arial" w:cs="Arial"/>
          <w:noProof/>
          <w:szCs w:val="24"/>
          <w:lang w:val="en-GB"/>
        </w:rPr>
        <w:t>, 3273–3291.</w:t>
      </w:r>
    </w:p>
    <w:p w14:paraId="1274B802" w14:textId="77777777" w:rsidR="00AD4F3F" w:rsidRPr="0073494A" w:rsidRDefault="00AD4F3F" w:rsidP="00AD4F3F">
      <w:pPr>
        <w:widowControl w:val="0"/>
        <w:autoSpaceDE w:val="0"/>
        <w:autoSpaceDN w:val="0"/>
        <w:adjustRightInd w:val="0"/>
        <w:spacing w:after="0" w:line="480" w:lineRule="auto"/>
        <w:ind w:left="640" w:hanging="640"/>
        <w:rPr>
          <w:rFonts w:ascii="Arial" w:hAnsi="Arial" w:cs="Arial"/>
          <w:noProof/>
          <w:szCs w:val="24"/>
        </w:rPr>
      </w:pPr>
      <w:r w:rsidRPr="005B4761">
        <w:rPr>
          <w:rFonts w:ascii="Arial" w:hAnsi="Arial" w:cs="Arial"/>
          <w:noProof/>
          <w:szCs w:val="24"/>
          <w:lang w:val="en-GB"/>
        </w:rPr>
        <w:t>[21]</w:t>
      </w:r>
      <w:r w:rsidRPr="005B4761">
        <w:rPr>
          <w:rFonts w:ascii="Arial" w:hAnsi="Arial" w:cs="Arial"/>
          <w:noProof/>
          <w:szCs w:val="24"/>
          <w:lang w:val="en-GB"/>
        </w:rPr>
        <w:tab/>
        <w:t xml:space="preserve">Q. Jia, J. Li, K. Caldwell, D. E. Ramaker, J. M. Ziegelbauer, R. S. Kukreja, A. Kongkanand, S. Mukerjee, </w:t>
      </w:r>
      <w:r w:rsidRPr="005B4761">
        <w:rPr>
          <w:rFonts w:ascii="Arial" w:hAnsi="Arial" w:cs="Arial"/>
          <w:i/>
          <w:iCs/>
          <w:noProof/>
          <w:szCs w:val="24"/>
          <w:lang w:val="en-GB"/>
        </w:rPr>
        <w:t>ACS Catal.</w:t>
      </w:r>
      <w:r w:rsidRPr="005B4761">
        <w:rPr>
          <w:rFonts w:ascii="Arial" w:hAnsi="Arial" w:cs="Arial"/>
          <w:noProof/>
          <w:szCs w:val="24"/>
          <w:lang w:val="en-GB"/>
        </w:rPr>
        <w:t xml:space="preserve"> </w:t>
      </w:r>
      <w:r w:rsidRPr="0073494A">
        <w:rPr>
          <w:rFonts w:ascii="Arial" w:hAnsi="Arial" w:cs="Arial"/>
          <w:b/>
          <w:bCs/>
          <w:noProof/>
          <w:szCs w:val="24"/>
        </w:rPr>
        <w:t>2016</w:t>
      </w:r>
      <w:r w:rsidRPr="0073494A">
        <w:rPr>
          <w:rFonts w:ascii="Arial" w:hAnsi="Arial" w:cs="Arial"/>
          <w:noProof/>
          <w:szCs w:val="24"/>
        </w:rPr>
        <w:t xml:space="preserve">, </w:t>
      </w:r>
      <w:r w:rsidRPr="0073494A">
        <w:rPr>
          <w:rFonts w:ascii="Arial" w:hAnsi="Arial" w:cs="Arial"/>
          <w:i/>
          <w:iCs/>
          <w:noProof/>
          <w:szCs w:val="24"/>
        </w:rPr>
        <w:t>6</w:t>
      </w:r>
      <w:r w:rsidRPr="0073494A">
        <w:rPr>
          <w:rFonts w:ascii="Arial" w:hAnsi="Arial" w:cs="Arial"/>
          <w:noProof/>
          <w:szCs w:val="24"/>
        </w:rPr>
        <w:t>, 928–938.</w:t>
      </w:r>
    </w:p>
    <w:p w14:paraId="22C3DEB9" w14:textId="7F6D823F" w:rsidR="00AD4F3F" w:rsidRPr="0073494A" w:rsidRDefault="00AD4F3F" w:rsidP="00AD4F3F">
      <w:pPr>
        <w:widowControl w:val="0"/>
        <w:autoSpaceDE w:val="0"/>
        <w:autoSpaceDN w:val="0"/>
        <w:adjustRightInd w:val="0"/>
        <w:spacing w:after="0" w:line="480" w:lineRule="auto"/>
        <w:ind w:left="640" w:hanging="640"/>
        <w:rPr>
          <w:rFonts w:ascii="Arial" w:hAnsi="Arial" w:cs="Arial"/>
          <w:noProof/>
          <w:szCs w:val="24"/>
        </w:rPr>
      </w:pPr>
      <w:r w:rsidRPr="0073494A">
        <w:rPr>
          <w:rFonts w:ascii="Arial" w:hAnsi="Arial" w:cs="Arial"/>
          <w:noProof/>
          <w:szCs w:val="24"/>
        </w:rPr>
        <w:t>[22]</w:t>
      </w:r>
      <w:r w:rsidRPr="0073494A">
        <w:rPr>
          <w:rFonts w:ascii="Arial" w:hAnsi="Arial" w:cs="Arial"/>
          <w:noProof/>
          <w:szCs w:val="24"/>
        </w:rPr>
        <w:tab/>
        <w:t xml:space="preserve">L. Dubau, F. Maillard, M. Chatenet, L. Guétaz, J. André, E. Rossinot, </w:t>
      </w:r>
      <w:r w:rsidRPr="0073494A">
        <w:rPr>
          <w:rFonts w:ascii="Arial" w:hAnsi="Arial" w:cs="Arial"/>
          <w:i/>
          <w:iCs/>
          <w:noProof/>
          <w:szCs w:val="24"/>
        </w:rPr>
        <w:t>J. Electrochem. Soc.</w:t>
      </w:r>
      <w:r w:rsidRPr="0073494A">
        <w:rPr>
          <w:rFonts w:ascii="Arial" w:hAnsi="Arial" w:cs="Arial"/>
          <w:noProof/>
          <w:szCs w:val="24"/>
        </w:rPr>
        <w:t xml:space="preserve"> </w:t>
      </w:r>
      <w:r w:rsidRPr="0073494A">
        <w:rPr>
          <w:rFonts w:ascii="Arial" w:hAnsi="Arial" w:cs="Arial"/>
          <w:b/>
          <w:bCs/>
          <w:noProof/>
          <w:szCs w:val="24"/>
        </w:rPr>
        <w:t>2010</w:t>
      </w:r>
      <w:r w:rsidRPr="0073494A">
        <w:rPr>
          <w:rFonts w:ascii="Arial" w:hAnsi="Arial" w:cs="Arial"/>
          <w:noProof/>
          <w:szCs w:val="24"/>
        </w:rPr>
        <w:t xml:space="preserve">, </w:t>
      </w:r>
      <w:r w:rsidRPr="0073494A">
        <w:rPr>
          <w:rFonts w:ascii="Arial" w:hAnsi="Arial" w:cs="Arial"/>
          <w:i/>
          <w:iCs/>
          <w:noProof/>
          <w:szCs w:val="24"/>
        </w:rPr>
        <w:t>157</w:t>
      </w:r>
      <w:r w:rsidRPr="0073494A">
        <w:rPr>
          <w:rFonts w:ascii="Arial" w:hAnsi="Arial" w:cs="Arial"/>
          <w:noProof/>
          <w:szCs w:val="24"/>
        </w:rPr>
        <w:t>, B1887–B1895.</w:t>
      </w:r>
    </w:p>
    <w:p w14:paraId="4F44294F" w14:textId="3976DAEB" w:rsidR="00AD4F3F" w:rsidRPr="0073494A" w:rsidRDefault="00AD4F3F" w:rsidP="00AD4F3F">
      <w:pPr>
        <w:widowControl w:val="0"/>
        <w:autoSpaceDE w:val="0"/>
        <w:autoSpaceDN w:val="0"/>
        <w:adjustRightInd w:val="0"/>
        <w:spacing w:after="0" w:line="480" w:lineRule="auto"/>
        <w:ind w:left="640" w:hanging="640"/>
        <w:rPr>
          <w:rFonts w:ascii="Arial" w:hAnsi="Arial" w:cs="Arial"/>
          <w:noProof/>
          <w:szCs w:val="24"/>
        </w:rPr>
      </w:pPr>
      <w:r w:rsidRPr="0073494A">
        <w:rPr>
          <w:rFonts w:ascii="Arial" w:hAnsi="Arial" w:cs="Arial"/>
          <w:noProof/>
          <w:szCs w:val="24"/>
        </w:rPr>
        <w:t>[23]</w:t>
      </w:r>
      <w:r w:rsidRPr="0073494A">
        <w:rPr>
          <w:rFonts w:ascii="Arial" w:hAnsi="Arial" w:cs="Arial"/>
          <w:noProof/>
          <w:szCs w:val="24"/>
        </w:rPr>
        <w:tab/>
        <w:t xml:space="preserve">L. Dubau, F. Maillard, M. Chatenet, J. André, E. Rossinot, </w:t>
      </w:r>
      <w:r w:rsidRPr="0073494A">
        <w:rPr>
          <w:rFonts w:ascii="Arial" w:hAnsi="Arial" w:cs="Arial"/>
          <w:i/>
          <w:iCs/>
          <w:noProof/>
          <w:szCs w:val="24"/>
        </w:rPr>
        <w:t>Electrochim. Acta</w:t>
      </w:r>
      <w:r w:rsidRPr="0073494A">
        <w:rPr>
          <w:rFonts w:ascii="Arial" w:hAnsi="Arial" w:cs="Arial"/>
          <w:noProof/>
          <w:szCs w:val="24"/>
        </w:rPr>
        <w:t xml:space="preserve"> </w:t>
      </w:r>
      <w:r w:rsidRPr="0073494A">
        <w:rPr>
          <w:rFonts w:ascii="Arial" w:hAnsi="Arial" w:cs="Arial"/>
          <w:b/>
          <w:bCs/>
          <w:noProof/>
          <w:szCs w:val="24"/>
        </w:rPr>
        <w:t>2010</w:t>
      </w:r>
      <w:r w:rsidRPr="0073494A">
        <w:rPr>
          <w:rFonts w:ascii="Arial" w:hAnsi="Arial" w:cs="Arial"/>
          <w:noProof/>
          <w:szCs w:val="24"/>
        </w:rPr>
        <w:t xml:space="preserve">, </w:t>
      </w:r>
      <w:r w:rsidRPr="0073494A">
        <w:rPr>
          <w:rFonts w:ascii="Arial" w:hAnsi="Arial" w:cs="Arial"/>
          <w:i/>
          <w:iCs/>
          <w:noProof/>
          <w:szCs w:val="24"/>
        </w:rPr>
        <w:t>56</w:t>
      </w:r>
      <w:r w:rsidRPr="0073494A">
        <w:rPr>
          <w:rFonts w:ascii="Arial" w:hAnsi="Arial" w:cs="Arial"/>
          <w:noProof/>
          <w:szCs w:val="24"/>
        </w:rPr>
        <w:t>, 776–783.</w:t>
      </w:r>
    </w:p>
    <w:p w14:paraId="04F1AE32" w14:textId="1FB93188" w:rsidR="00AD4F3F" w:rsidRPr="0073494A" w:rsidRDefault="00AD4F3F" w:rsidP="00AD4F3F">
      <w:pPr>
        <w:widowControl w:val="0"/>
        <w:autoSpaceDE w:val="0"/>
        <w:autoSpaceDN w:val="0"/>
        <w:adjustRightInd w:val="0"/>
        <w:spacing w:after="0" w:line="480" w:lineRule="auto"/>
        <w:ind w:left="640" w:hanging="640"/>
        <w:rPr>
          <w:rFonts w:ascii="Arial" w:hAnsi="Arial" w:cs="Arial"/>
          <w:noProof/>
          <w:szCs w:val="24"/>
        </w:rPr>
      </w:pPr>
      <w:r w:rsidRPr="0073494A">
        <w:rPr>
          <w:rFonts w:ascii="Arial" w:hAnsi="Arial" w:cs="Arial"/>
          <w:noProof/>
          <w:szCs w:val="24"/>
        </w:rPr>
        <w:t>[24]</w:t>
      </w:r>
      <w:r w:rsidRPr="0073494A">
        <w:rPr>
          <w:rFonts w:ascii="Arial" w:hAnsi="Arial" w:cs="Arial"/>
          <w:noProof/>
          <w:szCs w:val="24"/>
        </w:rPr>
        <w:tab/>
        <w:t xml:space="preserve">L. Dubau, J. Durst, F. Maillard, L. Guétaz, M. Chatenet, J. André, E. Rossinot, </w:t>
      </w:r>
      <w:r w:rsidRPr="0073494A">
        <w:rPr>
          <w:rFonts w:ascii="Arial" w:hAnsi="Arial" w:cs="Arial"/>
          <w:i/>
          <w:iCs/>
          <w:noProof/>
          <w:szCs w:val="24"/>
        </w:rPr>
        <w:t>Electrochim. Acta</w:t>
      </w:r>
      <w:r w:rsidRPr="0073494A">
        <w:rPr>
          <w:rFonts w:ascii="Arial" w:hAnsi="Arial" w:cs="Arial"/>
          <w:noProof/>
          <w:szCs w:val="24"/>
        </w:rPr>
        <w:t xml:space="preserve"> </w:t>
      </w:r>
      <w:r w:rsidRPr="0073494A">
        <w:rPr>
          <w:rFonts w:ascii="Arial" w:hAnsi="Arial" w:cs="Arial"/>
          <w:b/>
          <w:bCs/>
          <w:noProof/>
          <w:szCs w:val="24"/>
        </w:rPr>
        <w:t>2011</w:t>
      </w:r>
      <w:r w:rsidRPr="0073494A">
        <w:rPr>
          <w:rFonts w:ascii="Arial" w:hAnsi="Arial" w:cs="Arial"/>
          <w:noProof/>
          <w:szCs w:val="24"/>
        </w:rPr>
        <w:t xml:space="preserve">, </w:t>
      </w:r>
      <w:r w:rsidRPr="0073494A">
        <w:rPr>
          <w:rFonts w:ascii="Arial" w:hAnsi="Arial" w:cs="Arial"/>
          <w:i/>
          <w:iCs/>
          <w:noProof/>
          <w:szCs w:val="24"/>
        </w:rPr>
        <w:t>56</w:t>
      </w:r>
      <w:r w:rsidRPr="0073494A">
        <w:rPr>
          <w:rFonts w:ascii="Arial" w:hAnsi="Arial" w:cs="Arial"/>
          <w:noProof/>
          <w:szCs w:val="24"/>
        </w:rPr>
        <w:t>, 10658–10667.</w:t>
      </w:r>
    </w:p>
    <w:p w14:paraId="46B45642" w14:textId="77777777" w:rsidR="00AD4F3F" w:rsidRPr="0073494A" w:rsidRDefault="00AD4F3F" w:rsidP="00AD4F3F">
      <w:pPr>
        <w:widowControl w:val="0"/>
        <w:autoSpaceDE w:val="0"/>
        <w:autoSpaceDN w:val="0"/>
        <w:adjustRightInd w:val="0"/>
        <w:spacing w:after="0" w:line="480" w:lineRule="auto"/>
        <w:ind w:left="640" w:hanging="640"/>
        <w:rPr>
          <w:rFonts w:ascii="Arial" w:hAnsi="Arial" w:cs="Arial"/>
          <w:noProof/>
          <w:szCs w:val="24"/>
        </w:rPr>
      </w:pPr>
      <w:r w:rsidRPr="0073494A">
        <w:rPr>
          <w:rFonts w:ascii="Arial" w:hAnsi="Arial" w:cs="Arial"/>
          <w:noProof/>
          <w:szCs w:val="24"/>
        </w:rPr>
        <w:t>[25]</w:t>
      </w:r>
      <w:r w:rsidRPr="0073494A">
        <w:rPr>
          <w:rFonts w:ascii="Arial" w:hAnsi="Arial" w:cs="Arial"/>
          <w:noProof/>
          <w:szCs w:val="24"/>
        </w:rPr>
        <w:tab/>
        <w:t xml:space="preserve">L. Dubau, M. Lopez-Haro, L. Castanheira, J. Durst, M. Chatenet, P. Bayle-Guillemaud, L. Guétaz, N. Caqué, E. Rossinot, F. Maillard, </w:t>
      </w:r>
      <w:r w:rsidRPr="0073494A">
        <w:rPr>
          <w:rFonts w:ascii="Arial" w:hAnsi="Arial" w:cs="Arial"/>
          <w:i/>
          <w:iCs/>
          <w:noProof/>
          <w:szCs w:val="24"/>
        </w:rPr>
        <w:t>Appl. Catal. B Environ.</w:t>
      </w:r>
      <w:r w:rsidRPr="0073494A">
        <w:rPr>
          <w:rFonts w:ascii="Arial" w:hAnsi="Arial" w:cs="Arial"/>
          <w:noProof/>
          <w:szCs w:val="24"/>
        </w:rPr>
        <w:t xml:space="preserve"> </w:t>
      </w:r>
      <w:r w:rsidRPr="0073494A">
        <w:rPr>
          <w:rFonts w:ascii="Arial" w:hAnsi="Arial" w:cs="Arial"/>
          <w:b/>
          <w:bCs/>
          <w:noProof/>
          <w:szCs w:val="24"/>
        </w:rPr>
        <w:t>2013</w:t>
      </w:r>
      <w:r w:rsidRPr="0073494A">
        <w:rPr>
          <w:rFonts w:ascii="Arial" w:hAnsi="Arial" w:cs="Arial"/>
          <w:noProof/>
          <w:szCs w:val="24"/>
        </w:rPr>
        <w:t xml:space="preserve">, </w:t>
      </w:r>
      <w:r w:rsidRPr="0073494A">
        <w:rPr>
          <w:rFonts w:ascii="Arial" w:hAnsi="Arial" w:cs="Arial"/>
          <w:i/>
          <w:iCs/>
          <w:noProof/>
          <w:szCs w:val="24"/>
        </w:rPr>
        <w:t>142-143</w:t>
      </w:r>
      <w:r w:rsidRPr="0073494A">
        <w:rPr>
          <w:rFonts w:ascii="Arial" w:hAnsi="Arial" w:cs="Arial"/>
          <w:noProof/>
          <w:szCs w:val="24"/>
        </w:rPr>
        <w:t>, 801–808.</w:t>
      </w:r>
    </w:p>
    <w:p w14:paraId="0F5DEE42" w14:textId="1EADDED0" w:rsidR="00AD4F3F" w:rsidRPr="0073494A" w:rsidRDefault="00AD4F3F" w:rsidP="00AD4F3F">
      <w:pPr>
        <w:widowControl w:val="0"/>
        <w:autoSpaceDE w:val="0"/>
        <w:autoSpaceDN w:val="0"/>
        <w:adjustRightInd w:val="0"/>
        <w:spacing w:after="0" w:line="480" w:lineRule="auto"/>
        <w:ind w:left="640" w:hanging="640"/>
        <w:rPr>
          <w:rFonts w:ascii="Arial" w:hAnsi="Arial" w:cs="Arial"/>
          <w:noProof/>
          <w:szCs w:val="24"/>
        </w:rPr>
      </w:pPr>
      <w:r w:rsidRPr="0073494A">
        <w:rPr>
          <w:rFonts w:ascii="Arial" w:hAnsi="Arial" w:cs="Arial"/>
          <w:noProof/>
          <w:szCs w:val="24"/>
        </w:rPr>
        <w:t>[26]</w:t>
      </w:r>
      <w:r w:rsidRPr="0073494A">
        <w:rPr>
          <w:rFonts w:ascii="Arial" w:hAnsi="Arial" w:cs="Arial"/>
          <w:noProof/>
          <w:szCs w:val="24"/>
        </w:rPr>
        <w:tab/>
        <w:t xml:space="preserve">M. Lopez-Haro, L. Dubau, L. Guétaz, P. Bayle-Guillemaud, M. Chatenet, J. André, N. Caqué, E. Rossinot, F. Maillard, </w:t>
      </w:r>
      <w:r w:rsidRPr="0073494A">
        <w:rPr>
          <w:rFonts w:ascii="Arial" w:hAnsi="Arial" w:cs="Arial"/>
          <w:i/>
          <w:iCs/>
          <w:noProof/>
          <w:szCs w:val="24"/>
        </w:rPr>
        <w:t>Appl. Catal. B Environ.</w:t>
      </w:r>
      <w:r w:rsidRPr="0073494A">
        <w:rPr>
          <w:rFonts w:ascii="Arial" w:hAnsi="Arial" w:cs="Arial"/>
          <w:noProof/>
          <w:szCs w:val="24"/>
        </w:rPr>
        <w:t xml:space="preserve"> </w:t>
      </w:r>
      <w:r w:rsidRPr="0073494A">
        <w:rPr>
          <w:rFonts w:ascii="Arial" w:hAnsi="Arial" w:cs="Arial"/>
          <w:b/>
          <w:bCs/>
          <w:noProof/>
          <w:szCs w:val="24"/>
        </w:rPr>
        <w:t>2014</w:t>
      </w:r>
      <w:r w:rsidRPr="0073494A">
        <w:rPr>
          <w:rFonts w:ascii="Arial" w:hAnsi="Arial" w:cs="Arial"/>
          <w:noProof/>
          <w:szCs w:val="24"/>
        </w:rPr>
        <w:t xml:space="preserve">, </w:t>
      </w:r>
      <w:r w:rsidRPr="0073494A">
        <w:rPr>
          <w:rFonts w:ascii="Arial" w:hAnsi="Arial" w:cs="Arial"/>
          <w:i/>
          <w:iCs/>
          <w:noProof/>
          <w:szCs w:val="24"/>
        </w:rPr>
        <w:t>152-153</w:t>
      </w:r>
      <w:r w:rsidRPr="0073494A">
        <w:rPr>
          <w:rFonts w:ascii="Arial" w:hAnsi="Arial" w:cs="Arial"/>
          <w:noProof/>
          <w:szCs w:val="24"/>
        </w:rPr>
        <w:t>, 300–308.</w:t>
      </w:r>
    </w:p>
    <w:p w14:paraId="218A0A02" w14:textId="77777777" w:rsidR="00AD4F3F" w:rsidRPr="0073494A" w:rsidRDefault="00AD4F3F" w:rsidP="00AD4F3F">
      <w:pPr>
        <w:widowControl w:val="0"/>
        <w:autoSpaceDE w:val="0"/>
        <w:autoSpaceDN w:val="0"/>
        <w:adjustRightInd w:val="0"/>
        <w:spacing w:after="0" w:line="480" w:lineRule="auto"/>
        <w:ind w:left="640" w:hanging="640"/>
        <w:rPr>
          <w:rFonts w:ascii="Arial" w:hAnsi="Arial" w:cs="Arial"/>
          <w:noProof/>
          <w:szCs w:val="24"/>
        </w:rPr>
      </w:pPr>
      <w:r w:rsidRPr="0073494A">
        <w:rPr>
          <w:rFonts w:ascii="Arial" w:hAnsi="Arial" w:cs="Arial"/>
          <w:noProof/>
          <w:szCs w:val="24"/>
        </w:rPr>
        <w:t>[27]</w:t>
      </w:r>
      <w:r w:rsidRPr="0073494A">
        <w:rPr>
          <w:rFonts w:ascii="Arial" w:hAnsi="Arial" w:cs="Arial"/>
          <w:noProof/>
          <w:szCs w:val="24"/>
        </w:rPr>
        <w:tab/>
        <w:t xml:space="preserve">L. Dubau, M. Lopez-Haro, J. Durst, L. Guétaz, P. Bayle-Guillemaud, M. </w:t>
      </w:r>
      <w:r w:rsidRPr="0073494A">
        <w:rPr>
          <w:rFonts w:ascii="Arial" w:hAnsi="Arial" w:cs="Arial"/>
          <w:noProof/>
          <w:szCs w:val="24"/>
        </w:rPr>
        <w:lastRenderedPageBreak/>
        <w:t xml:space="preserve">Chatenet, F. Maillard, </w:t>
      </w:r>
      <w:r w:rsidRPr="0073494A">
        <w:rPr>
          <w:rFonts w:ascii="Arial" w:hAnsi="Arial" w:cs="Arial"/>
          <w:i/>
          <w:iCs/>
          <w:noProof/>
          <w:szCs w:val="24"/>
        </w:rPr>
        <w:t>J. Mater. Chem. A</w:t>
      </w:r>
      <w:r w:rsidRPr="0073494A">
        <w:rPr>
          <w:rFonts w:ascii="Arial" w:hAnsi="Arial" w:cs="Arial"/>
          <w:noProof/>
          <w:szCs w:val="24"/>
        </w:rPr>
        <w:t xml:space="preserve"> </w:t>
      </w:r>
      <w:r w:rsidRPr="0073494A">
        <w:rPr>
          <w:rFonts w:ascii="Arial" w:hAnsi="Arial" w:cs="Arial"/>
          <w:b/>
          <w:bCs/>
          <w:noProof/>
          <w:szCs w:val="24"/>
        </w:rPr>
        <w:t>2014</w:t>
      </w:r>
      <w:r w:rsidRPr="0073494A">
        <w:rPr>
          <w:rFonts w:ascii="Arial" w:hAnsi="Arial" w:cs="Arial"/>
          <w:noProof/>
          <w:szCs w:val="24"/>
        </w:rPr>
        <w:t xml:space="preserve">, </w:t>
      </w:r>
      <w:r w:rsidRPr="0073494A">
        <w:rPr>
          <w:rFonts w:ascii="Arial" w:hAnsi="Arial" w:cs="Arial"/>
          <w:i/>
          <w:iCs/>
          <w:noProof/>
          <w:szCs w:val="24"/>
        </w:rPr>
        <w:t>2</w:t>
      </w:r>
      <w:r w:rsidRPr="0073494A">
        <w:rPr>
          <w:rFonts w:ascii="Arial" w:hAnsi="Arial" w:cs="Arial"/>
          <w:noProof/>
          <w:szCs w:val="24"/>
        </w:rPr>
        <w:t>, 18497–18507.</w:t>
      </w:r>
    </w:p>
    <w:p w14:paraId="47AEB2C3" w14:textId="0F499214" w:rsidR="00AD4F3F" w:rsidRPr="0073494A" w:rsidRDefault="00AD4F3F" w:rsidP="00AD4F3F">
      <w:pPr>
        <w:widowControl w:val="0"/>
        <w:autoSpaceDE w:val="0"/>
        <w:autoSpaceDN w:val="0"/>
        <w:adjustRightInd w:val="0"/>
        <w:spacing w:after="0" w:line="480" w:lineRule="auto"/>
        <w:ind w:left="640" w:hanging="640"/>
        <w:rPr>
          <w:rFonts w:ascii="Arial" w:hAnsi="Arial" w:cs="Arial"/>
          <w:noProof/>
          <w:szCs w:val="24"/>
        </w:rPr>
      </w:pPr>
      <w:r w:rsidRPr="0073494A">
        <w:rPr>
          <w:rFonts w:ascii="Arial" w:hAnsi="Arial" w:cs="Arial"/>
          <w:noProof/>
          <w:szCs w:val="24"/>
        </w:rPr>
        <w:t>[28]</w:t>
      </w:r>
      <w:r w:rsidRPr="0073494A">
        <w:rPr>
          <w:rFonts w:ascii="Arial" w:hAnsi="Arial" w:cs="Arial"/>
          <w:noProof/>
          <w:szCs w:val="24"/>
        </w:rPr>
        <w:tab/>
        <w:t xml:space="preserve">L. Dubau, T. Asset, R. Chattot, C. Bonnaud, V. Vanpeene, F. Maillard, </w:t>
      </w:r>
      <w:r w:rsidRPr="0073494A">
        <w:rPr>
          <w:rFonts w:ascii="Arial" w:hAnsi="Arial" w:cs="Arial"/>
          <w:i/>
          <w:iCs/>
          <w:noProof/>
          <w:szCs w:val="24"/>
        </w:rPr>
        <w:t>ACS Catal.</w:t>
      </w:r>
      <w:r w:rsidRPr="0073494A">
        <w:rPr>
          <w:rFonts w:ascii="Arial" w:hAnsi="Arial" w:cs="Arial"/>
          <w:noProof/>
          <w:szCs w:val="24"/>
        </w:rPr>
        <w:t xml:space="preserve"> </w:t>
      </w:r>
      <w:r w:rsidRPr="0073494A">
        <w:rPr>
          <w:rFonts w:ascii="Arial" w:hAnsi="Arial" w:cs="Arial"/>
          <w:b/>
          <w:bCs/>
          <w:noProof/>
          <w:szCs w:val="24"/>
        </w:rPr>
        <w:t>2015</w:t>
      </w:r>
      <w:r w:rsidRPr="0073494A">
        <w:rPr>
          <w:rFonts w:ascii="Arial" w:hAnsi="Arial" w:cs="Arial"/>
          <w:noProof/>
          <w:szCs w:val="24"/>
        </w:rPr>
        <w:t xml:space="preserve">, </w:t>
      </w:r>
      <w:r w:rsidRPr="0073494A">
        <w:rPr>
          <w:rFonts w:ascii="Arial" w:hAnsi="Arial" w:cs="Arial"/>
          <w:i/>
          <w:iCs/>
          <w:noProof/>
          <w:szCs w:val="24"/>
        </w:rPr>
        <w:t>5</w:t>
      </w:r>
      <w:r w:rsidRPr="0073494A">
        <w:rPr>
          <w:rFonts w:ascii="Arial" w:hAnsi="Arial" w:cs="Arial"/>
          <w:noProof/>
          <w:szCs w:val="24"/>
        </w:rPr>
        <w:t>, 5333–5341.</w:t>
      </w:r>
    </w:p>
    <w:p w14:paraId="140CB9FC" w14:textId="1475CBCE" w:rsidR="00AD4F3F" w:rsidRPr="005B4761" w:rsidRDefault="00AD4F3F" w:rsidP="00AD4F3F">
      <w:pPr>
        <w:widowControl w:val="0"/>
        <w:autoSpaceDE w:val="0"/>
        <w:autoSpaceDN w:val="0"/>
        <w:adjustRightInd w:val="0"/>
        <w:spacing w:after="0" w:line="480" w:lineRule="auto"/>
        <w:ind w:left="640" w:hanging="640"/>
        <w:rPr>
          <w:rFonts w:ascii="Arial" w:hAnsi="Arial" w:cs="Arial"/>
          <w:noProof/>
          <w:szCs w:val="24"/>
          <w:lang w:val="en-GB"/>
        </w:rPr>
      </w:pPr>
      <w:r w:rsidRPr="0073494A">
        <w:rPr>
          <w:rFonts w:ascii="Arial" w:hAnsi="Arial" w:cs="Arial"/>
          <w:noProof/>
          <w:szCs w:val="24"/>
        </w:rPr>
        <w:t>[29]</w:t>
      </w:r>
      <w:r w:rsidRPr="0073494A">
        <w:rPr>
          <w:rFonts w:ascii="Arial" w:hAnsi="Arial" w:cs="Arial"/>
          <w:noProof/>
          <w:szCs w:val="24"/>
        </w:rPr>
        <w:tab/>
        <w:t xml:space="preserve">L. Dubau, M. Lopez-Haro, J. Durst, F. Maillard, </w:t>
      </w:r>
      <w:r w:rsidRPr="0073494A">
        <w:rPr>
          <w:rFonts w:ascii="Arial" w:hAnsi="Arial" w:cs="Arial"/>
          <w:i/>
          <w:iCs/>
          <w:noProof/>
          <w:szCs w:val="24"/>
        </w:rPr>
        <w:t xml:space="preserve">Catal. </w:t>
      </w:r>
      <w:r w:rsidRPr="005B4761">
        <w:rPr>
          <w:rFonts w:ascii="Arial" w:hAnsi="Arial" w:cs="Arial"/>
          <w:i/>
          <w:iCs/>
          <w:noProof/>
          <w:szCs w:val="24"/>
          <w:lang w:val="en-GB"/>
        </w:rPr>
        <w:t>Today</w:t>
      </w:r>
      <w:r w:rsidRPr="005B4761">
        <w:rPr>
          <w:rFonts w:ascii="Arial" w:hAnsi="Arial" w:cs="Arial"/>
          <w:noProof/>
          <w:szCs w:val="24"/>
          <w:lang w:val="en-GB"/>
        </w:rPr>
        <w:t xml:space="preserve"> </w:t>
      </w:r>
      <w:r w:rsidRPr="005B4761">
        <w:rPr>
          <w:rFonts w:ascii="Arial" w:hAnsi="Arial" w:cs="Arial"/>
          <w:b/>
          <w:bCs/>
          <w:noProof/>
          <w:szCs w:val="24"/>
          <w:lang w:val="en-GB"/>
        </w:rPr>
        <w:t>2016</w:t>
      </w:r>
      <w:r w:rsidRPr="005B4761">
        <w:rPr>
          <w:rFonts w:ascii="Arial" w:hAnsi="Arial" w:cs="Arial"/>
          <w:noProof/>
          <w:szCs w:val="24"/>
          <w:lang w:val="en-GB"/>
        </w:rPr>
        <w:t xml:space="preserve">, </w:t>
      </w:r>
      <w:r w:rsidRPr="005B4761">
        <w:rPr>
          <w:rFonts w:ascii="Arial" w:hAnsi="Arial" w:cs="Arial"/>
          <w:i/>
          <w:iCs/>
          <w:noProof/>
          <w:szCs w:val="24"/>
          <w:lang w:val="en-GB"/>
        </w:rPr>
        <w:t>262</w:t>
      </w:r>
      <w:r w:rsidRPr="005B4761">
        <w:rPr>
          <w:rFonts w:ascii="Arial" w:hAnsi="Arial" w:cs="Arial"/>
          <w:noProof/>
          <w:szCs w:val="24"/>
          <w:lang w:val="en-GB"/>
        </w:rPr>
        <w:t>, 146–154.</w:t>
      </w:r>
    </w:p>
    <w:p w14:paraId="4747B58A" w14:textId="06185CB4" w:rsidR="00AD4F3F" w:rsidRPr="005B4761" w:rsidRDefault="00AD4F3F" w:rsidP="00AD4F3F">
      <w:pPr>
        <w:widowControl w:val="0"/>
        <w:autoSpaceDE w:val="0"/>
        <w:autoSpaceDN w:val="0"/>
        <w:adjustRightInd w:val="0"/>
        <w:spacing w:after="0" w:line="480" w:lineRule="auto"/>
        <w:ind w:left="640" w:hanging="640"/>
        <w:rPr>
          <w:rFonts w:ascii="Arial" w:hAnsi="Arial" w:cs="Arial"/>
          <w:noProof/>
          <w:szCs w:val="24"/>
          <w:lang w:val="en-GB"/>
        </w:rPr>
      </w:pPr>
      <w:r w:rsidRPr="005B4761">
        <w:rPr>
          <w:rFonts w:ascii="Arial" w:hAnsi="Arial" w:cs="Arial"/>
          <w:noProof/>
          <w:szCs w:val="24"/>
          <w:lang w:val="en-GB"/>
        </w:rPr>
        <w:t>[30]</w:t>
      </w:r>
      <w:r w:rsidRPr="005B4761">
        <w:rPr>
          <w:rFonts w:ascii="Arial" w:hAnsi="Arial" w:cs="Arial"/>
          <w:noProof/>
          <w:szCs w:val="24"/>
          <w:lang w:val="en-GB"/>
        </w:rPr>
        <w:tab/>
        <w:t xml:space="preserve">F. Maillard, M. Eikerling, O. V. Cherstiouk, S. Schreier, E. Savinova, U. Stimming, </w:t>
      </w:r>
      <w:r w:rsidRPr="005B4761">
        <w:rPr>
          <w:rFonts w:ascii="Arial" w:hAnsi="Arial" w:cs="Arial"/>
          <w:i/>
          <w:iCs/>
          <w:noProof/>
          <w:szCs w:val="24"/>
          <w:lang w:val="en-GB"/>
        </w:rPr>
        <w:t>Faraday Discuss.</w:t>
      </w:r>
      <w:r w:rsidRPr="005B4761">
        <w:rPr>
          <w:rFonts w:ascii="Arial" w:hAnsi="Arial" w:cs="Arial"/>
          <w:noProof/>
          <w:szCs w:val="24"/>
          <w:lang w:val="en-GB"/>
        </w:rPr>
        <w:t xml:space="preserve"> </w:t>
      </w:r>
      <w:r w:rsidRPr="005B4761">
        <w:rPr>
          <w:rFonts w:ascii="Arial" w:hAnsi="Arial" w:cs="Arial"/>
          <w:b/>
          <w:bCs/>
          <w:noProof/>
          <w:szCs w:val="24"/>
          <w:lang w:val="en-GB"/>
        </w:rPr>
        <w:t>2004</w:t>
      </w:r>
      <w:r w:rsidRPr="005B4761">
        <w:rPr>
          <w:rFonts w:ascii="Arial" w:hAnsi="Arial" w:cs="Arial"/>
          <w:noProof/>
          <w:szCs w:val="24"/>
          <w:lang w:val="en-GB"/>
        </w:rPr>
        <w:t xml:space="preserve">, </w:t>
      </w:r>
      <w:r w:rsidRPr="005B4761">
        <w:rPr>
          <w:rFonts w:ascii="Arial" w:hAnsi="Arial" w:cs="Arial"/>
          <w:i/>
          <w:iCs/>
          <w:noProof/>
          <w:szCs w:val="24"/>
          <w:lang w:val="en-GB"/>
        </w:rPr>
        <w:t>125</w:t>
      </w:r>
      <w:r w:rsidRPr="005B4761">
        <w:rPr>
          <w:rFonts w:ascii="Arial" w:hAnsi="Arial" w:cs="Arial"/>
          <w:noProof/>
          <w:szCs w:val="24"/>
          <w:lang w:val="en-GB"/>
        </w:rPr>
        <w:t>, 357–377.</w:t>
      </w:r>
    </w:p>
    <w:p w14:paraId="250C436E" w14:textId="6FA92813" w:rsidR="00AD4F3F" w:rsidRPr="005B4761" w:rsidRDefault="00AD4F3F" w:rsidP="00AD4F3F">
      <w:pPr>
        <w:widowControl w:val="0"/>
        <w:autoSpaceDE w:val="0"/>
        <w:autoSpaceDN w:val="0"/>
        <w:adjustRightInd w:val="0"/>
        <w:spacing w:after="0" w:line="480" w:lineRule="auto"/>
        <w:ind w:left="640" w:hanging="640"/>
        <w:rPr>
          <w:rFonts w:ascii="Arial" w:hAnsi="Arial" w:cs="Arial"/>
          <w:noProof/>
          <w:szCs w:val="24"/>
          <w:lang w:val="en-GB"/>
        </w:rPr>
      </w:pPr>
      <w:r w:rsidRPr="005B4761">
        <w:rPr>
          <w:rFonts w:ascii="Arial" w:hAnsi="Arial" w:cs="Arial"/>
          <w:noProof/>
          <w:szCs w:val="24"/>
          <w:lang w:val="en-GB"/>
        </w:rPr>
        <w:t>[31]</w:t>
      </w:r>
      <w:r w:rsidRPr="005B4761">
        <w:rPr>
          <w:rFonts w:ascii="Arial" w:hAnsi="Arial" w:cs="Arial"/>
          <w:noProof/>
          <w:szCs w:val="24"/>
          <w:lang w:val="en-GB"/>
        </w:rPr>
        <w:tab/>
        <w:t xml:space="preserve">F. Maillard, S. Schreier, M. Hanzlik, E. R. Savinova, S. Weinkauf, U. Stimming, </w:t>
      </w:r>
      <w:r w:rsidRPr="005B4761">
        <w:rPr>
          <w:rFonts w:ascii="Arial" w:hAnsi="Arial" w:cs="Arial"/>
          <w:i/>
          <w:iCs/>
          <w:noProof/>
          <w:szCs w:val="24"/>
          <w:lang w:val="en-GB"/>
        </w:rPr>
        <w:t>Phys. Chem. Chem. Phys.</w:t>
      </w:r>
      <w:r w:rsidRPr="005B4761">
        <w:rPr>
          <w:rFonts w:ascii="Arial" w:hAnsi="Arial" w:cs="Arial"/>
          <w:noProof/>
          <w:szCs w:val="24"/>
          <w:lang w:val="en-GB"/>
        </w:rPr>
        <w:t xml:space="preserve"> </w:t>
      </w:r>
      <w:r w:rsidRPr="005B4761">
        <w:rPr>
          <w:rFonts w:ascii="Arial" w:hAnsi="Arial" w:cs="Arial"/>
          <w:b/>
          <w:bCs/>
          <w:noProof/>
          <w:szCs w:val="24"/>
          <w:lang w:val="en-GB"/>
        </w:rPr>
        <w:t>2005</w:t>
      </w:r>
      <w:r w:rsidRPr="005B4761">
        <w:rPr>
          <w:rFonts w:ascii="Arial" w:hAnsi="Arial" w:cs="Arial"/>
          <w:noProof/>
          <w:szCs w:val="24"/>
          <w:lang w:val="en-GB"/>
        </w:rPr>
        <w:t xml:space="preserve">, </w:t>
      </w:r>
      <w:r w:rsidRPr="005B4761">
        <w:rPr>
          <w:rFonts w:ascii="Arial" w:hAnsi="Arial" w:cs="Arial"/>
          <w:i/>
          <w:iCs/>
          <w:noProof/>
          <w:szCs w:val="24"/>
          <w:lang w:val="en-GB"/>
        </w:rPr>
        <w:t>7</w:t>
      </w:r>
      <w:r w:rsidRPr="005B4761">
        <w:rPr>
          <w:rFonts w:ascii="Arial" w:hAnsi="Arial" w:cs="Arial"/>
          <w:noProof/>
          <w:szCs w:val="24"/>
          <w:lang w:val="en-GB"/>
        </w:rPr>
        <w:t>, 385–393.</w:t>
      </w:r>
    </w:p>
    <w:p w14:paraId="628393B2" w14:textId="47735411" w:rsidR="00AD4F3F" w:rsidRPr="005B4761" w:rsidRDefault="00AD4F3F" w:rsidP="00AD4F3F">
      <w:pPr>
        <w:widowControl w:val="0"/>
        <w:autoSpaceDE w:val="0"/>
        <w:autoSpaceDN w:val="0"/>
        <w:adjustRightInd w:val="0"/>
        <w:spacing w:after="0" w:line="480" w:lineRule="auto"/>
        <w:ind w:left="640" w:hanging="640"/>
        <w:rPr>
          <w:rFonts w:ascii="Arial" w:hAnsi="Arial" w:cs="Arial"/>
          <w:noProof/>
          <w:szCs w:val="24"/>
          <w:lang w:val="en-GB"/>
        </w:rPr>
      </w:pPr>
      <w:r w:rsidRPr="005B4761">
        <w:rPr>
          <w:rFonts w:ascii="Arial" w:hAnsi="Arial" w:cs="Arial"/>
          <w:noProof/>
          <w:szCs w:val="24"/>
          <w:lang w:val="en-GB"/>
        </w:rPr>
        <w:t>[32]</w:t>
      </w:r>
      <w:r w:rsidRPr="005B4761">
        <w:rPr>
          <w:rFonts w:ascii="Arial" w:hAnsi="Arial" w:cs="Arial"/>
          <w:noProof/>
          <w:szCs w:val="24"/>
          <w:lang w:val="en-GB"/>
        </w:rPr>
        <w:tab/>
        <w:t xml:space="preserve">F. Maillard, E. R. Savinova, U. Stimming, </w:t>
      </w:r>
      <w:r w:rsidRPr="005B4761">
        <w:rPr>
          <w:rFonts w:ascii="Arial" w:hAnsi="Arial" w:cs="Arial"/>
          <w:i/>
          <w:iCs/>
          <w:noProof/>
          <w:szCs w:val="24"/>
          <w:lang w:val="en-GB"/>
        </w:rPr>
        <w:t>J. Electroanal. Chem.</w:t>
      </w:r>
      <w:r w:rsidRPr="005B4761">
        <w:rPr>
          <w:rFonts w:ascii="Arial" w:hAnsi="Arial" w:cs="Arial"/>
          <w:noProof/>
          <w:szCs w:val="24"/>
          <w:lang w:val="en-GB"/>
        </w:rPr>
        <w:t xml:space="preserve"> </w:t>
      </w:r>
      <w:r w:rsidRPr="005B4761">
        <w:rPr>
          <w:rFonts w:ascii="Arial" w:hAnsi="Arial" w:cs="Arial"/>
          <w:b/>
          <w:bCs/>
          <w:noProof/>
          <w:szCs w:val="24"/>
          <w:lang w:val="en-GB"/>
        </w:rPr>
        <w:t>2007</w:t>
      </w:r>
      <w:r w:rsidRPr="005B4761">
        <w:rPr>
          <w:rFonts w:ascii="Arial" w:hAnsi="Arial" w:cs="Arial"/>
          <w:noProof/>
          <w:szCs w:val="24"/>
          <w:lang w:val="en-GB"/>
        </w:rPr>
        <w:t xml:space="preserve">, </w:t>
      </w:r>
      <w:r w:rsidRPr="005B4761">
        <w:rPr>
          <w:rFonts w:ascii="Arial" w:hAnsi="Arial" w:cs="Arial"/>
          <w:i/>
          <w:iCs/>
          <w:noProof/>
          <w:szCs w:val="24"/>
          <w:lang w:val="en-GB"/>
        </w:rPr>
        <w:t>599</w:t>
      </w:r>
      <w:r w:rsidRPr="005B4761">
        <w:rPr>
          <w:rFonts w:ascii="Arial" w:hAnsi="Arial" w:cs="Arial"/>
          <w:noProof/>
          <w:szCs w:val="24"/>
          <w:lang w:val="en-GB"/>
        </w:rPr>
        <w:t>, 221–232.</w:t>
      </w:r>
    </w:p>
    <w:p w14:paraId="6CC61177" w14:textId="2E6CF10F" w:rsidR="00AD4F3F" w:rsidRPr="005B4761" w:rsidRDefault="00AD4F3F" w:rsidP="00AD4F3F">
      <w:pPr>
        <w:widowControl w:val="0"/>
        <w:autoSpaceDE w:val="0"/>
        <w:autoSpaceDN w:val="0"/>
        <w:adjustRightInd w:val="0"/>
        <w:spacing w:after="0" w:line="480" w:lineRule="auto"/>
        <w:ind w:left="640" w:hanging="640"/>
        <w:rPr>
          <w:rFonts w:ascii="Arial" w:hAnsi="Arial" w:cs="Arial"/>
          <w:noProof/>
          <w:szCs w:val="24"/>
          <w:lang w:val="en-GB"/>
        </w:rPr>
      </w:pPr>
      <w:r w:rsidRPr="005B4761">
        <w:rPr>
          <w:rFonts w:ascii="Arial" w:hAnsi="Arial" w:cs="Arial"/>
          <w:noProof/>
          <w:szCs w:val="24"/>
          <w:lang w:val="en-GB"/>
        </w:rPr>
        <w:t>[33]</w:t>
      </w:r>
      <w:r w:rsidRPr="005B4761">
        <w:rPr>
          <w:rFonts w:ascii="Arial" w:hAnsi="Arial" w:cs="Arial"/>
          <w:noProof/>
          <w:szCs w:val="24"/>
          <w:lang w:val="en-GB"/>
        </w:rPr>
        <w:tab/>
        <w:t xml:space="preserve">S. J. Bae, S. J. Yoo, Y. Lim, S. Kim, Y. Lim, J. Choi, K. S. Nahm, S. J. Hwang, T.-H. Lim, S.-K. Kim, et al., </w:t>
      </w:r>
      <w:r w:rsidRPr="005B4761">
        <w:rPr>
          <w:rFonts w:ascii="Arial" w:hAnsi="Arial" w:cs="Arial"/>
          <w:i/>
          <w:iCs/>
          <w:noProof/>
          <w:szCs w:val="24"/>
          <w:lang w:val="en-GB"/>
        </w:rPr>
        <w:t>J. Mater. Chem.</w:t>
      </w:r>
      <w:r w:rsidRPr="005B4761">
        <w:rPr>
          <w:rFonts w:ascii="Arial" w:hAnsi="Arial" w:cs="Arial"/>
          <w:noProof/>
          <w:szCs w:val="24"/>
          <w:lang w:val="en-GB"/>
        </w:rPr>
        <w:t xml:space="preserve"> </w:t>
      </w:r>
      <w:r w:rsidRPr="005B4761">
        <w:rPr>
          <w:rFonts w:ascii="Arial" w:hAnsi="Arial" w:cs="Arial"/>
          <w:b/>
          <w:bCs/>
          <w:noProof/>
          <w:szCs w:val="24"/>
          <w:lang w:val="en-GB"/>
        </w:rPr>
        <w:t>2012</w:t>
      </w:r>
      <w:r w:rsidRPr="005B4761">
        <w:rPr>
          <w:rFonts w:ascii="Arial" w:hAnsi="Arial" w:cs="Arial"/>
          <w:noProof/>
          <w:szCs w:val="24"/>
          <w:lang w:val="en-GB"/>
        </w:rPr>
        <w:t xml:space="preserve">, </w:t>
      </w:r>
      <w:r w:rsidRPr="005B4761">
        <w:rPr>
          <w:rFonts w:ascii="Arial" w:hAnsi="Arial" w:cs="Arial"/>
          <w:i/>
          <w:iCs/>
          <w:noProof/>
          <w:szCs w:val="24"/>
          <w:lang w:val="en-GB"/>
        </w:rPr>
        <w:t>22</w:t>
      </w:r>
      <w:r w:rsidRPr="005B4761">
        <w:rPr>
          <w:rFonts w:ascii="Arial" w:hAnsi="Arial" w:cs="Arial"/>
          <w:noProof/>
          <w:szCs w:val="24"/>
          <w:lang w:val="en-GB"/>
        </w:rPr>
        <w:t>, 8820–8825.</w:t>
      </w:r>
    </w:p>
    <w:p w14:paraId="05990176" w14:textId="2468A0F8" w:rsidR="00AD4F3F" w:rsidRPr="005B4761" w:rsidRDefault="00AD4F3F" w:rsidP="00AD4F3F">
      <w:pPr>
        <w:widowControl w:val="0"/>
        <w:autoSpaceDE w:val="0"/>
        <w:autoSpaceDN w:val="0"/>
        <w:adjustRightInd w:val="0"/>
        <w:spacing w:after="0" w:line="480" w:lineRule="auto"/>
        <w:ind w:left="640" w:hanging="640"/>
        <w:rPr>
          <w:rFonts w:ascii="Arial" w:hAnsi="Arial" w:cs="Arial"/>
          <w:noProof/>
          <w:szCs w:val="24"/>
          <w:lang w:val="en-GB"/>
        </w:rPr>
      </w:pPr>
      <w:r w:rsidRPr="005B4761">
        <w:rPr>
          <w:rFonts w:ascii="Arial" w:hAnsi="Arial" w:cs="Arial"/>
          <w:noProof/>
          <w:szCs w:val="24"/>
          <w:lang w:val="en-GB"/>
        </w:rPr>
        <w:t>[34]</w:t>
      </w:r>
      <w:r w:rsidRPr="005B4761">
        <w:rPr>
          <w:rFonts w:ascii="Arial" w:hAnsi="Arial" w:cs="Arial"/>
          <w:noProof/>
          <w:szCs w:val="24"/>
          <w:lang w:val="en-GB"/>
        </w:rPr>
        <w:tab/>
        <w:t xml:space="preserve">A. Shan, Z. Chen, B. Li, C. Chen, R. Wang, </w:t>
      </w:r>
      <w:r w:rsidRPr="005B4761">
        <w:rPr>
          <w:rFonts w:ascii="Arial" w:hAnsi="Arial" w:cs="Arial"/>
          <w:i/>
          <w:iCs/>
          <w:noProof/>
          <w:szCs w:val="24"/>
          <w:lang w:val="en-GB"/>
        </w:rPr>
        <w:t>J. Mater. Chem. A</w:t>
      </w:r>
      <w:r w:rsidRPr="005B4761">
        <w:rPr>
          <w:rFonts w:ascii="Arial" w:hAnsi="Arial" w:cs="Arial"/>
          <w:noProof/>
          <w:szCs w:val="24"/>
          <w:lang w:val="en-GB"/>
        </w:rPr>
        <w:t xml:space="preserve"> </w:t>
      </w:r>
      <w:r w:rsidRPr="005B4761">
        <w:rPr>
          <w:rFonts w:ascii="Arial" w:hAnsi="Arial" w:cs="Arial"/>
          <w:b/>
          <w:bCs/>
          <w:noProof/>
          <w:szCs w:val="24"/>
          <w:lang w:val="en-GB"/>
        </w:rPr>
        <w:t>2015</w:t>
      </w:r>
      <w:r w:rsidRPr="005B4761">
        <w:rPr>
          <w:rFonts w:ascii="Arial" w:hAnsi="Arial" w:cs="Arial"/>
          <w:noProof/>
          <w:szCs w:val="24"/>
          <w:lang w:val="en-GB"/>
        </w:rPr>
        <w:t xml:space="preserve">, </w:t>
      </w:r>
      <w:r w:rsidRPr="005B4761">
        <w:rPr>
          <w:rFonts w:ascii="Arial" w:hAnsi="Arial" w:cs="Arial"/>
          <w:i/>
          <w:iCs/>
          <w:noProof/>
          <w:szCs w:val="24"/>
          <w:lang w:val="en-GB"/>
        </w:rPr>
        <w:t>3</w:t>
      </w:r>
      <w:r w:rsidRPr="005B4761">
        <w:rPr>
          <w:rFonts w:ascii="Arial" w:hAnsi="Arial" w:cs="Arial"/>
          <w:noProof/>
          <w:szCs w:val="24"/>
          <w:lang w:val="en-GB"/>
        </w:rPr>
        <w:t>, 1031–1036.</w:t>
      </w:r>
    </w:p>
    <w:p w14:paraId="59D9CFD3" w14:textId="5CF41FBC" w:rsidR="00AD4F3F" w:rsidRPr="005B4761" w:rsidRDefault="00AD4F3F" w:rsidP="00AD4F3F">
      <w:pPr>
        <w:widowControl w:val="0"/>
        <w:autoSpaceDE w:val="0"/>
        <w:autoSpaceDN w:val="0"/>
        <w:adjustRightInd w:val="0"/>
        <w:spacing w:after="0" w:line="480" w:lineRule="auto"/>
        <w:ind w:left="640" w:hanging="640"/>
        <w:rPr>
          <w:rFonts w:ascii="Arial" w:hAnsi="Arial" w:cs="Arial"/>
          <w:noProof/>
          <w:szCs w:val="24"/>
          <w:lang w:val="en-GB"/>
        </w:rPr>
      </w:pPr>
      <w:r w:rsidRPr="005B4761">
        <w:rPr>
          <w:rFonts w:ascii="Arial" w:hAnsi="Arial" w:cs="Arial"/>
          <w:noProof/>
          <w:szCs w:val="24"/>
          <w:lang w:val="en-GB"/>
        </w:rPr>
        <w:t>[35]</w:t>
      </w:r>
      <w:r w:rsidRPr="005B4761">
        <w:rPr>
          <w:rFonts w:ascii="Arial" w:hAnsi="Arial" w:cs="Arial"/>
          <w:noProof/>
          <w:szCs w:val="24"/>
          <w:lang w:val="en-GB"/>
        </w:rPr>
        <w:tab/>
        <w:t xml:space="preserve">G. G. Mochalov, K.N; Khain, V.S; Gil’manshin, </w:t>
      </w:r>
      <w:r w:rsidRPr="005B4761">
        <w:rPr>
          <w:rFonts w:ascii="Arial" w:hAnsi="Arial" w:cs="Arial"/>
          <w:i/>
          <w:iCs/>
          <w:noProof/>
          <w:szCs w:val="24"/>
          <w:lang w:val="en-GB"/>
        </w:rPr>
        <w:t>Dokl. Akad. Nauk SSSR</w:t>
      </w:r>
      <w:r w:rsidRPr="005B4761">
        <w:rPr>
          <w:rFonts w:ascii="Arial" w:hAnsi="Arial" w:cs="Arial"/>
          <w:noProof/>
          <w:szCs w:val="24"/>
          <w:lang w:val="en-GB"/>
        </w:rPr>
        <w:t xml:space="preserve"> </w:t>
      </w:r>
      <w:r w:rsidRPr="005B4761">
        <w:rPr>
          <w:rFonts w:ascii="Arial" w:hAnsi="Arial" w:cs="Arial"/>
          <w:b/>
          <w:bCs/>
          <w:noProof/>
          <w:szCs w:val="24"/>
          <w:lang w:val="en-GB"/>
        </w:rPr>
        <w:t>1965</w:t>
      </w:r>
      <w:r w:rsidRPr="005B4761">
        <w:rPr>
          <w:rFonts w:ascii="Arial" w:hAnsi="Arial" w:cs="Arial"/>
          <w:noProof/>
          <w:szCs w:val="24"/>
          <w:lang w:val="en-GB"/>
        </w:rPr>
        <w:t xml:space="preserve">, </w:t>
      </w:r>
      <w:r w:rsidRPr="005B4761">
        <w:rPr>
          <w:rFonts w:ascii="Arial" w:hAnsi="Arial" w:cs="Arial"/>
          <w:i/>
          <w:iCs/>
          <w:noProof/>
          <w:szCs w:val="24"/>
          <w:lang w:val="en-GB"/>
        </w:rPr>
        <w:t>162</w:t>
      </w:r>
      <w:r w:rsidRPr="005B4761">
        <w:rPr>
          <w:rFonts w:ascii="Arial" w:hAnsi="Arial" w:cs="Arial"/>
          <w:noProof/>
          <w:szCs w:val="24"/>
          <w:lang w:val="en-GB"/>
        </w:rPr>
        <w:t>, 613–616.</w:t>
      </w:r>
    </w:p>
    <w:p w14:paraId="1406C831" w14:textId="1C7260BE" w:rsidR="00AD4F3F" w:rsidRPr="005B4761" w:rsidRDefault="00AD4F3F" w:rsidP="00AD4F3F">
      <w:pPr>
        <w:widowControl w:val="0"/>
        <w:autoSpaceDE w:val="0"/>
        <w:autoSpaceDN w:val="0"/>
        <w:adjustRightInd w:val="0"/>
        <w:spacing w:after="0" w:line="480" w:lineRule="auto"/>
        <w:ind w:left="640" w:hanging="640"/>
        <w:rPr>
          <w:rFonts w:ascii="Arial" w:hAnsi="Arial" w:cs="Arial"/>
          <w:noProof/>
          <w:szCs w:val="24"/>
          <w:lang w:val="en-GB"/>
        </w:rPr>
      </w:pPr>
      <w:r w:rsidRPr="005B4761">
        <w:rPr>
          <w:rFonts w:ascii="Arial" w:hAnsi="Arial" w:cs="Arial"/>
          <w:noProof/>
          <w:szCs w:val="24"/>
          <w:lang w:val="en-GB"/>
        </w:rPr>
        <w:t>[36]</w:t>
      </w:r>
      <w:r w:rsidRPr="005B4761">
        <w:rPr>
          <w:rFonts w:ascii="Arial" w:hAnsi="Arial" w:cs="Arial"/>
          <w:noProof/>
          <w:szCs w:val="24"/>
          <w:lang w:val="en-GB"/>
        </w:rPr>
        <w:tab/>
        <w:t xml:space="preserve">V. G. Minkina, S. I. Shabunya, V. I. Kalinin, V. V. Martynenko, </w:t>
      </w:r>
      <w:r w:rsidRPr="005B4761">
        <w:rPr>
          <w:rFonts w:ascii="Arial" w:hAnsi="Arial" w:cs="Arial"/>
          <w:i/>
          <w:iCs/>
          <w:noProof/>
          <w:szCs w:val="24"/>
          <w:lang w:val="en-GB"/>
        </w:rPr>
        <w:t>Russ. J. Appl. Chem.</w:t>
      </w:r>
      <w:r w:rsidRPr="005B4761">
        <w:rPr>
          <w:rFonts w:ascii="Arial" w:hAnsi="Arial" w:cs="Arial"/>
          <w:noProof/>
          <w:szCs w:val="24"/>
          <w:lang w:val="en-GB"/>
        </w:rPr>
        <w:t xml:space="preserve"> </w:t>
      </w:r>
      <w:r w:rsidRPr="005B4761">
        <w:rPr>
          <w:rFonts w:ascii="Arial" w:hAnsi="Arial" w:cs="Arial"/>
          <w:b/>
          <w:bCs/>
          <w:noProof/>
          <w:szCs w:val="24"/>
          <w:lang w:val="en-GB"/>
        </w:rPr>
        <w:t>2008</w:t>
      </w:r>
      <w:r w:rsidRPr="005B4761">
        <w:rPr>
          <w:rFonts w:ascii="Arial" w:hAnsi="Arial" w:cs="Arial"/>
          <w:noProof/>
          <w:szCs w:val="24"/>
          <w:lang w:val="en-GB"/>
        </w:rPr>
        <w:t xml:space="preserve">, </w:t>
      </w:r>
      <w:r w:rsidRPr="005B4761">
        <w:rPr>
          <w:rFonts w:ascii="Arial" w:hAnsi="Arial" w:cs="Arial"/>
          <w:i/>
          <w:iCs/>
          <w:noProof/>
          <w:szCs w:val="24"/>
          <w:lang w:val="en-GB"/>
        </w:rPr>
        <w:t>81</w:t>
      </w:r>
      <w:r w:rsidRPr="005B4761">
        <w:rPr>
          <w:rFonts w:ascii="Arial" w:hAnsi="Arial" w:cs="Arial"/>
          <w:noProof/>
          <w:szCs w:val="24"/>
          <w:lang w:val="en-GB"/>
        </w:rPr>
        <w:t>, 380–385.</w:t>
      </w:r>
    </w:p>
    <w:p w14:paraId="633AC0E9" w14:textId="6AF60CA6" w:rsidR="00AD4F3F" w:rsidRPr="005B4761" w:rsidRDefault="00AD4F3F" w:rsidP="00AD4F3F">
      <w:pPr>
        <w:widowControl w:val="0"/>
        <w:autoSpaceDE w:val="0"/>
        <w:autoSpaceDN w:val="0"/>
        <w:adjustRightInd w:val="0"/>
        <w:spacing w:after="0" w:line="480" w:lineRule="auto"/>
        <w:ind w:left="640" w:hanging="640"/>
        <w:rPr>
          <w:rFonts w:ascii="Arial" w:hAnsi="Arial" w:cs="Arial"/>
          <w:noProof/>
          <w:szCs w:val="24"/>
          <w:lang w:val="en-GB"/>
        </w:rPr>
      </w:pPr>
      <w:r w:rsidRPr="005B4761">
        <w:rPr>
          <w:rFonts w:ascii="Arial" w:hAnsi="Arial" w:cs="Arial"/>
          <w:noProof/>
          <w:szCs w:val="24"/>
          <w:lang w:val="en-GB"/>
        </w:rPr>
        <w:t>[37]</w:t>
      </w:r>
      <w:r w:rsidRPr="005B4761">
        <w:rPr>
          <w:rFonts w:ascii="Arial" w:hAnsi="Arial" w:cs="Arial"/>
          <w:noProof/>
          <w:szCs w:val="24"/>
          <w:lang w:val="en-GB"/>
        </w:rPr>
        <w:tab/>
        <w:t xml:space="preserve">J. M. Montejano-Carrizales, F. Aguilera-Granja, J. L. Morán-López, </w:t>
      </w:r>
      <w:r w:rsidRPr="005B4761">
        <w:rPr>
          <w:rFonts w:ascii="Arial" w:hAnsi="Arial" w:cs="Arial"/>
          <w:i/>
          <w:iCs/>
          <w:noProof/>
          <w:szCs w:val="24"/>
          <w:lang w:val="en-GB"/>
        </w:rPr>
        <w:t>Nanostructured Mater.</w:t>
      </w:r>
      <w:r w:rsidRPr="005B4761">
        <w:rPr>
          <w:rFonts w:ascii="Arial" w:hAnsi="Arial" w:cs="Arial"/>
          <w:noProof/>
          <w:szCs w:val="24"/>
          <w:lang w:val="en-GB"/>
        </w:rPr>
        <w:t xml:space="preserve"> </w:t>
      </w:r>
      <w:r w:rsidRPr="005B4761">
        <w:rPr>
          <w:rFonts w:ascii="Arial" w:hAnsi="Arial" w:cs="Arial"/>
          <w:b/>
          <w:bCs/>
          <w:noProof/>
          <w:szCs w:val="24"/>
          <w:lang w:val="en-GB"/>
        </w:rPr>
        <w:t>1997</w:t>
      </w:r>
      <w:r w:rsidRPr="005B4761">
        <w:rPr>
          <w:rFonts w:ascii="Arial" w:hAnsi="Arial" w:cs="Arial"/>
          <w:noProof/>
          <w:szCs w:val="24"/>
          <w:lang w:val="en-GB"/>
        </w:rPr>
        <w:t xml:space="preserve">, </w:t>
      </w:r>
      <w:r w:rsidRPr="005B4761">
        <w:rPr>
          <w:rFonts w:ascii="Arial" w:hAnsi="Arial" w:cs="Arial"/>
          <w:i/>
          <w:iCs/>
          <w:noProof/>
          <w:szCs w:val="24"/>
          <w:lang w:val="en-GB"/>
        </w:rPr>
        <w:t>8</w:t>
      </w:r>
      <w:r w:rsidRPr="005B4761">
        <w:rPr>
          <w:rFonts w:ascii="Arial" w:hAnsi="Arial" w:cs="Arial"/>
          <w:noProof/>
          <w:szCs w:val="24"/>
          <w:lang w:val="en-GB"/>
        </w:rPr>
        <w:t>, 269–287.</w:t>
      </w:r>
    </w:p>
    <w:p w14:paraId="6007A4ED" w14:textId="7C501BE9" w:rsidR="00AD4F3F" w:rsidRPr="0073494A" w:rsidRDefault="00AD4F3F" w:rsidP="00AD4F3F">
      <w:pPr>
        <w:widowControl w:val="0"/>
        <w:autoSpaceDE w:val="0"/>
        <w:autoSpaceDN w:val="0"/>
        <w:adjustRightInd w:val="0"/>
        <w:spacing w:after="0" w:line="480" w:lineRule="auto"/>
        <w:ind w:left="640" w:hanging="640"/>
        <w:rPr>
          <w:rFonts w:ascii="Arial" w:hAnsi="Arial" w:cs="Arial"/>
          <w:noProof/>
          <w:szCs w:val="24"/>
        </w:rPr>
      </w:pPr>
      <w:r w:rsidRPr="005B4761">
        <w:rPr>
          <w:rFonts w:ascii="Arial" w:hAnsi="Arial" w:cs="Arial"/>
          <w:noProof/>
          <w:szCs w:val="24"/>
          <w:lang w:val="en-GB"/>
        </w:rPr>
        <w:t>[38]</w:t>
      </w:r>
      <w:r w:rsidRPr="005B4761">
        <w:rPr>
          <w:rFonts w:ascii="Arial" w:hAnsi="Arial" w:cs="Arial"/>
          <w:noProof/>
          <w:szCs w:val="24"/>
          <w:lang w:val="en-GB"/>
        </w:rPr>
        <w:tab/>
        <w:t xml:space="preserve">J. M. Montejano-Carrizales, J. L. Morán-López, </w:t>
      </w:r>
      <w:r w:rsidRPr="005B4761">
        <w:rPr>
          <w:rFonts w:ascii="Arial" w:hAnsi="Arial" w:cs="Arial"/>
          <w:i/>
          <w:iCs/>
          <w:noProof/>
          <w:szCs w:val="24"/>
          <w:lang w:val="en-GB"/>
        </w:rPr>
        <w:t>Nanostructured Mater.</w:t>
      </w:r>
      <w:r w:rsidRPr="005B4761">
        <w:rPr>
          <w:rFonts w:ascii="Arial" w:hAnsi="Arial" w:cs="Arial"/>
          <w:noProof/>
          <w:szCs w:val="24"/>
          <w:lang w:val="en-GB"/>
        </w:rPr>
        <w:t xml:space="preserve"> </w:t>
      </w:r>
      <w:r w:rsidRPr="0073494A">
        <w:rPr>
          <w:rFonts w:ascii="Arial" w:hAnsi="Arial" w:cs="Arial"/>
          <w:b/>
          <w:bCs/>
          <w:noProof/>
          <w:szCs w:val="24"/>
        </w:rPr>
        <w:t>1992</w:t>
      </w:r>
      <w:r w:rsidRPr="0073494A">
        <w:rPr>
          <w:rFonts w:ascii="Arial" w:hAnsi="Arial" w:cs="Arial"/>
          <w:noProof/>
          <w:szCs w:val="24"/>
        </w:rPr>
        <w:t xml:space="preserve">, </w:t>
      </w:r>
      <w:r w:rsidRPr="0073494A">
        <w:rPr>
          <w:rFonts w:ascii="Arial" w:hAnsi="Arial" w:cs="Arial"/>
          <w:i/>
          <w:iCs/>
          <w:noProof/>
          <w:szCs w:val="24"/>
        </w:rPr>
        <w:t>1</w:t>
      </w:r>
      <w:r w:rsidRPr="0073494A">
        <w:rPr>
          <w:rFonts w:ascii="Arial" w:hAnsi="Arial" w:cs="Arial"/>
          <w:noProof/>
          <w:szCs w:val="24"/>
        </w:rPr>
        <w:t>, 397–409.</w:t>
      </w:r>
    </w:p>
    <w:p w14:paraId="204F02B9" w14:textId="284BB128" w:rsidR="00AD4F3F" w:rsidRPr="005B4761" w:rsidRDefault="00AD4F3F" w:rsidP="00AD4F3F">
      <w:pPr>
        <w:widowControl w:val="0"/>
        <w:autoSpaceDE w:val="0"/>
        <w:autoSpaceDN w:val="0"/>
        <w:adjustRightInd w:val="0"/>
        <w:spacing w:after="0" w:line="480" w:lineRule="auto"/>
        <w:ind w:left="640" w:hanging="640"/>
        <w:rPr>
          <w:rFonts w:ascii="Arial" w:hAnsi="Arial" w:cs="Arial"/>
          <w:noProof/>
          <w:szCs w:val="24"/>
          <w:lang w:val="en-GB"/>
        </w:rPr>
      </w:pPr>
      <w:r w:rsidRPr="0073494A">
        <w:rPr>
          <w:rFonts w:ascii="Arial" w:hAnsi="Arial" w:cs="Arial"/>
          <w:noProof/>
          <w:szCs w:val="24"/>
        </w:rPr>
        <w:t>[39]</w:t>
      </w:r>
      <w:r w:rsidRPr="0073494A">
        <w:rPr>
          <w:rFonts w:ascii="Arial" w:hAnsi="Arial" w:cs="Arial"/>
          <w:noProof/>
          <w:szCs w:val="24"/>
        </w:rPr>
        <w:tab/>
        <w:t xml:space="preserve">J. Durst, M. Lopez-Haro, L. Dubau, M. Chatenet, Y. Soldo-Olivier, L. Guétaz, P. Bayle-Guillemaud, F. Maillard, </w:t>
      </w:r>
      <w:r w:rsidRPr="0073494A">
        <w:rPr>
          <w:rFonts w:ascii="Arial" w:hAnsi="Arial" w:cs="Arial"/>
          <w:i/>
          <w:iCs/>
          <w:noProof/>
          <w:szCs w:val="24"/>
        </w:rPr>
        <w:t xml:space="preserve">J. Phys. </w:t>
      </w:r>
      <w:r w:rsidRPr="005B4761">
        <w:rPr>
          <w:rFonts w:ascii="Arial" w:hAnsi="Arial" w:cs="Arial"/>
          <w:i/>
          <w:iCs/>
          <w:noProof/>
          <w:szCs w:val="24"/>
          <w:lang w:val="en-GB"/>
        </w:rPr>
        <w:t>Chem. Lett.</w:t>
      </w:r>
      <w:r w:rsidRPr="005B4761">
        <w:rPr>
          <w:rFonts w:ascii="Arial" w:hAnsi="Arial" w:cs="Arial"/>
          <w:noProof/>
          <w:szCs w:val="24"/>
          <w:lang w:val="en-GB"/>
        </w:rPr>
        <w:t xml:space="preserve"> </w:t>
      </w:r>
      <w:r w:rsidRPr="005B4761">
        <w:rPr>
          <w:rFonts w:ascii="Arial" w:hAnsi="Arial" w:cs="Arial"/>
          <w:b/>
          <w:bCs/>
          <w:noProof/>
          <w:szCs w:val="24"/>
          <w:lang w:val="en-GB"/>
        </w:rPr>
        <w:t>2014</w:t>
      </w:r>
      <w:r w:rsidRPr="005B4761">
        <w:rPr>
          <w:rFonts w:ascii="Arial" w:hAnsi="Arial" w:cs="Arial"/>
          <w:noProof/>
          <w:szCs w:val="24"/>
          <w:lang w:val="en-GB"/>
        </w:rPr>
        <w:t xml:space="preserve">, </w:t>
      </w:r>
      <w:r w:rsidRPr="005B4761">
        <w:rPr>
          <w:rFonts w:ascii="Arial" w:hAnsi="Arial" w:cs="Arial"/>
          <w:i/>
          <w:iCs/>
          <w:noProof/>
          <w:szCs w:val="24"/>
          <w:lang w:val="en-GB"/>
        </w:rPr>
        <w:t>5</w:t>
      </w:r>
      <w:r w:rsidRPr="005B4761">
        <w:rPr>
          <w:rFonts w:ascii="Arial" w:hAnsi="Arial" w:cs="Arial"/>
          <w:noProof/>
          <w:szCs w:val="24"/>
          <w:lang w:val="en-GB"/>
        </w:rPr>
        <w:t>, 434–439.</w:t>
      </w:r>
    </w:p>
    <w:p w14:paraId="122838E5" w14:textId="77777777" w:rsidR="00AD4F3F" w:rsidRPr="005B4761" w:rsidRDefault="00AD4F3F" w:rsidP="00AD4F3F">
      <w:pPr>
        <w:widowControl w:val="0"/>
        <w:autoSpaceDE w:val="0"/>
        <w:autoSpaceDN w:val="0"/>
        <w:adjustRightInd w:val="0"/>
        <w:spacing w:after="0" w:line="480" w:lineRule="auto"/>
        <w:ind w:left="640" w:hanging="640"/>
        <w:rPr>
          <w:rFonts w:ascii="Arial" w:hAnsi="Arial" w:cs="Arial"/>
          <w:noProof/>
          <w:szCs w:val="24"/>
          <w:lang w:val="en-GB"/>
        </w:rPr>
      </w:pPr>
      <w:r w:rsidRPr="005B4761">
        <w:rPr>
          <w:rFonts w:ascii="Arial" w:hAnsi="Arial" w:cs="Arial"/>
          <w:noProof/>
          <w:szCs w:val="24"/>
          <w:lang w:val="en-GB"/>
        </w:rPr>
        <w:lastRenderedPageBreak/>
        <w:t>[40]</w:t>
      </w:r>
      <w:r w:rsidRPr="005B4761">
        <w:rPr>
          <w:rFonts w:ascii="Arial" w:hAnsi="Arial" w:cs="Arial"/>
          <w:noProof/>
          <w:szCs w:val="24"/>
          <w:lang w:val="en-GB"/>
        </w:rPr>
        <w:tab/>
        <w:t xml:space="preserve">G. Samjeske, X. Xiao, H. Baltruschat, </w:t>
      </w:r>
      <w:r w:rsidRPr="005B4761">
        <w:rPr>
          <w:rFonts w:ascii="Arial" w:hAnsi="Arial" w:cs="Arial"/>
          <w:b/>
          <w:bCs/>
          <w:noProof/>
          <w:szCs w:val="24"/>
          <w:lang w:val="en-GB"/>
        </w:rPr>
        <w:t>2002</w:t>
      </w:r>
      <w:r w:rsidRPr="005B4761">
        <w:rPr>
          <w:rFonts w:ascii="Arial" w:hAnsi="Arial" w:cs="Arial"/>
          <w:noProof/>
          <w:szCs w:val="24"/>
          <w:lang w:val="en-GB"/>
        </w:rPr>
        <w:t>, 4659–4666.</w:t>
      </w:r>
    </w:p>
    <w:p w14:paraId="2C1B59D2" w14:textId="77777777" w:rsidR="00AD4F3F" w:rsidRPr="005B4761" w:rsidRDefault="00AD4F3F" w:rsidP="00AD4F3F">
      <w:pPr>
        <w:widowControl w:val="0"/>
        <w:autoSpaceDE w:val="0"/>
        <w:autoSpaceDN w:val="0"/>
        <w:adjustRightInd w:val="0"/>
        <w:spacing w:after="0" w:line="480" w:lineRule="auto"/>
        <w:ind w:left="640" w:hanging="640"/>
        <w:rPr>
          <w:rFonts w:ascii="Arial" w:hAnsi="Arial" w:cs="Arial"/>
          <w:noProof/>
          <w:szCs w:val="24"/>
          <w:lang w:val="en-GB"/>
        </w:rPr>
      </w:pPr>
      <w:r w:rsidRPr="005B4761">
        <w:rPr>
          <w:rFonts w:ascii="Arial" w:hAnsi="Arial" w:cs="Arial"/>
          <w:noProof/>
          <w:szCs w:val="24"/>
          <w:lang w:val="en-GB"/>
        </w:rPr>
        <w:t>[41]</w:t>
      </w:r>
      <w:r w:rsidRPr="005B4761">
        <w:rPr>
          <w:rFonts w:ascii="Arial" w:hAnsi="Arial" w:cs="Arial"/>
          <w:noProof/>
          <w:szCs w:val="24"/>
          <w:lang w:val="en-GB"/>
        </w:rPr>
        <w:tab/>
        <w:t xml:space="preserve">W. F. Lin, T. Iwasita, W. Vielstich, </w:t>
      </w:r>
      <w:r w:rsidRPr="005B4761">
        <w:rPr>
          <w:rFonts w:ascii="Arial" w:hAnsi="Arial" w:cs="Arial"/>
          <w:i/>
          <w:iCs/>
          <w:noProof/>
          <w:szCs w:val="24"/>
          <w:lang w:val="en-GB"/>
        </w:rPr>
        <w:t>J. Phys. Chem. B</w:t>
      </w:r>
      <w:r w:rsidRPr="005B4761">
        <w:rPr>
          <w:rFonts w:ascii="Arial" w:hAnsi="Arial" w:cs="Arial"/>
          <w:noProof/>
          <w:szCs w:val="24"/>
          <w:lang w:val="en-GB"/>
        </w:rPr>
        <w:t xml:space="preserve"> </w:t>
      </w:r>
      <w:r w:rsidRPr="005B4761">
        <w:rPr>
          <w:rFonts w:ascii="Arial" w:hAnsi="Arial" w:cs="Arial"/>
          <w:b/>
          <w:bCs/>
          <w:noProof/>
          <w:szCs w:val="24"/>
          <w:lang w:val="en-GB"/>
        </w:rPr>
        <w:t>1999</w:t>
      </w:r>
      <w:r w:rsidRPr="005B4761">
        <w:rPr>
          <w:rFonts w:ascii="Arial" w:hAnsi="Arial" w:cs="Arial"/>
          <w:noProof/>
          <w:szCs w:val="24"/>
          <w:lang w:val="en-GB"/>
        </w:rPr>
        <w:t xml:space="preserve">, </w:t>
      </w:r>
      <w:r w:rsidRPr="005B4761">
        <w:rPr>
          <w:rFonts w:ascii="Arial" w:hAnsi="Arial" w:cs="Arial"/>
          <w:i/>
          <w:iCs/>
          <w:noProof/>
          <w:szCs w:val="24"/>
          <w:lang w:val="en-GB"/>
        </w:rPr>
        <w:t>103</w:t>
      </w:r>
      <w:r w:rsidRPr="005B4761">
        <w:rPr>
          <w:rFonts w:ascii="Arial" w:hAnsi="Arial" w:cs="Arial"/>
          <w:noProof/>
          <w:szCs w:val="24"/>
          <w:lang w:val="en-GB"/>
        </w:rPr>
        <w:t>, 3250–3257.</w:t>
      </w:r>
    </w:p>
    <w:p w14:paraId="3051A2B5" w14:textId="77777777" w:rsidR="00AD4F3F" w:rsidRPr="005B4761" w:rsidRDefault="00AD4F3F" w:rsidP="00AD4F3F">
      <w:pPr>
        <w:widowControl w:val="0"/>
        <w:autoSpaceDE w:val="0"/>
        <w:autoSpaceDN w:val="0"/>
        <w:adjustRightInd w:val="0"/>
        <w:spacing w:after="0" w:line="480" w:lineRule="auto"/>
        <w:ind w:left="640" w:hanging="640"/>
        <w:rPr>
          <w:rFonts w:ascii="Arial" w:hAnsi="Arial" w:cs="Arial"/>
          <w:noProof/>
          <w:szCs w:val="24"/>
          <w:lang w:val="en-GB"/>
        </w:rPr>
      </w:pPr>
      <w:r w:rsidRPr="005B4761">
        <w:rPr>
          <w:rFonts w:ascii="Arial" w:hAnsi="Arial" w:cs="Arial"/>
          <w:noProof/>
          <w:szCs w:val="24"/>
          <w:lang w:val="en-GB"/>
        </w:rPr>
        <w:t>[42]</w:t>
      </w:r>
      <w:r w:rsidRPr="005B4761">
        <w:rPr>
          <w:rFonts w:ascii="Arial" w:hAnsi="Arial" w:cs="Arial"/>
          <w:noProof/>
          <w:szCs w:val="24"/>
          <w:lang w:val="en-GB"/>
        </w:rPr>
        <w:tab/>
        <w:t xml:space="preserve">H. A. Gasteiger, N. M. Markovic, P. N. Ross, </w:t>
      </w:r>
      <w:r w:rsidRPr="005B4761">
        <w:rPr>
          <w:rFonts w:ascii="Arial" w:hAnsi="Arial" w:cs="Arial"/>
          <w:i/>
          <w:iCs/>
          <w:noProof/>
          <w:szCs w:val="24"/>
          <w:lang w:val="en-GB"/>
        </w:rPr>
        <w:t>J. Phys. Chem.</w:t>
      </w:r>
      <w:r w:rsidRPr="005B4761">
        <w:rPr>
          <w:rFonts w:ascii="Arial" w:hAnsi="Arial" w:cs="Arial"/>
          <w:noProof/>
          <w:szCs w:val="24"/>
          <w:lang w:val="en-GB"/>
        </w:rPr>
        <w:t xml:space="preserve"> </w:t>
      </w:r>
      <w:r w:rsidRPr="005B4761">
        <w:rPr>
          <w:rFonts w:ascii="Arial" w:hAnsi="Arial" w:cs="Arial"/>
          <w:b/>
          <w:bCs/>
          <w:noProof/>
          <w:szCs w:val="24"/>
          <w:lang w:val="en-GB"/>
        </w:rPr>
        <w:t>1995</w:t>
      </w:r>
      <w:r w:rsidRPr="005B4761">
        <w:rPr>
          <w:rFonts w:ascii="Arial" w:hAnsi="Arial" w:cs="Arial"/>
          <w:noProof/>
          <w:szCs w:val="24"/>
          <w:lang w:val="en-GB"/>
        </w:rPr>
        <w:t xml:space="preserve">, </w:t>
      </w:r>
      <w:r w:rsidRPr="005B4761">
        <w:rPr>
          <w:rFonts w:ascii="Arial" w:hAnsi="Arial" w:cs="Arial"/>
          <w:i/>
          <w:iCs/>
          <w:noProof/>
          <w:szCs w:val="24"/>
          <w:lang w:val="en-GB"/>
        </w:rPr>
        <w:t>99</w:t>
      </w:r>
      <w:r w:rsidRPr="005B4761">
        <w:rPr>
          <w:rFonts w:ascii="Arial" w:hAnsi="Arial" w:cs="Arial"/>
          <w:noProof/>
          <w:szCs w:val="24"/>
          <w:lang w:val="en-GB"/>
        </w:rPr>
        <w:t>, 8290–8301.</w:t>
      </w:r>
    </w:p>
    <w:p w14:paraId="46DBD64A" w14:textId="77777777" w:rsidR="00AD4F3F" w:rsidRPr="005B4761" w:rsidRDefault="00AD4F3F" w:rsidP="00AD4F3F">
      <w:pPr>
        <w:widowControl w:val="0"/>
        <w:autoSpaceDE w:val="0"/>
        <w:autoSpaceDN w:val="0"/>
        <w:adjustRightInd w:val="0"/>
        <w:spacing w:after="0" w:line="480" w:lineRule="auto"/>
        <w:ind w:left="640" w:hanging="640"/>
        <w:rPr>
          <w:rFonts w:ascii="Arial" w:hAnsi="Arial" w:cs="Arial"/>
          <w:noProof/>
          <w:szCs w:val="24"/>
          <w:lang w:val="en-GB"/>
        </w:rPr>
      </w:pPr>
      <w:r w:rsidRPr="005B4761">
        <w:rPr>
          <w:rFonts w:ascii="Arial" w:hAnsi="Arial" w:cs="Arial"/>
          <w:noProof/>
          <w:szCs w:val="24"/>
          <w:lang w:val="en-GB"/>
        </w:rPr>
        <w:t>[43]</w:t>
      </w:r>
      <w:r w:rsidRPr="005B4761">
        <w:rPr>
          <w:rFonts w:ascii="Arial" w:hAnsi="Arial" w:cs="Arial"/>
          <w:noProof/>
          <w:szCs w:val="24"/>
          <w:lang w:val="en-GB"/>
        </w:rPr>
        <w:tab/>
        <w:t xml:space="preserve">Z. Zhao, L. Dubau, F. Maillard, </w:t>
      </w:r>
      <w:r w:rsidRPr="005B4761">
        <w:rPr>
          <w:rFonts w:ascii="Arial" w:hAnsi="Arial" w:cs="Arial"/>
          <w:i/>
          <w:iCs/>
          <w:noProof/>
          <w:szCs w:val="24"/>
          <w:lang w:val="en-GB"/>
        </w:rPr>
        <w:t>J. Power Sources</w:t>
      </w:r>
      <w:r w:rsidRPr="005B4761">
        <w:rPr>
          <w:rFonts w:ascii="Arial" w:hAnsi="Arial" w:cs="Arial"/>
          <w:noProof/>
          <w:szCs w:val="24"/>
          <w:lang w:val="en-GB"/>
        </w:rPr>
        <w:t xml:space="preserve"> </w:t>
      </w:r>
      <w:r w:rsidRPr="005B4761">
        <w:rPr>
          <w:rFonts w:ascii="Arial" w:hAnsi="Arial" w:cs="Arial"/>
          <w:b/>
          <w:bCs/>
          <w:noProof/>
          <w:szCs w:val="24"/>
          <w:lang w:val="en-GB"/>
        </w:rPr>
        <w:t>2012</w:t>
      </w:r>
      <w:r w:rsidRPr="005B4761">
        <w:rPr>
          <w:rFonts w:ascii="Arial" w:hAnsi="Arial" w:cs="Arial"/>
          <w:noProof/>
          <w:szCs w:val="24"/>
          <w:lang w:val="en-GB"/>
        </w:rPr>
        <w:t xml:space="preserve">, </w:t>
      </w:r>
      <w:r w:rsidRPr="005B4761">
        <w:rPr>
          <w:rFonts w:ascii="Arial" w:hAnsi="Arial" w:cs="Arial"/>
          <w:i/>
          <w:iCs/>
          <w:noProof/>
          <w:szCs w:val="24"/>
          <w:lang w:val="en-GB"/>
        </w:rPr>
        <w:t>217</w:t>
      </w:r>
      <w:r w:rsidRPr="005B4761">
        <w:rPr>
          <w:rFonts w:ascii="Arial" w:hAnsi="Arial" w:cs="Arial"/>
          <w:noProof/>
          <w:szCs w:val="24"/>
          <w:lang w:val="en-GB"/>
        </w:rPr>
        <w:t>, 449–458.</w:t>
      </w:r>
    </w:p>
    <w:p w14:paraId="7AB8BB3B" w14:textId="7AD81A94" w:rsidR="00AD4F3F" w:rsidRPr="005B4761" w:rsidRDefault="00AD4F3F" w:rsidP="00AD4F3F">
      <w:pPr>
        <w:widowControl w:val="0"/>
        <w:autoSpaceDE w:val="0"/>
        <w:autoSpaceDN w:val="0"/>
        <w:adjustRightInd w:val="0"/>
        <w:spacing w:after="0" w:line="480" w:lineRule="auto"/>
        <w:ind w:left="640" w:hanging="640"/>
        <w:rPr>
          <w:rFonts w:ascii="Arial" w:hAnsi="Arial" w:cs="Arial"/>
          <w:noProof/>
          <w:szCs w:val="24"/>
          <w:lang w:val="en-GB"/>
        </w:rPr>
      </w:pPr>
      <w:r w:rsidRPr="005B4761">
        <w:rPr>
          <w:rFonts w:ascii="Arial" w:hAnsi="Arial" w:cs="Arial"/>
          <w:noProof/>
          <w:szCs w:val="24"/>
          <w:lang w:val="en-GB"/>
        </w:rPr>
        <w:t>[44]</w:t>
      </w:r>
      <w:r w:rsidRPr="005B4761">
        <w:rPr>
          <w:rFonts w:ascii="Arial" w:hAnsi="Arial" w:cs="Arial"/>
          <w:noProof/>
          <w:szCs w:val="24"/>
          <w:lang w:val="en-GB"/>
        </w:rPr>
        <w:tab/>
        <w:t xml:space="preserve">M. Ahmadi, F. Behafarid, C. Cui, P. Strasser, B. R. Cuenya, </w:t>
      </w:r>
      <w:r w:rsidRPr="005B4761">
        <w:rPr>
          <w:rFonts w:ascii="Arial" w:hAnsi="Arial" w:cs="Arial"/>
          <w:i/>
          <w:iCs/>
          <w:noProof/>
          <w:szCs w:val="24"/>
          <w:lang w:val="en-GB"/>
        </w:rPr>
        <w:t>ACS Nano</w:t>
      </w:r>
      <w:r w:rsidRPr="005B4761">
        <w:rPr>
          <w:rFonts w:ascii="Arial" w:hAnsi="Arial" w:cs="Arial"/>
          <w:noProof/>
          <w:szCs w:val="24"/>
          <w:lang w:val="en-GB"/>
        </w:rPr>
        <w:t xml:space="preserve"> </w:t>
      </w:r>
      <w:r w:rsidRPr="005B4761">
        <w:rPr>
          <w:rFonts w:ascii="Arial" w:hAnsi="Arial" w:cs="Arial"/>
          <w:b/>
          <w:bCs/>
          <w:noProof/>
          <w:szCs w:val="24"/>
          <w:lang w:val="en-GB"/>
        </w:rPr>
        <w:t>2013</w:t>
      </w:r>
      <w:r w:rsidRPr="005B4761">
        <w:rPr>
          <w:rFonts w:ascii="Arial" w:hAnsi="Arial" w:cs="Arial"/>
          <w:noProof/>
          <w:szCs w:val="24"/>
          <w:lang w:val="en-GB"/>
        </w:rPr>
        <w:t xml:space="preserve">, </w:t>
      </w:r>
      <w:r w:rsidRPr="005B4761">
        <w:rPr>
          <w:rFonts w:ascii="Arial" w:hAnsi="Arial" w:cs="Arial"/>
          <w:i/>
          <w:iCs/>
          <w:noProof/>
          <w:szCs w:val="24"/>
          <w:lang w:val="en-GB"/>
        </w:rPr>
        <w:t>7</w:t>
      </w:r>
      <w:r w:rsidRPr="005B4761">
        <w:rPr>
          <w:rFonts w:ascii="Arial" w:hAnsi="Arial" w:cs="Arial"/>
          <w:noProof/>
          <w:szCs w:val="24"/>
          <w:lang w:val="en-GB"/>
        </w:rPr>
        <w:t>, 9195–204.</w:t>
      </w:r>
    </w:p>
    <w:p w14:paraId="1BF3CB49" w14:textId="77777777" w:rsidR="00AD4F3F" w:rsidRPr="005B4761" w:rsidRDefault="00AD4F3F" w:rsidP="00AD4F3F">
      <w:pPr>
        <w:widowControl w:val="0"/>
        <w:autoSpaceDE w:val="0"/>
        <w:autoSpaceDN w:val="0"/>
        <w:adjustRightInd w:val="0"/>
        <w:spacing w:after="0" w:line="480" w:lineRule="auto"/>
        <w:ind w:left="640" w:hanging="640"/>
        <w:rPr>
          <w:rFonts w:ascii="Arial" w:hAnsi="Arial" w:cs="Arial"/>
          <w:noProof/>
          <w:szCs w:val="24"/>
          <w:lang w:val="en-GB"/>
        </w:rPr>
      </w:pPr>
      <w:r w:rsidRPr="005B4761">
        <w:rPr>
          <w:rFonts w:ascii="Arial" w:hAnsi="Arial" w:cs="Arial"/>
          <w:noProof/>
          <w:szCs w:val="24"/>
          <w:lang w:val="en-GB"/>
        </w:rPr>
        <w:t>[45]</w:t>
      </w:r>
      <w:r w:rsidRPr="005B4761">
        <w:rPr>
          <w:rFonts w:ascii="Arial" w:hAnsi="Arial" w:cs="Arial"/>
          <w:noProof/>
          <w:szCs w:val="24"/>
          <w:lang w:val="en-GB"/>
        </w:rPr>
        <w:tab/>
        <w:t xml:space="preserve">C. Cui, M. Ahmadi, F. Behafarid, L. Gan, M. Neumann, M. Heggen, B. R. Cuenya, P. Strasser, </w:t>
      </w:r>
      <w:r w:rsidRPr="005B4761">
        <w:rPr>
          <w:rFonts w:ascii="Arial" w:hAnsi="Arial" w:cs="Arial"/>
          <w:i/>
          <w:iCs/>
          <w:noProof/>
          <w:szCs w:val="24"/>
          <w:lang w:val="en-GB"/>
        </w:rPr>
        <w:t>Faraday Discuss.</w:t>
      </w:r>
      <w:r w:rsidRPr="005B4761">
        <w:rPr>
          <w:rFonts w:ascii="Arial" w:hAnsi="Arial" w:cs="Arial"/>
          <w:noProof/>
          <w:szCs w:val="24"/>
          <w:lang w:val="en-GB"/>
        </w:rPr>
        <w:t xml:space="preserve"> </w:t>
      </w:r>
      <w:r w:rsidRPr="005B4761">
        <w:rPr>
          <w:rFonts w:ascii="Arial" w:hAnsi="Arial" w:cs="Arial"/>
          <w:b/>
          <w:bCs/>
          <w:noProof/>
          <w:szCs w:val="24"/>
          <w:lang w:val="en-GB"/>
        </w:rPr>
        <w:t>2013</w:t>
      </w:r>
      <w:r w:rsidRPr="005B4761">
        <w:rPr>
          <w:rFonts w:ascii="Arial" w:hAnsi="Arial" w:cs="Arial"/>
          <w:noProof/>
          <w:szCs w:val="24"/>
          <w:lang w:val="en-GB"/>
        </w:rPr>
        <w:t xml:space="preserve">, </w:t>
      </w:r>
      <w:r w:rsidRPr="005B4761">
        <w:rPr>
          <w:rFonts w:ascii="Arial" w:hAnsi="Arial" w:cs="Arial"/>
          <w:i/>
          <w:iCs/>
          <w:noProof/>
          <w:szCs w:val="24"/>
          <w:lang w:val="en-GB"/>
        </w:rPr>
        <w:t>162</w:t>
      </w:r>
      <w:r w:rsidRPr="005B4761">
        <w:rPr>
          <w:rFonts w:ascii="Arial" w:hAnsi="Arial" w:cs="Arial"/>
          <w:noProof/>
          <w:szCs w:val="24"/>
          <w:lang w:val="en-GB"/>
        </w:rPr>
        <w:t>, 91–112.</w:t>
      </w:r>
    </w:p>
    <w:p w14:paraId="72CA64F1" w14:textId="77777777" w:rsidR="00AD4F3F" w:rsidRPr="005B4761" w:rsidRDefault="00AD4F3F" w:rsidP="00AD4F3F">
      <w:pPr>
        <w:widowControl w:val="0"/>
        <w:autoSpaceDE w:val="0"/>
        <w:autoSpaceDN w:val="0"/>
        <w:adjustRightInd w:val="0"/>
        <w:spacing w:after="0" w:line="480" w:lineRule="auto"/>
        <w:ind w:left="640" w:hanging="640"/>
        <w:rPr>
          <w:rFonts w:ascii="Arial" w:hAnsi="Arial" w:cs="Arial"/>
          <w:noProof/>
          <w:szCs w:val="24"/>
          <w:lang w:val="en-GB"/>
        </w:rPr>
      </w:pPr>
      <w:r w:rsidRPr="005B4761">
        <w:rPr>
          <w:rFonts w:ascii="Arial" w:hAnsi="Arial" w:cs="Arial"/>
          <w:noProof/>
          <w:szCs w:val="24"/>
          <w:lang w:val="en-GB"/>
        </w:rPr>
        <w:t>[46]</w:t>
      </w:r>
      <w:r w:rsidRPr="005B4761">
        <w:rPr>
          <w:rFonts w:ascii="Arial" w:hAnsi="Arial" w:cs="Arial"/>
          <w:noProof/>
          <w:szCs w:val="24"/>
          <w:lang w:val="en-GB"/>
        </w:rPr>
        <w:tab/>
        <w:t xml:space="preserve">P. Urchaga, S. Baranton, C. Coutanceau, G. Jerkiewicz, </w:t>
      </w:r>
      <w:r w:rsidRPr="005B4761">
        <w:rPr>
          <w:rFonts w:ascii="Arial" w:hAnsi="Arial" w:cs="Arial"/>
          <w:i/>
          <w:iCs/>
          <w:noProof/>
          <w:szCs w:val="24"/>
          <w:lang w:val="en-GB"/>
        </w:rPr>
        <w:t>Langmuir</w:t>
      </w:r>
      <w:r w:rsidRPr="005B4761">
        <w:rPr>
          <w:rFonts w:ascii="Arial" w:hAnsi="Arial" w:cs="Arial"/>
          <w:noProof/>
          <w:szCs w:val="24"/>
          <w:lang w:val="en-GB"/>
        </w:rPr>
        <w:t xml:space="preserve"> </w:t>
      </w:r>
      <w:r w:rsidRPr="005B4761">
        <w:rPr>
          <w:rFonts w:ascii="Arial" w:hAnsi="Arial" w:cs="Arial"/>
          <w:b/>
          <w:bCs/>
          <w:noProof/>
          <w:szCs w:val="24"/>
          <w:lang w:val="en-GB"/>
        </w:rPr>
        <w:t>2012</w:t>
      </w:r>
      <w:r w:rsidRPr="005B4761">
        <w:rPr>
          <w:rFonts w:ascii="Arial" w:hAnsi="Arial" w:cs="Arial"/>
          <w:noProof/>
          <w:szCs w:val="24"/>
          <w:lang w:val="en-GB"/>
        </w:rPr>
        <w:t xml:space="preserve">, </w:t>
      </w:r>
      <w:r w:rsidRPr="005B4761">
        <w:rPr>
          <w:rFonts w:ascii="Arial" w:hAnsi="Arial" w:cs="Arial"/>
          <w:i/>
          <w:iCs/>
          <w:noProof/>
          <w:szCs w:val="24"/>
          <w:lang w:val="en-GB"/>
        </w:rPr>
        <w:t>28</w:t>
      </w:r>
      <w:r w:rsidRPr="005B4761">
        <w:rPr>
          <w:rFonts w:ascii="Arial" w:hAnsi="Arial" w:cs="Arial"/>
          <w:noProof/>
          <w:szCs w:val="24"/>
          <w:lang w:val="en-GB"/>
        </w:rPr>
        <w:t>, 3658–3663.</w:t>
      </w:r>
    </w:p>
    <w:p w14:paraId="598F5EF2" w14:textId="77777777" w:rsidR="00AD4F3F" w:rsidRPr="005B4761" w:rsidRDefault="00AD4F3F" w:rsidP="00AD4F3F">
      <w:pPr>
        <w:widowControl w:val="0"/>
        <w:autoSpaceDE w:val="0"/>
        <w:autoSpaceDN w:val="0"/>
        <w:adjustRightInd w:val="0"/>
        <w:spacing w:after="0" w:line="480" w:lineRule="auto"/>
        <w:ind w:left="640" w:hanging="640"/>
        <w:rPr>
          <w:rFonts w:ascii="Arial" w:hAnsi="Arial" w:cs="Arial"/>
          <w:noProof/>
          <w:szCs w:val="24"/>
          <w:lang w:val="en-GB"/>
        </w:rPr>
      </w:pPr>
      <w:r w:rsidRPr="005B4761">
        <w:rPr>
          <w:rFonts w:ascii="Arial" w:hAnsi="Arial" w:cs="Arial"/>
          <w:noProof/>
          <w:szCs w:val="24"/>
          <w:lang w:val="en-GB"/>
        </w:rPr>
        <w:t>[47]</w:t>
      </w:r>
      <w:r w:rsidRPr="005B4761">
        <w:rPr>
          <w:rFonts w:ascii="Arial" w:hAnsi="Arial" w:cs="Arial"/>
          <w:noProof/>
          <w:szCs w:val="24"/>
          <w:lang w:val="en-GB"/>
        </w:rPr>
        <w:tab/>
        <w:t xml:space="preserve">S. W. T. Price, J. M. Rhodes, L. Calvillo, A. E. Russell, </w:t>
      </w:r>
      <w:r w:rsidRPr="005B4761">
        <w:rPr>
          <w:rFonts w:ascii="Arial" w:hAnsi="Arial" w:cs="Arial"/>
          <w:i/>
          <w:iCs/>
          <w:noProof/>
          <w:szCs w:val="24"/>
          <w:lang w:val="en-GB"/>
        </w:rPr>
        <w:t>J. Phys. Chem. C</w:t>
      </w:r>
      <w:r w:rsidRPr="005B4761">
        <w:rPr>
          <w:rFonts w:ascii="Arial" w:hAnsi="Arial" w:cs="Arial"/>
          <w:noProof/>
          <w:szCs w:val="24"/>
          <w:lang w:val="en-GB"/>
        </w:rPr>
        <w:t xml:space="preserve"> </w:t>
      </w:r>
      <w:r w:rsidRPr="005B4761">
        <w:rPr>
          <w:rFonts w:ascii="Arial" w:hAnsi="Arial" w:cs="Arial"/>
          <w:b/>
          <w:bCs/>
          <w:noProof/>
          <w:szCs w:val="24"/>
          <w:lang w:val="en-GB"/>
        </w:rPr>
        <w:t>2013</w:t>
      </w:r>
      <w:r w:rsidRPr="005B4761">
        <w:rPr>
          <w:rFonts w:ascii="Arial" w:hAnsi="Arial" w:cs="Arial"/>
          <w:noProof/>
          <w:szCs w:val="24"/>
          <w:lang w:val="en-GB"/>
        </w:rPr>
        <w:t xml:space="preserve">, </w:t>
      </w:r>
      <w:r w:rsidRPr="005B4761">
        <w:rPr>
          <w:rFonts w:ascii="Arial" w:hAnsi="Arial" w:cs="Arial"/>
          <w:i/>
          <w:iCs/>
          <w:noProof/>
          <w:szCs w:val="24"/>
          <w:lang w:val="en-GB"/>
        </w:rPr>
        <w:t>117</w:t>
      </w:r>
      <w:r w:rsidRPr="005B4761">
        <w:rPr>
          <w:rFonts w:ascii="Arial" w:hAnsi="Arial" w:cs="Arial"/>
          <w:noProof/>
          <w:szCs w:val="24"/>
          <w:lang w:val="en-GB"/>
        </w:rPr>
        <w:t>, 24858–24865.</w:t>
      </w:r>
    </w:p>
    <w:p w14:paraId="6C3A4B3E" w14:textId="4F8091CE" w:rsidR="00AD4F3F" w:rsidRPr="005B4761" w:rsidRDefault="00AD4F3F" w:rsidP="00AD4F3F">
      <w:pPr>
        <w:widowControl w:val="0"/>
        <w:autoSpaceDE w:val="0"/>
        <w:autoSpaceDN w:val="0"/>
        <w:adjustRightInd w:val="0"/>
        <w:spacing w:after="0" w:line="480" w:lineRule="auto"/>
        <w:ind w:left="640" w:hanging="640"/>
        <w:rPr>
          <w:rFonts w:ascii="Arial" w:hAnsi="Arial" w:cs="Arial"/>
          <w:noProof/>
          <w:szCs w:val="24"/>
          <w:lang w:val="en-GB"/>
        </w:rPr>
      </w:pPr>
      <w:r w:rsidRPr="005B4761">
        <w:rPr>
          <w:rFonts w:ascii="Arial" w:hAnsi="Arial" w:cs="Arial"/>
          <w:noProof/>
          <w:szCs w:val="24"/>
          <w:lang w:val="en-GB"/>
        </w:rPr>
        <w:t>[48]</w:t>
      </w:r>
      <w:r w:rsidRPr="005B4761">
        <w:rPr>
          <w:rFonts w:ascii="Arial" w:hAnsi="Arial" w:cs="Arial"/>
          <w:noProof/>
          <w:szCs w:val="24"/>
          <w:lang w:val="en-GB"/>
        </w:rPr>
        <w:tab/>
        <w:t xml:space="preserve">X. Wang, J. Y. Wang, J. Rifkin, D. X. Li, in </w:t>
      </w:r>
      <w:r w:rsidRPr="005B4761">
        <w:rPr>
          <w:rFonts w:ascii="Arial" w:hAnsi="Arial" w:cs="Arial"/>
          <w:i/>
          <w:iCs/>
          <w:noProof/>
          <w:szCs w:val="24"/>
          <w:lang w:val="en-GB"/>
        </w:rPr>
        <w:t>ICF10, Honolulu, Hawaii - 2001</w:t>
      </w:r>
      <w:r w:rsidRPr="005B4761">
        <w:rPr>
          <w:rFonts w:ascii="Arial" w:hAnsi="Arial" w:cs="Arial"/>
          <w:noProof/>
          <w:szCs w:val="24"/>
          <w:lang w:val="en-GB"/>
        </w:rPr>
        <w:t xml:space="preserve">, </w:t>
      </w:r>
      <w:r w:rsidRPr="005B4761">
        <w:rPr>
          <w:rFonts w:ascii="Arial" w:hAnsi="Arial" w:cs="Arial"/>
          <w:b/>
          <w:bCs/>
          <w:noProof/>
          <w:szCs w:val="24"/>
          <w:lang w:val="en-GB"/>
        </w:rPr>
        <w:t>2001</w:t>
      </w:r>
      <w:r w:rsidRPr="005B4761">
        <w:rPr>
          <w:rFonts w:ascii="Arial" w:hAnsi="Arial" w:cs="Arial"/>
          <w:noProof/>
          <w:szCs w:val="24"/>
          <w:lang w:val="en-GB"/>
        </w:rPr>
        <w:t>, pp. 2–7.</w:t>
      </w:r>
    </w:p>
    <w:p w14:paraId="136587DB" w14:textId="77777777" w:rsidR="00AD4F3F" w:rsidRPr="005B4761" w:rsidRDefault="00AD4F3F" w:rsidP="00AD4F3F">
      <w:pPr>
        <w:widowControl w:val="0"/>
        <w:autoSpaceDE w:val="0"/>
        <w:autoSpaceDN w:val="0"/>
        <w:adjustRightInd w:val="0"/>
        <w:spacing w:after="0" w:line="480" w:lineRule="auto"/>
        <w:ind w:left="640" w:hanging="640"/>
        <w:rPr>
          <w:rFonts w:ascii="Arial" w:hAnsi="Arial" w:cs="Arial"/>
          <w:noProof/>
          <w:szCs w:val="24"/>
          <w:lang w:val="en-GB"/>
        </w:rPr>
      </w:pPr>
      <w:r w:rsidRPr="005B4761">
        <w:rPr>
          <w:rFonts w:ascii="Arial" w:hAnsi="Arial" w:cs="Arial"/>
          <w:noProof/>
          <w:szCs w:val="24"/>
          <w:lang w:val="en-GB"/>
        </w:rPr>
        <w:t>[49]</w:t>
      </w:r>
      <w:r w:rsidRPr="005B4761">
        <w:rPr>
          <w:rFonts w:ascii="Arial" w:hAnsi="Arial" w:cs="Arial"/>
          <w:noProof/>
          <w:szCs w:val="24"/>
          <w:lang w:val="en-GB"/>
        </w:rPr>
        <w:tab/>
        <w:t xml:space="preserve">E. G. Ciapina, S. F. Santos, E. R. Gonzalez, </w:t>
      </w:r>
      <w:r w:rsidRPr="005B4761">
        <w:rPr>
          <w:rFonts w:ascii="Arial" w:hAnsi="Arial" w:cs="Arial"/>
          <w:i/>
          <w:iCs/>
          <w:noProof/>
          <w:szCs w:val="24"/>
          <w:lang w:val="en-GB"/>
        </w:rPr>
        <w:t>J. Electroanal. Chem.</w:t>
      </w:r>
      <w:r w:rsidRPr="005B4761">
        <w:rPr>
          <w:rFonts w:ascii="Arial" w:hAnsi="Arial" w:cs="Arial"/>
          <w:noProof/>
          <w:szCs w:val="24"/>
          <w:lang w:val="en-GB"/>
        </w:rPr>
        <w:t xml:space="preserve"> </w:t>
      </w:r>
      <w:r w:rsidRPr="005B4761">
        <w:rPr>
          <w:rFonts w:ascii="Arial" w:hAnsi="Arial" w:cs="Arial"/>
          <w:b/>
          <w:bCs/>
          <w:noProof/>
          <w:szCs w:val="24"/>
          <w:lang w:val="en-GB"/>
        </w:rPr>
        <w:t>2010</w:t>
      </w:r>
      <w:r w:rsidRPr="005B4761">
        <w:rPr>
          <w:rFonts w:ascii="Arial" w:hAnsi="Arial" w:cs="Arial"/>
          <w:noProof/>
          <w:szCs w:val="24"/>
          <w:lang w:val="en-GB"/>
        </w:rPr>
        <w:t xml:space="preserve">, </w:t>
      </w:r>
      <w:r w:rsidRPr="005B4761">
        <w:rPr>
          <w:rFonts w:ascii="Arial" w:hAnsi="Arial" w:cs="Arial"/>
          <w:i/>
          <w:iCs/>
          <w:noProof/>
          <w:szCs w:val="24"/>
          <w:lang w:val="en-GB"/>
        </w:rPr>
        <w:t>644</w:t>
      </w:r>
      <w:r w:rsidRPr="005B4761">
        <w:rPr>
          <w:rFonts w:ascii="Arial" w:hAnsi="Arial" w:cs="Arial"/>
          <w:noProof/>
          <w:szCs w:val="24"/>
          <w:lang w:val="en-GB"/>
        </w:rPr>
        <w:t>, 132–143.</w:t>
      </w:r>
    </w:p>
    <w:p w14:paraId="391999A0" w14:textId="1266775C" w:rsidR="00AD4F3F" w:rsidRPr="005B4761" w:rsidRDefault="00AD4F3F" w:rsidP="00AD4F3F">
      <w:pPr>
        <w:widowControl w:val="0"/>
        <w:autoSpaceDE w:val="0"/>
        <w:autoSpaceDN w:val="0"/>
        <w:adjustRightInd w:val="0"/>
        <w:spacing w:after="0" w:line="480" w:lineRule="auto"/>
        <w:ind w:left="640" w:hanging="640"/>
        <w:rPr>
          <w:rFonts w:ascii="Arial" w:hAnsi="Arial" w:cs="Arial"/>
          <w:noProof/>
          <w:szCs w:val="24"/>
          <w:lang w:val="en-GB"/>
        </w:rPr>
      </w:pPr>
      <w:r w:rsidRPr="005B4761">
        <w:rPr>
          <w:rFonts w:ascii="Arial" w:hAnsi="Arial" w:cs="Arial"/>
          <w:noProof/>
          <w:szCs w:val="24"/>
          <w:lang w:val="en-GB"/>
        </w:rPr>
        <w:t>[50]</w:t>
      </w:r>
      <w:r w:rsidRPr="005B4761">
        <w:rPr>
          <w:rFonts w:ascii="Arial" w:hAnsi="Arial" w:cs="Arial"/>
          <w:noProof/>
          <w:szCs w:val="24"/>
          <w:lang w:val="en-GB"/>
        </w:rPr>
        <w:tab/>
        <w:t xml:space="preserve">N. Markovic, H. Gasteiger, P. N. Ross, L. Berkeley, M. S. Division, </w:t>
      </w:r>
      <w:r w:rsidRPr="005B4761">
        <w:rPr>
          <w:rFonts w:ascii="Arial" w:hAnsi="Arial" w:cs="Arial"/>
          <w:i/>
          <w:iCs/>
          <w:noProof/>
          <w:szCs w:val="24"/>
          <w:lang w:val="en-GB"/>
        </w:rPr>
        <w:t>J. Electrochem. Soc.</w:t>
      </w:r>
      <w:r w:rsidRPr="005B4761">
        <w:rPr>
          <w:rFonts w:ascii="Arial" w:hAnsi="Arial" w:cs="Arial"/>
          <w:noProof/>
          <w:szCs w:val="24"/>
          <w:lang w:val="en-GB"/>
        </w:rPr>
        <w:t xml:space="preserve"> </w:t>
      </w:r>
      <w:r w:rsidRPr="005B4761">
        <w:rPr>
          <w:rFonts w:ascii="Arial" w:hAnsi="Arial" w:cs="Arial"/>
          <w:b/>
          <w:bCs/>
          <w:noProof/>
          <w:szCs w:val="24"/>
          <w:lang w:val="en-GB"/>
        </w:rPr>
        <w:t>1997</w:t>
      </w:r>
      <w:r w:rsidRPr="005B4761">
        <w:rPr>
          <w:rFonts w:ascii="Arial" w:hAnsi="Arial" w:cs="Arial"/>
          <w:noProof/>
          <w:szCs w:val="24"/>
          <w:lang w:val="en-GB"/>
        </w:rPr>
        <w:t xml:space="preserve">, </w:t>
      </w:r>
      <w:r w:rsidRPr="005B4761">
        <w:rPr>
          <w:rFonts w:ascii="Arial" w:hAnsi="Arial" w:cs="Arial"/>
          <w:i/>
          <w:iCs/>
          <w:noProof/>
          <w:szCs w:val="24"/>
          <w:lang w:val="en-GB"/>
        </w:rPr>
        <w:t>144</w:t>
      </w:r>
      <w:r w:rsidRPr="005B4761">
        <w:rPr>
          <w:rFonts w:ascii="Arial" w:hAnsi="Arial" w:cs="Arial"/>
          <w:noProof/>
          <w:szCs w:val="24"/>
          <w:lang w:val="en-GB"/>
        </w:rPr>
        <w:t>, 1591–1597.</w:t>
      </w:r>
    </w:p>
    <w:p w14:paraId="26276A64" w14:textId="3C569722" w:rsidR="00AD4F3F" w:rsidRPr="005B4761" w:rsidRDefault="00AD4F3F" w:rsidP="00AD4F3F">
      <w:pPr>
        <w:widowControl w:val="0"/>
        <w:autoSpaceDE w:val="0"/>
        <w:autoSpaceDN w:val="0"/>
        <w:adjustRightInd w:val="0"/>
        <w:spacing w:after="0" w:line="480" w:lineRule="auto"/>
        <w:ind w:left="640" w:hanging="640"/>
        <w:rPr>
          <w:rFonts w:ascii="Arial" w:hAnsi="Arial" w:cs="Arial"/>
          <w:noProof/>
          <w:szCs w:val="24"/>
          <w:lang w:val="en-GB"/>
        </w:rPr>
      </w:pPr>
      <w:r w:rsidRPr="005B4761">
        <w:rPr>
          <w:rFonts w:ascii="Arial" w:hAnsi="Arial" w:cs="Arial"/>
          <w:noProof/>
          <w:szCs w:val="24"/>
          <w:lang w:val="en-GB"/>
        </w:rPr>
        <w:t>[51]</w:t>
      </w:r>
      <w:r w:rsidRPr="005B4761">
        <w:rPr>
          <w:rFonts w:ascii="Arial" w:hAnsi="Arial" w:cs="Arial"/>
          <w:noProof/>
          <w:szCs w:val="24"/>
          <w:lang w:val="en-GB"/>
        </w:rPr>
        <w:tab/>
        <w:t xml:space="preserve">F. Maillard, S. Pronkin, E. R. Savinova, in </w:t>
      </w:r>
      <w:r w:rsidRPr="005B4761">
        <w:rPr>
          <w:rFonts w:ascii="Arial" w:hAnsi="Arial" w:cs="Arial"/>
          <w:i/>
          <w:iCs/>
          <w:noProof/>
          <w:szCs w:val="24"/>
          <w:lang w:val="en-GB"/>
        </w:rPr>
        <w:t>Handb. Fuel Cells - Fundam. Technol. Appl.</w:t>
      </w:r>
      <w:r w:rsidRPr="005B4761">
        <w:rPr>
          <w:rFonts w:ascii="Arial" w:hAnsi="Arial" w:cs="Arial"/>
          <w:noProof/>
          <w:szCs w:val="24"/>
          <w:lang w:val="en-GB"/>
        </w:rPr>
        <w:t xml:space="preserve"> (Eds.: W. Vielstich, H.A. Gasteiger, H. Yokokawa), John Wiley &amp; Sons, Inc., New York, </w:t>
      </w:r>
      <w:r w:rsidRPr="005B4761">
        <w:rPr>
          <w:rFonts w:ascii="Arial" w:hAnsi="Arial" w:cs="Arial"/>
          <w:b/>
          <w:bCs/>
          <w:noProof/>
          <w:szCs w:val="24"/>
          <w:lang w:val="en-GB"/>
        </w:rPr>
        <w:t>2009</w:t>
      </w:r>
      <w:r w:rsidRPr="005B4761">
        <w:rPr>
          <w:rFonts w:ascii="Arial" w:hAnsi="Arial" w:cs="Arial"/>
          <w:noProof/>
          <w:szCs w:val="24"/>
          <w:lang w:val="en-GB"/>
        </w:rPr>
        <w:t>, pp. 91–111.</w:t>
      </w:r>
    </w:p>
    <w:p w14:paraId="51293AF2" w14:textId="60F0DAAD" w:rsidR="00AD4F3F" w:rsidRPr="005B4761" w:rsidRDefault="00AD4F3F" w:rsidP="00AD4F3F">
      <w:pPr>
        <w:widowControl w:val="0"/>
        <w:autoSpaceDE w:val="0"/>
        <w:autoSpaceDN w:val="0"/>
        <w:adjustRightInd w:val="0"/>
        <w:spacing w:after="0" w:line="480" w:lineRule="auto"/>
        <w:ind w:left="640" w:hanging="640"/>
        <w:rPr>
          <w:rFonts w:ascii="Arial" w:hAnsi="Arial" w:cs="Arial"/>
          <w:noProof/>
          <w:szCs w:val="24"/>
          <w:lang w:val="en-GB"/>
        </w:rPr>
      </w:pPr>
      <w:r w:rsidRPr="005B4761">
        <w:rPr>
          <w:rFonts w:ascii="Arial" w:hAnsi="Arial" w:cs="Arial"/>
          <w:noProof/>
          <w:szCs w:val="24"/>
          <w:lang w:val="en-GB"/>
        </w:rPr>
        <w:t>[52]</w:t>
      </w:r>
      <w:r w:rsidRPr="005B4761">
        <w:rPr>
          <w:rFonts w:ascii="Arial" w:hAnsi="Arial" w:cs="Arial"/>
          <w:noProof/>
          <w:szCs w:val="24"/>
          <w:lang w:val="en-GB"/>
        </w:rPr>
        <w:tab/>
        <w:t xml:space="preserve">F. Maillard, M. Martin, F. Gloaguen, J. M. Léger, </w:t>
      </w:r>
      <w:r w:rsidRPr="005B4761">
        <w:rPr>
          <w:rFonts w:ascii="Arial" w:hAnsi="Arial" w:cs="Arial"/>
          <w:i/>
          <w:iCs/>
          <w:noProof/>
          <w:szCs w:val="24"/>
          <w:lang w:val="en-GB"/>
        </w:rPr>
        <w:t>Electrochim. Acta</w:t>
      </w:r>
      <w:r w:rsidRPr="005B4761">
        <w:rPr>
          <w:rFonts w:ascii="Arial" w:hAnsi="Arial" w:cs="Arial"/>
          <w:noProof/>
          <w:szCs w:val="24"/>
          <w:lang w:val="en-GB"/>
        </w:rPr>
        <w:t xml:space="preserve"> </w:t>
      </w:r>
      <w:r w:rsidRPr="005B4761">
        <w:rPr>
          <w:rFonts w:ascii="Arial" w:hAnsi="Arial" w:cs="Arial"/>
          <w:b/>
          <w:bCs/>
          <w:noProof/>
          <w:szCs w:val="24"/>
          <w:lang w:val="en-GB"/>
        </w:rPr>
        <w:t>2002</w:t>
      </w:r>
      <w:r w:rsidRPr="005B4761">
        <w:rPr>
          <w:rFonts w:ascii="Arial" w:hAnsi="Arial" w:cs="Arial"/>
          <w:noProof/>
          <w:szCs w:val="24"/>
          <w:lang w:val="en-GB"/>
        </w:rPr>
        <w:t xml:space="preserve">, </w:t>
      </w:r>
      <w:r w:rsidRPr="005B4761">
        <w:rPr>
          <w:rFonts w:ascii="Arial" w:hAnsi="Arial" w:cs="Arial"/>
          <w:i/>
          <w:iCs/>
          <w:noProof/>
          <w:szCs w:val="24"/>
          <w:lang w:val="en-GB"/>
        </w:rPr>
        <w:t>47</w:t>
      </w:r>
      <w:r w:rsidRPr="005B4761">
        <w:rPr>
          <w:rFonts w:ascii="Arial" w:hAnsi="Arial" w:cs="Arial"/>
          <w:noProof/>
          <w:szCs w:val="24"/>
          <w:lang w:val="en-GB"/>
        </w:rPr>
        <w:t>, 3431–3440.</w:t>
      </w:r>
    </w:p>
    <w:p w14:paraId="35C72DBB" w14:textId="13020B32" w:rsidR="00AD4F3F" w:rsidRPr="005B4761" w:rsidRDefault="00AD4F3F" w:rsidP="00AD4F3F">
      <w:pPr>
        <w:widowControl w:val="0"/>
        <w:autoSpaceDE w:val="0"/>
        <w:autoSpaceDN w:val="0"/>
        <w:adjustRightInd w:val="0"/>
        <w:spacing w:after="0" w:line="480" w:lineRule="auto"/>
        <w:ind w:left="640" w:hanging="640"/>
        <w:rPr>
          <w:rFonts w:ascii="Arial" w:hAnsi="Arial" w:cs="Arial"/>
          <w:noProof/>
          <w:szCs w:val="24"/>
          <w:lang w:val="en-GB"/>
        </w:rPr>
      </w:pPr>
      <w:r w:rsidRPr="005B4761">
        <w:rPr>
          <w:rFonts w:ascii="Arial" w:hAnsi="Arial" w:cs="Arial"/>
          <w:noProof/>
          <w:szCs w:val="24"/>
          <w:lang w:val="en-GB"/>
        </w:rPr>
        <w:t>[53]</w:t>
      </w:r>
      <w:r w:rsidRPr="005B4761">
        <w:rPr>
          <w:rFonts w:ascii="Arial" w:hAnsi="Arial" w:cs="Arial"/>
          <w:noProof/>
          <w:szCs w:val="24"/>
          <w:lang w:val="en-GB"/>
        </w:rPr>
        <w:tab/>
        <w:t xml:space="preserve">C. Wang, D. Van Der Vliet, K. Chang, H. You, D. Strmcnik, J. A. Schlueter, N. </w:t>
      </w:r>
      <w:r w:rsidRPr="005B4761">
        <w:rPr>
          <w:rFonts w:ascii="Arial" w:hAnsi="Arial" w:cs="Arial"/>
          <w:noProof/>
          <w:szCs w:val="24"/>
          <w:lang w:val="en-GB"/>
        </w:rPr>
        <w:lastRenderedPageBreak/>
        <w:t xml:space="preserve">M. Markovic, V. R. Stamenkovic, </w:t>
      </w:r>
      <w:r w:rsidRPr="005B4761">
        <w:rPr>
          <w:rFonts w:ascii="Arial" w:hAnsi="Arial" w:cs="Arial"/>
          <w:i/>
          <w:iCs/>
          <w:noProof/>
          <w:szCs w:val="24"/>
          <w:lang w:val="en-GB"/>
        </w:rPr>
        <w:t>J. Phys. Chem. C Lett.</w:t>
      </w:r>
      <w:r w:rsidRPr="005B4761">
        <w:rPr>
          <w:rFonts w:ascii="Arial" w:hAnsi="Arial" w:cs="Arial"/>
          <w:noProof/>
          <w:szCs w:val="24"/>
          <w:lang w:val="en-GB"/>
        </w:rPr>
        <w:t xml:space="preserve"> </w:t>
      </w:r>
      <w:r w:rsidRPr="005B4761">
        <w:rPr>
          <w:rFonts w:ascii="Arial" w:hAnsi="Arial" w:cs="Arial"/>
          <w:b/>
          <w:bCs/>
          <w:noProof/>
          <w:szCs w:val="24"/>
          <w:lang w:val="en-GB"/>
        </w:rPr>
        <w:t>2009</w:t>
      </w:r>
      <w:r w:rsidRPr="005B4761">
        <w:rPr>
          <w:rFonts w:ascii="Arial" w:hAnsi="Arial" w:cs="Arial"/>
          <w:noProof/>
          <w:szCs w:val="24"/>
          <w:lang w:val="en-GB"/>
        </w:rPr>
        <w:t xml:space="preserve">, </w:t>
      </w:r>
      <w:r w:rsidRPr="005B4761">
        <w:rPr>
          <w:rFonts w:ascii="Arial" w:hAnsi="Arial" w:cs="Arial"/>
          <w:i/>
          <w:iCs/>
          <w:noProof/>
          <w:szCs w:val="24"/>
          <w:lang w:val="en-GB"/>
        </w:rPr>
        <w:t>113</w:t>
      </w:r>
      <w:r w:rsidRPr="005B4761">
        <w:rPr>
          <w:rFonts w:ascii="Arial" w:hAnsi="Arial" w:cs="Arial"/>
          <w:noProof/>
          <w:szCs w:val="24"/>
          <w:lang w:val="en-GB"/>
        </w:rPr>
        <w:t>, 19365–19368.</w:t>
      </w:r>
    </w:p>
    <w:p w14:paraId="35323447" w14:textId="507449AA" w:rsidR="00AD4F3F" w:rsidRPr="005B4761" w:rsidRDefault="00AD4F3F" w:rsidP="00AD4F3F">
      <w:pPr>
        <w:widowControl w:val="0"/>
        <w:autoSpaceDE w:val="0"/>
        <w:autoSpaceDN w:val="0"/>
        <w:adjustRightInd w:val="0"/>
        <w:spacing w:after="0" w:line="480" w:lineRule="auto"/>
        <w:ind w:left="640" w:hanging="640"/>
        <w:rPr>
          <w:rFonts w:ascii="Arial" w:hAnsi="Arial" w:cs="Arial"/>
          <w:noProof/>
          <w:szCs w:val="24"/>
          <w:lang w:val="en-GB"/>
        </w:rPr>
      </w:pPr>
      <w:r w:rsidRPr="005B4761">
        <w:rPr>
          <w:rFonts w:ascii="Arial" w:hAnsi="Arial" w:cs="Arial"/>
          <w:noProof/>
          <w:szCs w:val="24"/>
          <w:lang w:val="en-GB"/>
        </w:rPr>
        <w:t>[54]</w:t>
      </w:r>
      <w:r w:rsidRPr="005B4761">
        <w:rPr>
          <w:rFonts w:ascii="Arial" w:hAnsi="Arial" w:cs="Arial"/>
          <w:noProof/>
          <w:szCs w:val="24"/>
          <w:lang w:val="en-GB"/>
        </w:rPr>
        <w:tab/>
        <w:t xml:space="preserve">F. Maillard, S. Pronkin, E. R. Savinova, in </w:t>
      </w:r>
      <w:r w:rsidRPr="005B4761">
        <w:rPr>
          <w:rFonts w:ascii="Arial" w:hAnsi="Arial" w:cs="Arial"/>
          <w:i/>
          <w:iCs/>
          <w:noProof/>
          <w:szCs w:val="24"/>
          <w:lang w:val="en-GB"/>
        </w:rPr>
        <w:t>Fuel Cell Catal. a Surf. Sci. Approach</w:t>
      </w:r>
      <w:r w:rsidRPr="005B4761">
        <w:rPr>
          <w:rFonts w:ascii="Arial" w:hAnsi="Arial" w:cs="Arial"/>
          <w:noProof/>
          <w:szCs w:val="24"/>
          <w:lang w:val="en-GB"/>
        </w:rPr>
        <w:t xml:space="preserve"> (Ed.: M.T.M. Koper), John Wiley &amp; Sons, Inc., New York, </w:t>
      </w:r>
      <w:r w:rsidRPr="005B4761">
        <w:rPr>
          <w:rFonts w:ascii="Arial" w:hAnsi="Arial" w:cs="Arial"/>
          <w:b/>
          <w:bCs/>
          <w:noProof/>
          <w:szCs w:val="24"/>
          <w:lang w:val="en-GB"/>
        </w:rPr>
        <w:t>2009</w:t>
      </w:r>
      <w:r w:rsidRPr="005B4761">
        <w:rPr>
          <w:rFonts w:ascii="Arial" w:hAnsi="Arial" w:cs="Arial"/>
          <w:noProof/>
          <w:szCs w:val="24"/>
          <w:lang w:val="en-GB"/>
        </w:rPr>
        <w:t>, pp. 507–566.</w:t>
      </w:r>
    </w:p>
    <w:p w14:paraId="620C5D5C" w14:textId="2731F91F" w:rsidR="00AD4F3F" w:rsidRPr="005B4761" w:rsidRDefault="00AD4F3F" w:rsidP="00AD4F3F">
      <w:pPr>
        <w:widowControl w:val="0"/>
        <w:autoSpaceDE w:val="0"/>
        <w:autoSpaceDN w:val="0"/>
        <w:adjustRightInd w:val="0"/>
        <w:spacing w:after="0" w:line="480" w:lineRule="auto"/>
        <w:ind w:left="640" w:hanging="640"/>
        <w:rPr>
          <w:rFonts w:ascii="Arial" w:hAnsi="Arial" w:cs="Arial"/>
          <w:noProof/>
          <w:szCs w:val="24"/>
          <w:lang w:val="en-GB"/>
        </w:rPr>
      </w:pPr>
      <w:r w:rsidRPr="005B4761">
        <w:rPr>
          <w:rFonts w:ascii="Arial" w:hAnsi="Arial" w:cs="Arial"/>
          <w:noProof/>
          <w:szCs w:val="24"/>
          <w:lang w:val="en-GB"/>
        </w:rPr>
        <w:t>[55]</w:t>
      </w:r>
      <w:r w:rsidRPr="005B4761">
        <w:rPr>
          <w:rFonts w:ascii="Arial" w:hAnsi="Arial" w:cs="Arial"/>
          <w:noProof/>
          <w:szCs w:val="24"/>
          <w:lang w:val="en-GB"/>
        </w:rPr>
        <w:tab/>
        <w:t xml:space="preserve">A. Hitotsuyanagi, M. Nakamura, N. Hoshi, </w:t>
      </w:r>
      <w:r w:rsidRPr="005B4761">
        <w:rPr>
          <w:rFonts w:ascii="Arial" w:hAnsi="Arial" w:cs="Arial"/>
          <w:i/>
          <w:iCs/>
          <w:noProof/>
          <w:szCs w:val="24"/>
          <w:lang w:val="en-GB"/>
        </w:rPr>
        <w:t>Electrochim. Acta</w:t>
      </w:r>
      <w:r w:rsidRPr="005B4761">
        <w:rPr>
          <w:rFonts w:ascii="Arial" w:hAnsi="Arial" w:cs="Arial"/>
          <w:noProof/>
          <w:szCs w:val="24"/>
          <w:lang w:val="en-GB"/>
        </w:rPr>
        <w:t xml:space="preserve"> </w:t>
      </w:r>
      <w:r w:rsidRPr="005B4761">
        <w:rPr>
          <w:rFonts w:ascii="Arial" w:hAnsi="Arial" w:cs="Arial"/>
          <w:b/>
          <w:bCs/>
          <w:noProof/>
          <w:szCs w:val="24"/>
          <w:lang w:val="en-GB"/>
        </w:rPr>
        <w:t>2012</w:t>
      </w:r>
      <w:r w:rsidRPr="005B4761">
        <w:rPr>
          <w:rFonts w:ascii="Arial" w:hAnsi="Arial" w:cs="Arial"/>
          <w:noProof/>
          <w:szCs w:val="24"/>
          <w:lang w:val="en-GB"/>
        </w:rPr>
        <w:t xml:space="preserve">, </w:t>
      </w:r>
      <w:r w:rsidRPr="005B4761">
        <w:rPr>
          <w:rFonts w:ascii="Arial" w:hAnsi="Arial" w:cs="Arial"/>
          <w:i/>
          <w:iCs/>
          <w:noProof/>
          <w:szCs w:val="24"/>
          <w:lang w:val="en-GB"/>
        </w:rPr>
        <w:t>82</w:t>
      </w:r>
      <w:r w:rsidRPr="005B4761">
        <w:rPr>
          <w:rFonts w:ascii="Arial" w:hAnsi="Arial" w:cs="Arial"/>
          <w:noProof/>
          <w:szCs w:val="24"/>
          <w:lang w:val="en-GB"/>
        </w:rPr>
        <w:t>, 512–516.</w:t>
      </w:r>
    </w:p>
    <w:p w14:paraId="0F667CE6" w14:textId="52EE632D" w:rsidR="00AD4F3F" w:rsidRPr="005B4761" w:rsidRDefault="00AD4F3F" w:rsidP="00AD4F3F">
      <w:pPr>
        <w:widowControl w:val="0"/>
        <w:autoSpaceDE w:val="0"/>
        <w:autoSpaceDN w:val="0"/>
        <w:adjustRightInd w:val="0"/>
        <w:spacing w:after="0" w:line="480" w:lineRule="auto"/>
        <w:ind w:left="640" w:hanging="640"/>
        <w:rPr>
          <w:rFonts w:ascii="Arial" w:hAnsi="Arial" w:cs="Arial"/>
          <w:noProof/>
          <w:szCs w:val="24"/>
          <w:lang w:val="en-GB"/>
        </w:rPr>
      </w:pPr>
      <w:r w:rsidRPr="005B4761">
        <w:rPr>
          <w:rFonts w:ascii="Arial" w:hAnsi="Arial" w:cs="Arial"/>
          <w:noProof/>
          <w:szCs w:val="24"/>
          <w:lang w:val="en-GB"/>
        </w:rPr>
        <w:t>[56]</w:t>
      </w:r>
      <w:r w:rsidRPr="005B4761">
        <w:rPr>
          <w:rFonts w:ascii="Arial" w:hAnsi="Arial" w:cs="Arial"/>
          <w:noProof/>
          <w:szCs w:val="24"/>
          <w:lang w:val="en-GB"/>
        </w:rPr>
        <w:tab/>
        <w:t xml:space="preserve">A. Kuzume, E. Herrero, J. M. Feliu, </w:t>
      </w:r>
      <w:r w:rsidRPr="005B4761">
        <w:rPr>
          <w:rFonts w:ascii="Arial" w:hAnsi="Arial" w:cs="Arial"/>
          <w:i/>
          <w:iCs/>
          <w:noProof/>
          <w:szCs w:val="24"/>
          <w:lang w:val="en-GB"/>
        </w:rPr>
        <w:t>J. Electroanal. Chem.</w:t>
      </w:r>
      <w:r w:rsidRPr="005B4761">
        <w:rPr>
          <w:rFonts w:ascii="Arial" w:hAnsi="Arial" w:cs="Arial"/>
          <w:noProof/>
          <w:szCs w:val="24"/>
          <w:lang w:val="en-GB"/>
        </w:rPr>
        <w:t xml:space="preserve"> </w:t>
      </w:r>
      <w:r w:rsidRPr="005B4761">
        <w:rPr>
          <w:rFonts w:ascii="Arial" w:hAnsi="Arial" w:cs="Arial"/>
          <w:b/>
          <w:bCs/>
          <w:noProof/>
          <w:szCs w:val="24"/>
          <w:lang w:val="en-GB"/>
        </w:rPr>
        <w:t>2007</w:t>
      </w:r>
      <w:r w:rsidRPr="005B4761">
        <w:rPr>
          <w:rFonts w:ascii="Arial" w:hAnsi="Arial" w:cs="Arial"/>
          <w:noProof/>
          <w:szCs w:val="24"/>
          <w:lang w:val="en-GB"/>
        </w:rPr>
        <w:t xml:space="preserve">, </w:t>
      </w:r>
      <w:r w:rsidRPr="005B4761">
        <w:rPr>
          <w:rFonts w:ascii="Arial" w:hAnsi="Arial" w:cs="Arial"/>
          <w:i/>
          <w:iCs/>
          <w:noProof/>
          <w:szCs w:val="24"/>
          <w:lang w:val="en-GB"/>
        </w:rPr>
        <w:t>599</w:t>
      </w:r>
      <w:r w:rsidRPr="005B4761">
        <w:rPr>
          <w:rFonts w:ascii="Arial" w:hAnsi="Arial" w:cs="Arial"/>
          <w:noProof/>
          <w:szCs w:val="24"/>
          <w:lang w:val="en-GB"/>
        </w:rPr>
        <w:t>, 333–343.</w:t>
      </w:r>
    </w:p>
    <w:p w14:paraId="69D23B4D" w14:textId="1E5F8C31" w:rsidR="00AD4F3F" w:rsidRPr="005B4761" w:rsidRDefault="00AD4F3F" w:rsidP="00AD4F3F">
      <w:pPr>
        <w:widowControl w:val="0"/>
        <w:autoSpaceDE w:val="0"/>
        <w:autoSpaceDN w:val="0"/>
        <w:adjustRightInd w:val="0"/>
        <w:spacing w:after="0" w:line="480" w:lineRule="auto"/>
        <w:ind w:left="640" w:hanging="640"/>
        <w:rPr>
          <w:rFonts w:ascii="Arial" w:hAnsi="Arial" w:cs="Arial"/>
          <w:noProof/>
          <w:szCs w:val="24"/>
          <w:lang w:val="en-GB"/>
        </w:rPr>
      </w:pPr>
      <w:r w:rsidRPr="005B4761">
        <w:rPr>
          <w:rFonts w:ascii="Arial" w:hAnsi="Arial" w:cs="Arial"/>
          <w:noProof/>
          <w:szCs w:val="24"/>
          <w:lang w:val="en-GB"/>
        </w:rPr>
        <w:t>[57]</w:t>
      </w:r>
      <w:r w:rsidRPr="005B4761">
        <w:rPr>
          <w:rFonts w:ascii="Arial" w:hAnsi="Arial" w:cs="Arial"/>
          <w:noProof/>
          <w:szCs w:val="24"/>
          <w:lang w:val="en-GB"/>
        </w:rPr>
        <w:tab/>
        <w:t xml:space="preserve">A. S. Bandarenka, H. a Hansen, J. Rossmeisl, I. E. L. Stephens, </w:t>
      </w:r>
      <w:r w:rsidRPr="005B4761">
        <w:rPr>
          <w:rFonts w:ascii="Arial" w:hAnsi="Arial" w:cs="Arial"/>
          <w:i/>
          <w:iCs/>
          <w:noProof/>
          <w:szCs w:val="24"/>
          <w:lang w:val="en-GB"/>
        </w:rPr>
        <w:t>Phys. Chem. Chem. Phys.</w:t>
      </w:r>
      <w:r w:rsidRPr="005B4761">
        <w:rPr>
          <w:rFonts w:ascii="Arial" w:hAnsi="Arial" w:cs="Arial"/>
          <w:noProof/>
          <w:szCs w:val="24"/>
          <w:lang w:val="en-GB"/>
        </w:rPr>
        <w:t xml:space="preserve"> </w:t>
      </w:r>
      <w:r w:rsidRPr="005B4761">
        <w:rPr>
          <w:rFonts w:ascii="Arial" w:hAnsi="Arial" w:cs="Arial"/>
          <w:b/>
          <w:bCs/>
          <w:noProof/>
          <w:szCs w:val="24"/>
          <w:lang w:val="en-GB"/>
        </w:rPr>
        <w:t>2014</w:t>
      </w:r>
      <w:r w:rsidRPr="005B4761">
        <w:rPr>
          <w:rFonts w:ascii="Arial" w:hAnsi="Arial" w:cs="Arial"/>
          <w:noProof/>
          <w:szCs w:val="24"/>
          <w:lang w:val="en-GB"/>
        </w:rPr>
        <w:t xml:space="preserve">, </w:t>
      </w:r>
      <w:r w:rsidRPr="005B4761">
        <w:rPr>
          <w:rFonts w:ascii="Arial" w:hAnsi="Arial" w:cs="Arial"/>
          <w:i/>
          <w:iCs/>
          <w:noProof/>
          <w:szCs w:val="24"/>
          <w:lang w:val="en-GB"/>
        </w:rPr>
        <w:t>16</w:t>
      </w:r>
      <w:r w:rsidRPr="005B4761">
        <w:rPr>
          <w:rFonts w:ascii="Arial" w:hAnsi="Arial" w:cs="Arial"/>
          <w:noProof/>
          <w:szCs w:val="24"/>
          <w:lang w:val="en-GB"/>
        </w:rPr>
        <w:t>, 13625–13629.</w:t>
      </w:r>
    </w:p>
    <w:p w14:paraId="4139D835" w14:textId="77777777" w:rsidR="00AD4F3F" w:rsidRPr="005B4761" w:rsidRDefault="00AD4F3F" w:rsidP="00AD4F3F">
      <w:pPr>
        <w:widowControl w:val="0"/>
        <w:autoSpaceDE w:val="0"/>
        <w:autoSpaceDN w:val="0"/>
        <w:adjustRightInd w:val="0"/>
        <w:spacing w:after="0" w:line="480" w:lineRule="auto"/>
        <w:ind w:left="640" w:hanging="640"/>
        <w:rPr>
          <w:rFonts w:ascii="Arial" w:hAnsi="Arial" w:cs="Arial"/>
          <w:noProof/>
          <w:szCs w:val="24"/>
          <w:lang w:val="en-GB"/>
        </w:rPr>
      </w:pPr>
      <w:r w:rsidRPr="005B4761">
        <w:rPr>
          <w:rFonts w:ascii="Arial" w:hAnsi="Arial" w:cs="Arial"/>
          <w:noProof/>
          <w:szCs w:val="24"/>
          <w:lang w:val="en-GB"/>
        </w:rPr>
        <w:t>[58]</w:t>
      </w:r>
      <w:r w:rsidRPr="005B4761">
        <w:rPr>
          <w:rFonts w:ascii="Arial" w:hAnsi="Arial" w:cs="Arial"/>
          <w:noProof/>
          <w:szCs w:val="24"/>
          <w:lang w:val="en-GB"/>
        </w:rPr>
        <w:tab/>
        <w:t xml:space="preserve">M. V. Landau, R. Vidruk, D. Vingurt, D. Fuks, M. Herskowitz, </w:t>
      </w:r>
      <w:r w:rsidRPr="005B4761">
        <w:rPr>
          <w:rFonts w:ascii="Arial" w:hAnsi="Arial" w:cs="Arial"/>
          <w:i/>
          <w:iCs/>
          <w:noProof/>
          <w:szCs w:val="24"/>
          <w:lang w:val="en-GB"/>
        </w:rPr>
        <w:t>Rev. Chem. Eng.</w:t>
      </w:r>
      <w:r w:rsidRPr="005B4761">
        <w:rPr>
          <w:rFonts w:ascii="Arial" w:hAnsi="Arial" w:cs="Arial"/>
          <w:noProof/>
          <w:szCs w:val="24"/>
          <w:lang w:val="en-GB"/>
        </w:rPr>
        <w:t xml:space="preserve"> </w:t>
      </w:r>
      <w:r w:rsidRPr="005B4761">
        <w:rPr>
          <w:rFonts w:ascii="Arial" w:hAnsi="Arial" w:cs="Arial"/>
          <w:b/>
          <w:bCs/>
          <w:noProof/>
          <w:szCs w:val="24"/>
          <w:lang w:val="en-GB"/>
        </w:rPr>
        <w:t>2014</w:t>
      </w:r>
      <w:r w:rsidRPr="005B4761">
        <w:rPr>
          <w:rFonts w:ascii="Arial" w:hAnsi="Arial" w:cs="Arial"/>
          <w:noProof/>
          <w:szCs w:val="24"/>
          <w:lang w:val="en-GB"/>
        </w:rPr>
        <w:t xml:space="preserve">, </w:t>
      </w:r>
      <w:r w:rsidRPr="005B4761">
        <w:rPr>
          <w:rFonts w:ascii="Arial" w:hAnsi="Arial" w:cs="Arial"/>
          <w:i/>
          <w:iCs/>
          <w:noProof/>
          <w:szCs w:val="24"/>
          <w:lang w:val="en-GB"/>
        </w:rPr>
        <w:t>30</w:t>
      </w:r>
      <w:r w:rsidRPr="005B4761">
        <w:rPr>
          <w:rFonts w:ascii="Arial" w:hAnsi="Arial" w:cs="Arial"/>
          <w:noProof/>
          <w:szCs w:val="24"/>
          <w:lang w:val="en-GB"/>
        </w:rPr>
        <w:t>, 379–401.</w:t>
      </w:r>
    </w:p>
    <w:p w14:paraId="63283DEC" w14:textId="4561DDEF" w:rsidR="00AD4F3F" w:rsidRPr="005B4761" w:rsidRDefault="00AD4F3F" w:rsidP="00AD4F3F">
      <w:pPr>
        <w:widowControl w:val="0"/>
        <w:autoSpaceDE w:val="0"/>
        <w:autoSpaceDN w:val="0"/>
        <w:adjustRightInd w:val="0"/>
        <w:spacing w:after="0" w:line="480" w:lineRule="auto"/>
        <w:ind w:left="640" w:hanging="640"/>
        <w:rPr>
          <w:rFonts w:ascii="Arial" w:hAnsi="Arial" w:cs="Arial"/>
          <w:noProof/>
          <w:lang w:val="en-GB"/>
        </w:rPr>
      </w:pPr>
      <w:r w:rsidRPr="0073494A">
        <w:rPr>
          <w:rFonts w:ascii="Arial" w:hAnsi="Arial" w:cs="Arial"/>
          <w:noProof/>
          <w:szCs w:val="24"/>
        </w:rPr>
        <w:t>[59]</w:t>
      </w:r>
      <w:r w:rsidRPr="0073494A">
        <w:rPr>
          <w:rFonts w:ascii="Arial" w:hAnsi="Arial" w:cs="Arial"/>
          <w:noProof/>
          <w:szCs w:val="24"/>
        </w:rPr>
        <w:tab/>
        <w:t xml:space="preserve">F. Calle-Vallejo, J. Tymoczko, V. Colic, Q. H. Vu, M. D. Pohl, K. Morgenstern, D. Loffreda, P. Sautet, W. Schuhmann, A. S. Bandarenka, </w:t>
      </w:r>
      <w:r w:rsidRPr="0073494A">
        <w:rPr>
          <w:rFonts w:ascii="Arial" w:hAnsi="Arial" w:cs="Arial"/>
          <w:i/>
          <w:iCs/>
          <w:noProof/>
          <w:szCs w:val="24"/>
        </w:rPr>
        <w:t>Science (80-. ).</w:t>
      </w:r>
      <w:r w:rsidRPr="0073494A">
        <w:rPr>
          <w:rFonts w:ascii="Arial" w:hAnsi="Arial" w:cs="Arial"/>
          <w:noProof/>
          <w:szCs w:val="24"/>
        </w:rPr>
        <w:t xml:space="preserve"> </w:t>
      </w:r>
      <w:r w:rsidRPr="005B4761">
        <w:rPr>
          <w:rFonts w:ascii="Arial" w:hAnsi="Arial" w:cs="Arial"/>
          <w:b/>
          <w:bCs/>
          <w:noProof/>
          <w:szCs w:val="24"/>
          <w:lang w:val="en-GB"/>
        </w:rPr>
        <w:t>2015</w:t>
      </w:r>
      <w:r w:rsidRPr="005B4761">
        <w:rPr>
          <w:rFonts w:ascii="Arial" w:hAnsi="Arial" w:cs="Arial"/>
          <w:noProof/>
          <w:szCs w:val="24"/>
          <w:lang w:val="en-GB"/>
        </w:rPr>
        <w:t xml:space="preserve">, </w:t>
      </w:r>
      <w:r w:rsidRPr="005B4761">
        <w:rPr>
          <w:rFonts w:ascii="Arial" w:hAnsi="Arial" w:cs="Arial"/>
          <w:i/>
          <w:iCs/>
          <w:noProof/>
          <w:szCs w:val="24"/>
          <w:lang w:val="en-GB"/>
        </w:rPr>
        <w:t>350</w:t>
      </w:r>
      <w:r w:rsidRPr="005B4761">
        <w:rPr>
          <w:rFonts w:ascii="Arial" w:hAnsi="Arial" w:cs="Arial"/>
          <w:noProof/>
          <w:szCs w:val="24"/>
          <w:lang w:val="en-GB"/>
        </w:rPr>
        <w:t>, 185–189.</w:t>
      </w:r>
    </w:p>
    <w:p w14:paraId="598707A7" w14:textId="77777777" w:rsidR="00B30242" w:rsidRPr="005B4761" w:rsidRDefault="003E4383" w:rsidP="00C4000C">
      <w:pPr>
        <w:widowControl w:val="0"/>
        <w:autoSpaceDE w:val="0"/>
        <w:autoSpaceDN w:val="0"/>
        <w:adjustRightInd w:val="0"/>
        <w:spacing w:after="0" w:line="480" w:lineRule="auto"/>
        <w:ind w:left="640" w:hanging="640"/>
        <w:rPr>
          <w:rFonts w:ascii="Arial" w:hAnsi="Arial" w:cs="Arial"/>
          <w:szCs w:val="24"/>
          <w:lang w:val="en-GB"/>
        </w:rPr>
      </w:pPr>
      <w:r w:rsidRPr="005B4761">
        <w:rPr>
          <w:rFonts w:ascii="Arial" w:hAnsi="Arial" w:cs="Arial"/>
          <w:szCs w:val="24"/>
          <w:lang w:val="en-GB"/>
        </w:rPr>
        <w:fldChar w:fldCharType="end"/>
      </w:r>
    </w:p>
    <w:sectPr w:rsidR="00B30242" w:rsidRPr="005B4761" w:rsidSect="009C20F3">
      <w:headerReference w:type="default" r:id="rId14"/>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8698D9" w14:textId="77777777" w:rsidR="006B19E8" w:rsidRDefault="006B19E8" w:rsidP="00134E0E">
      <w:pPr>
        <w:spacing w:after="0" w:line="240" w:lineRule="auto"/>
      </w:pPr>
      <w:r>
        <w:separator/>
      </w:r>
    </w:p>
  </w:endnote>
  <w:endnote w:type="continuationSeparator" w:id="0">
    <w:p w14:paraId="28CB3B84" w14:textId="77777777" w:rsidR="006B19E8" w:rsidRDefault="006B19E8" w:rsidP="00134E0E">
      <w:pPr>
        <w:spacing w:after="0" w:line="240" w:lineRule="auto"/>
      </w:pPr>
      <w:r>
        <w:continuationSeparator/>
      </w:r>
    </w:p>
  </w:endnote>
  <w:endnote w:type="continuationNotice" w:id="1">
    <w:p w14:paraId="643D16BA" w14:textId="77777777" w:rsidR="006B19E8" w:rsidRDefault="006B19E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EB44AB" w14:textId="77777777" w:rsidR="00053A32" w:rsidRDefault="00053A32">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5A467F" w14:textId="77777777" w:rsidR="006B19E8" w:rsidRDefault="006B19E8" w:rsidP="00134E0E">
      <w:pPr>
        <w:spacing w:after="0" w:line="240" w:lineRule="auto"/>
      </w:pPr>
      <w:r>
        <w:separator/>
      </w:r>
    </w:p>
  </w:footnote>
  <w:footnote w:type="continuationSeparator" w:id="0">
    <w:p w14:paraId="4FCE3FC7" w14:textId="77777777" w:rsidR="006B19E8" w:rsidRDefault="006B19E8" w:rsidP="00134E0E">
      <w:pPr>
        <w:spacing w:after="0" w:line="240" w:lineRule="auto"/>
      </w:pPr>
      <w:r>
        <w:continuationSeparator/>
      </w:r>
    </w:p>
  </w:footnote>
  <w:footnote w:type="continuationNotice" w:id="1">
    <w:p w14:paraId="3BDDB06C" w14:textId="77777777" w:rsidR="006B19E8" w:rsidRDefault="006B19E8">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CAF94E" w14:textId="77777777" w:rsidR="00053A32" w:rsidRDefault="00053A32">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102BFC"/>
    <w:multiLevelType w:val="hybridMultilevel"/>
    <w:tmpl w:val="2C9260C6"/>
    <w:lvl w:ilvl="0" w:tplc="7ACC58B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36D674C"/>
    <w:multiLevelType w:val="hybridMultilevel"/>
    <w:tmpl w:val="F06E4A2E"/>
    <w:lvl w:ilvl="0" w:tplc="7BF62A7A">
      <w:start w:val="6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6B54AF7"/>
    <w:multiLevelType w:val="hybridMultilevel"/>
    <w:tmpl w:val="F418FD3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23B6427"/>
    <w:multiLevelType w:val="hybridMultilevel"/>
    <w:tmpl w:val="1CF66C8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4AE5E37"/>
    <w:multiLevelType w:val="hybridMultilevel"/>
    <w:tmpl w:val="41E08FF0"/>
    <w:lvl w:ilvl="0" w:tplc="477602C2">
      <w:start w:val="37"/>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D444981"/>
    <w:multiLevelType w:val="hybridMultilevel"/>
    <w:tmpl w:val="2228C7B4"/>
    <w:lvl w:ilvl="0" w:tplc="FC04CBD4">
      <w:start w:val="170"/>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C4B59E4"/>
    <w:multiLevelType w:val="hybridMultilevel"/>
    <w:tmpl w:val="F71CB90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509E0BDC"/>
    <w:multiLevelType w:val="hybridMultilevel"/>
    <w:tmpl w:val="C78CDDD0"/>
    <w:lvl w:ilvl="0" w:tplc="C93EF878">
      <w:start w:val="5"/>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54E52942"/>
    <w:multiLevelType w:val="hybridMultilevel"/>
    <w:tmpl w:val="36723DD6"/>
    <w:lvl w:ilvl="0" w:tplc="4002EE86">
      <w:start w:val="170"/>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582B44A5"/>
    <w:multiLevelType w:val="hybridMultilevel"/>
    <w:tmpl w:val="37E824E6"/>
    <w:lvl w:ilvl="0" w:tplc="81ECB66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9"/>
  </w:num>
  <w:num w:numId="2">
    <w:abstractNumId w:val="0"/>
  </w:num>
  <w:num w:numId="3">
    <w:abstractNumId w:val="6"/>
  </w:num>
  <w:num w:numId="4">
    <w:abstractNumId w:val="2"/>
  </w:num>
  <w:num w:numId="5">
    <w:abstractNumId w:val="4"/>
  </w:num>
  <w:num w:numId="6">
    <w:abstractNumId w:val="3"/>
  </w:num>
  <w:num w:numId="7">
    <w:abstractNumId w:val="1"/>
  </w:num>
  <w:num w:numId="8">
    <w:abstractNumId w:val="8"/>
  </w:num>
  <w:num w:numId="9">
    <w:abstractNumId w:val="5"/>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autoHyphenation/>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2787"/>
    <w:rsid w:val="00002681"/>
    <w:rsid w:val="00002798"/>
    <w:rsid w:val="00011257"/>
    <w:rsid w:val="00012579"/>
    <w:rsid w:val="000132C0"/>
    <w:rsid w:val="00015011"/>
    <w:rsid w:val="000155D8"/>
    <w:rsid w:val="00016A9F"/>
    <w:rsid w:val="00024E02"/>
    <w:rsid w:val="00031CCF"/>
    <w:rsid w:val="000323C2"/>
    <w:rsid w:val="00034DCB"/>
    <w:rsid w:val="00036176"/>
    <w:rsid w:val="00036476"/>
    <w:rsid w:val="00037B6B"/>
    <w:rsid w:val="00045B71"/>
    <w:rsid w:val="00046642"/>
    <w:rsid w:val="00046881"/>
    <w:rsid w:val="00053A32"/>
    <w:rsid w:val="0005513F"/>
    <w:rsid w:val="00057C06"/>
    <w:rsid w:val="00062BC4"/>
    <w:rsid w:val="00064693"/>
    <w:rsid w:val="00066687"/>
    <w:rsid w:val="000706CF"/>
    <w:rsid w:val="0007240B"/>
    <w:rsid w:val="00073C1F"/>
    <w:rsid w:val="00074C16"/>
    <w:rsid w:val="00075E3E"/>
    <w:rsid w:val="00077B5D"/>
    <w:rsid w:val="00082137"/>
    <w:rsid w:val="00083270"/>
    <w:rsid w:val="000834F5"/>
    <w:rsid w:val="0008554B"/>
    <w:rsid w:val="00085AF1"/>
    <w:rsid w:val="0009270F"/>
    <w:rsid w:val="00093529"/>
    <w:rsid w:val="000942D6"/>
    <w:rsid w:val="000952EF"/>
    <w:rsid w:val="00097FF8"/>
    <w:rsid w:val="000A4195"/>
    <w:rsid w:val="000A4DE5"/>
    <w:rsid w:val="000B53AD"/>
    <w:rsid w:val="000C1E57"/>
    <w:rsid w:val="000C5510"/>
    <w:rsid w:val="000D2341"/>
    <w:rsid w:val="000E0C33"/>
    <w:rsid w:val="000E0EF5"/>
    <w:rsid w:val="000E206D"/>
    <w:rsid w:val="000E753E"/>
    <w:rsid w:val="000E7D90"/>
    <w:rsid w:val="000F113D"/>
    <w:rsid w:val="000F1CC0"/>
    <w:rsid w:val="000F4E29"/>
    <w:rsid w:val="0010147E"/>
    <w:rsid w:val="00104581"/>
    <w:rsid w:val="00106DA2"/>
    <w:rsid w:val="00114C6E"/>
    <w:rsid w:val="00120227"/>
    <w:rsid w:val="001205E5"/>
    <w:rsid w:val="001223BF"/>
    <w:rsid w:val="0012334D"/>
    <w:rsid w:val="001268CA"/>
    <w:rsid w:val="0013008E"/>
    <w:rsid w:val="00134E0E"/>
    <w:rsid w:val="001360C8"/>
    <w:rsid w:val="00137239"/>
    <w:rsid w:val="0013760F"/>
    <w:rsid w:val="00140AF1"/>
    <w:rsid w:val="00140C9C"/>
    <w:rsid w:val="001428DD"/>
    <w:rsid w:val="00142F11"/>
    <w:rsid w:val="00146F0A"/>
    <w:rsid w:val="00147167"/>
    <w:rsid w:val="001478F2"/>
    <w:rsid w:val="00155C5B"/>
    <w:rsid w:val="00156DB8"/>
    <w:rsid w:val="001620DF"/>
    <w:rsid w:val="00164F47"/>
    <w:rsid w:val="001659E4"/>
    <w:rsid w:val="00166C37"/>
    <w:rsid w:val="001857BC"/>
    <w:rsid w:val="00194F8E"/>
    <w:rsid w:val="001967FA"/>
    <w:rsid w:val="00196981"/>
    <w:rsid w:val="001A09F5"/>
    <w:rsid w:val="001A7114"/>
    <w:rsid w:val="001B124C"/>
    <w:rsid w:val="001B2F5C"/>
    <w:rsid w:val="001B5522"/>
    <w:rsid w:val="001B706B"/>
    <w:rsid w:val="001B7884"/>
    <w:rsid w:val="001B7ED3"/>
    <w:rsid w:val="001C0F2A"/>
    <w:rsid w:val="001C3693"/>
    <w:rsid w:val="001C52D5"/>
    <w:rsid w:val="001C59EE"/>
    <w:rsid w:val="001C5D62"/>
    <w:rsid w:val="001D2295"/>
    <w:rsid w:val="001D551F"/>
    <w:rsid w:val="001D5BAB"/>
    <w:rsid w:val="001E0E1A"/>
    <w:rsid w:val="001E2652"/>
    <w:rsid w:val="001E41D4"/>
    <w:rsid w:val="001E6A40"/>
    <w:rsid w:val="001E7344"/>
    <w:rsid w:val="001E7943"/>
    <w:rsid w:val="001F564A"/>
    <w:rsid w:val="001F5950"/>
    <w:rsid w:val="001F65DE"/>
    <w:rsid w:val="001F6884"/>
    <w:rsid w:val="002004D7"/>
    <w:rsid w:val="0020292A"/>
    <w:rsid w:val="00203297"/>
    <w:rsid w:val="00205185"/>
    <w:rsid w:val="00205CC2"/>
    <w:rsid w:val="0020786A"/>
    <w:rsid w:val="002121E8"/>
    <w:rsid w:val="00212C9B"/>
    <w:rsid w:val="002150B1"/>
    <w:rsid w:val="002164EF"/>
    <w:rsid w:val="00223D50"/>
    <w:rsid w:val="00230AC0"/>
    <w:rsid w:val="002320DE"/>
    <w:rsid w:val="00232793"/>
    <w:rsid w:val="00232B6A"/>
    <w:rsid w:val="00234278"/>
    <w:rsid w:val="002344A6"/>
    <w:rsid w:val="00235885"/>
    <w:rsid w:val="00236053"/>
    <w:rsid w:val="00241933"/>
    <w:rsid w:val="00241C08"/>
    <w:rsid w:val="00245411"/>
    <w:rsid w:val="00245887"/>
    <w:rsid w:val="00245979"/>
    <w:rsid w:val="0025478D"/>
    <w:rsid w:val="00257804"/>
    <w:rsid w:val="002612E4"/>
    <w:rsid w:val="002613FA"/>
    <w:rsid w:val="00262272"/>
    <w:rsid w:val="00263042"/>
    <w:rsid w:val="00264219"/>
    <w:rsid w:val="002656AB"/>
    <w:rsid w:val="00266042"/>
    <w:rsid w:val="00266330"/>
    <w:rsid w:val="00266EC4"/>
    <w:rsid w:val="002718CA"/>
    <w:rsid w:val="00276FBA"/>
    <w:rsid w:val="00277237"/>
    <w:rsid w:val="00280817"/>
    <w:rsid w:val="00284A7F"/>
    <w:rsid w:val="00284E53"/>
    <w:rsid w:val="00285384"/>
    <w:rsid w:val="00285B78"/>
    <w:rsid w:val="00286254"/>
    <w:rsid w:val="00294D24"/>
    <w:rsid w:val="0029512E"/>
    <w:rsid w:val="00296523"/>
    <w:rsid w:val="002972DD"/>
    <w:rsid w:val="002A0299"/>
    <w:rsid w:val="002A4BF7"/>
    <w:rsid w:val="002A6929"/>
    <w:rsid w:val="002A7DB4"/>
    <w:rsid w:val="002B2787"/>
    <w:rsid w:val="002B461E"/>
    <w:rsid w:val="002B610A"/>
    <w:rsid w:val="002B738D"/>
    <w:rsid w:val="002C27C3"/>
    <w:rsid w:val="002C3923"/>
    <w:rsid w:val="002C46D4"/>
    <w:rsid w:val="002C5CA7"/>
    <w:rsid w:val="002D1500"/>
    <w:rsid w:val="002D5C6A"/>
    <w:rsid w:val="002E5ECB"/>
    <w:rsid w:val="002E7F2D"/>
    <w:rsid w:val="002F1009"/>
    <w:rsid w:val="002F742B"/>
    <w:rsid w:val="00300A2B"/>
    <w:rsid w:val="00301772"/>
    <w:rsid w:val="00306ECA"/>
    <w:rsid w:val="003074A2"/>
    <w:rsid w:val="00311306"/>
    <w:rsid w:val="0031350B"/>
    <w:rsid w:val="00332D00"/>
    <w:rsid w:val="00341AAB"/>
    <w:rsid w:val="0035141B"/>
    <w:rsid w:val="00352C78"/>
    <w:rsid w:val="00360928"/>
    <w:rsid w:val="00367C30"/>
    <w:rsid w:val="00372ED1"/>
    <w:rsid w:val="00372ED4"/>
    <w:rsid w:val="00372FA1"/>
    <w:rsid w:val="003739D0"/>
    <w:rsid w:val="00373BF6"/>
    <w:rsid w:val="00376CFC"/>
    <w:rsid w:val="00377617"/>
    <w:rsid w:val="003825C7"/>
    <w:rsid w:val="0038380B"/>
    <w:rsid w:val="0038547E"/>
    <w:rsid w:val="00387410"/>
    <w:rsid w:val="003A267E"/>
    <w:rsid w:val="003A3256"/>
    <w:rsid w:val="003A4CEC"/>
    <w:rsid w:val="003A53F4"/>
    <w:rsid w:val="003B0071"/>
    <w:rsid w:val="003B226F"/>
    <w:rsid w:val="003B6605"/>
    <w:rsid w:val="003C01C6"/>
    <w:rsid w:val="003C1C8F"/>
    <w:rsid w:val="003C1E4B"/>
    <w:rsid w:val="003C27D6"/>
    <w:rsid w:val="003C4FC8"/>
    <w:rsid w:val="003C7CE3"/>
    <w:rsid w:val="003D2015"/>
    <w:rsid w:val="003D35FC"/>
    <w:rsid w:val="003D4415"/>
    <w:rsid w:val="003D5D57"/>
    <w:rsid w:val="003D7581"/>
    <w:rsid w:val="003E3200"/>
    <w:rsid w:val="003E3BFF"/>
    <w:rsid w:val="003E4383"/>
    <w:rsid w:val="003E51D8"/>
    <w:rsid w:val="003F0124"/>
    <w:rsid w:val="003F503C"/>
    <w:rsid w:val="00402E5A"/>
    <w:rsid w:val="00410F5E"/>
    <w:rsid w:val="004111A1"/>
    <w:rsid w:val="00411754"/>
    <w:rsid w:val="00413181"/>
    <w:rsid w:val="00413825"/>
    <w:rsid w:val="0041733C"/>
    <w:rsid w:val="00421B20"/>
    <w:rsid w:val="00423441"/>
    <w:rsid w:val="00423B90"/>
    <w:rsid w:val="00423D3B"/>
    <w:rsid w:val="004257E0"/>
    <w:rsid w:val="0042664D"/>
    <w:rsid w:val="004305A2"/>
    <w:rsid w:val="00432794"/>
    <w:rsid w:val="004337A0"/>
    <w:rsid w:val="004376E8"/>
    <w:rsid w:val="00437CCD"/>
    <w:rsid w:val="00440C5B"/>
    <w:rsid w:val="00441862"/>
    <w:rsid w:val="00441986"/>
    <w:rsid w:val="0044414E"/>
    <w:rsid w:val="004460B5"/>
    <w:rsid w:val="00446CC7"/>
    <w:rsid w:val="004470AE"/>
    <w:rsid w:val="00453303"/>
    <w:rsid w:val="00456065"/>
    <w:rsid w:val="0045606A"/>
    <w:rsid w:val="004561C7"/>
    <w:rsid w:val="00457592"/>
    <w:rsid w:val="004677F6"/>
    <w:rsid w:val="00467BE7"/>
    <w:rsid w:val="004727D9"/>
    <w:rsid w:val="00474BDF"/>
    <w:rsid w:val="004761BB"/>
    <w:rsid w:val="00476A58"/>
    <w:rsid w:val="00477675"/>
    <w:rsid w:val="00480FB1"/>
    <w:rsid w:val="00486281"/>
    <w:rsid w:val="004873F3"/>
    <w:rsid w:val="00490DC2"/>
    <w:rsid w:val="00491B52"/>
    <w:rsid w:val="00495C61"/>
    <w:rsid w:val="00497346"/>
    <w:rsid w:val="004A13E9"/>
    <w:rsid w:val="004A218E"/>
    <w:rsid w:val="004A4C4A"/>
    <w:rsid w:val="004B350D"/>
    <w:rsid w:val="004C21CF"/>
    <w:rsid w:val="004C2578"/>
    <w:rsid w:val="004C2BB2"/>
    <w:rsid w:val="004C469C"/>
    <w:rsid w:val="004C6149"/>
    <w:rsid w:val="004C7306"/>
    <w:rsid w:val="004D66FC"/>
    <w:rsid w:val="004E0ADE"/>
    <w:rsid w:val="004E527C"/>
    <w:rsid w:val="004E6C31"/>
    <w:rsid w:val="004F026B"/>
    <w:rsid w:val="004F0CA1"/>
    <w:rsid w:val="004F2893"/>
    <w:rsid w:val="004F28E3"/>
    <w:rsid w:val="004F33CF"/>
    <w:rsid w:val="004F6218"/>
    <w:rsid w:val="004F62A7"/>
    <w:rsid w:val="00501A49"/>
    <w:rsid w:val="00504BDF"/>
    <w:rsid w:val="00506B1E"/>
    <w:rsid w:val="00506F3A"/>
    <w:rsid w:val="00515878"/>
    <w:rsid w:val="00516502"/>
    <w:rsid w:val="00517807"/>
    <w:rsid w:val="00520DE2"/>
    <w:rsid w:val="00525A42"/>
    <w:rsid w:val="005264CA"/>
    <w:rsid w:val="00526F93"/>
    <w:rsid w:val="00531EF7"/>
    <w:rsid w:val="00532FA5"/>
    <w:rsid w:val="005336C5"/>
    <w:rsid w:val="00560370"/>
    <w:rsid w:val="00564A7A"/>
    <w:rsid w:val="0057133F"/>
    <w:rsid w:val="0057230B"/>
    <w:rsid w:val="00572EAB"/>
    <w:rsid w:val="00580881"/>
    <w:rsid w:val="00582A4F"/>
    <w:rsid w:val="00582CC4"/>
    <w:rsid w:val="005866A5"/>
    <w:rsid w:val="00595878"/>
    <w:rsid w:val="005959A4"/>
    <w:rsid w:val="00597FD8"/>
    <w:rsid w:val="005A122A"/>
    <w:rsid w:val="005A4CAB"/>
    <w:rsid w:val="005B2A88"/>
    <w:rsid w:val="005B4761"/>
    <w:rsid w:val="005B4E14"/>
    <w:rsid w:val="005B5ABC"/>
    <w:rsid w:val="005B7EF2"/>
    <w:rsid w:val="005C4A33"/>
    <w:rsid w:val="005C7B7A"/>
    <w:rsid w:val="005D265B"/>
    <w:rsid w:val="005D3749"/>
    <w:rsid w:val="005E07D2"/>
    <w:rsid w:val="005E2BBD"/>
    <w:rsid w:val="005E4344"/>
    <w:rsid w:val="005E4706"/>
    <w:rsid w:val="005F0ACF"/>
    <w:rsid w:val="005F220C"/>
    <w:rsid w:val="005F2742"/>
    <w:rsid w:val="005F497D"/>
    <w:rsid w:val="005F7256"/>
    <w:rsid w:val="00600225"/>
    <w:rsid w:val="006033CC"/>
    <w:rsid w:val="00603DC4"/>
    <w:rsid w:val="006121F9"/>
    <w:rsid w:val="00612E83"/>
    <w:rsid w:val="006140CA"/>
    <w:rsid w:val="006140F5"/>
    <w:rsid w:val="006142EC"/>
    <w:rsid w:val="00615832"/>
    <w:rsid w:val="00620051"/>
    <w:rsid w:val="006258EC"/>
    <w:rsid w:val="00626B62"/>
    <w:rsid w:val="00627D13"/>
    <w:rsid w:val="0063053D"/>
    <w:rsid w:val="00634671"/>
    <w:rsid w:val="006405F1"/>
    <w:rsid w:val="006553EF"/>
    <w:rsid w:val="00662BF6"/>
    <w:rsid w:val="00662DE8"/>
    <w:rsid w:val="00664E27"/>
    <w:rsid w:val="0067275D"/>
    <w:rsid w:val="00673262"/>
    <w:rsid w:val="006766D5"/>
    <w:rsid w:val="00680569"/>
    <w:rsid w:val="0068599B"/>
    <w:rsid w:val="00691262"/>
    <w:rsid w:val="0069159B"/>
    <w:rsid w:val="00692E3E"/>
    <w:rsid w:val="00693E66"/>
    <w:rsid w:val="006A07BA"/>
    <w:rsid w:val="006A25F7"/>
    <w:rsid w:val="006B19E8"/>
    <w:rsid w:val="006B4ABD"/>
    <w:rsid w:val="006B7461"/>
    <w:rsid w:val="006B7A91"/>
    <w:rsid w:val="006C2436"/>
    <w:rsid w:val="006C6320"/>
    <w:rsid w:val="006C684C"/>
    <w:rsid w:val="006D06D0"/>
    <w:rsid w:val="006D2213"/>
    <w:rsid w:val="006D2288"/>
    <w:rsid w:val="006D2AD2"/>
    <w:rsid w:val="006D77AA"/>
    <w:rsid w:val="006E0286"/>
    <w:rsid w:val="006F1122"/>
    <w:rsid w:val="006F14AA"/>
    <w:rsid w:val="006F3948"/>
    <w:rsid w:val="006F4EBE"/>
    <w:rsid w:val="006F51EE"/>
    <w:rsid w:val="006F67A9"/>
    <w:rsid w:val="006F7D8F"/>
    <w:rsid w:val="006F7F4D"/>
    <w:rsid w:val="006F7F92"/>
    <w:rsid w:val="007013C4"/>
    <w:rsid w:val="00702E6B"/>
    <w:rsid w:val="00703DE8"/>
    <w:rsid w:val="007066EA"/>
    <w:rsid w:val="0071582B"/>
    <w:rsid w:val="00720A94"/>
    <w:rsid w:val="00724240"/>
    <w:rsid w:val="00724E55"/>
    <w:rsid w:val="007336B3"/>
    <w:rsid w:val="0073494A"/>
    <w:rsid w:val="00735FCB"/>
    <w:rsid w:val="007423C4"/>
    <w:rsid w:val="00746B2E"/>
    <w:rsid w:val="007510C4"/>
    <w:rsid w:val="00756BD8"/>
    <w:rsid w:val="0075773D"/>
    <w:rsid w:val="00757B60"/>
    <w:rsid w:val="00760186"/>
    <w:rsid w:val="007741F1"/>
    <w:rsid w:val="007749CF"/>
    <w:rsid w:val="00776C5A"/>
    <w:rsid w:val="00781239"/>
    <w:rsid w:val="00782692"/>
    <w:rsid w:val="007829DF"/>
    <w:rsid w:val="00782C74"/>
    <w:rsid w:val="00785095"/>
    <w:rsid w:val="00786D5C"/>
    <w:rsid w:val="007914F9"/>
    <w:rsid w:val="00792A59"/>
    <w:rsid w:val="00793BC9"/>
    <w:rsid w:val="00794881"/>
    <w:rsid w:val="00797CA1"/>
    <w:rsid w:val="007A2330"/>
    <w:rsid w:val="007A332C"/>
    <w:rsid w:val="007A60EF"/>
    <w:rsid w:val="007A7F1F"/>
    <w:rsid w:val="007B105C"/>
    <w:rsid w:val="007B2229"/>
    <w:rsid w:val="007C26F9"/>
    <w:rsid w:val="007C2CC6"/>
    <w:rsid w:val="007C3A13"/>
    <w:rsid w:val="007C6BFD"/>
    <w:rsid w:val="007D09CC"/>
    <w:rsid w:val="007D2CF1"/>
    <w:rsid w:val="007E0032"/>
    <w:rsid w:val="007F095F"/>
    <w:rsid w:val="007F116E"/>
    <w:rsid w:val="007F1E59"/>
    <w:rsid w:val="007F214D"/>
    <w:rsid w:val="007F371D"/>
    <w:rsid w:val="007F54B0"/>
    <w:rsid w:val="007F5B16"/>
    <w:rsid w:val="007F7D1D"/>
    <w:rsid w:val="00802AD9"/>
    <w:rsid w:val="00802F3C"/>
    <w:rsid w:val="008044B1"/>
    <w:rsid w:val="008050B2"/>
    <w:rsid w:val="00805C94"/>
    <w:rsid w:val="00806961"/>
    <w:rsid w:val="008139FB"/>
    <w:rsid w:val="008143F3"/>
    <w:rsid w:val="008144E6"/>
    <w:rsid w:val="008225AC"/>
    <w:rsid w:val="0082721F"/>
    <w:rsid w:val="00830FD3"/>
    <w:rsid w:val="00832796"/>
    <w:rsid w:val="008427D2"/>
    <w:rsid w:val="00846225"/>
    <w:rsid w:val="00850EEC"/>
    <w:rsid w:val="0086243D"/>
    <w:rsid w:val="00874FF1"/>
    <w:rsid w:val="0088142F"/>
    <w:rsid w:val="00883731"/>
    <w:rsid w:val="0088517E"/>
    <w:rsid w:val="00886B41"/>
    <w:rsid w:val="008875FE"/>
    <w:rsid w:val="00887AD1"/>
    <w:rsid w:val="008947FA"/>
    <w:rsid w:val="00894F5F"/>
    <w:rsid w:val="00895ECE"/>
    <w:rsid w:val="008A0C1B"/>
    <w:rsid w:val="008B04AE"/>
    <w:rsid w:val="008C5A40"/>
    <w:rsid w:val="008C6049"/>
    <w:rsid w:val="008C6F53"/>
    <w:rsid w:val="008E2A78"/>
    <w:rsid w:val="008E4158"/>
    <w:rsid w:val="008E6185"/>
    <w:rsid w:val="008E6633"/>
    <w:rsid w:val="008F3FC1"/>
    <w:rsid w:val="008F69F0"/>
    <w:rsid w:val="008F7C13"/>
    <w:rsid w:val="00905AE7"/>
    <w:rsid w:val="0090767D"/>
    <w:rsid w:val="00907B3C"/>
    <w:rsid w:val="00907EF4"/>
    <w:rsid w:val="00914AD0"/>
    <w:rsid w:val="00916A77"/>
    <w:rsid w:val="00917BAE"/>
    <w:rsid w:val="00921528"/>
    <w:rsid w:val="009247FC"/>
    <w:rsid w:val="009333BD"/>
    <w:rsid w:val="00933DDF"/>
    <w:rsid w:val="009356FD"/>
    <w:rsid w:val="00935F5C"/>
    <w:rsid w:val="0094023C"/>
    <w:rsid w:val="00943278"/>
    <w:rsid w:val="00944457"/>
    <w:rsid w:val="00950980"/>
    <w:rsid w:val="00953067"/>
    <w:rsid w:val="00956C01"/>
    <w:rsid w:val="00960B37"/>
    <w:rsid w:val="00964AA0"/>
    <w:rsid w:val="009657C3"/>
    <w:rsid w:val="009715E4"/>
    <w:rsid w:val="009748C5"/>
    <w:rsid w:val="00974C82"/>
    <w:rsid w:val="00985695"/>
    <w:rsid w:val="00985872"/>
    <w:rsid w:val="0099018A"/>
    <w:rsid w:val="009939CE"/>
    <w:rsid w:val="00993F7E"/>
    <w:rsid w:val="009946E5"/>
    <w:rsid w:val="0099501C"/>
    <w:rsid w:val="00997A07"/>
    <w:rsid w:val="009A02C8"/>
    <w:rsid w:val="009B0D22"/>
    <w:rsid w:val="009B4D85"/>
    <w:rsid w:val="009B7305"/>
    <w:rsid w:val="009C031F"/>
    <w:rsid w:val="009C20F3"/>
    <w:rsid w:val="009C2290"/>
    <w:rsid w:val="009C43B7"/>
    <w:rsid w:val="009D1E03"/>
    <w:rsid w:val="009D22D2"/>
    <w:rsid w:val="009D65D3"/>
    <w:rsid w:val="009D738A"/>
    <w:rsid w:val="009E1ABA"/>
    <w:rsid w:val="009E220A"/>
    <w:rsid w:val="009F0A35"/>
    <w:rsid w:val="009F4CE9"/>
    <w:rsid w:val="009F7CD7"/>
    <w:rsid w:val="00A01D0C"/>
    <w:rsid w:val="00A030CE"/>
    <w:rsid w:val="00A03732"/>
    <w:rsid w:val="00A04FFC"/>
    <w:rsid w:val="00A07DD9"/>
    <w:rsid w:val="00A12CEA"/>
    <w:rsid w:val="00A158EB"/>
    <w:rsid w:val="00A1726C"/>
    <w:rsid w:val="00A17345"/>
    <w:rsid w:val="00A20385"/>
    <w:rsid w:val="00A20E62"/>
    <w:rsid w:val="00A219DF"/>
    <w:rsid w:val="00A24729"/>
    <w:rsid w:val="00A25314"/>
    <w:rsid w:val="00A27EBF"/>
    <w:rsid w:val="00A31F8E"/>
    <w:rsid w:val="00A32E85"/>
    <w:rsid w:val="00A34D18"/>
    <w:rsid w:val="00A41E4E"/>
    <w:rsid w:val="00A45827"/>
    <w:rsid w:val="00A504ED"/>
    <w:rsid w:val="00A54191"/>
    <w:rsid w:val="00A5525A"/>
    <w:rsid w:val="00A559DA"/>
    <w:rsid w:val="00A57606"/>
    <w:rsid w:val="00A739F9"/>
    <w:rsid w:val="00A75BEB"/>
    <w:rsid w:val="00A834F6"/>
    <w:rsid w:val="00A83A5D"/>
    <w:rsid w:val="00A85198"/>
    <w:rsid w:val="00A93375"/>
    <w:rsid w:val="00A936D5"/>
    <w:rsid w:val="00AA1211"/>
    <w:rsid w:val="00AA22F2"/>
    <w:rsid w:val="00AA6185"/>
    <w:rsid w:val="00AB13F3"/>
    <w:rsid w:val="00AB186F"/>
    <w:rsid w:val="00AB3844"/>
    <w:rsid w:val="00AB6F87"/>
    <w:rsid w:val="00AC2747"/>
    <w:rsid w:val="00AC3853"/>
    <w:rsid w:val="00AC6266"/>
    <w:rsid w:val="00AD0F0C"/>
    <w:rsid w:val="00AD3368"/>
    <w:rsid w:val="00AD4EE2"/>
    <w:rsid w:val="00AD4F3F"/>
    <w:rsid w:val="00AE0049"/>
    <w:rsid w:val="00AE11D1"/>
    <w:rsid w:val="00AE1266"/>
    <w:rsid w:val="00AE3ED3"/>
    <w:rsid w:val="00AE689A"/>
    <w:rsid w:val="00AE7AED"/>
    <w:rsid w:val="00AF4286"/>
    <w:rsid w:val="00AF4A6C"/>
    <w:rsid w:val="00B078EA"/>
    <w:rsid w:val="00B1364A"/>
    <w:rsid w:val="00B15E15"/>
    <w:rsid w:val="00B17772"/>
    <w:rsid w:val="00B17786"/>
    <w:rsid w:val="00B21868"/>
    <w:rsid w:val="00B25A36"/>
    <w:rsid w:val="00B25F27"/>
    <w:rsid w:val="00B30242"/>
    <w:rsid w:val="00B30E13"/>
    <w:rsid w:val="00B327DF"/>
    <w:rsid w:val="00B445D1"/>
    <w:rsid w:val="00B46128"/>
    <w:rsid w:val="00B4634E"/>
    <w:rsid w:val="00B46588"/>
    <w:rsid w:val="00B47C45"/>
    <w:rsid w:val="00B53544"/>
    <w:rsid w:val="00B54F23"/>
    <w:rsid w:val="00B55554"/>
    <w:rsid w:val="00B57526"/>
    <w:rsid w:val="00B610B4"/>
    <w:rsid w:val="00B61AB0"/>
    <w:rsid w:val="00B66BF2"/>
    <w:rsid w:val="00B70E2B"/>
    <w:rsid w:val="00B71BA9"/>
    <w:rsid w:val="00B76751"/>
    <w:rsid w:val="00B83417"/>
    <w:rsid w:val="00B83667"/>
    <w:rsid w:val="00B84E1B"/>
    <w:rsid w:val="00B84FBE"/>
    <w:rsid w:val="00B87730"/>
    <w:rsid w:val="00B91B68"/>
    <w:rsid w:val="00B93A44"/>
    <w:rsid w:val="00B9439C"/>
    <w:rsid w:val="00B966CA"/>
    <w:rsid w:val="00BB08E1"/>
    <w:rsid w:val="00BB2E49"/>
    <w:rsid w:val="00BB7985"/>
    <w:rsid w:val="00BC0C27"/>
    <w:rsid w:val="00BC2B8B"/>
    <w:rsid w:val="00BC374C"/>
    <w:rsid w:val="00BC48E8"/>
    <w:rsid w:val="00BC6F02"/>
    <w:rsid w:val="00BD13E2"/>
    <w:rsid w:val="00BD4AE5"/>
    <w:rsid w:val="00BD6794"/>
    <w:rsid w:val="00BE15F4"/>
    <w:rsid w:val="00BE4421"/>
    <w:rsid w:val="00BF22EC"/>
    <w:rsid w:val="00BF48C9"/>
    <w:rsid w:val="00C049F7"/>
    <w:rsid w:val="00C05AD3"/>
    <w:rsid w:val="00C12291"/>
    <w:rsid w:val="00C151E5"/>
    <w:rsid w:val="00C16452"/>
    <w:rsid w:val="00C2152E"/>
    <w:rsid w:val="00C21820"/>
    <w:rsid w:val="00C21EC0"/>
    <w:rsid w:val="00C24B01"/>
    <w:rsid w:val="00C326C7"/>
    <w:rsid w:val="00C33342"/>
    <w:rsid w:val="00C35003"/>
    <w:rsid w:val="00C359B7"/>
    <w:rsid w:val="00C4000C"/>
    <w:rsid w:val="00C44FC8"/>
    <w:rsid w:val="00C520EE"/>
    <w:rsid w:val="00C553D5"/>
    <w:rsid w:val="00C55B0D"/>
    <w:rsid w:val="00C566DC"/>
    <w:rsid w:val="00C56C25"/>
    <w:rsid w:val="00C60589"/>
    <w:rsid w:val="00C824D4"/>
    <w:rsid w:val="00C843DB"/>
    <w:rsid w:val="00C85567"/>
    <w:rsid w:val="00C9304B"/>
    <w:rsid w:val="00C932AA"/>
    <w:rsid w:val="00C936EA"/>
    <w:rsid w:val="00CB028D"/>
    <w:rsid w:val="00CB71B5"/>
    <w:rsid w:val="00CC04FF"/>
    <w:rsid w:val="00CC7F3C"/>
    <w:rsid w:val="00CD3B31"/>
    <w:rsid w:val="00CD6F1A"/>
    <w:rsid w:val="00CD7FB4"/>
    <w:rsid w:val="00CE180B"/>
    <w:rsid w:val="00CE59AD"/>
    <w:rsid w:val="00CF0FE4"/>
    <w:rsid w:val="00CF173D"/>
    <w:rsid w:val="00CF1C89"/>
    <w:rsid w:val="00CF339B"/>
    <w:rsid w:val="00CF7C79"/>
    <w:rsid w:val="00CF7D6C"/>
    <w:rsid w:val="00D05074"/>
    <w:rsid w:val="00D0530F"/>
    <w:rsid w:val="00D07838"/>
    <w:rsid w:val="00D07A1E"/>
    <w:rsid w:val="00D07C1B"/>
    <w:rsid w:val="00D124B9"/>
    <w:rsid w:val="00D140A4"/>
    <w:rsid w:val="00D22049"/>
    <w:rsid w:val="00D220FE"/>
    <w:rsid w:val="00D258A7"/>
    <w:rsid w:val="00D306AF"/>
    <w:rsid w:val="00D332D8"/>
    <w:rsid w:val="00D33BBE"/>
    <w:rsid w:val="00D34B0F"/>
    <w:rsid w:val="00D360D7"/>
    <w:rsid w:val="00D3630D"/>
    <w:rsid w:val="00D36C35"/>
    <w:rsid w:val="00D40D7B"/>
    <w:rsid w:val="00D42681"/>
    <w:rsid w:val="00D450AD"/>
    <w:rsid w:val="00D457D1"/>
    <w:rsid w:val="00D504B6"/>
    <w:rsid w:val="00D56DCC"/>
    <w:rsid w:val="00D64A22"/>
    <w:rsid w:val="00D65CB3"/>
    <w:rsid w:val="00D70AE4"/>
    <w:rsid w:val="00D72EB6"/>
    <w:rsid w:val="00D84E65"/>
    <w:rsid w:val="00D86059"/>
    <w:rsid w:val="00D9030A"/>
    <w:rsid w:val="00D968B4"/>
    <w:rsid w:val="00DA1972"/>
    <w:rsid w:val="00DB0CC3"/>
    <w:rsid w:val="00DB4414"/>
    <w:rsid w:val="00DB4CC1"/>
    <w:rsid w:val="00DC0C10"/>
    <w:rsid w:val="00DC2D92"/>
    <w:rsid w:val="00DC60E1"/>
    <w:rsid w:val="00DC6717"/>
    <w:rsid w:val="00DD16D6"/>
    <w:rsid w:val="00DD47B9"/>
    <w:rsid w:val="00DE0E15"/>
    <w:rsid w:val="00DF33CA"/>
    <w:rsid w:val="00DF4A6F"/>
    <w:rsid w:val="00E00BD6"/>
    <w:rsid w:val="00E02AC1"/>
    <w:rsid w:val="00E11B0E"/>
    <w:rsid w:val="00E14A8E"/>
    <w:rsid w:val="00E151C2"/>
    <w:rsid w:val="00E16DC1"/>
    <w:rsid w:val="00E17549"/>
    <w:rsid w:val="00E17F96"/>
    <w:rsid w:val="00E2075D"/>
    <w:rsid w:val="00E20CC6"/>
    <w:rsid w:val="00E20D11"/>
    <w:rsid w:val="00E24780"/>
    <w:rsid w:val="00E253BB"/>
    <w:rsid w:val="00E2550D"/>
    <w:rsid w:val="00E32034"/>
    <w:rsid w:val="00E33166"/>
    <w:rsid w:val="00E35BA3"/>
    <w:rsid w:val="00E37917"/>
    <w:rsid w:val="00E40DC7"/>
    <w:rsid w:val="00E40F21"/>
    <w:rsid w:val="00E43135"/>
    <w:rsid w:val="00E44739"/>
    <w:rsid w:val="00E44B81"/>
    <w:rsid w:val="00E50154"/>
    <w:rsid w:val="00E51069"/>
    <w:rsid w:val="00E53CAD"/>
    <w:rsid w:val="00E53DAC"/>
    <w:rsid w:val="00E56C49"/>
    <w:rsid w:val="00E618F9"/>
    <w:rsid w:val="00E63A6E"/>
    <w:rsid w:val="00E65D86"/>
    <w:rsid w:val="00E70F92"/>
    <w:rsid w:val="00E7187F"/>
    <w:rsid w:val="00E71F8A"/>
    <w:rsid w:val="00E73C0F"/>
    <w:rsid w:val="00E7456B"/>
    <w:rsid w:val="00E75C50"/>
    <w:rsid w:val="00E77326"/>
    <w:rsid w:val="00E80E65"/>
    <w:rsid w:val="00E81D4B"/>
    <w:rsid w:val="00E82735"/>
    <w:rsid w:val="00E8275A"/>
    <w:rsid w:val="00E93725"/>
    <w:rsid w:val="00E96301"/>
    <w:rsid w:val="00E974DA"/>
    <w:rsid w:val="00E97BDE"/>
    <w:rsid w:val="00EA0C78"/>
    <w:rsid w:val="00EA3193"/>
    <w:rsid w:val="00EA3827"/>
    <w:rsid w:val="00EB1D65"/>
    <w:rsid w:val="00EC0ADC"/>
    <w:rsid w:val="00EC6BFF"/>
    <w:rsid w:val="00EC76D6"/>
    <w:rsid w:val="00ED53A9"/>
    <w:rsid w:val="00ED5E44"/>
    <w:rsid w:val="00EE5525"/>
    <w:rsid w:val="00EF286A"/>
    <w:rsid w:val="00EF5E01"/>
    <w:rsid w:val="00F0202F"/>
    <w:rsid w:val="00F11763"/>
    <w:rsid w:val="00F1333F"/>
    <w:rsid w:val="00F13938"/>
    <w:rsid w:val="00F13ACC"/>
    <w:rsid w:val="00F14C04"/>
    <w:rsid w:val="00F17E06"/>
    <w:rsid w:val="00F219A4"/>
    <w:rsid w:val="00F263A8"/>
    <w:rsid w:val="00F26FBA"/>
    <w:rsid w:val="00F31079"/>
    <w:rsid w:val="00F3246A"/>
    <w:rsid w:val="00F3304A"/>
    <w:rsid w:val="00F33F8B"/>
    <w:rsid w:val="00F40C15"/>
    <w:rsid w:val="00F41FBC"/>
    <w:rsid w:val="00F4273C"/>
    <w:rsid w:val="00F43238"/>
    <w:rsid w:val="00F43C22"/>
    <w:rsid w:val="00F570D9"/>
    <w:rsid w:val="00F57114"/>
    <w:rsid w:val="00F61F60"/>
    <w:rsid w:val="00F65142"/>
    <w:rsid w:val="00F651AC"/>
    <w:rsid w:val="00F654AA"/>
    <w:rsid w:val="00F70E19"/>
    <w:rsid w:val="00F73687"/>
    <w:rsid w:val="00F73AFE"/>
    <w:rsid w:val="00F74516"/>
    <w:rsid w:val="00F77E03"/>
    <w:rsid w:val="00F80311"/>
    <w:rsid w:val="00F80A88"/>
    <w:rsid w:val="00F80EAA"/>
    <w:rsid w:val="00F84855"/>
    <w:rsid w:val="00F9176B"/>
    <w:rsid w:val="00F91BA5"/>
    <w:rsid w:val="00F96F57"/>
    <w:rsid w:val="00FA23F5"/>
    <w:rsid w:val="00FA4FDD"/>
    <w:rsid w:val="00FA5082"/>
    <w:rsid w:val="00FB1010"/>
    <w:rsid w:val="00FB175A"/>
    <w:rsid w:val="00FB7960"/>
    <w:rsid w:val="00FD40E8"/>
    <w:rsid w:val="00FD62A1"/>
    <w:rsid w:val="00FD7DA1"/>
    <w:rsid w:val="00FE2126"/>
    <w:rsid w:val="00FE2E05"/>
    <w:rsid w:val="00FE5DF5"/>
    <w:rsid w:val="00FE67BE"/>
    <w:rsid w:val="00FE7415"/>
    <w:rsid w:val="00FF209A"/>
    <w:rsid w:val="00FF38AE"/>
    <w:rsid w:val="00FF46B0"/>
    <w:rsid w:val="00FF589C"/>
    <w:rsid w:val="00FF5FED"/>
    <w:rsid w:val="00FF7FC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C4047"/>
  <w15:docId w15:val="{6DF1794D-B7CE-4CD4-A171-004EED831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59DA"/>
    <w:rPr>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A559DA"/>
    <w:pPr>
      <w:spacing w:after="0" w:line="240" w:lineRule="auto"/>
    </w:pPr>
    <w:rPr>
      <w:sz w:val="24"/>
    </w:rPr>
  </w:style>
  <w:style w:type="paragraph" w:styleId="Textedebulles">
    <w:name w:val="Balloon Text"/>
    <w:basedOn w:val="Normal"/>
    <w:link w:val="TextedebullesCar"/>
    <w:uiPriority w:val="99"/>
    <w:semiHidden/>
    <w:unhideWhenUsed/>
    <w:rsid w:val="00AE126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E1266"/>
    <w:rPr>
      <w:rFonts w:ascii="Tahoma" w:hAnsi="Tahoma" w:cs="Tahoma"/>
      <w:sz w:val="16"/>
      <w:szCs w:val="16"/>
    </w:rPr>
  </w:style>
  <w:style w:type="character" w:styleId="Textedelespacerserv">
    <w:name w:val="Placeholder Text"/>
    <w:basedOn w:val="Policepardfaut"/>
    <w:uiPriority w:val="99"/>
    <w:semiHidden/>
    <w:rsid w:val="00AE1266"/>
    <w:rPr>
      <w:color w:val="808080"/>
    </w:rPr>
  </w:style>
  <w:style w:type="table" w:customStyle="1" w:styleId="Listemoyenne21">
    <w:name w:val="Liste moyenne 21"/>
    <w:basedOn w:val="TableauNormal"/>
    <w:uiPriority w:val="66"/>
    <w:rsid w:val="003D35F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NormalWeb">
    <w:name w:val="Normal (Web)"/>
    <w:basedOn w:val="Normal"/>
    <w:uiPriority w:val="99"/>
    <w:semiHidden/>
    <w:unhideWhenUsed/>
    <w:rsid w:val="000E753E"/>
    <w:pPr>
      <w:spacing w:before="100" w:beforeAutospacing="1" w:after="100" w:afterAutospacing="1" w:line="240" w:lineRule="auto"/>
    </w:pPr>
    <w:rPr>
      <w:rFonts w:ascii="Times New Roman" w:eastAsia="Times New Roman" w:hAnsi="Times New Roman" w:cs="Times New Roman"/>
      <w:szCs w:val="24"/>
      <w:lang w:eastAsia="fr-FR"/>
    </w:rPr>
  </w:style>
  <w:style w:type="paragraph" w:styleId="En-tte">
    <w:name w:val="header"/>
    <w:basedOn w:val="Normal"/>
    <w:link w:val="En-tteCar"/>
    <w:uiPriority w:val="99"/>
    <w:unhideWhenUsed/>
    <w:rsid w:val="00134E0E"/>
    <w:pPr>
      <w:tabs>
        <w:tab w:val="center" w:pos="4536"/>
        <w:tab w:val="right" w:pos="9072"/>
      </w:tabs>
      <w:spacing w:after="0" w:line="240" w:lineRule="auto"/>
    </w:pPr>
  </w:style>
  <w:style w:type="character" w:customStyle="1" w:styleId="En-tteCar">
    <w:name w:val="En-tête Car"/>
    <w:basedOn w:val="Policepardfaut"/>
    <w:link w:val="En-tte"/>
    <w:uiPriority w:val="99"/>
    <w:rsid w:val="00134E0E"/>
  </w:style>
  <w:style w:type="paragraph" w:styleId="Pieddepage">
    <w:name w:val="footer"/>
    <w:basedOn w:val="Normal"/>
    <w:link w:val="PieddepageCar"/>
    <w:uiPriority w:val="99"/>
    <w:unhideWhenUsed/>
    <w:rsid w:val="00134E0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34E0E"/>
  </w:style>
  <w:style w:type="character" w:styleId="Marquedecommentaire">
    <w:name w:val="annotation reference"/>
    <w:basedOn w:val="Policepardfaut"/>
    <w:uiPriority w:val="99"/>
    <w:semiHidden/>
    <w:unhideWhenUsed/>
    <w:rsid w:val="000A4DE5"/>
    <w:rPr>
      <w:sz w:val="16"/>
      <w:szCs w:val="16"/>
    </w:rPr>
  </w:style>
  <w:style w:type="paragraph" w:styleId="Commentaire">
    <w:name w:val="annotation text"/>
    <w:basedOn w:val="Normal"/>
    <w:link w:val="CommentaireCar"/>
    <w:uiPriority w:val="99"/>
    <w:unhideWhenUsed/>
    <w:rsid w:val="000A4DE5"/>
    <w:pPr>
      <w:spacing w:line="240" w:lineRule="auto"/>
    </w:pPr>
    <w:rPr>
      <w:sz w:val="20"/>
      <w:szCs w:val="20"/>
    </w:rPr>
  </w:style>
  <w:style w:type="character" w:customStyle="1" w:styleId="CommentaireCar">
    <w:name w:val="Commentaire Car"/>
    <w:basedOn w:val="Policepardfaut"/>
    <w:link w:val="Commentaire"/>
    <w:uiPriority w:val="99"/>
    <w:rsid w:val="000A4DE5"/>
    <w:rPr>
      <w:sz w:val="20"/>
      <w:szCs w:val="20"/>
    </w:rPr>
  </w:style>
  <w:style w:type="paragraph" w:styleId="Objetducommentaire">
    <w:name w:val="annotation subject"/>
    <w:basedOn w:val="Commentaire"/>
    <w:next w:val="Commentaire"/>
    <w:link w:val="ObjetducommentaireCar"/>
    <w:uiPriority w:val="99"/>
    <w:semiHidden/>
    <w:unhideWhenUsed/>
    <w:rsid w:val="000A4DE5"/>
    <w:rPr>
      <w:b/>
      <w:bCs/>
    </w:rPr>
  </w:style>
  <w:style w:type="character" w:customStyle="1" w:styleId="ObjetducommentaireCar">
    <w:name w:val="Objet du commentaire Car"/>
    <w:basedOn w:val="CommentaireCar"/>
    <w:link w:val="Objetducommentaire"/>
    <w:uiPriority w:val="99"/>
    <w:semiHidden/>
    <w:rsid w:val="000A4DE5"/>
    <w:rPr>
      <w:b/>
      <w:bCs/>
      <w:sz w:val="20"/>
      <w:szCs w:val="20"/>
    </w:rPr>
  </w:style>
  <w:style w:type="paragraph" w:styleId="Rvision">
    <w:name w:val="Revision"/>
    <w:hidden/>
    <w:uiPriority w:val="99"/>
    <w:semiHidden/>
    <w:rsid w:val="00F43C22"/>
    <w:pPr>
      <w:spacing w:after="0" w:line="240" w:lineRule="auto"/>
    </w:pPr>
  </w:style>
  <w:style w:type="table" w:styleId="Grilledutableau">
    <w:name w:val="Table Grid"/>
    <w:basedOn w:val="TableauNormal"/>
    <w:uiPriority w:val="39"/>
    <w:rsid w:val="005C7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692E3E"/>
    <w:rPr>
      <w:color w:val="0563C1" w:themeColor="hyperlink"/>
      <w:u w:val="single"/>
    </w:rPr>
  </w:style>
  <w:style w:type="table" w:customStyle="1" w:styleId="Tableausimple21">
    <w:name w:val="Tableau simple 21"/>
    <w:basedOn w:val="TableauNormal"/>
    <w:uiPriority w:val="42"/>
    <w:rsid w:val="00B47C4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ausimple41">
    <w:name w:val="Tableau simple 41"/>
    <w:basedOn w:val="TableauNormal"/>
    <w:uiPriority w:val="44"/>
    <w:rsid w:val="002C392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pple-converted-space">
    <w:name w:val="apple-converted-space"/>
    <w:basedOn w:val="Policepardfaut"/>
    <w:rsid w:val="004F6218"/>
  </w:style>
  <w:style w:type="paragraph" w:styleId="Textebrut">
    <w:name w:val="Plain Text"/>
    <w:basedOn w:val="Normal"/>
    <w:link w:val="TextebrutCar"/>
    <w:uiPriority w:val="99"/>
    <w:semiHidden/>
    <w:unhideWhenUsed/>
    <w:rsid w:val="00352C78"/>
    <w:pPr>
      <w:spacing w:after="0" w:line="240" w:lineRule="auto"/>
    </w:pPr>
    <w:rPr>
      <w:rFonts w:ascii="Calibri" w:hAnsi="Calibri"/>
      <w:sz w:val="22"/>
      <w:szCs w:val="21"/>
      <w:lang w:val="en-GB"/>
    </w:rPr>
  </w:style>
  <w:style w:type="character" w:customStyle="1" w:styleId="TextebrutCar">
    <w:name w:val="Texte brut Car"/>
    <w:basedOn w:val="Policepardfaut"/>
    <w:link w:val="Textebrut"/>
    <w:uiPriority w:val="99"/>
    <w:semiHidden/>
    <w:rsid w:val="00352C78"/>
    <w:rPr>
      <w:rFonts w:ascii="Calibri" w:hAnsi="Calibri"/>
      <w:szCs w:val="21"/>
      <w:lang w:val="en-GB"/>
    </w:rPr>
  </w:style>
  <w:style w:type="paragraph" w:customStyle="1" w:styleId="BCAuthorAddress">
    <w:name w:val="BC_Author_Address"/>
    <w:basedOn w:val="Normal"/>
    <w:next w:val="Normal"/>
    <w:rsid w:val="00DB4CC1"/>
    <w:pPr>
      <w:spacing w:after="240" w:line="480" w:lineRule="auto"/>
      <w:jc w:val="center"/>
    </w:pPr>
    <w:rPr>
      <w:rFonts w:ascii="Times" w:eastAsia="Times New Roman" w:hAnsi="Times" w:cs="Times New Roman"/>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493702">
      <w:bodyDiv w:val="1"/>
      <w:marLeft w:val="0"/>
      <w:marRight w:val="0"/>
      <w:marTop w:val="0"/>
      <w:marBottom w:val="0"/>
      <w:divBdr>
        <w:top w:val="none" w:sz="0" w:space="0" w:color="auto"/>
        <w:left w:val="none" w:sz="0" w:space="0" w:color="auto"/>
        <w:bottom w:val="none" w:sz="0" w:space="0" w:color="auto"/>
        <w:right w:val="none" w:sz="0" w:space="0" w:color="auto"/>
      </w:divBdr>
    </w:div>
    <w:div w:id="947547678">
      <w:bodyDiv w:val="1"/>
      <w:marLeft w:val="0"/>
      <w:marRight w:val="0"/>
      <w:marTop w:val="0"/>
      <w:marBottom w:val="0"/>
      <w:divBdr>
        <w:top w:val="none" w:sz="0" w:space="0" w:color="auto"/>
        <w:left w:val="none" w:sz="0" w:space="0" w:color="auto"/>
        <w:bottom w:val="none" w:sz="0" w:space="0" w:color="auto"/>
        <w:right w:val="none" w:sz="0" w:space="0" w:color="auto"/>
      </w:divBdr>
    </w:div>
    <w:div w:id="1014848008">
      <w:bodyDiv w:val="1"/>
      <w:marLeft w:val="0"/>
      <w:marRight w:val="0"/>
      <w:marTop w:val="0"/>
      <w:marBottom w:val="0"/>
      <w:divBdr>
        <w:top w:val="none" w:sz="0" w:space="0" w:color="auto"/>
        <w:left w:val="none" w:sz="0" w:space="0" w:color="auto"/>
        <w:bottom w:val="none" w:sz="0" w:space="0" w:color="auto"/>
        <w:right w:val="none" w:sz="0" w:space="0" w:color="auto"/>
      </w:divBdr>
    </w:div>
    <w:div w:id="1242762580">
      <w:bodyDiv w:val="1"/>
      <w:marLeft w:val="0"/>
      <w:marRight w:val="0"/>
      <w:marTop w:val="0"/>
      <w:marBottom w:val="0"/>
      <w:divBdr>
        <w:top w:val="none" w:sz="0" w:space="0" w:color="auto"/>
        <w:left w:val="none" w:sz="0" w:space="0" w:color="auto"/>
        <w:bottom w:val="none" w:sz="0" w:space="0" w:color="auto"/>
        <w:right w:val="none" w:sz="0" w:space="0" w:color="auto"/>
      </w:divBdr>
    </w:div>
    <w:div w:id="1506241773">
      <w:bodyDiv w:val="1"/>
      <w:marLeft w:val="0"/>
      <w:marRight w:val="0"/>
      <w:marTop w:val="0"/>
      <w:marBottom w:val="0"/>
      <w:divBdr>
        <w:top w:val="none" w:sz="0" w:space="0" w:color="auto"/>
        <w:left w:val="none" w:sz="0" w:space="0" w:color="auto"/>
        <w:bottom w:val="none" w:sz="0" w:space="0" w:color="auto"/>
        <w:right w:val="none" w:sz="0" w:space="0" w:color="auto"/>
      </w:divBdr>
    </w:div>
    <w:div w:id="1592347024">
      <w:bodyDiv w:val="1"/>
      <w:marLeft w:val="0"/>
      <w:marRight w:val="0"/>
      <w:marTop w:val="0"/>
      <w:marBottom w:val="0"/>
      <w:divBdr>
        <w:top w:val="none" w:sz="0" w:space="0" w:color="auto"/>
        <w:left w:val="none" w:sz="0" w:space="0" w:color="auto"/>
        <w:bottom w:val="none" w:sz="0" w:space="0" w:color="auto"/>
        <w:right w:val="none" w:sz="0" w:space="0" w:color="auto"/>
      </w:divBdr>
    </w:div>
    <w:div w:id="1719165756">
      <w:bodyDiv w:val="1"/>
      <w:marLeft w:val="0"/>
      <w:marRight w:val="0"/>
      <w:marTop w:val="0"/>
      <w:marBottom w:val="0"/>
      <w:divBdr>
        <w:top w:val="none" w:sz="0" w:space="0" w:color="auto"/>
        <w:left w:val="none" w:sz="0" w:space="0" w:color="auto"/>
        <w:bottom w:val="none" w:sz="0" w:space="0" w:color="auto"/>
        <w:right w:val="none" w:sz="0" w:space="0" w:color="auto"/>
      </w:divBdr>
    </w:div>
    <w:div w:id="1992785581">
      <w:bodyDiv w:val="1"/>
      <w:marLeft w:val="0"/>
      <w:marRight w:val="0"/>
      <w:marTop w:val="0"/>
      <w:marBottom w:val="0"/>
      <w:divBdr>
        <w:top w:val="none" w:sz="0" w:space="0" w:color="auto"/>
        <w:left w:val="none" w:sz="0" w:space="0" w:color="auto"/>
        <w:bottom w:val="none" w:sz="0" w:space="0" w:color="auto"/>
        <w:right w:val="none" w:sz="0" w:space="0" w:color="auto"/>
      </w:divBdr>
    </w:div>
    <w:div w:id="2023047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C53B67-7A85-4B52-B5A0-6B4136F8E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39904</Words>
  <Characters>219473</Characters>
  <Application>Microsoft Office Word</Application>
  <DocSecurity>0</DocSecurity>
  <Lines>1828</Lines>
  <Paragraphs>517</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258860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tristan</dc:creator>
  <cp:lastModifiedBy>tristan</cp:lastModifiedBy>
  <cp:revision>3</cp:revision>
  <dcterms:created xsi:type="dcterms:W3CDTF">2016-06-06T14:32:00Z</dcterms:created>
  <dcterms:modified xsi:type="dcterms:W3CDTF">2016-06-06T15:47:00Z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frederic.maillard@lepmi.grenoble-inp.fr@www.mendeley.com</vt:lpwstr>
  </property>
  <property fmtid="{D5CDD505-2E9C-101B-9397-08002B2CF9AE}" pid="4" name="Mendeley Recent Style Id 0_1">
    <vt:lpwstr>http://www.zotero.org/styles/acs-catalysis</vt:lpwstr>
  </property>
  <property fmtid="{D5CDD505-2E9C-101B-9397-08002B2CF9AE}" pid="5" name="Mendeley Recent Style Name 0_1">
    <vt:lpwstr>ACS Catalysis</vt:lpwstr>
  </property>
  <property fmtid="{D5CDD505-2E9C-101B-9397-08002B2CF9AE}" pid="6" name="Mendeley Recent Style Id 1_1">
    <vt:lpwstr>http://www.zotero.org/styles/american-sociological-association</vt:lpwstr>
  </property>
  <property fmtid="{D5CDD505-2E9C-101B-9397-08002B2CF9AE}" pid="7" name="Mendeley Recent Style Name 1_1">
    <vt:lpwstr>American Sociological Association</vt:lpwstr>
  </property>
  <property fmtid="{D5CDD505-2E9C-101B-9397-08002B2CF9AE}" pid="8" name="Mendeley Recent Style Id 2_1">
    <vt:lpwstr>http://www.zotero.org/styles/angewandte-chemie</vt:lpwstr>
  </property>
  <property fmtid="{D5CDD505-2E9C-101B-9397-08002B2CF9AE}" pid="9" name="Mendeley Recent Style Name 2_1">
    <vt:lpwstr>Angewandte Chemie International Edition</vt:lpwstr>
  </property>
  <property fmtid="{D5CDD505-2E9C-101B-9397-08002B2CF9AE}" pid="10" name="Mendeley Recent Style Id 3_1">
    <vt:lpwstr>http://www.zotero.org/styles/applied-catalysis-b-environmental</vt:lpwstr>
  </property>
  <property fmtid="{D5CDD505-2E9C-101B-9397-08002B2CF9AE}" pid="11" name="Mendeley Recent Style Name 3_1">
    <vt:lpwstr>Applied Catalysis B: Environmental</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16th edition (author-date)</vt:lpwstr>
  </property>
  <property fmtid="{D5CDD505-2E9C-101B-9397-08002B2CF9AE}" pid="14" name="Mendeley Recent Style Id 5_1">
    <vt:lpwstr>http://www.zotero.org/styles/harvard1</vt:lpwstr>
  </property>
  <property fmtid="{D5CDD505-2E9C-101B-9397-08002B2CF9AE}" pid="15" name="Mendeley Recent Style Name 5_1">
    <vt:lpwstr>Harvard Reference format 1 (author-date)</vt:lpwstr>
  </property>
  <property fmtid="{D5CDD505-2E9C-101B-9397-08002B2CF9AE}" pid="16" name="Mendeley Recent Style Id 6_1">
    <vt:lpwstr>http://www.zotero.org/styles/journal-of-electroanalytical-chemistry</vt:lpwstr>
  </property>
  <property fmtid="{D5CDD505-2E9C-101B-9397-08002B2CF9AE}" pid="17" name="Mendeley Recent Style Name 6_1">
    <vt:lpwstr>Journal of Electroanalytical Chemistry</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7th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Citation Style_1">
    <vt:lpwstr>http://www.zotero.org/styles/angewandte-chemie</vt:lpwstr>
  </property>
</Properties>
</file>