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DE" w:rsidRDefault="003B44DE">
      <w:pPr>
        <w:rPr>
          <w:b/>
        </w:rPr>
      </w:pPr>
      <w:r>
        <w:rPr>
          <w:b/>
        </w:rPr>
        <w:t xml:space="preserve">The </w:t>
      </w:r>
      <w:proofErr w:type="spellStart"/>
      <w:r w:rsidR="003C0184">
        <w:rPr>
          <w:b/>
        </w:rPr>
        <w:t>S</w:t>
      </w:r>
      <w:r>
        <w:rPr>
          <w:b/>
        </w:rPr>
        <w:t>rc</w:t>
      </w:r>
      <w:proofErr w:type="spellEnd"/>
      <w:r>
        <w:rPr>
          <w:b/>
        </w:rPr>
        <w:t xml:space="preserve"> </w:t>
      </w:r>
      <w:r w:rsidR="003C0184">
        <w:rPr>
          <w:b/>
        </w:rPr>
        <w:t>I</w:t>
      </w:r>
      <w:r>
        <w:rPr>
          <w:b/>
        </w:rPr>
        <w:t xml:space="preserve">nhibitor </w:t>
      </w:r>
      <w:r w:rsidR="004F1882">
        <w:rPr>
          <w:b/>
        </w:rPr>
        <w:t>AZD0530</w:t>
      </w:r>
      <w:r>
        <w:rPr>
          <w:b/>
        </w:rPr>
        <w:t xml:space="preserve"> </w:t>
      </w:r>
      <w:r w:rsidR="003C0184">
        <w:rPr>
          <w:b/>
        </w:rPr>
        <w:t>P</w:t>
      </w:r>
      <w:r>
        <w:rPr>
          <w:b/>
        </w:rPr>
        <w:t xml:space="preserve">revents the </w:t>
      </w:r>
      <w:r w:rsidR="003C0184">
        <w:rPr>
          <w:b/>
        </w:rPr>
        <w:t>D</w:t>
      </w:r>
      <w:r>
        <w:rPr>
          <w:b/>
        </w:rPr>
        <w:t xml:space="preserve">evelopment of </w:t>
      </w:r>
      <w:r w:rsidR="003C0184">
        <w:rPr>
          <w:b/>
        </w:rPr>
        <w:t>O</w:t>
      </w:r>
      <w:r>
        <w:rPr>
          <w:b/>
        </w:rPr>
        <w:t xml:space="preserve">steolytic </w:t>
      </w:r>
      <w:r w:rsidR="003C0184">
        <w:rPr>
          <w:b/>
        </w:rPr>
        <w:t>B</w:t>
      </w:r>
      <w:r>
        <w:rPr>
          <w:b/>
        </w:rPr>
        <w:t xml:space="preserve">one </w:t>
      </w:r>
      <w:r w:rsidR="003C0184">
        <w:rPr>
          <w:b/>
        </w:rPr>
        <w:t>D</w:t>
      </w:r>
      <w:r>
        <w:rPr>
          <w:b/>
        </w:rPr>
        <w:t xml:space="preserve">isease in </w:t>
      </w:r>
      <w:r w:rsidR="003C0184">
        <w:rPr>
          <w:b/>
        </w:rPr>
        <w:t>M</w:t>
      </w:r>
      <w:r>
        <w:rPr>
          <w:b/>
        </w:rPr>
        <w:t xml:space="preserve">ultiple </w:t>
      </w:r>
      <w:r w:rsidR="003C0184">
        <w:rPr>
          <w:b/>
        </w:rPr>
        <w:t>M</w:t>
      </w:r>
      <w:r>
        <w:rPr>
          <w:b/>
        </w:rPr>
        <w:t>yeloma</w:t>
      </w:r>
    </w:p>
    <w:p w:rsidR="000C53B5" w:rsidRDefault="00D82575">
      <w:r>
        <w:t>Roy Heusschen</w:t>
      </w:r>
      <w:r w:rsidR="000C53B5">
        <w:t>, PhD</w:t>
      </w:r>
      <w:r w:rsidRPr="00691E06">
        <w:rPr>
          <w:vertAlign w:val="superscript"/>
        </w:rPr>
        <w:t>1</w:t>
      </w:r>
      <w:r>
        <w:t>, Josephine Muller</w:t>
      </w:r>
      <w:r w:rsidR="00AE03F3">
        <w:t>, MSc</w:t>
      </w:r>
      <w:r w:rsidRPr="000C53B5">
        <w:rPr>
          <w:vertAlign w:val="superscript"/>
        </w:rPr>
        <w:t>1</w:t>
      </w:r>
      <w:r w:rsidR="00453428">
        <w:t xml:space="preserve">, </w:t>
      </w:r>
      <w:r>
        <w:t xml:space="preserve"> </w:t>
      </w:r>
      <w:proofErr w:type="spellStart"/>
      <w:r>
        <w:t>Marilène</w:t>
      </w:r>
      <w:proofErr w:type="spellEnd"/>
      <w:r>
        <w:t xml:space="preserve"> </w:t>
      </w:r>
      <w:proofErr w:type="spellStart"/>
      <w:r>
        <w:t>Binsfeld</w:t>
      </w:r>
      <w:proofErr w:type="spellEnd"/>
      <w:r w:rsidR="00AE03F3">
        <w:t>, MSc</w:t>
      </w:r>
      <w:r w:rsidRPr="000C53B5">
        <w:rPr>
          <w:vertAlign w:val="superscript"/>
        </w:rPr>
        <w:t>1</w:t>
      </w:r>
      <w:r>
        <w:t xml:space="preserve">, </w:t>
      </w:r>
      <w:r w:rsidR="000C53B5">
        <w:rPr>
          <w:vertAlign w:val="superscript"/>
        </w:rPr>
        <w:t xml:space="preserve"> </w:t>
      </w:r>
      <w:proofErr w:type="spellStart"/>
      <w:r>
        <w:t>Erwan</w:t>
      </w:r>
      <w:proofErr w:type="spellEnd"/>
      <w:r>
        <w:t xml:space="preserve"> </w:t>
      </w:r>
      <w:proofErr w:type="spellStart"/>
      <w:r>
        <w:t>Plougonven</w:t>
      </w:r>
      <w:proofErr w:type="spellEnd"/>
      <w:r w:rsidR="000C53B5">
        <w:t>, PhD</w:t>
      </w:r>
      <w:r w:rsidR="000C53B5">
        <w:rPr>
          <w:vertAlign w:val="superscript"/>
        </w:rPr>
        <w:t>5</w:t>
      </w:r>
      <w:r w:rsidR="00E947B8">
        <w:t>, Nadia Mahli</w:t>
      </w:r>
      <w:r w:rsidR="00E947B8" w:rsidRPr="000C53B5">
        <w:rPr>
          <w:vertAlign w:val="superscript"/>
        </w:rPr>
        <w:t>1</w:t>
      </w:r>
      <w:r w:rsidR="00E947B8">
        <w:t xml:space="preserve">, Geert </w:t>
      </w:r>
      <w:proofErr w:type="spellStart"/>
      <w:r w:rsidR="00E947B8">
        <w:t>Carmeliet</w:t>
      </w:r>
      <w:proofErr w:type="spellEnd"/>
      <w:r w:rsidR="000C53B5">
        <w:t>, MD, PhD</w:t>
      </w:r>
      <w:r w:rsidR="00691E06" w:rsidRPr="000C53B5">
        <w:rPr>
          <w:vertAlign w:val="superscript"/>
        </w:rPr>
        <w:t>6</w:t>
      </w:r>
      <w:r w:rsidR="00E947B8">
        <w:t xml:space="preserve">, </w:t>
      </w:r>
      <w:proofErr w:type="spellStart"/>
      <w:r w:rsidR="00E947B8">
        <w:t>Angélique</w:t>
      </w:r>
      <w:proofErr w:type="spellEnd"/>
      <w:r w:rsidR="00E947B8">
        <w:t xml:space="preserve"> Léonard</w:t>
      </w:r>
      <w:r w:rsidR="000C53B5">
        <w:t>, PhD</w:t>
      </w:r>
      <w:r w:rsidR="000C53B5">
        <w:rPr>
          <w:vertAlign w:val="superscript"/>
        </w:rPr>
        <w:t>5</w:t>
      </w:r>
      <w:r w:rsidR="00E947B8">
        <w:t>, Martine Cohen-Solal</w:t>
      </w:r>
      <w:r w:rsidR="000C53B5">
        <w:t>, MD, PhD</w:t>
      </w:r>
      <w:r w:rsidR="000C53B5">
        <w:rPr>
          <w:vertAlign w:val="superscript"/>
        </w:rPr>
        <w:t>4</w:t>
      </w:r>
      <w:r w:rsidR="00E947B8">
        <w:t xml:space="preserve">, Karin </w:t>
      </w:r>
      <w:proofErr w:type="spellStart"/>
      <w:r w:rsidR="00E947B8">
        <w:t>Vanderkerken</w:t>
      </w:r>
      <w:proofErr w:type="spellEnd"/>
      <w:r w:rsidR="000C53B5">
        <w:t>, PhD</w:t>
      </w:r>
      <w:r w:rsidR="00691E06" w:rsidRPr="000C53B5">
        <w:rPr>
          <w:vertAlign w:val="superscript"/>
        </w:rPr>
        <w:t>3</w:t>
      </w:r>
      <w:r w:rsidR="00E947B8">
        <w:t xml:space="preserve">, Yves </w:t>
      </w:r>
      <w:proofErr w:type="spellStart"/>
      <w:r w:rsidR="00E947B8">
        <w:t>Beguin</w:t>
      </w:r>
      <w:proofErr w:type="spellEnd"/>
      <w:r w:rsidR="000C53B5">
        <w:t>, MD, PhD</w:t>
      </w:r>
      <w:r w:rsidR="00E947B8" w:rsidRPr="000C53B5">
        <w:rPr>
          <w:vertAlign w:val="superscript"/>
        </w:rPr>
        <w:t>1,2</w:t>
      </w:r>
      <w:r w:rsidR="00E947B8">
        <w:t xml:space="preserve">, </w:t>
      </w:r>
      <w:r w:rsidR="00A34DF0">
        <w:t>Eline Menu, PhD</w:t>
      </w:r>
      <w:r w:rsidR="00A34DF0" w:rsidRPr="000C53B5">
        <w:rPr>
          <w:vertAlign w:val="superscript"/>
        </w:rPr>
        <w:t>3</w:t>
      </w:r>
      <w:r w:rsidR="00A34DF0">
        <w:t>, J</w:t>
      </w:r>
      <w:r w:rsidR="00E947B8">
        <w:t>o Caers</w:t>
      </w:r>
      <w:r w:rsidR="000C53B5">
        <w:t>, MD, PhD</w:t>
      </w:r>
      <w:r w:rsidR="00E947B8" w:rsidRPr="000C53B5">
        <w:rPr>
          <w:vertAlign w:val="superscript"/>
        </w:rPr>
        <w:t>1</w:t>
      </w:r>
      <w:r w:rsidR="00691E06" w:rsidRPr="000C53B5">
        <w:rPr>
          <w:vertAlign w:val="superscript"/>
        </w:rPr>
        <w:t>,2</w:t>
      </w:r>
    </w:p>
    <w:p w:rsidR="000C53B5" w:rsidRPr="005578B7" w:rsidRDefault="000C53B5" w:rsidP="000C53B5">
      <w:r w:rsidRPr="000C53B5">
        <w:rPr>
          <w:vertAlign w:val="superscript"/>
        </w:rPr>
        <w:t>1</w:t>
      </w:r>
      <w:r>
        <w:t xml:space="preserve">Laboratory of Hematology, GIGA-Research, University of Liège, Liège, Belgium, </w:t>
      </w:r>
      <w:r w:rsidRPr="000C53B5">
        <w:rPr>
          <w:vertAlign w:val="superscript"/>
        </w:rPr>
        <w:t>2</w:t>
      </w:r>
      <w:r>
        <w:t xml:space="preserve">Division of Hematology, </w:t>
      </w:r>
      <w:r w:rsidR="002D754E">
        <w:t xml:space="preserve">Department of Medicine, </w:t>
      </w:r>
      <w:r>
        <w:t xml:space="preserve">University and CHU of Liège, Liège, Belgium, </w:t>
      </w:r>
      <w:r w:rsidRPr="000C53B5">
        <w:rPr>
          <w:vertAlign w:val="superscript"/>
        </w:rPr>
        <w:t>3</w:t>
      </w:r>
      <w:r w:rsidRPr="00AE0F2C">
        <w:t>Myeloma Center Brussels</w:t>
      </w:r>
      <w:r>
        <w:t>,</w:t>
      </w:r>
      <w:r w:rsidRPr="00AE0F2C">
        <w:t xml:space="preserve"> Department of Hematology and Immunology, </w:t>
      </w:r>
      <w:proofErr w:type="spellStart"/>
      <w:r w:rsidRPr="00AE0F2C">
        <w:t>Vrije</w:t>
      </w:r>
      <w:proofErr w:type="spellEnd"/>
      <w:r w:rsidRPr="00AE0F2C">
        <w:t xml:space="preserve"> </w:t>
      </w:r>
      <w:proofErr w:type="spellStart"/>
      <w:r w:rsidRPr="00AE0F2C">
        <w:t>Universiteit</w:t>
      </w:r>
      <w:proofErr w:type="spellEnd"/>
      <w:r w:rsidRPr="00AE0F2C">
        <w:t xml:space="preserve"> Brussel, Brussels, Belgium</w:t>
      </w:r>
      <w:r>
        <w:t xml:space="preserve">, </w:t>
      </w:r>
      <w:r w:rsidRPr="000C53B5">
        <w:rPr>
          <w:vertAlign w:val="superscript"/>
        </w:rPr>
        <w:t>4</w:t>
      </w:r>
      <w:r w:rsidRPr="007C7792">
        <w:t xml:space="preserve">Department of </w:t>
      </w:r>
      <w:r>
        <w:t>R</w:t>
      </w:r>
      <w:r w:rsidRPr="007C7792">
        <w:t xml:space="preserve">heumatology, </w:t>
      </w:r>
      <w:proofErr w:type="spellStart"/>
      <w:r w:rsidRPr="007C7792">
        <w:t>Hôpital</w:t>
      </w:r>
      <w:proofErr w:type="spellEnd"/>
      <w:r w:rsidRPr="007C7792">
        <w:t xml:space="preserve"> </w:t>
      </w:r>
      <w:proofErr w:type="spellStart"/>
      <w:r w:rsidRPr="007C7792">
        <w:t>Lariboisière</w:t>
      </w:r>
      <w:proofErr w:type="spellEnd"/>
      <w:r w:rsidRPr="007C7792">
        <w:t>, I</w:t>
      </w:r>
      <w:r>
        <w:t>NSERM</w:t>
      </w:r>
      <w:r w:rsidRPr="007C7792">
        <w:t xml:space="preserve">-UMR 606, </w:t>
      </w:r>
      <w:proofErr w:type="spellStart"/>
      <w:r w:rsidRPr="007C7792">
        <w:t>Université</w:t>
      </w:r>
      <w:proofErr w:type="spellEnd"/>
      <w:r w:rsidRPr="007C7792">
        <w:t xml:space="preserve"> Paris Diderot, Paris, France</w:t>
      </w:r>
      <w:r>
        <w:t xml:space="preserve">, </w:t>
      </w:r>
      <w:r w:rsidRPr="000C53B5">
        <w:rPr>
          <w:vertAlign w:val="superscript"/>
        </w:rPr>
        <w:t>5</w:t>
      </w:r>
      <w:r w:rsidR="00FE18A6">
        <w:t>PEPs</w:t>
      </w:r>
      <w:r w:rsidR="001D120A">
        <w:t xml:space="preserve"> (Products</w:t>
      </w:r>
      <w:r w:rsidR="00FE18A6">
        <w:t>, Environment, Processes), D</w:t>
      </w:r>
      <w:r w:rsidR="00A22443">
        <w:t>epartment of Chemical Engineering</w:t>
      </w:r>
      <w:r w:rsidRPr="00AE0F2C">
        <w:t>, University of Liège</w:t>
      </w:r>
      <w:r>
        <w:t xml:space="preserve">, Liège, Belgium, </w:t>
      </w:r>
      <w:r w:rsidRPr="000C53B5">
        <w:rPr>
          <w:vertAlign w:val="superscript"/>
        </w:rPr>
        <w:t>6</w:t>
      </w:r>
      <w:r w:rsidRPr="005578B7">
        <w:t>Laboratory of Clinical and Experimental Endocrinology, Department of Clinical and Experimental Medicine, KU Leuven, Leuven, Belgium</w:t>
      </w:r>
    </w:p>
    <w:p w:rsidR="00A65573" w:rsidRDefault="00A34DF0">
      <w:r>
        <w:t xml:space="preserve">Destructive </w:t>
      </w:r>
      <w:r w:rsidRPr="00AC09B8">
        <w:t xml:space="preserve">bone </w:t>
      </w:r>
      <w:r>
        <w:t xml:space="preserve">lesions due to </w:t>
      </w:r>
      <w:r w:rsidRPr="00AC09B8">
        <w:t>osteolytic bone disease</w:t>
      </w:r>
      <w:r>
        <w:t xml:space="preserve"> are a</w:t>
      </w:r>
      <w:r w:rsidR="00AC09B8" w:rsidRPr="00AC09B8">
        <w:t xml:space="preserve"> major cause of morbidity and mortality in </w:t>
      </w:r>
      <w:r w:rsidR="001D3127">
        <w:t>multiple myeloma</w:t>
      </w:r>
      <w:r w:rsidR="00AC09B8" w:rsidRPr="00AC09B8">
        <w:t xml:space="preserve"> </w:t>
      </w:r>
      <w:r w:rsidR="00A22443">
        <w:t xml:space="preserve">patients, </w:t>
      </w:r>
      <w:r>
        <w:t xml:space="preserve">occurring </w:t>
      </w:r>
      <w:r w:rsidR="00AC09B8" w:rsidRPr="00AC09B8">
        <w:t xml:space="preserve">in more than 80% of </w:t>
      </w:r>
      <w:r w:rsidR="00A22443">
        <w:t>cases</w:t>
      </w:r>
      <w:r w:rsidR="00AC09B8" w:rsidRPr="00AC09B8">
        <w:t>.</w:t>
      </w:r>
      <w:r w:rsidR="00AC09B8">
        <w:t xml:space="preserve"> </w:t>
      </w:r>
      <w:r w:rsidR="00A65573">
        <w:t>Underlying osteolytic bone disease is an uncoupling of the bone remodeling process, with an increased activity of osteoclasts and a decreased activity of osteoblasts. Current strategies to treat osteolytic bone disease focus on anti-</w:t>
      </w:r>
      <w:proofErr w:type="spellStart"/>
      <w:r w:rsidR="00A65573">
        <w:t>resorptive</w:t>
      </w:r>
      <w:proofErr w:type="spellEnd"/>
      <w:r w:rsidR="00A65573">
        <w:t xml:space="preserve"> agents, which do not rebuild bone loss. </w:t>
      </w:r>
      <w:proofErr w:type="spellStart"/>
      <w:r w:rsidR="00A65573">
        <w:t>Src</w:t>
      </w:r>
      <w:proofErr w:type="spellEnd"/>
      <w:r w:rsidR="00A65573">
        <w:t xml:space="preserve"> kinase has been implicated in both osteoclast and osteoblast function. In this study, we assessed the </w:t>
      </w:r>
      <w:r w:rsidR="00C33843">
        <w:t>effect</w:t>
      </w:r>
      <w:r w:rsidR="00A65573">
        <w:t xml:space="preserve"> of </w:t>
      </w:r>
      <w:proofErr w:type="spellStart"/>
      <w:r w:rsidR="00654EED">
        <w:t>S</w:t>
      </w:r>
      <w:r w:rsidR="00A65573">
        <w:t>rc</w:t>
      </w:r>
      <w:proofErr w:type="spellEnd"/>
      <w:r w:rsidR="00A65573">
        <w:t xml:space="preserve"> inhibition with </w:t>
      </w:r>
      <w:r w:rsidR="004F1882">
        <w:t>AZD0530</w:t>
      </w:r>
      <w:r w:rsidR="00A65573">
        <w:t xml:space="preserve"> (</w:t>
      </w:r>
      <w:r w:rsidR="004F1882">
        <w:t>saracatinib</w:t>
      </w:r>
      <w:r w:rsidR="00A65573">
        <w:t>, Astra Zeneca</w:t>
      </w:r>
      <w:r w:rsidR="00C33843">
        <w:t>) on</w:t>
      </w:r>
      <w:r w:rsidR="00A65573">
        <w:t xml:space="preserve"> the development of </w:t>
      </w:r>
      <w:r w:rsidR="00C33843">
        <w:t xml:space="preserve">multiple myeloma and its associated </w:t>
      </w:r>
      <w:r w:rsidR="00A65573">
        <w:t>osteolytic bone disease.</w:t>
      </w:r>
      <w:r w:rsidR="00EA17E6">
        <w:t xml:space="preserve"> </w:t>
      </w:r>
    </w:p>
    <w:p w:rsidR="00F5188D" w:rsidRDefault="00F5188D">
      <w:r>
        <w:t xml:space="preserve">We first determined </w:t>
      </w:r>
      <w:proofErr w:type="spellStart"/>
      <w:r w:rsidR="00654EED">
        <w:t>S</w:t>
      </w:r>
      <w:r>
        <w:t>rc</w:t>
      </w:r>
      <w:proofErr w:type="spellEnd"/>
      <w:r>
        <w:t xml:space="preserve"> family kinase expression in the multiple myeloma microenvironment and found that patient-derived myeloma cells express </w:t>
      </w:r>
      <w:proofErr w:type="spellStart"/>
      <w:r w:rsidR="00654EED">
        <w:t>S</w:t>
      </w:r>
      <w:r>
        <w:t>rc</w:t>
      </w:r>
      <w:proofErr w:type="spellEnd"/>
      <w:r>
        <w:t xml:space="preserve"> at low levels</w:t>
      </w:r>
      <w:r w:rsidR="0012502A">
        <w:t xml:space="preserve"> but</w:t>
      </w:r>
      <w:r>
        <w:t xml:space="preserve"> disease stage does not correlate with </w:t>
      </w:r>
      <w:proofErr w:type="spellStart"/>
      <w:r w:rsidR="00654EED">
        <w:t>S</w:t>
      </w:r>
      <w:r>
        <w:t>rc</w:t>
      </w:r>
      <w:proofErr w:type="spellEnd"/>
      <w:r>
        <w:t xml:space="preserve"> expression levels. In accordance with the literature, </w:t>
      </w:r>
      <w:proofErr w:type="spellStart"/>
      <w:r w:rsidR="00654EED">
        <w:t>S</w:t>
      </w:r>
      <w:r>
        <w:t>rc</w:t>
      </w:r>
      <w:proofErr w:type="spellEnd"/>
      <w:r>
        <w:t xml:space="preserve"> mRNA expression was found to increase during osteoclast differentiation and decrease during osteoblast </w:t>
      </w:r>
      <w:r w:rsidR="006B2290">
        <w:t>differentiation</w:t>
      </w:r>
      <w:r w:rsidR="00FE18A6">
        <w:t xml:space="preserve"> in public</w:t>
      </w:r>
      <w:r>
        <w:t xml:space="preserve">ly available microarray datasets. Next, we validated an inhibitory role of </w:t>
      </w:r>
      <w:r w:rsidR="004F1882">
        <w:t>AZD0530</w:t>
      </w:r>
      <w:r>
        <w:t xml:space="preserve"> on osteoclast differentiation and function. At a </w:t>
      </w:r>
      <w:r w:rsidR="0018263E">
        <w:t xml:space="preserve">pharmacological </w:t>
      </w:r>
      <w:r>
        <w:t xml:space="preserve">relevant concentration of 1 </w:t>
      </w:r>
      <w:r w:rsidRPr="00F5188D">
        <w:rPr>
          <w:rFonts w:ascii="Symbol" w:hAnsi="Symbol"/>
        </w:rPr>
        <w:t></w:t>
      </w:r>
      <w:r>
        <w:t xml:space="preserve">M, </w:t>
      </w:r>
      <w:r w:rsidR="004F1882">
        <w:t>AZD0530</w:t>
      </w:r>
      <w:r>
        <w:t xml:space="preserve"> </w:t>
      </w:r>
      <w:r w:rsidR="00B6143F">
        <w:t>inhibited</w:t>
      </w:r>
      <w:r>
        <w:t xml:space="preserve"> the </w:t>
      </w:r>
      <w:r w:rsidR="00B6143F">
        <w:t>differentiation</w:t>
      </w:r>
      <w:r>
        <w:t xml:space="preserve"> of </w:t>
      </w:r>
      <w:r w:rsidR="00B6143F">
        <w:t>RAW264.7</w:t>
      </w:r>
      <w:r>
        <w:t xml:space="preserve"> osteoclast</w:t>
      </w:r>
      <w:r w:rsidR="00B6143F">
        <w:t>s</w:t>
      </w:r>
      <w:r w:rsidR="008F3127">
        <w:t xml:space="preserve"> (</w:t>
      </w:r>
      <w:proofErr w:type="spellStart"/>
      <w:r w:rsidR="008F3127">
        <w:t>Oc.N</w:t>
      </w:r>
      <w:proofErr w:type="spellEnd"/>
      <w:r w:rsidR="008F3127">
        <w:t xml:space="preserve">/FOV: 15.5+-1.6 treated </w:t>
      </w:r>
      <w:r w:rsidR="00AD4874">
        <w:t>vs. 53+-1.5</w:t>
      </w:r>
      <w:r w:rsidR="008F3127">
        <w:t xml:space="preserve"> non-treated</w:t>
      </w:r>
      <w:r w:rsidR="00AD4874">
        <w:t>)</w:t>
      </w:r>
      <w:r>
        <w:t xml:space="preserve">. </w:t>
      </w:r>
      <w:r w:rsidR="004F1882">
        <w:t>AZD0530</w:t>
      </w:r>
      <w:r>
        <w:t xml:space="preserve"> treat</w:t>
      </w:r>
      <w:r w:rsidR="00B6143F">
        <w:t>ment</w:t>
      </w:r>
      <w:r>
        <w:t xml:space="preserve"> </w:t>
      </w:r>
      <w:r w:rsidR="00AE000C">
        <w:t>appeared to hamper efficient progenitor cell fusion</w:t>
      </w:r>
      <w:r w:rsidR="00785938">
        <w:t xml:space="preserve"> and osteoclast polarization</w:t>
      </w:r>
      <w:r w:rsidR="00B6143F">
        <w:t xml:space="preserve">, </w:t>
      </w:r>
      <w:r w:rsidR="00AD4874">
        <w:t xml:space="preserve">reflected by a decrease of CTSK and DC-STAMP </w:t>
      </w:r>
      <w:r w:rsidR="00785938">
        <w:t xml:space="preserve">mRNA </w:t>
      </w:r>
      <w:r w:rsidR="00AD4874">
        <w:t>levels</w:t>
      </w:r>
      <w:r w:rsidR="0018263E">
        <w:t xml:space="preserve"> and a defective actin ring formation</w:t>
      </w:r>
      <w:r w:rsidR="00AD4874">
        <w:t xml:space="preserve"> in treated cultures, </w:t>
      </w:r>
      <w:r w:rsidR="00B6143F">
        <w:t>which</w:t>
      </w:r>
      <w:r>
        <w:t xml:space="preserve"> culminated in a complete inhibition of </w:t>
      </w:r>
      <w:r w:rsidR="008F3127">
        <w:t>bone</w:t>
      </w:r>
      <w:r>
        <w:t xml:space="preserve"> resorption. </w:t>
      </w:r>
      <w:r w:rsidR="00EA17E6">
        <w:t xml:space="preserve">When assessing the effect of </w:t>
      </w:r>
      <w:r w:rsidR="004F1882">
        <w:t>AZD0530</w:t>
      </w:r>
      <w:r w:rsidR="00EA17E6">
        <w:t xml:space="preserve"> on osteoblast function we found that </w:t>
      </w:r>
      <w:r w:rsidR="004F1882">
        <w:t>AZD0530</w:t>
      </w:r>
      <w:r w:rsidR="00B6143F">
        <w:t xml:space="preserve"> </w:t>
      </w:r>
      <w:r w:rsidR="008729DC">
        <w:t xml:space="preserve">inhibits osteoblast differentiation, with </w:t>
      </w:r>
      <w:r w:rsidR="00F57CB2">
        <w:t xml:space="preserve">a </w:t>
      </w:r>
      <w:r w:rsidR="008729DC">
        <w:t>decreased expression</w:t>
      </w:r>
      <w:r w:rsidR="00F57CB2">
        <w:t xml:space="preserve"> of OSX and OCN, and</w:t>
      </w:r>
      <w:r w:rsidR="008729DC">
        <w:t xml:space="preserve"> </w:t>
      </w:r>
      <w:r w:rsidR="00B6143F">
        <w:t>alters osteoblast morphology</w:t>
      </w:r>
      <w:r w:rsidR="00EA17E6">
        <w:t>.</w:t>
      </w:r>
    </w:p>
    <w:p w:rsidR="00EA17E6" w:rsidRDefault="004F1882">
      <w:r w:rsidRPr="002D754E">
        <w:rPr>
          <w:i/>
        </w:rPr>
        <w:t>In vivo</w:t>
      </w:r>
      <w:r>
        <w:t>, AZD0530</w:t>
      </w:r>
      <w:r w:rsidR="00EA17E6">
        <w:t xml:space="preserve"> did not alter </w:t>
      </w:r>
      <w:r w:rsidR="00144867">
        <w:t>myeloma</w:t>
      </w:r>
      <w:r w:rsidR="00EA17E6">
        <w:t xml:space="preserve"> cell </w:t>
      </w:r>
      <w:r w:rsidR="00144867">
        <w:t xml:space="preserve">bone marrow </w:t>
      </w:r>
      <w:r w:rsidR="00EA17E6">
        <w:t>infiltration in both the 5</w:t>
      </w:r>
      <w:r w:rsidR="00B47969">
        <w:t>TGM</w:t>
      </w:r>
      <w:r w:rsidR="00EA17E6">
        <w:t>.1 (</w:t>
      </w:r>
      <w:r w:rsidR="00AD4874">
        <w:t>37+-6.</w:t>
      </w:r>
      <w:r w:rsidR="00402330">
        <w:t>3</w:t>
      </w:r>
      <w:r w:rsidR="00AD4874">
        <w:t xml:space="preserve">% </w:t>
      </w:r>
      <w:r w:rsidR="008F3127">
        <w:t xml:space="preserve">AZD0530 treated </w:t>
      </w:r>
      <w:r w:rsidR="00AD4874">
        <w:t>vs. 25.</w:t>
      </w:r>
      <w:r w:rsidR="00402330">
        <w:t>2</w:t>
      </w:r>
      <w:r w:rsidR="00AD4874">
        <w:t>+-6.</w:t>
      </w:r>
      <w:r w:rsidR="00402330">
        <w:t>7</w:t>
      </w:r>
      <w:r w:rsidR="00AD4874">
        <w:t>%</w:t>
      </w:r>
      <w:r w:rsidR="008F3127">
        <w:t xml:space="preserve"> non-treated</w:t>
      </w:r>
      <w:r w:rsidR="00EA17E6">
        <w:t>) and 5T2MM (</w:t>
      </w:r>
      <w:r w:rsidR="00AD4874">
        <w:t>26.1+-7.7% vs. 29.</w:t>
      </w:r>
      <w:r w:rsidR="00402330">
        <w:t>1</w:t>
      </w:r>
      <w:r w:rsidR="00AD4874">
        <w:t>+-6.</w:t>
      </w:r>
      <w:r w:rsidR="00402330">
        <w:t>4</w:t>
      </w:r>
      <w:r w:rsidR="00AD4874">
        <w:t>%</w:t>
      </w:r>
      <w:r w:rsidR="00EA17E6">
        <w:t xml:space="preserve">) murine multiple myeloma models. </w:t>
      </w:r>
      <w:r w:rsidR="00B6143F">
        <w:t xml:space="preserve">However, </w:t>
      </w:r>
      <w:r w:rsidR="00785938">
        <w:t xml:space="preserve">bone health was significantly improved in both models following treatment with </w:t>
      </w:r>
      <w:r>
        <w:t>AZD0530</w:t>
      </w:r>
      <w:r w:rsidR="00785938">
        <w:t>. In the 5TGM.1 model</w:t>
      </w:r>
      <w:r w:rsidR="00402330">
        <w:t xml:space="preserve"> multiple trabecular bone parameters were </w:t>
      </w:r>
      <w:r w:rsidR="002228C9">
        <w:t xml:space="preserve">restored to levels observed in healthy control mice following </w:t>
      </w:r>
      <w:r w:rsidR="003E36E4">
        <w:t>AZD0530</w:t>
      </w:r>
      <w:r w:rsidR="00402330">
        <w:t xml:space="preserve"> treat</w:t>
      </w:r>
      <w:r w:rsidR="002228C9">
        <w:t>ment</w:t>
      </w:r>
      <w:r w:rsidR="00785938">
        <w:t xml:space="preserve">, </w:t>
      </w:r>
      <w:r w:rsidR="00402330">
        <w:t xml:space="preserve">including </w:t>
      </w:r>
      <w:r w:rsidR="00785938">
        <w:t>BV/TV (11.</w:t>
      </w:r>
      <w:r w:rsidR="00402330">
        <w:t>7</w:t>
      </w:r>
      <w:r w:rsidR="00785938">
        <w:t xml:space="preserve">+-0.3% </w:t>
      </w:r>
      <w:r w:rsidR="001F7D74">
        <w:t xml:space="preserve">treated </w:t>
      </w:r>
      <w:r w:rsidR="00785938">
        <w:t>vs. 6.</w:t>
      </w:r>
      <w:r w:rsidR="00402330">
        <w:t>4</w:t>
      </w:r>
      <w:r w:rsidR="00785938">
        <w:t>+-0.3%</w:t>
      </w:r>
      <w:r w:rsidR="001F7D74">
        <w:t xml:space="preserve"> </w:t>
      </w:r>
      <w:r w:rsidR="001F7D74">
        <w:t>non-treated</w:t>
      </w:r>
      <w:r w:rsidR="00785938">
        <w:t xml:space="preserve">), </w:t>
      </w:r>
      <w:proofErr w:type="spellStart"/>
      <w:r w:rsidR="00785938">
        <w:t>Tb.N</w:t>
      </w:r>
      <w:proofErr w:type="spellEnd"/>
      <w:r w:rsidR="00785938">
        <w:t>. (2</w:t>
      </w:r>
      <w:r w:rsidR="00A03C3B">
        <w:t>.</w:t>
      </w:r>
      <w:r w:rsidR="00785938">
        <w:t>5+-</w:t>
      </w:r>
      <w:r w:rsidR="00402330">
        <w:t>6x10^-</w:t>
      </w:r>
      <w:r w:rsidR="00A03C3B">
        <w:t>2/mm</w:t>
      </w:r>
      <w:r w:rsidR="00402330">
        <w:t xml:space="preserve"> vs. </w:t>
      </w:r>
      <w:r w:rsidR="00A03C3B">
        <w:t>1.</w:t>
      </w:r>
      <w:r w:rsidR="00402330">
        <w:t>7+-9x10^-</w:t>
      </w:r>
      <w:r w:rsidR="00A03C3B">
        <w:t>2/mm</w:t>
      </w:r>
      <w:r w:rsidR="00402330">
        <w:t xml:space="preserve">) and </w:t>
      </w:r>
      <w:proofErr w:type="spellStart"/>
      <w:r w:rsidR="00402330">
        <w:t>Tb.Th</w:t>
      </w:r>
      <w:proofErr w:type="spellEnd"/>
      <w:r w:rsidR="00402330">
        <w:t xml:space="preserve"> (46.2+-1</w:t>
      </w:r>
      <w:r w:rsidR="00A03C3B" w:rsidRPr="00A03C3B">
        <w:rPr>
          <w:rFonts w:ascii="Symbol" w:hAnsi="Symbol"/>
        </w:rPr>
        <w:t></w:t>
      </w:r>
      <w:r w:rsidR="00A03C3B">
        <w:t>m</w:t>
      </w:r>
      <w:r w:rsidR="00402330">
        <w:t xml:space="preserve"> vs. 37+-0.8</w:t>
      </w:r>
      <w:r w:rsidR="00A03C3B" w:rsidRPr="00A03C3B">
        <w:rPr>
          <w:rFonts w:ascii="Symbol" w:hAnsi="Symbol"/>
        </w:rPr>
        <w:t></w:t>
      </w:r>
      <w:r w:rsidR="00A03C3B">
        <w:t>m</w:t>
      </w:r>
      <w:r w:rsidR="00402330">
        <w:t xml:space="preserve">). </w:t>
      </w:r>
      <w:r w:rsidR="003B0DD1">
        <w:t xml:space="preserve">These results were confirmed in the 5T2MM model, which displays a more severe osteolytic bone disease. </w:t>
      </w:r>
      <w:r w:rsidR="00402330">
        <w:t xml:space="preserve">In addition, </w:t>
      </w:r>
      <w:r>
        <w:t>AZD0530</w:t>
      </w:r>
      <w:r w:rsidR="00402330">
        <w:t xml:space="preserve"> treatment resulted in an increase in cortical thickness (157.8+-0.8</w:t>
      </w:r>
      <w:r w:rsidR="00A03C3B" w:rsidRPr="00A03C3B">
        <w:rPr>
          <w:rFonts w:ascii="Symbol" w:hAnsi="Symbol"/>
        </w:rPr>
        <w:t></w:t>
      </w:r>
      <w:r w:rsidR="00A03C3B">
        <w:t>m</w:t>
      </w:r>
      <w:r w:rsidR="00402330">
        <w:t xml:space="preserve"> </w:t>
      </w:r>
      <w:r w:rsidR="001F7D74">
        <w:t xml:space="preserve">treated </w:t>
      </w:r>
      <w:r w:rsidR="00402330">
        <w:t>vs. 151.4+-0.7</w:t>
      </w:r>
      <w:r w:rsidR="00A03C3B" w:rsidRPr="00A03C3B">
        <w:rPr>
          <w:rFonts w:ascii="Symbol" w:hAnsi="Symbol"/>
        </w:rPr>
        <w:t></w:t>
      </w:r>
      <w:r w:rsidR="00A03C3B">
        <w:t>m</w:t>
      </w:r>
      <w:r w:rsidR="001F7D74">
        <w:t xml:space="preserve"> non-treated</w:t>
      </w:r>
      <w:r w:rsidR="00402330">
        <w:t>)</w:t>
      </w:r>
      <w:r w:rsidR="003B0DD1">
        <w:t xml:space="preserve"> and a decrease in the number and size of cortical lesions</w:t>
      </w:r>
      <w:r w:rsidR="00402330">
        <w:t xml:space="preserve"> in </w:t>
      </w:r>
      <w:r w:rsidR="003B0DD1">
        <w:t xml:space="preserve">5TGM.1 </w:t>
      </w:r>
      <w:r w:rsidR="00402330">
        <w:t xml:space="preserve">mice. Finally, </w:t>
      </w:r>
      <w:r w:rsidR="00EB7087">
        <w:t xml:space="preserve">our findings were corroborated by </w:t>
      </w:r>
      <w:proofErr w:type="spellStart"/>
      <w:r w:rsidR="00EB7087">
        <w:t>histomorphometric</w:t>
      </w:r>
      <w:proofErr w:type="spellEnd"/>
      <w:r w:rsidR="00EB7087">
        <w:t xml:space="preserve"> analyses. </w:t>
      </w:r>
    </w:p>
    <w:p w:rsidR="00F5188D" w:rsidRDefault="0083137D">
      <w:r>
        <w:lastRenderedPageBreak/>
        <w:t xml:space="preserve">In conclusion, we report a potent inhibitory effect of the </w:t>
      </w:r>
      <w:proofErr w:type="spellStart"/>
      <w:r w:rsidR="00654EED">
        <w:t>S</w:t>
      </w:r>
      <w:r>
        <w:t>rc</w:t>
      </w:r>
      <w:proofErr w:type="spellEnd"/>
      <w:r>
        <w:t xml:space="preserve"> inhibitor </w:t>
      </w:r>
      <w:r w:rsidR="003E36E4">
        <w:t>AZD0530</w:t>
      </w:r>
      <w:r>
        <w:t xml:space="preserve"> on the development of osteolytic bone disease in multiple myeloma. Our results indicate </w:t>
      </w:r>
      <w:r w:rsidR="00A03C3B">
        <w:t xml:space="preserve">that </w:t>
      </w:r>
      <w:r w:rsidR="003E36E4">
        <w:t>AZD0530</w:t>
      </w:r>
      <w:r>
        <w:t xml:space="preserve"> exerts this effect via the modulation of both osteoclast and osteoblast function</w:t>
      </w:r>
      <w:r w:rsidR="00625679">
        <w:t xml:space="preserve">. These findings </w:t>
      </w:r>
      <w:r w:rsidR="00AD2039">
        <w:t xml:space="preserve">warrant further study of the feasibility and efficacy of </w:t>
      </w:r>
      <w:r w:rsidR="003E36E4">
        <w:t>AZD0530</w:t>
      </w:r>
      <w:r w:rsidR="00AD2039">
        <w:t xml:space="preserve"> to treat osteolytic bone disease in multiple myeloma patients. </w:t>
      </w:r>
      <w:bookmarkStart w:id="0" w:name="_GoBack"/>
      <w:bookmarkEnd w:id="0"/>
    </w:p>
    <w:p w:rsidR="00A65573" w:rsidRPr="003B44DE" w:rsidRDefault="00A65573"/>
    <w:sectPr w:rsidR="00A65573" w:rsidRPr="003B4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709A"/>
    <w:multiLevelType w:val="hybridMultilevel"/>
    <w:tmpl w:val="3F368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CD"/>
    <w:rsid w:val="000C53B5"/>
    <w:rsid w:val="00121BA1"/>
    <w:rsid w:val="0012502A"/>
    <w:rsid w:val="00144867"/>
    <w:rsid w:val="0018263E"/>
    <w:rsid w:val="001D120A"/>
    <w:rsid w:val="001D3127"/>
    <w:rsid w:val="001F7D74"/>
    <w:rsid w:val="002228C9"/>
    <w:rsid w:val="002639CD"/>
    <w:rsid w:val="002D754E"/>
    <w:rsid w:val="003B0DD1"/>
    <w:rsid w:val="003B44DE"/>
    <w:rsid w:val="003C0184"/>
    <w:rsid w:val="003C2765"/>
    <w:rsid w:val="003E36E4"/>
    <w:rsid w:val="00402330"/>
    <w:rsid w:val="00453428"/>
    <w:rsid w:val="004E2675"/>
    <w:rsid w:val="004F1882"/>
    <w:rsid w:val="00625679"/>
    <w:rsid w:val="00654EED"/>
    <w:rsid w:val="00691E06"/>
    <w:rsid w:val="006B2290"/>
    <w:rsid w:val="0076760E"/>
    <w:rsid w:val="00785938"/>
    <w:rsid w:val="007D7479"/>
    <w:rsid w:val="0083137D"/>
    <w:rsid w:val="0084515E"/>
    <w:rsid w:val="008729DC"/>
    <w:rsid w:val="00872AC4"/>
    <w:rsid w:val="00873EF8"/>
    <w:rsid w:val="008F3127"/>
    <w:rsid w:val="00A03C3B"/>
    <w:rsid w:val="00A22443"/>
    <w:rsid w:val="00A34DF0"/>
    <w:rsid w:val="00A65573"/>
    <w:rsid w:val="00AC09B8"/>
    <w:rsid w:val="00AD2039"/>
    <w:rsid w:val="00AD4874"/>
    <w:rsid w:val="00AE000C"/>
    <w:rsid w:val="00AE03F3"/>
    <w:rsid w:val="00B47969"/>
    <w:rsid w:val="00B6143F"/>
    <w:rsid w:val="00C06F0C"/>
    <w:rsid w:val="00C33843"/>
    <w:rsid w:val="00C76F8D"/>
    <w:rsid w:val="00CE3E65"/>
    <w:rsid w:val="00D82575"/>
    <w:rsid w:val="00E85425"/>
    <w:rsid w:val="00E947B8"/>
    <w:rsid w:val="00EA17E6"/>
    <w:rsid w:val="00EB7087"/>
    <w:rsid w:val="00F5188D"/>
    <w:rsid w:val="00F57CB2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C9AC4-3778-450A-8A76-5FC2A614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53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4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D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Heusschen</dc:creator>
  <cp:lastModifiedBy>Roy Heusschen</cp:lastModifiedBy>
  <cp:revision>7</cp:revision>
  <dcterms:created xsi:type="dcterms:W3CDTF">2015-08-03T22:24:00Z</dcterms:created>
  <dcterms:modified xsi:type="dcterms:W3CDTF">2015-08-03T23:39:00Z</dcterms:modified>
</cp:coreProperties>
</file>