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9B" w:rsidRDefault="00F4139B" w:rsidP="00F4139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32"/>
          <w:lang w:val="en-US"/>
        </w:rPr>
      </w:pPr>
      <w:r w:rsidRPr="00F4139B">
        <w:rPr>
          <w:rFonts w:ascii="Times New Roman" w:eastAsia="Times New Roman" w:hAnsi="Times New Roman" w:cs="Times New Roman"/>
          <w:bCs/>
          <w:sz w:val="24"/>
          <w:szCs w:val="32"/>
          <w:lang w:val="en-US"/>
        </w:rPr>
        <w:t>Psychometric properties of the Questionnaire of Executive Self-Awareness (QESA) for Children</w:t>
      </w:r>
    </w:p>
    <w:p w:rsidR="00F4139B" w:rsidRPr="002B4F96" w:rsidRDefault="00F4139B" w:rsidP="00F4139B">
      <w:pPr>
        <w:keepLines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Marie Geurten</w:t>
      </w: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, Corinne Catale</w:t>
      </w: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, Claire Geurten</w:t>
      </w: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, Murielle Wansard</w:t>
      </w: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, &amp; Thierry Meulemans</w:t>
      </w: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Psychology, Neuropsychology Unit, University of Liège, Belgium</w:t>
      </w:r>
    </w:p>
    <w:p w:rsidR="00F4139B" w:rsidRPr="002B4F96" w:rsidRDefault="00F4139B" w:rsidP="00F4139B">
      <w:pPr>
        <w:keepLines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4F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2B4F96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Pediatrics, Faculty of Medicine, University of Liège, Belgium</w:t>
      </w:r>
    </w:p>
    <w:p w:rsidR="00F4139B" w:rsidRDefault="00F4139B" w:rsidP="00F4139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32"/>
          <w:lang w:val="en-US"/>
        </w:rPr>
      </w:pPr>
    </w:p>
    <w:p w:rsidR="00F4139B" w:rsidRDefault="00F4139B" w:rsidP="00F4139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Objective: </w:t>
      </w:r>
      <w:r w:rsidRPr="00AA114C">
        <w:rPr>
          <w:rFonts w:ascii="Times New Roman" w:eastAsia="Times New Roman" w:hAnsi="Times New Roman" w:cs="Times New Roman"/>
          <w:sz w:val="24"/>
          <w:szCs w:val="24"/>
          <w:lang w:val="en-US"/>
        </w:rPr>
        <w:t>People with accurate representations of their own cognitive functioning (i.e., cognitive self-awareness) tend to use appropriate strategies to regulate their behavior. Due to the lack of appropriate instruments, few studies have examined the development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ability among children.</w:t>
      </w:r>
    </w:p>
    <w:p w:rsidR="00F4139B" w:rsidRDefault="00F4139B" w:rsidP="00F4139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Method: </w:t>
      </w:r>
      <w:r w:rsidRPr="00AA11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study tested the measurement properties of the self-rating and other-rating forms of the Questionnaire of Executive Self-Awareness (QESA), designed to tap children’s knowledge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their executive functioning. </w:t>
      </w:r>
      <w:r w:rsidRPr="00AA114C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Participants were 317 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hildren aged 7 to 14 years old.</w:t>
      </w:r>
    </w:p>
    <w:p w:rsidR="00F4139B" w:rsidRDefault="00F4139B" w:rsidP="00F4139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Results: </w:t>
      </w:r>
      <w:r w:rsidRPr="00AA114C">
        <w:rPr>
          <w:rFonts w:ascii="Times New Roman" w:eastAsia="Times New Roman" w:hAnsi="Times New Roman" w:cs="Times New Roman"/>
          <w:sz w:val="24"/>
          <w:szCs w:val="24"/>
          <w:lang w:val="en-US"/>
        </w:rPr>
        <w:t>Confirmatory factor analyses carried out on the QESA confirmed the eight-factor structure of both versions. There were significant correlations between the QESA and the parent versions of the BRIEF, DEX-C, and CHEXI. Both forms of the QESA were able to distinguish between children who had sustained a traumatic brain injury (TBI) and control participants. A self-other discrepancy score was computed to assess child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ren’s executive self-awareness. </w:t>
      </w:r>
      <w:r w:rsidRPr="00AA114C">
        <w:rPr>
          <w:rFonts w:ascii="Times New Roman" w:eastAsia="Times New Roman" w:hAnsi="Times New Roman" w:cs="Times New Roman"/>
          <w:sz w:val="24"/>
          <w:szCs w:val="24"/>
          <w:lang w:val="en-US"/>
        </w:rPr>
        <w:t>A statistical difference was observed between the TBI and control groups on this score, suggesting that TBI may trigger self-awareness impairments in children.</w:t>
      </w:r>
    </w:p>
    <w:p w:rsidR="007F5C61" w:rsidRPr="00F4139B" w:rsidRDefault="00F4139B" w:rsidP="00F4139B">
      <w:pPr>
        <w:suppressAutoHyphens/>
        <w:spacing w:after="0" w:line="480" w:lineRule="auto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Conclusion: The good psychometric properties of the two forms of the QESA were established. Furthermore, results of the analyses carried on the different discrepancy scores seem to indicate that</w:t>
      </w:r>
      <w:r w:rsidRPr="003967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QESA could help clinicians to detect patients with self-awareness deficits.</w:t>
      </w:r>
      <w:bookmarkStart w:id="0" w:name="_GoBack"/>
      <w:bookmarkEnd w:id="0"/>
    </w:p>
    <w:sectPr w:rsidR="007F5C61" w:rsidRPr="00F4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9B"/>
    <w:rsid w:val="007F5C61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8BA2"/>
  <w15:chartTrackingRefBased/>
  <w15:docId w15:val="{43781BFF-BB14-405F-A84F-E667224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39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2016-01-14T16:12:00Z</dcterms:created>
  <dcterms:modified xsi:type="dcterms:W3CDTF">2016-01-14T16:15:00Z</dcterms:modified>
</cp:coreProperties>
</file>