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0FC9C" w14:textId="77777777" w:rsidR="00E87D53" w:rsidRPr="002474E9" w:rsidRDefault="00596005" w:rsidP="002474E9">
      <w:pPr>
        <w:spacing w:after="0" w:line="240" w:lineRule="auto"/>
        <w:jc w:val="both"/>
        <w:rPr>
          <w:rFonts w:cs="Times New Roman"/>
          <w:b/>
          <w:sz w:val="24"/>
          <w:szCs w:val="24"/>
          <w:lang w:val="en-GB"/>
        </w:rPr>
      </w:pPr>
      <w:r w:rsidRPr="002474E9">
        <w:rPr>
          <w:rFonts w:cs="Times New Roman"/>
          <w:b/>
          <w:sz w:val="24"/>
          <w:szCs w:val="24"/>
          <w:lang w:val="en-GB"/>
        </w:rPr>
        <w:t xml:space="preserve">The </w:t>
      </w:r>
      <w:r w:rsidR="00131483" w:rsidRPr="002474E9">
        <w:rPr>
          <w:rFonts w:cs="Times New Roman"/>
          <w:b/>
          <w:sz w:val="24"/>
          <w:szCs w:val="24"/>
          <w:lang w:val="en-GB"/>
        </w:rPr>
        <w:t>“</w:t>
      </w:r>
      <w:r w:rsidRPr="002474E9">
        <w:rPr>
          <w:rFonts w:cs="Times New Roman"/>
          <w:b/>
          <w:sz w:val="24"/>
          <w:szCs w:val="24"/>
          <w:lang w:val="en-GB"/>
        </w:rPr>
        <w:t>Area Security Plan</w:t>
      </w:r>
      <w:r w:rsidR="00131483" w:rsidRPr="002474E9">
        <w:rPr>
          <w:rFonts w:cs="Times New Roman"/>
          <w:b/>
          <w:sz w:val="24"/>
          <w:szCs w:val="24"/>
          <w:lang w:val="en-GB"/>
        </w:rPr>
        <w:t>”</w:t>
      </w:r>
    </w:p>
    <w:p w14:paraId="5427C815" w14:textId="77777777" w:rsidR="00596005" w:rsidRPr="002474E9" w:rsidRDefault="00737B52" w:rsidP="002474E9">
      <w:pPr>
        <w:spacing w:after="0" w:line="240" w:lineRule="auto"/>
        <w:jc w:val="both"/>
        <w:rPr>
          <w:rFonts w:cs="Times New Roman"/>
          <w:b/>
          <w:sz w:val="24"/>
          <w:szCs w:val="24"/>
          <w:lang w:val="en-GB"/>
        </w:rPr>
      </w:pPr>
      <w:r>
        <w:rPr>
          <w:rFonts w:cs="Times New Roman"/>
          <w:b/>
          <w:sz w:val="24"/>
          <w:szCs w:val="24"/>
          <w:lang w:val="en-GB"/>
        </w:rPr>
        <w:t>Comparative Analysis of the U</w:t>
      </w:r>
      <w:r w:rsidR="00596005" w:rsidRPr="002474E9">
        <w:rPr>
          <w:rFonts w:cs="Times New Roman"/>
          <w:b/>
          <w:sz w:val="24"/>
          <w:szCs w:val="24"/>
          <w:lang w:val="en-GB"/>
        </w:rPr>
        <w:t xml:space="preserve">se of a </w:t>
      </w:r>
      <w:r>
        <w:rPr>
          <w:rFonts w:cs="Times New Roman"/>
          <w:b/>
          <w:sz w:val="24"/>
          <w:szCs w:val="24"/>
          <w:lang w:val="en-GB"/>
        </w:rPr>
        <w:t>P</w:t>
      </w:r>
      <w:r w:rsidR="00596005" w:rsidRPr="002474E9">
        <w:rPr>
          <w:rFonts w:cs="Times New Roman"/>
          <w:b/>
          <w:sz w:val="24"/>
          <w:szCs w:val="24"/>
          <w:lang w:val="en-GB"/>
        </w:rPr>
        <w:t xml:space="preserve">ublic </w:t>
      </w:r>
      <w:r>
        <w:rPr>
          <w:rFonts w:cs="Times New Roman"/>
          <w:b/>
          <w:sz w:val="24"/>
          <w:szCs w:val="24"/>
          <w:lang w:val="en-GB"/>
        </w:rPr>
        <w:t>Action I</w:t>
      </w:r>
      <w:r w:rsidR="00596005" w:rsidRPr="002474E9">
        <w:rPr>
          <w:rFonts w:cs="Times New Roman"/>
          <w:b/>
          <w:sz w:val="24"/>
          <w:szCs w:val="24"/>
          <w:lang w:val="en-GB"/>
        </w:rPr>
        <w:t>nstrument</w:t>
      </w:r>
    </w:p>
    <w:p w14:paraId="1533BE8C" w14:textId="77777777" w:rsidR="00D23630" w:rsidRPr="002474E9" w:rsidRDefault="00D23630" w:rsidP="002474E9">
      <w:pPr>
        <w:spacing w:after="0" w:line="240" w:lineRule="auto"/>
        <w:jc w:val="both"/>
        <w:rPr>
          <w:rFonts w:cs="Times New Roman"/>
          <w:sz w:val="24"/>
          <w:szCs w:val="24"/>
          <w:lang w:val="en-GB"/>
        </w:rPr>
      </w:pPr>
    </w:p>
    <w:p w14:paraId="7D21D06E" w14:textId="77777777" w:rsidR="00D23630" w:rsidRPr="00CE3046" w:rsidRDefault="00D23630" w:rsidP="002474E9">
      <w:pPr>
        <w:spacing w:after="0" w:line="240" w:lineRule="auto"/>
        <w:jc w:val="both"/>
        <w:rPr>
          <w:rFonts w:cs="Times New Roman"/>
          <w:sz w:val="24"/>
          <w:szCs w:val="24"/>
        </w:rPr>
      </w:pPr>
      <w:r w:rsidRPr="00CE3046">
        <w:rPr>
          <w:rFonts w:cs="Times New Roman"/>
          <w:sz w:val="24"/>
          <w:szCs w:val="24"/>
        </w:rPr>
        <w:t>Alice Croquet</w:t>
      </w:r>
      <w:r w:rsidRPr="002474E9">
        <w:rPr>
          <w:rStyle w:val="Appelnotedebasdep"/>
          <w:rFonts w:cs="Times New Roman"/>
          <w:sz w:val="24"/>
          <w:szCs w:val="24"/>
          <w:lang w:val="en-GB"/>
        </w:rPr>
        <w:footnoteReference w:id="1"/>
      </w:r>
    </w:p>
    <w:p w14:paraId="1546086B" w14:textId="77777777" w:rsidR="00D23630" w:rsidRPr="00084674" w:rsidRDefault="00D23630" w:rsidP="002474E9">
      <w:pPr>
        <w:spacing w:after="0" w:line="240" w:lineRule="auto"/>
        <w:jc w:val="both"/>
        <w:rPr>
          <w:rFonts w:cs="Times New Roman"/>
          <w:sz w:val="24"/>
          <w:szCs w:val="24"/>
        </w:rPr>
      </w:pPr>
      <w:r w:rsidRPr="00084674">
        <w:rPr>
          <w:rFonts w:cs="Times New Roman"/>
          <w:sz w:val="24"/>
          <w:szCs w:val="24"/>
        </w:rPr>
        <w:t>Centre de Recherche et d’Interventions Sociologiques – Université de Liège</w:t>
      </w:r>
    </w:p>
    <w:p w14:paraId="3ABDBF79" w14:textId="77777777" w:rsidR="00D60651" w:rsidRPr="00084674" w:rsidRDefault="00D60651" w:rsidP="002474E9">
      <w:pPr>
        <w:spacing w:after="0" w:line="240" w:lineRule="auto"/>
        <w:ind w:left="708"/>
        <w:jc w:val="both"/>
        <w:rPr>
          <w:rFonts w:cs="Times New Roman"/>
          <w:sz w:val="24"/>
          <w:szCs w:val="24"/>
        </w:rPr>
      </w:pPr>
    </w:p>
    <w:p w14:paraId="1C674D31" w14:textId="77777777" w:rsidR="00AE60A0" w:rsidRPr="00084674" w:rsidRDefault="00AE60A0" w:rsidP="002474E9">
      <w:pPr>
        <w:spacing w:after="0" w:line="240" w:lineRule="auto"/>
        <w:ind w:left="708"/>
        <w:jc w:val="both"/>
        <w:rPr>
          <w:rFonts w:cs="Times New Roman"/>
          <w:sz w:val="24"/>
          <w:szCs w:val="24"/>
        </w:rPr>
      </w:pPr>
    </w:p>
    <w:p w14:paraId="4209082C" w14:textId="77777777" w:rsidR="00207C09" w:rsidRPr="002474E9" w:rsidRDefault="00527DFC" w:rsidP="002474E9">
      <w:pPr>
        <w:pStyle w:val="Paragraphedeliste"/>
        <w:numPr>
          <w:ilvl w:val="0"/>
          <w:numId w:val="1"/>
        </w:numPr>
        <w:spacing w:after="0" w:line="240" w:lineRule="auto"/>
        <w:jc w:val="both"/>
        <w:rPr>
          <w:rFonts w:cs="Times New Roman"/>
          <w:b/>
          <w:sz w:val="24"/>
          <w:szCs w:val="24"/>
          <w:lang w:val="en-GB"/>
        </w:rPr>
      </w:pPr>
      <w:r w:rsidRPr="002474E9">
        <w:rPr>
          <w:rFonts w:cs="Times New Roman"/>
          <w:b/>
          <w:sz w:val="24"/>
          <w:szCs w:val="24"/>
          <w:lang w:val="en-GB"/>
        </w:rPr>
        <w:t>Introduction</w:t>
      </w:r>
    </w:p>
    <w:p w14:paraId="6F8B62BD" w14:textId="77777777" w:rsidR="00207C09" w:rsidRPr="002474E9" w:rsidRDefault="00207C09" w:rsidP="002474E9">
      <w:pPr>
        <w:spacing w:after="0" w:line="240" w:lineRule="auto"/>
        <w:jc w:val="both"/>
        <w:rPr>
          <w:rFonts w:cs="Times New Roman"/>
          <w:sz w:val="24"/>
          <w:szCs w:val="24"/>
          <w:lang w:val="en-GB"/>
        </w:rPr>
      </w:pPr>
    </w:p>
    <w:p w14:paraId="5D148083" w14:textId="3D666D2B" w:rsidR="00AE44A6" w:rsidRPr="002474E9" w:rsidRDefault="00AE44A6" w:rsidP="00AE44A6">
      <w:pPr>
        <w:spacing w:line="240" w:lineRule="auto"/>
        <w:jc w:val="both"/>
        <w:rPr>
          <w:rFonts w:cs="Times New Roman"/>
          <w:sz w:val="24"/>
          <w:szCs w:val="24"/>
          <w:lang w:val="en-GB"/>
        </w:rPr>
      </w:pPr>
      <w:r w:rsidRPr="002474E9">
        <w:rPr>
          <w:rFonts w:cs="Times New Roman"/>
          <w:sz w:val="24"/>
          <w:szCs w:val="24"/>
          <w:lang w:val="en-GB"/>
        </w:rPr>
        <w:t>Since the introduction of the new Belgian</w:t>
      </w:r>
      <w:r>
        <w:rPr>
          <w:rFonts w:cs="Times New Roman"/>
          <w:sz w:val="24"/>
          <w:szCs w:val="24"/>
          <w:lang w:val="en-GB"/>
        </w:rPr>
        <w:t xml:space="preserve"> integrated</w:t>
      </w:r>
      <w:r w:rsidRPr="002474E9">
        <w:rPr>
          <w:rFonts w:cs="Times New Roman"/>
          <w:sz w:val="24"/>
          <w:szCs w:val="24"/>
          <w:lang w:val="en-GB"/>
        </w:rPr>
        <w:t xml:space="preserve"> police force</w:t>
      </w:r>
      <w:r>
        <w:rPr>
          <w:rFonts w:cs="Times New Roman"/>
          <w:sz w:val="24"/>
          <w:szCs w:val="24"/>
          <w:lang w:val="en-GB"/>
        </w:rPr>
        <w:t>, including local and federal police forces</w:t>
      </w:r>
      <w:r w:rsidRPr="002474E9">
        <w:rPr>
          <w:rStyle w:val="Appelnotedebasdep"/>
          <w:rFonts w:cs="Times New Roman"/>
          <w:sz w:val="24"/>
          <w:szCs w:val="24"/>
          <w:lang w:val="en-GB"/>
        </w:rPr>
        <w:footnoteReference w:id="2"/>
      </w:r>
      <w:r w:rsidRPr="002474E9">
        <w:rPr>
          <w:rFonts w:cs="Times New Roman"/>
          <w:sz w:val="24"/>
          <w:szCs w:val="24"/>
          <w:lang w:val="en-GB"/>
        </w:rPr>
        <w:t xml:space="preserve">, the 195 police areas </w:t>
      </w:r>
      <w:r>
        <w:rPr>
          <w:rFonts w:cs="Times New Roman"/>
          <w:sz w:val="24"/>
          <w:szCs w:val="24"/>
          <w:lang w:val="en-GB"/>
        </w:rPr>
        <w:t xml:space="preserve">comprised in </w:t>
      </w:r>
      <w:r w:rsidRPr="002474E9">
        <w:rPr>
          <w:rFonts w:cs="Times New Roman"/>
          <w:sz w:val="24"/>
          <w:szCs w:val="24"/>
          <w:lang w:val="en-GB"/>
        </w:rPr>
        <w:t xml:space="preserve">the local </w:t>
      </w:r>
      <w:r>
        <w:rPr>
          <w:rFonts w:cs="Times New Roman"/>
          <w:sz w:val="24"/>
          <w:szCs w:val="24"/>
          <w:lang w:val="en-GB"/>
        </w:rPr>
        <w:t xml:space="preserve">police </w:t>
      </w:r>
      <w:r w:rsidRPr="002474E9">
        <w:rPr>
          <w:rFonts w:cs="Times New Roman"/>
          <w:sz w:val="24"/>
          <w:szCs w:val="24"/>
          <w:lang w:val="en-GB"/>
        </w:rPr>
        <w:t xml:space="preserve">force </w:t>
      </w:r>
      <w:r>
        <w:rPr>
          <w:rFonts w:cs="Times New Roman"/>
          <w:sz w:val="24"/>
          <w:szCs w:val="24"/>
          <w:lang w:val="en-GB"/>
        </w:rPr>
        <w:t xml:space="preserve">have been requested </w:t>
      </w:r>
      <w:r w:rsidRPr="002474E9">
        <w:rPr>
          <w:rFonts w:cs="Times New Roman"/>
          <w:sz w:val="24"/>
          <w:szCs w:val="24"/>
          <w:lang w:val="en-GB"/>
        </w:rPr>
        <w:t>to</w:t>
      </w:r>
      <w:r>
        <w:rPr>
          <w:rFonts w:cs="Times New Roman"/>
          <w:sz w:val="24"/>
          <w:szCs w:val="24"/>
          <w:lang w:val="en-GB"/>
        </w:rPr>
        <w:t xml:space="preserve"> devise</w:t>
      </w:r>
      <w:r w:rsidRPr="002474E9">
        <w:rPr>
          <w:rFonts w:cs="Times New Roman"/>
          <w:sz w:val="24"/>
          <w:szCs w:val="24"/>
          <w:lang w:val="en-GB"/>
        </w:rPr>
        <w:t xml:space="preserve"> an Area Security Plan</w:t>
      </w:r>
      <w:r>
        <w:rPr>
          <w:rFonts w:cs="Times New Roman"/>
          <w:sz w:val="24"/>
          <w:szCs w:val="24"/>
          <w:lang w:val="en-GB"/>
        </w:rPr>
        <w:t xml:space="preserve"> (ASP)</w:t>
      </w:r>
      <w:r w:rsidRPr="002474E9">
        <w:rPr>
          <w:rFonts w:cs="Times New Roman"/>
          <w:sz w:val="24"/>
          <w:szCs w:val="24"/>
          <w:lang w:val="en-GB"/>
        </w:rPr>
        <w:t xml:space="preserve"> every four years, </w:t>
      </w:r>
      <w:r>
        <w:rPr>
          <w:rFonts w:cs="Times New Roman"/>
          <w:sz w:val="24"/>
          <w:szCs w:val="24"/>
          <w:lang w:val="en-GB"/>
        </w:rPr>
        <w:t xml:space="preserve">with a view to handle </w:t>
      </w:r>
      <w:r w:rsidRPr="002474E9">
        <w:rPr>
          <w:rFonts w:cs="Times New Roman"/>
          <w:sz w:val="24"/>
          <w:szCs w:val="24"/>
          <w:lang w:val="en-GB"/>
        </w:rPr>
        <w:t xml:space="preserve">the local insecurity phenomenon. I </w:t>
      </w:r>
      <w:r>
        <w:rPr>
          <w:rFonts w:cs="Times New Roman"/>
          <w:sz w:val="24"/>
          <w:szCs w:val="24"/>
          <w:lang w:val="en-GB"/>
        </w:rPr>
        <w:t xml:space="preserve">mean </w:t>
      </w:r>
      <w:r w:rsidRPr="002474E9">
        <w:rPr>
          <w:rFonts w:cs="Times New Roman"/>
          <w:sz w:val="24"/>
          <w:szCs w:val="24"/>
          <w:lang w:val="en-GB"/>
        </w:rPr>
        <w:t xml:space="preserve">to trace the career of </w:t>
      </w:r>
      <w:r>
        <w:rPr>
          <w:rFonts w:cs="Times New Roman"/>
          <w:sz w:val="24"/>
          <w:szCs w:val="24"/>
          <w:lang w:val="en-GB"/>
        </w:rPr>
        <w:t>the ASP, conceived as a</w:t>
      </w:r>
      <w:r w:rsidRPr="002474E9">
        <w:rPr>
          <w:rFonts w:cs="Times New Roman"/>
          <w:sz w:val="24"/>
          <w:szCs w:val="24"/>
          <w:lang w:val="en-GB"/>
        </w:rPr>
        <w:t xml:space="preserve"> strategic tool </w:t>
      </w:r>
      <w:r>
        <w:rPr>
          <w:rFonts w:cs="Times New Roman"/>
          <w:sz w:val="24"/>
          <w:szCs w:val="24"/>
          <w:lang w:val="en-GB"/>
        </w:rPr>
        <w:t>enacted in two policy areas with contrasted organisation</w:t>
      </w:r>
      <w:r w:rsidRPr="002474E9">
        <w:rPr>
          <w:rFonts w:cs="Times New Roman"/>
          <w:sz w:val="24"/>
          <w:szCs w:val="24"/>
          <w:lang w:val="en-GB"/>
        </w:rPr>
        <w:t xml:space="preserve">al configurations. </w:t>
      </w:r>
      <w:r>
        <w:rPr>
          <w:rFonts w:cs="Times New Roman"/>
          <w:sz w:val="24"/>
          <w:szCs w:val="24"/>
          <w:lang w:val="en-GB"/>
        </w:rPr>
        <w:t xml:space="preserve">I intend </w:t>
      </w:r>
      <w:r w:rsidRPr="002474E9">
        <w:rPr>
          <w:rFonts w:cs="Times New Roman"/>
          <w:sz w:val="24"/>
          <w:szCs w:val="24"/>
          <w:lang w:val="en-GB"/>
        </w:rPr>
        <w:t xml:space="preserve">to understand how </w:t>
      </w:r>
      <w:r>
        <w:rPr>
          <w:rFonts w:cs="Times New Roman"/>
          <w:sz w:val="24"/>
          <w:szCs w:val="24"/>
          <w:lang w:val="en-GB"/>
        </w:rPr>
        <w:t xml:space="preserve">this norm is integrated into </w:t>
      </w:r>
      <w:r w:rsidRPr="002474E9">
        <w:rPr>
          <w:rFonts w:cs="Times New Roman"/>
          <w:sz w:val="24"/>
          <w:szCs w:val="24"/>
          <w:lang w:val="en-GB"/>
        </w:rPr>
        <w:t xml:space="preserve">the police </w:t>
      </w:r>
      <w:r>
        <w:rPr>
          <w:rFonts w:cs="Times New Roman"/>
          <w:sz w:val="24"/>
          <w:szCs w:val="24"/>
          <w:lang w:val="en-GB"/>
        </w:rPr>
        <w:t>organisation,</w:t>
      </w:r>
      <w:r w:rsidRPr="002474E9">
        <w:rPr>
          <w:rFonts w:cs="Times New Roman"/>
          <w:sz w:val="24"/>
          <w:szCs w:val="24"/>
          <w:lang w:val="en-GB"/>
        </w:rPr>
        <w:t xml:space="preserve"> </w:t>
      </w:r>
      <w:r>
        <w:rPr>
          <w:rFonts w:cs="Times New Roman"/>
          <w:sz w:val="24"/>
          <w:szCs w:val="24"/>
          <w:lang w:val="en-GB"/>
        </w:rPr>
        <w:t>particularly the d</w:t>
      </w:r>
      <w:r w:rsidRPr="002474E9">
        <w:rPr>
          <w:rFonts w:cs="Times New Roman"/>
          <w:sz w:val="24"/>
          <w:szCs w:val="24"/>
          <w:lang w:val="en-GB"/>
        </w:rPr>
        <w:t xml:space="preserve">aily management of police work and security. </w:t>
      </w:r>
      <w:r>
        <w:rPr>
          <w:rFonts w:cs="Times New Roman"/>
          <w:sz w:val="24"/>
          <w:szCs w:val="24"/>
          <w:lang w:val="en-GB"/>
        </w:rPr>
        <w:t>I argue that</w:t>
      </w:r>
      <w:r w:rsidRPr="002474E9">
        <w:rPr>
          <w:rFonts w:cs="Times New Roman"/>
          <w:sz w:val="24"/>
          <w:szCs w:val="24"/>
          <w:lang w:val="en-GB"/>
        </w:rPr>
        <w:t xml:space="preserve"> the introduction of this public action tool in security matters produces </w:t>
      </w:r>
      <w:r>
        <w:rPr>
          <w:rFonts w:cs="Times New Roman"/>
          <w:sz w:val="24"/>
          <w:szCs w:val="24"/>
          <w:lang w:val="en-GB"/>
        </w:rPr>
        <w:t>specific</w:t>
      </w:r>
      <w:r w:rsidRPr="002474E9">
        <w:rPr>
          <w:rFonts w:cs="Times New Roman"/>
          <w:sz w:val="24"/>
          <w:szCs w:val="24"/>
          <w:lang w:val="en-GB"/>
        </w:rPr>
        <w:t xml:space="preserve"> appropriations </w:t>
      </w:r>
      <w:r>
        <w:rPr>
          <w:rFonts w:cs="Times New Roman"/>
          <w:sz w:val="24"/>
          <w:szCs w:val="24"/>
          <w:lang w:val="en-GB"/>
        </w:rPr>
        <w:t xml:space="preserve">by </w:t>
      </w:r>
      <w:r w:rsidRPr="002474E9">
        <w:rPr>
          <w:rFonts w:cs="Times New Roman"/>
          <w:sz w:val="24"/>
          <w:szCs w:val="24"/>
          <w:lang w:val="en-GB"/>
        </w:rPr>
        <w:t xml:space="preserve">the </w:t>
      </w:r>
      <w:r>
        <w:rPr>
          <w:rFonts w:cs="Times New Roman"/>
          <w:sz w:val="24"/>
          <w:szCs w:val="24"/>
          <w:lang w:val="en-GB"/>
        </w:rPr>
        <w:t xml:space="preserve">local </w:t>
      </w:r>
      <w:r w:rsidRPr="002474E9">
        <w:rPr>
          <w:rFonts w:cs="Times New Roman"/>
          <w:sz w:val="24"/>
          <w:szCs w:val="24"/>
          <w:lang w:val="en-GB"/>
        </w:rPr>
        <w:t xml:space="preserve">police </w:t>
      </w:r>
      <w:r>
        <w:rPr>
          <w:rFonts w:cs="Times New Roman"/>
          <w:sz w:val="24"/>
          <w:szCs w:val="24"/>
          <w:lang w:val="en-GB"/>
        </w:rPr>
        <w:t>force considered in different areas</w:t>
      </w:r>
      <w:r w:rsidRPr="002474E9">
        <w:rPr>
          <w:rFonts w:cs="Times New Roman"/>
          <w:sz w:val="24"/>
          <w:szCs w:val="24"/>
          <w:lang w:val="en-GB"/>
        </w:rPr>
        <w:t xml:space="preserve">. These ones transform the constraint into a resource for their respective </w:t>
      </w:r>
      <w:r>
        <w:rPr>
          <w:rFonts w:cs="Times New Roman"/>
          <w:sz w:val="24"/>
          <w:szCs w:val="24"/>
          <w:lang w:val="en-GB"/>
        </w:rPr>
        <w:t>organisation</w:t>
      </w:r>
      <w:r w:rsidRPr="002474E9">
        <w:rPr>
          <w:rFonts w:cs="Times New Roman"/>
          <w:sz w:val="24"/>
          <w:szCs w:val="24"/>
          <w:lang w:val="en-GB"/>
        </w:rPr>
        <w:t xml:space="preserve">s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{"citationID":"8LfUvT9k","properties":{"formattedCitation":"(Crozier &amp; Friedberg, 1977)","plainCitation":"(Crozier &amp; Friedberg, 1977)"},"citationItems":[{"id":80,"uris":["http://zotero.org/users/1211387/items/6TVJQQZD"],"uri":["http://zotero.org/users/1211387/items/6TVJQQZD"],"itemData":{"id":80,"type":"book","title":"L'acteur et le système","publisher":"Le Seuil","publisher-place":"Paris","event-place":"Paris","author":[{"family":"Crozier","given":"Michel"},{"family":"Friedberg","given":"Erhard"}],"issued":{"date-parts":[["1977"]]}}}],"schema":"https://github.com/citation-style-language/schema/raw/master/csl-citation.json"}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(Crozier &amp; Friedberg, 1977)</w:t>
      </w:r>
      <w:r w:rsidRPr="002474E9">
        <w:rPr>
          <w:rFonts w:cs="Times New Roman"/>
          <w:sz w:val="24"/>
          <w:szCs w:val="24"/>
          <w:lang w:val="en-GB"/>
        </w:rPr>
        <w:fldChar w:fldCharType="end"/>
      </w:r>
      <w:r w:rsidRPr="002474E9">
        <w:rPr>
          <w:rFonts w:cs="Times New Roman"/>
          <w:sz w:val="24"/>
          <w:szCs w:val="24"/>
          <w:lang w:val="en-GB"/>
        </w:rPr>
        <w:t xml:space="preserve">. Considering </w:t>
      </w:r>
      <w:r>
        <w:rPr>
          <w:rFonts w:cs="Times New Roman"/>
          <w:sz w:val="24"/>
          <w:szCs w:val="24"/>
          <w:lang w:val="en-GB"/>
        </w:rPr>
        <w:t xml:space="preserve">the document as a methodological tool and following it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{"citationID":"Z40Wx8xq","properties":{"formattedCitation":"(Freeman &amp; Maybin, 2011)","plainCitation":"(Freeman &amp; Maybin, 2011)"},"citationItems":[{"id":138,"uris":["http://zotero.org/users/1211387/items/XJ59SH67"],"uri":["http://zotero.org/users/1211387/items/XJ59SH67"],"itemData":{"id":138,"type":"article-journal","title":"Documents, practices and policy","container-title":"Evidence &amp; Policy","page":"155-170","volume":"7","author":[{"family":"Freeman","given":"Richard"},{"family":"Maybin","given":"Jo"}],"issued":{"date-parts":[["2011"]]}}}],"schema":"https://github.com/citation-style-language/schema/raw/master/csl-citation.json"}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(Freeman &amp; Maybin, 2011)</w:t>
      </w:r>
      <w:r w:rsidRPr="002474E9">
        <w:rPr>
          <w:rFonts w:cs="Times New Roman"/>
          <w:sz w:val="24"/>
          <w:szCs w:val="24"/>
          <w:lang w:val="en-GB"/>
        </w:rPr>
        <w:fldChar w:fldCharType="end"/>
      </w:r>
      <w:r>
        <w:rPr>
          <w:rFonts w:cs="Times New Roman"/>
          <w:sz w:val="24"/>
          <w:szCs w:val="24"/>
          <w:lang w:val="en-GB"/>
        </w:rPr>
        <w:t xml:space="preserve"> </w:t>
      </w:r>
      <w:r w:rsidRPr="002474E9">
        <w:rPr>
          <w:rFonts w:cs="Times New Roman"/>
          <w:sz w:val="24"/>
          <w:szCs w:val="24"/>
          <w:lang w:val="en-GB"/>
        </w:rPr>
        <w:t xml:space="preserve">is </w:t>
      </w:r>
      <w:r>
        <w:rPr>
          <w:rFonts w:cs="Times New Roman"/>
          <w:sz w:val="24"/>
          <w:szCs w:val="24"/>
          <w:lang w:val="en-GB"/>
        </w:rPr>
        <w:t xml:space="preserve">helpful </w:t>
      </w:r>
      <w:r w:rsidRPr="002474E9">
        <w:rPr>
          <w:rFonts w:cs="Times New Roman"/>
          <w:sz w:val="24"/>
          <w:szCs w:val="24"/>
          <w:lang w:val="en-GB"/>
        </w:rPr>
        <w:t xml:space="preserve"> to </w:t>
      </w:r>
      <w:r>
        <w:rPr>
          <w:rFonts w:cs="Times New Roman"/>
          <w:sz w:val="24"/>
          <w:szCs w:val="24"/>
          <w:lang w:val="en-GB"/>
        </w:rPr>
        <w:t>highlight</w:t>
      </w:r>
      <w:r w:rsidRPr="002474E9">
        <w:rPr>
          <w:rFonts w:cs="Times New Roman"/>
          <w:sz w:val="24"/>
          <w:szCs w:val="24"/>
          <w:lang w:val="en-GB"/>
        </w:rPr>
        <w:t xml:space="preserve"> </w:t>
      </w:r>
      <w:r>
        <w:rPr>
          <w:rFonts w:cs="Times New Roman"/>
          <w:sz w:val="24"/>
          <w:szCs w:val="24"/>
          <w:lang w:val="en-GB"/>
        </w:rPr>
        <w:t>similarities and differences in the way in which the two studies police areas use the same instrument.</w:t>
      </w:r>
    </w:p>
    <w:p w14:paraId="76930218" w14:textId="528CAB68" w:rsidR="00AE44A6" w:rsidRPr="002474E9" w:rsidRDefault="00AE44A6" w:rsidP="00AE44A6">
      <w:pPr>
        <w:spacing w:line="240" w:lineRule="auto"/>
        <w:jc w:val="both"/>
        <w:rPr>
          <w:rFonts w:cs="Times New Roman"/>
          <w:sz w:val="24"/>
          <w:szCs w:val="24"/>
          <w:lang w:val="en-GB"/>
        </w:rPr>
      </w:pPr>
      <w:r w:rsidRPr="002474E9">
        <w:rPr>
          <w:rFonts w:cs="Times New Roman"/>
          <w:sz w:val="24"/>
          <w:szCs w:val="24"/>
          <w:lang w:val="en-GB"/>
        </w:rPr>
        <w:t xml:space="preserve">The study relies on two case studies conducted from January 2014 to March 2015 in two police areas in the Walloon Region. </w:t>
      </w:r>
      <w:r>
        <w:rPr>
          <w:rFonts w:cs="Times New Roman"/>
          <w:sz w:val="24"/>
          <w:szCs w:val="24"/>
          <w:lang w:val="en-GB"/>
        </w:rPr>
        <w:t xml:space="preserve">Both cases studies focus on the </w:t>
      </w:r>
      <w:r w:rsidRPr="002474E9">
        <w:rPr>
          <w:rFonts w:cs="Times New Roman"/>
          <w:sz w:val="24"/>
          <w:szCs w:val="24"/>
          <w:lang w:val="en-GB"/>
        </w:rPr>
        <w:t xml:space="preserve">implementation of the ASP </w:t>
      </w:r>
      <w:r w:rsidR="00FA0902">
        <w:rPr>
          <w:rFonts w:cs="Times New Roman"/>
          <w:sz w:val="24"/>
          <w:szCs w:val="24"/>
          <w:u w:val="single"/>
          <w:lang w:val="en-GB"/>
        </w:rPr>
        <w:t>2014-2017</w:t>
      </w:r>
      <w:r w:rsidRPr="002474E9">
        <w:rPr>
          <w:rFonts w:cs="Times New Roman"/>
          <w:sz w:val="24"/>
          <w:szCs w:val="24"/>
          <w:lang w:val="en-GB"/>
        </w:rPr>
        <w:t xml:space="preserve">. </w:t>
      </w:r>
      <w:r>
        <w:rPr>
          <w:rFonts w:cs="Times New Roman"/>
          <w:sz w:val="24"/>
          <w:szCs w:val="24"/>
          <w:lang w:val="en-GB"/>
        </w:rPr>
        <w:t xml:space="preserve">Based on </w:t>
      </w:r>
      <w:r w:rsidRPr="002474E9">
        <w:rPr>
          <w:rFonts w:cs="Times New Roman"/>
          <w:sz w:val="24"/>
          <w:szCs w:val="24"/>
          <w:lang w:val="en-GB"/>
        </w:rPr>
        <w:t>in-depth interviews (N= 33), direct observation and document analysis</w:t>
      </w:r>
      <w:r>
        <w:rPr>
          <w:rFonts w:cs="Times New Roman"/>
          <w:sz w:val="24"/>
          <w:szCs w:val="24"/>
          <w:lang w:val="en-GB"/>
        </w:rPr>
        <w:t>, this paper provides inductive, qualitativ</w:t>
      </w:r>
      <w:r w:rsidR="005C4C5A">
        <w:rPr>
          <w:rFonts w:cs="Times New Roman"/>
          <w:sz w:val="24"/>
          <w:szCs w:val="24"/>
          <w:lang w:val="en-GB"/>
        </w:rPr>
        <w:t>e and micro-sociological analyse</w:t>
      </w:r>
      <w:r w:rsidRPr="002474E9">
        <w:rPr>
          <w:rFonts w:cs="Times New Roman"/>
          <w:sz w:val="24"/>
          <w:szCs w:val="24"/>
          <w:lang w:val="en-GB"/>
        </w:rPr>
        <w:t>.</w:t>
      </w:r>
    </w:p>
    <w:p w14:paraId="5777FCB8" w14:textId="77777777" w:rsidR="00456F34" w:rsidRPr="002474E9" w:rsidRDefault="00456F34" w:rsidP="002474E9">
      <w:pPr>
        <w:spacing w:before="240" w:after="0" w:line="240" w:lineRule="auto"/>
        <w:jc w:val="both"/>
        <w:rPr>
          <w:rFonts w:cs="Times New Roman"/>
          <w:sz w:val="24"/>
          <w:szCs w:val="24"/>
          <w:lang w:val="en-GB"/>
        </w:rPr>
      </w:pPr>
    </w:p>
    <w:p w14:paraId="31270FC3" w14:textId="77777777" w:rsidR="00383013" w:rsidRPr="002474E9" w:rsidRDefault="00383013" w:rsidP="002474E9">
      <w:pPr>
        <w:pStyle w:val="Paragraphedeliste"/>
        <w:numPr>
          <w:ilvl w:val="0"/>
          <w:numId w:val="1"/>
        </w:numPr>
        <w:spacing w:after="0" w:line="240" w:lineRule="auto"/>
        <w:jc w:val="both"/>
        <w:rPr>
          <w:rFonts w:cs="Times New Roman"/>
          <w:b/>
          <w:sz w:val="24"/>
          <w:szCs w:val="24"/>
          <w:lang w:val="en-GB"/>
        </w:rPr>
      </w:pPr>
      <w:r w:rsidRPr="002474E9">
        <w:rPr>
          <w:rFonts w:cs="Times New Roman"/>
          <w:b/>
          <w:sz w:val="24"/>
          <w:szCs w:val="24"/>
          <w:lang w:val="en-GB"/>
        </w:rPr>
        <w:t>C</w:t>
      </w:r>
      <w:r w:rsidR="00527DFC" w:rsidRPr="002474E9">
        <w:rPr>
          <w:rFonts w:cs="Times New Roman"/>
          <w:b/>
          <w:sz w:val="24"/>
          <w:szCs w:val="24"/>
          <w:lang w:val="en-GB"/>
        </w:rPr>
        <w:t>ontextualisation</w:t>
      </w:r>
    </w:p>
    <w:p w14:paraId="42947B6A" w14:textId="2C48733A" w:rsidR="004B4EDC" w:rsidRPr="002474E9" w:rsidRDefault="004B4EDC" w:rsidP="002474E9">
      <w:pPr>
        <w:spacing w:before="240" w:line="240" w:lineRule="auto"/>
        <w:jc w:val="both"/>
        <w:rPr>
          <w:rFonts w:cs="Times New Roman"/>
          <w:sz w:val="24"/>
          <w:szCs w:val="24"/>
          <w:lang w:val="en-GB"/>
        </w:rPr>
      </w:pPr>
      <w:r w:rsidRPr="002474E9">
        <w:rPr>
          <w:rFonts w:cs="Times New Roman"/>
          <w:sz w:val="24"/>
          <w:szCs w:val="24"/>
          <w:lang w:val="en-GB"/>
        </w:rPr>
        <w:t xml:space="preserve">The ‘overall integrated security policy’ introduced in the Belgian system since the 1998 Reform (see Box 1) is structured around various plans which play intermediary roles between actors of different levels (local and federal police forces) and sectors (police, politics, and justice) of public action. The system relies on a political framework determining security priorities (the ‘Note-cadre de </w:t>
      </w:r>
      <w:proofErr w:type="spellStart"/>
      <w:r w:rsidRPr="002474E9">
        <w:rPr>
          <w:rFonts w:cs="Times New Roman"/>
          <w:sz w:val="24"/>
          <w:szCs w:val="24"/>
          <w:lang w:val="en-GB"/>
        </w:rPr>
        <w:t>sécurité</w:t>
      </w:r>
      <w:proofErr w:type="spellEnd"/>
      <w:r w:rsidRPr="002474E9">
        <w:rPr>
          <w:rFonts w:cs="Times New Roman"/>
          <w:sz w:val="24"/>
          <w:szCs w:val="24"/>
          <w:lang w:val="en-GB"/>
        </w:rPr>
        <w:t xml:space="preserve"> </w:t>
      </w:r>
      <w:proofErr w:type="spellStart"/>
      <w:r w:rsidRPr="002474E9">
        <w:rPr>
          <w:rFonts w:cs="Times New Roman"/>
          <w:sz w:val="24"/>
          <w:szCs w:val="24"/>
          <w:lang w:val="en-GB"/>
        </w:rPr>
        <w:t>intégrale</w:t>
      </w:r>
      <w:proofErr w:type="spellEnd"/>
      <w:r w:rsidRPr="002474E9">
        <w:rPr>
          <w:rFonts w:cs="Times New Roman"/>
          <w:sz w:val="24"/>
          <w:szCs w:val="24"/>
          <w:lang w:val="en-GB"/>
        </w:rPr>
        <w:t>’),</w:t>
      </w:r>
      <w:r w:rsidR="00D75873">
        <w:rPr>
          <w:rFonts w:cs="Times New Roman"/>
          <w:sz w:val="24"/>
          <w:szCs w:val="24"/>
          <w:lang w:val="en-GB"/>
        </w:rPr>
        <w:t xml:space="preserve"> that are</w:t>
      </w:r>
      <w:r w:rsidRPr="002474E9">
        <w:rPr>
          <w:rFonts w:cs="Times New Roman"/>
          <w:sz w:val="24"/>
          <w:szCs w:val="24"/>
          <w:lang w:val="en-GB"/>
        </w:rPr>
        <w:t xml:space="preserve"> defined every four years by the Ministers of the Interior and Justice. </w:t>
      </w:r>
      <w:r w:rsidR="00AE44A6">
        <w:rPr>
          <w:rFonts w:cs="Times New Roman"/>
          <w:sz w:val="24"/>
          <w:szCs w:val="24"/>
          <w:lang w:val="en-GB"/>
        </w:rPr>
        <w:t>Based on</w:t>
      </w:r>
      <w:r w:rsidRPr="002474E9">
        <w:rPr>
          <w:rFonts w:cs="Times New Roman"/>
          <w:sz w:val="24"/>
          <w:szCs w:val="24"/>
          <w:lang w:val="en-GB"/>
        </w:rPr>
        <w:t xml:space="preserve"> this framework, the federal and local police forces elaborate </w:t>
      </w:r>
      <w:r w:rsidR="00D75873" w:rsidRPr="002474E9">
        <w:rPr>
          <w:rFonts w:cs="Times New Roman"/>
          <w:sz w:val="24"/>
          <w:szCs w:val="24"/>
          <w:lang w:val="en-GB"/>
        </w:rPr>
        <w:t xml:space="preserve">respectively </w:t>
      </w:r>
      <w:r w:rsidRPr="002474E9">
        <w:rPr>
          <w:rFonts w:cs="Times New Roman"/>
          <w:sz w:val="24"/>
          <w:szCs w:val="24"/>
          <w:lang w:val="en-GB"/>
        </w:rPr>
        <w:t xml:space="preserve">a National Security Plan and various Area Security Plans (ASPs). At the local level, the ASP must integrate the crime policy of the public prosecutor as well as the concerns of the mayor(s). To this end, all these actors – the representative of the federal police force (the ‘administrative director-coordinator’), public prosecutor, mayor(s) and local police chief – must meet in a </w:t>
      </w:r>
      <w:r w:rsidR="00D75873">
        <w:rPr>
          <w:rFonts w:cs="Times New Roman"/>
          <w:sz w:val="24"/>
          <w:szCs w:val="24"/>
          <w:lang w:val="en-GB"/>
        </w:rPr>
        <w:t>‘</w:t>
      </w:r>
      <w:r w:rsidRPr="002474E9">
        <w:rPr>
          <w:rFonts w:cs="Times New Roman"/>
          <w:sz w:val="24"/>
          <w:szCs w:val="24"/>
          <w:lang w:val="en-GB"/>
        </w:rPr>
        <w:t>dialogue council</w:t>
      </w:r>
      <w:r w:rsidR="00D75873">
        <w:rPr>
          <w:rFonts w:cs="Times New Roman"/>
          <w:sz w:val="24"/>
          <w:szCs w:val="24"/>
          <w:lang w:val="en-GB"/>
        </w:rPr>
        <w:t>’</w:t>
      </w:r>
      <w:r w:rsidRPr="002474E9">
        <w:rPr>
          <w:rFonts w:cs="Times New Roman"/>
          <w:sz w:val="24"/>
          <w:szCs w:val="24"/>
          <w:lang w:val="en-GB"/>
        </w:rPr>
        <w:t xml:space="preserve"> (the Area Security Council) in order to </w:t>
      </w:r>
      <w:r w:rsidR="00D75873" w:rsidRPr="002474E9">
        <w:rPr>
          <w:rFonts w:cs="Times New Roman"/>
          <w:sz w:val="24"/>
          <w:szCs w:val="24"/>
          <w:lang w:val="en-GB"/>
        </w:rPr>
        <w:t xml:space="preserve">collectively </w:t>
      </w:r>
      <w:r w:rsidRPr="002474E9">
        <w:rPr>
          <w:rFonts w:cs="Times New Roman"/>
          <w:sz w:val="24"/>
          <w:szCs w:val="24"/>
          <w:lang w:val="en-GB"/>
        </w:rPr>
        <w:t>determine the ASP.</w:t>
      </w:r>
    </w:p>
    <w:p w14:paraId="554F6799" w14:textId="16840397" w:rsidR="004B4EDC" w:rsidRPr="002474E9" w:rsidRDefault="004B4EDC" w:rsidP="002474E9">
      <w:pPr>
        <w:spacing w:before="240" w:line="240" w:lineRule="auto"/>
        <w:jc w:val="both"/>
        <w:rPr>
          <w:rFonts w:cs="Times New Roman"/>
          <w:sz w:val="24"/>
          <w:szCs w:val="24"/>
          <w:lang w:val="en-GB"/>
        </w:rPr>
      </w:pPr>
      <w:r w:rsidRPr="002474E9">
        <w:rPr>
          <w:rFonts w:cs="Times New Roman"/>
          <w:sz w:val="24"/>
          <w:szCs w:val="24"/>
          <w:lang w:val="en-GB"/>
        </w:rPr>
        <w:t xml:space="preserve">The ASP therefore constitutes a local implementation of a nationwide policy. Concretely, its main function is to manage police activity and capacity in a strategic way for the next four years </w:t>
      </w:r>
      <w:r w:rsidR="005C4C5A">
        <w:rPr>
          <w:rFonts w:cs="Times New Roman"/>
          <w:sz w:val="24"/>
          <w:szCs w:val="24"/>
          <w:lang w:val="en-GB"/>
        </w:rPr>
        <w:t>by</w:t>
      </w:r>
      <w:r w:rsidRPr="002474E9">
        <w:rPr>
          <w:rFonts w:cs="Times New Roman"/>
          <w:sz w:val="24"/>
          <w:szCs w:val="24"/>
          <w:lang w:val="en-GB"/>
        </w:rPr>
        <w:t xml:space="preserve"> defini</w:t>
      </w:r>
      <w:r w:rsidR="005C4C5A">
        <w:rPr>
          <w:rFonts w:cs="Times New Roman"/>
          <w:sz w:val="24"/>
          <w:szCs w:val="24"/>
          <w:lang w:val="en-GB"/>
        </w:rPr>
        <w:t>ng</w:t>
      </w:r>
      <w:r w:rsidRPr="002474E9">
        <w:rPr>
          <w:rFonts w:cs="Times New Roman"/>
          <w:sz w:val="24"/>
          <w:szCs w:val="24"/>
          <w:lang w:val="en-GB"/>
        </w:rPr>
        <w:t xml:space="preserve"> internal priorities (organisational development such as communications and training) and external priorities (security matters such as theft, illegal drugs and so on). For </w:t>
      </w:r>
      <w:r w:rsidRPr="002474E9">
        <w:rPr>
          <w:rFonts w:cs="Times New Roman"/>
          <w:sz w:val="24"/>
          <w:szCs w:val="24"/>
          <w:lang w:val="en-GB"/>
        </w:rPr>
        <w:lastRenderedPageBreak/>
        <w:t xml:space="preserve">each priority inscribed into the area security policy, an Action Plan (AP) </w:t>
      </w:r>
      <w:r w:rsidR="00637777">
        <w:rPr>
          <w:rFonts w:cs="Times New Roman"/>
          <w:sz w:val="24"/>
          <w:szCs w:val="24"/>
          <w:lang w:val="en-GB"/>
        </w:rPr>
        <w:t>must</w:t>
      </w:r>
      <w:r w:rsidRPr="002474E9">
        <w:rPr>
          <w:rFonts w:cs="Times New Roman"/>
          <w:sz w:val="24"/>
          <w:szCs w:val="24"/>
          <w:lang w:val="en-GB"/>
        </w:rPr>
        <w:t xml:space="preserve"> be written concerning the operational implementation of the strategic objective (priority) in the police </w:t>
      </w:r>
      <w:r w:rsidR="00073BF3">
        <w:rPr>
          <w:rFonts w:cs="Times New Roman"/>
          <w:sz w:val="24"/>
          <w:szCs w:val="24"/>
          <w:lang w:val="en-GB"/>
        </w:rPr>
        <w:t>organisation</w:t>
      </w:r>
      <w:r w:rsidRPr="002474E9">
        <w:rPr>
          <w:rFonts w:cs="Times New Roman"/>
          <w:sz w:val="24"/>
          <w:szCs w:val="24"/>
          <w:lang w:val="en-GB"/>
        </w:rPr>
        <w:t>.</w:t>
      </w:r>
    </w:p>
    <w:p w14:paraId="62464D78" w14:textId="77777777" w:rsidR="004B4EDC" w:rsidRPr="002474E9" w:rsidRDefault="004B4EDC" w:rsidP="002474E9">
      <w:pPr>
        <w:spacing w:after="0" w:line="240" w:lineRule="auto"/>
        <w:jc w:val="both"/>
        <w:rPr>
          <w:rFonts w:cs="Times New Roman"/>
          <w:sz w:val="24"/>
          <w:szCs w:val="24"/>
          <w:lang w:val="en-GB"/>
        </w:rPr>
      </w:pPr>
    </w:p>
    <w:tbl>
      <w:tblPr>
        <w:tblStyle w:val="Grilledutableau"/>
        <w:tblW w:w="0" w:type="auto"/>
        <w:tblLook w:val="04A0" w:firstRow="1" w:lastRow="0" w:firstColumn="1" w:lastColumn="0" w:noHBand="0" w:noVBand="1"/>
      </w:tblPr>
      <w:tblGrid>
        <w:gridCol w:w="9212"/>
      </w:tblGrid>
      <w:tr w:rsidR="00456F34" w:rsidRPr="00AC60FA" w14:paraId="2EFC4C37" w14:textId="77777777" w:rsidTr="00456F34">
        <w:tc>
          <w:tcPr>
            <w:tcW w:w="9212" w:type="dxa"/>
          </w:tcPr>
          <w:p w14:paraId="3E16DC38" w14:textId="77777777" w:rsidR="00456F34" w:rsidRPr="002474E9" w:rsidRDefault="00456F34" w:rsidP="002474E9">
            <w:pPr>
              <w:spacing w:before="240"/>
              <w:jc w:val="both"/>
              <w:rPr>
                <w:rFonts w:cs="Times New Roman"/>
                <w:b/>
                <w:sz w:val="24"/>
                <w:szCs w:val="24"/>
                <w:lang w:val="en-GB"/>
              </w:rPr>
            </w:pPr>
            <w:r w:rsidRPr="002474E9">
              <w:rPr>
                <w:rFonts w:cs="Times New Roman"/>
                <w:b/>
                <w:sz w:val="24"/>
                <w:szCs w:val="24"/>
                <w:lang w:val="en-GB"/>
              </w:rPr>
              <w:t>Box 1: The New Belgian Police Pattern</w:t>
            </w:r>
          </w:p>
          <w:p w14:paraId="0E0B3234" w14:textId="57D0187E" w:rsidR="00456F34" w:rsidRPr="002474E9" w:rsidRDefault="00456F34" w:rsidP="002474E9">
            <w:pPr>
              <w:spacing w:before="240"/>
              <w:jc w:val="both"/>
              <w:rPr>
                <w:rFonts w:cs="Times New Roman"/>
                <w:sz w:val="24"/>
                <w:szCs w:val="24"/>
                <w:lang w:val="en-GB"/>
              </w:rPr>
            </w:pPr>
            <w:r w:rsidRPr="002474E9">
              <w:rPr>
                <w:rFonts w:cs="Times New Roman"/>
                <w:sz w:val="24"/>
                <w:szCs w:val="24"/>
                <w:lang w:val="en-GB"/>
              </w:rPr>
              <w:t xml:space="preserve">Before 1998, the Belgian police system was comprised of three main autonomous forces with distinct authorities, legislations and organisational principles: the municipal police, the gendarmerie and the judicial police. The police system was extremely decentralised and had multiple command centres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{"citationID":"4o18pj0vk","properties":{"formattedCitation":"(Bayley, 1985)","plainCitation":"(Bayley, 1985)"},"citationItems":[{"id":11,"uris":["http://zotero.org/users/1211387/items/A8FBGQQ4"],"uri":["http://zotero.org/users/1211387/items/A8FBGQQ4"],"itemData":{"id":11,"type":"book","title":"Patterns of Policing. A Comparative International Analysis","publisher":"N.J., Rutgers U.P.","publisher-place":"New Brunswick","event-place":"New Brunswick","author":[{"family":"Bayley","given":"David H."}],"issued":{"date-parts":[["1985"]]}}}],"schema":"https://github.com/citation-style-language/schema/raw/master/csl-citation.json"}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(Bayley, 1985)</w:t>
            </w:r>
            <w:r w:rsidRPr="002474E9">
              <w:rPr>
                <w:rFonts w:cs="Times New Roman"/>
                <w:sz w:val="24"/>
                <w:szCs w:val="24"/>
                <w:lang w:val="en-GB"/>
              </w:rPr>
              <w:fldChar w:fldCharType="end"/>
            </w:r>
            <w:r w:rsidRPr="002474E9">
              <w:rPr>
                <w:rFonts w:cs="Times New Roman"/>
                <w:sz w:val="24"/>
                <w:szCs w:val="24"/>
                <w:lang w:val="en-GB"/>
              </w:rPr>
              <w:t>, which induced the overlapping of skills and territories and therefore created structural dysfunctions between the different police forces.</w:t>
            </w:r>
          </w:p>
          <w:p w14:paraId="5E91B0E8" w14:textId="247A8EC8" w:rsidR="00456F34" w:rsidRPr="002474E9" w:rsidRDefault="00456F34" w:rsidP="002474E9">
            <w:pPr>
              <w:spacing w:before="240"/>
              <w:jc w:val="both"/>
              <w:rPr>
                <w:rFonts w:cs="Times New Roman"/>
                <w:sz w:val="24"/>
                <w:szCs w:val="24"/>
                <w:lang w:val="en-GB"/>
              </w:rPr>
            </w:pPr>
            <w:r w:rsidRPr="002474E9">
              <w:rPr>
                <w:rFonts w:cs="Times New Roman"/>
                <w:sz w:val="24"/>
                <w:szCs w:val="24"/>
                <w:lang w:val="en-GB"/>
              </w:rPr>
              <w:t xml:space="preserve">The police reform created an integrated police force that joined together the three old forces under the same legislation and the same police status. The new structure is split into two levels, the local and federal, which are functionally linked through various integration mechanisms. Currently, the federal police </w:t>
            </w:r>
            <w:proofErr w:type="gramStart"/>
            <w:r w:rsidR="00D75873">
              <w:rPr>
                <w:rFonts w:cs="Times New Roman"/>
                <w:sz w:val="24"/>
                <w:szCs w:val="24"/>
                <w:lang w:val="en-GB"/>
              </w:rPr>
              <w:t>is</w:t>
            </w:r>
            <w:proofErr w:type="gramEnd"/>
            <w:r w:rsidR="00D75873" w:rsidRPr="002474E9">
              <w:rPr>
                <w:rFonts w:cs="Times New Roman"/>
                <w:sz w:val="24"/>
                <w:szCs w:val="24"/>
                <w:lang w:val="en-GB"/>
              </w:rPr>
              <w:t xml:space="preserve"> </w:t>
            </w:r>
            <w:r w:rsidRPr="002474E9">
              <w:rPr>
                <w:rFonts w:cs="Times New Roman"/>
                <w:sz w:val="24"/>
                <w:szCs w:val="24"/>
                <w:lang w:val="en-GB"/>
              </w:rPr>
              <w:t xml:space="preserve">responsible for the whole Belgian territory under the authority of the Ministers of the Interior and Justice. It is responsible for specialised and supra-local missions (e.g. organised crime and terrorism) and for giving support to the local police. The local police </w:t>
            </w:r>
            <w:proofErr w:type="gramStart"/>
            <w:r w:rsidR="00D75873">
              <w:rPr>
                <w:rFonts w:cs="Times New Roman"/>
                <w:sz w:val="24"/>
                <w:szCs w:val="24"/>
                <w:lang w:val="en-GB"/>
              </w:rPr>
              <w:t>is</w:t>
            </w:r>
            <w:proofErr w:type="gramEnd"/>
            <w:r w:rsidR="00D75873" w:rsidRPr="002474E9">
              <w:rPr>
                <w:rFonts w:cs="Times New Roman"/>
                <w:sz w:val="24"/>
                <w:szCs w:val="24"/>
                <w:lang w:val="en-GB"/>
              </w:rPr>
              <w:t xml:space="preserve"> </w:t>
            </w:r>
            <w:r w:rsidRPr="002474E9">
              <w:rPr>
                <w:rFonts w:cs="Times New Roman"/>
                <w:sz w:val="24"/>
                <w:szCs w:val="24"/>
                <w:lang w:val="en-GB"/>
              </w:rPr>
              <w:t>divided into 195 areas in the Belgian territory. Each local police force is under the direction of the police chief. Among these 195 local police areas, some are constituted by only one city (‘single city areas’) and are under the sole authority of the local administration authority – the mayor − whereas others are constituted by several cities (‘multi-city areas’) and are under the authority of several local administration authorities. Each local police force is in charge of basic police missions (proximity, intervention, road safety, and so on) as well as some federal missions. For the accomplishment of its tasks, the local police force reports to both the administrative authority (for administrative police tasks such as public order) and the judicial authority, that is to say the public prosecutor (for the judicial police tasks such as crime and penal infractions).</w:t>
            </w:r>
          </w:p>
          <w:p w14:paraId="163CA114" w14:textId="77777777" w:rsidR="00456F34" w:rsidRPr="002474E9" w:rsidRDefault="00456F34" w:rsidP="002474E9">
            <w:pPr>
              <w:jc w:val="both"/>
              <w:rPr>
                <w:rFonts w:cs="Times New Roman"/>
                <w:sz w:val="24"/>
                <w:szCs w:val="24"/>
                <w:lang w:val="en-GB"/>
              </w:rPr>
            </w:pPr>
          </w:p>
        </w:tc>
      </w:tr>
    </w:tbl>
    <w:p w14:paraId="2004AC8E" w14:textId="77777777" w:rsidR="00383013" w:rsidRPr="002474E9" w:rsidRDefault="00383013" w:rsidP="002474E9">
      <w:pPr>
        <w:spacing w:after="0" w:line="240" w:lineRule="auto"/>
        <w:jc w:val="both"/>
        <w:rPr>
          <w:rFonts w:cs="Times New Roman"/>
          <w:sz w:val="24"/>
          <w:szCs w:val="24"/>
          <w:lang w:val="en-GB"/>
        </w:rPr>
      </w:pPr>
    </w:p>
    <w:p w14:paraId="6E5C7D81" w14:textId="77777777" w:rsidR="0014078B" w:rsidRPr="002474E9" w:rsidRDefault="0014078B" w:rsidP="002474E9">
      <w:pPr>
        <w:spacing w:after="0" w:line="240" w:lineRule="auto"/>
        <w:jc w:val="both"/>
        <w:rPr>
          <w:rFonts w:cs="Times New Roman"/>
          <w:sz w:val="24"/>
          <w:szCs w:val="24"/>
          <w:lang w:val="en-GB"/>
        </w:rPr>
      </w:pPr>
    </w:p>
    <w:p w14:paraId="6D47A75C" w14:textId="77777777" w:rsidR="00383013" w:rsidRPr="002474E9" w:rsidRDefault="00B26CAF" w:rsidP="002474E9">
      <w:pPr>
        <w:pStyle w:val="Paragraphedeliste"/>
        <w:numPr>
          <w:ilvl w:val="0"/>
          <w:numId w:val="1"/>
        </w:numPr>
        <w:spacing w:after="0" w:line="240" w:lineRule="auto"/>
        <w:jc w:val="both"/>
        <w:rPr>
          <w:rFonts w:cs="Times New Roman"/>
          <w:b/>
          <w:sz w:val="24"/>
          <w:szCs w:val="24"/>
          <w:lang w:val="en-GB"/>
        </w:rPr>
      </w:pPr>
      <w:r w:rsidRPr="002474E9">
        <w:rPr>
          <w:rFonts w:cs="Times New Roman"/>
          <w:b/>
          <w:sz w:val="24"/>
          <w:szCs w:val="24"/>
          <w:lang w:val="en-GB"/>
        </w:rPr>
        <w:t xml:space="preserve">Empirical Description: </w:t>
      </w:r>
      <w:r w:rsidR="00084674">
        <w:rPr>
          <w:rFonts w:cs="Times New Roman"/>
          <w:b/>
          <w:sz w:val="24"/>
          <w:szCs w:val="24"/>
          <w:lang w:val="en-GB"/>
        </w:rPr>
        <w:t>The career of a Managerial T</w:t>
      </w:r>
      <w:r w:rsidR="00D52481" w:rsidRPr="002474E9">
        <w:rPr>
          <w:rFonts w:cs="Times New Roman"/>
          <w:b/>
          <w:sz w:val="24"/>
          <w:szCs w:val="24"/>
          <w:lang w:val="en-GB"/>
        </w:rPr>
        <w:t>ool</w:t>
      </w:r>
    </w:p>
    <w:p w14:paraId="70EC6B08" w14:textId="77777777" w:rsidR="00207C09" w:rsidRPr="002474E9" w:rsidRDefault="00207C09" w:rsidP="002474E9">
      <w:pPr>
        <w:spacing w:after="0" w:line="240" w:lineRule="auto"/>
        <w:jc w:val="both"/>
        <w:rPr>
          <w:rFonts w:cs="Times New Roman"/>
          <w:sz w:val="24"/>
          <w:szCs w:val="24"/>
          <w:lang w:val="en-GB"/>
        </w:rPr>
      </w:pPr>
    </w:p>
    <w:p w14:paraId="38D3006D" w14:textId="7502ABF0" w:rsidR="004B4EDC" w:rsidRPr="002474E9" w:rsidRDefault="004B4EDC" w:rsidP="002474E9">
      <w:pPr>
        <w:spacing w:after="0" w:line="240" w:lineRule="auto"/>
        <w:jc w:val="both"/>
        <w:rPr>
          <w:rFonts w:cs="Times New Roman"/>
          <w:sz w:val="24"/>
          <w:szCs w:val="24"/>
          <w:lang w:val="en-GB"/>
        </w:rPr>
      </w:pPr>
      <w:r w:rsidRPr="002474E9">
        <w:rPr>
          <w:rFonts w:cs="Times New Roman"/>
          <w:sz w:val="24"/>
          <w:szCs w:val="24"/>
          <w:lang w:val="en-GB"/>
        </w:rPr>
        <w:t xml:space="preserve">At the scale of the police </w:t>
      </w:r>
      <w:r w:rsidR="00073BF3">
        <w:rPr>
          <w:rFonts w:cs="Times New Roman"/>
          <w:sz w:val="24"/>
          <w:szCs w:val="24"/>
          <w:lang w:val="en-GB"/>
        </w:rPr>
        <w:t>organisation</w:t>
      </w:r>
      <w:r w:rsidRPr="002474E9">
        <w:rPr>
          <w:rFonts w:cs="Times New Roman"/>
          <w:sz w:val="24"/>
          <w:szCs w:val="24"/>
          <w:lang w:val="en-GB"/>
        </w:rPr>
        <w:t xml:space="preserve">, the ASP </w:t>
      </w:r>
      <w:r w:rsidR="001D3AC9">
        <w:rPr>
          <w:rFonts w:cs="Times New Roman"/>
          <w:sz w:val="24"/>
          <w:szCs w:val="24"/>
          <w:lang w:val="en-GB"/>
        </w:rPr>
        <w:t>is</w:t>
      </w:r>
      <w:r w:rsidRPr="002474E9">
        <w:rPr>
          <w:rFonts w:cs="Times New Roman"/>
          <w:sz w:val="24"/>
          <w:szCs w:val="24"/>
          <w:lang w:val="en-GB"/>
        </w:rPr>
        <w:t xml:space="preserve"> a </w:t>
      </w:r>
      <w:r w:rsidR="001D3AC9" w:rsidRPr="002474E9">
        <w:rPr>
          <w:rFonts w:cs="Times New Roman"/>
          <w:sz w:val="24"/>
          <w:szCs w:val="24"/>
          <w:lang w:val="en-GB"/>
        </w:rPr>
        <w:t xml:space="preserve">management </w:t>
      </w:r>
      <w:r w:rsidRPr="002474E9">
        <w:rPr>
          <w:rFonts w:cs="Times New Roman"/>
          <w:sz w:val="24"/>
          <w:szCs w:val="24"/>
          <w:lang w:val="en-GB"/>
        </w:rPr>
        <w:t>tool of police work and of security in general</w:t>
      </w:r>
      <w:r w:rsidR="007F49B0">
        <w:rPr>
          <w:rFonts w:cs="Times New Roman"/>
          <w:sz w:val="24"/>
          <w:szCs w:val="24"/>
          <w:lang w:val="en-GB"/>
        </w:rPr>
        <w:t xml:space="preserve">, </w:t>
      </w:r>
      <w:r w:rsidR="009A4C48">
        <w:rPr>
          <w:rFonts w:cs="Times New Roman"/>
          <w:sz w:val="24"/>
          <w:szCs w:val="24"/>
          <w:lang w:val="en-GB"/>
        </w:rPr>
        <w:t>that the Police Chief</w:t>
      </w:r>
      <w:r w:rsidR="007F49B0">
        <w:rPr>
          <w:rFonts w:cs="Times New Roman"/>
          <w:sz w:val="24"/>
          <w:szCs w:val="24"/>
          <w:lang w:val="en-GB"/>
        </w:rPr>
        <w:t xml:space="preserve"> </w:t>
      </w:r>
      <w:r w:rsidR="005C4C5A">
        <w:rPr>
          <w:rFonts w:cs="Times New Roman"/>
          <w:sz w:val="24"/>
          <w:szCs w:val="24"/>
          <w:lang w:val="en-GB"/>
        </w:rPr>
        <w:t>must</w:t>
      </w:r>
      <w:r w:rsidR="007F49B0">
        <w:rPr>
          <w:rFonts w:cs="Times New Roman"/>
          <w:sz w:val="24"/>
          <w:szCs w:val="24"/>
          <w:lang w:val="en-GB"/>
        </w:rPr>
        <w:t xml:space="preserve"> </w:t>
      </w:r>
      <w:r w:rsidR="00D52481" w:rsidRPr="002474E9">
        <w:rPr>
          <w:rFonts w:cs="Times New Roman"/>
          <w:sz w:val="24"/>
          <w:szCs w:val="24"/>
          <w:lang w:val="en-GB"/>
        </w:rPr>
        <w:t xml:space="preserve">integrate in </w:t>
      </w:r>
      <w:r w:rsidR="009A4C48">
        <w:rPr>
          <w:rFonts w:cs="Times New Roman"/>
          <w:sz w:val="24"/>
          <w:szCs w:val="24"/>
          <w:lang w:val="en-GB"/>
        </w:rPr>
        <w:t>his</w:t>
      </w:r>
      <w:r w:rsidR="00D52481" w:rsidRPr="002474E9">
        <w:rPr>
          <w:rFonts w:cs="Times New Roman"/>
          <w:sz w:val="24"/>
          <w:szCs w:val="24"/>
          <w:lang w:val="en-GB"/>
        </w:rPr>
        <w:t xml:space="preserve"> </w:t>
      </w:r>
      <w:r w:rsidR="00073BF3">
        <w:rPr>
          <w:rFonts w:cs="Times New Roman"/>
          <w:sz w:val="24"/>
          <w:szCs w:val="24"/>
          <w:lang w:val="en-GB"/>
        </w:rPr>
        <w:t>organisation</w:t>
      </w:r>
      <w:r w:rsidR="00D52481" w:rsidRPr="002474E9">
        <w:rPr>
          <w:rFonts w:cs="Times New Roman"/>
          <w:sz w:val="24"/>
          <w:szCs w:val="24"/>
          <w:lang w:val="en-GB"/>
        </w:rPr>
        <w:t xml:space="preserve"> (Law of 1998, art. 44-45).</w:t>
      </w:r>
    </w:p>
    <w:p w14:paraId="11C42C71" w14:textId="77777777" w:rsidR="00383013" w:rsidRPr="002474E9" w:rsidRDefault="00383013" w:rsidP="002474E9">
      <w:pPr>
        <w:spacing w:line="240" w:lineRule="auto"/>
        <w:ind w:left="708"/>
        <w:jc w:val="both"/>
        <w:rPr>
          <w:rFonts w:cs="Times New Roman"/>
          <w:sz w:val="24"/>
          <w:szCs w:val="24"/>
          <w:lang w:val="en-GB"/>
        </w:rPr>
      </w:pPr>
    </w:p>
    <w:p w14:paraId="2DE9B289" w14:textId="77777777" w:rsidR="00207C09" w:rsidRPr="002474E9" w:rsidRDefault="00D52481" w:rsidP="002474E9">
      <w:pPr>
        <w:pStyle w:val="Paragraphedeliste"/>
        <w:numPr>
          <w:ilvl w:val="1"/>
          <w:numId w:val="1"/>
        </w:numPr>
        <w:spacing w:line="240" w:lineRule="auto"/>
        <w:jc w:val="both"/>
        <w:rPr>
          <w:rFonts w:cs="Times New Roman"/>
          <w:sz w:val="24"/>
          <w:szCs w:val="24"/>
          <w:lang w:val="en-GB"/>
        </w:rPr>
      </w:pPr>
      <w:r w:rsidRPr="002474E9">
        <w:rPr>
          <w:rFonts w:cs="Times New Roman"/>
          <w:b/>
          <w:sz w:val="24"/>
          <w:szCs w:val="24"/>
          <w:lang w:val="en-GB"/>
        </w:rPr>
        <w:t>Police Area A</w:t>
      </w:r>
    </w:p>
    <w:p w14:paraId="7972F02E" w14:textId="77777777" w:rsidR="009C599D" w:rsidRPr="002474E9" w:rsidRDefault="009C599D" w:rsidP="002474E9">
      <w:pPr>
        <w:spacing w:line="240" w:lineRule="auto"/>
        <w:jc w:val="both"/>
        <w:rPr>
          <w:rFonts w:cs="Times New Roman"/>
          <w:sz w:val="24"/>
          <w:szCs w:val="24"/>
          <w:lang w:val="en-GB"/>
        </w:rPr>
      </w:pPr>
      <w:r w:rsidRPr="002474E9">
        <w:rPr>
          <w:rFonts w:cs="Times New Roman"/>
          <w:sz w:val="24"/>
          <w:szCs w:val="24"/>
          <w:lang w:val="en-GB"/>
        </w:rPr>
        <w:t>The police area A is a multi-city area which is composed of 3 rural and semi-rural cities in the Walloon Region. It belongs to the category 4 of the police areas</w:t>
      </w:r>
      <w:r w:rsidRPr="002474E9">
        <w:rPr>
          <w:rStyle w:val="Appelnotedebasdep"/>
          <w:rFonts w:cs="Times New Roman"/>
          <w:sz w:val="24"/>
          <w:szCs w:val="24"/>
          <w:lang w:val="en-GB"/>
        </w:rPr>
        <w:footnoteReference w:id="3"/>
      </w:r>
      <w:r w:rsidR="000C6567" w:rsidRPr="002474E9">
        <w:rPr>
          <w:rFonts w:cs="Times New Roman"/>
          <w:sz w:val="24"/>
          <w:szCs w:val="24"/>
          <w:lang w:val="en-GB"/>
        </w:rPr>
        <w:t xml:space="preserve">. </w:t>
      </w:r>
      <w:r w:rsidR="007D5D9A" w:rsidRPr="002474E9">
        <w:rPr>
          <w:rFonts w:cs="Times New Roman"/>
          <w:sz w:val="24"/>
          <w:szCs w:val="24"/>
          <w:lang w:val="en-GB"/>
        </w:rPr>
        <w:t>The area</w:t>
      </w:r>
      <w:r w:rsidR="000C6567" w:rsidRPr="002474E9">
        <w:rPr>
          <w:rFonts w:cs="Times New Roman"/>
          <w:sz w:val="24"/>
          <w:szCs w:val="24"/>
          <w:lang w:val="en-GB"/>
        </w:rPr>
        <w:t xml:space="preserve"> is staffed by 80 </w:t>
      </w:r>
      <w:r w:rsidR="00D85784" w:rsidRPr="002474E9">
        <w:rPr>
          <w:rFonts w:cs="Times New Roman"/>
          <w:sz w:val="24"/>
          <w:szCs w:val="24"/>
          <w:lang w:val="en-GB"/>
        </w:rPr>
        <w:lastRenderedPageBreak/>
        <w:t xml:space="preserve">operational </w:t>
      </w:r>
      <w:r w:rsidR="00FE0026" w:rsidRPr="002474E9">
        <w:rPr>
          <w:rFonts w:cs="Times New Roman"/>
          <w:sz w:val="24"/>
          <w:szCs w:val="24"/>
          <w:lang w:val="en-GB"/>
        </w:rPr>
        <w:t>FTE</w:t>
      </w:r>
      <w:r w:rsidR="000C6567" w:rsidRPr="002474E9">
        <w:rPr>
          <w:rStyle w:val="Appelnotedebasdep"/>
          <w:rFonts w:cs="Times New Roman"/>
          <w:sz w:val="24"/>
          <w:szCs w:val="24"/>
          <w:lang w:val="en-GB"/>
        </w:rPr>
        <w:footnoteReference w:id="4"/>
      </w:r>
      <w:r w:rsidR="000C6567" w:rsidRPr="002474E9">
        <w:rPr>
          <w:rFonts w:cs="Times New Roman"/>
          <w:sz w:val="24"/>
          <w:szCs w:val="24"/>
          <w:lang w:val="en-GB"/>
        </w:rPr>
        <w:t xml:space="preserve"> </w:t>
      </w:r>
      <w:r w:rsidR="00D85784" w:rsidRPr="002474E9">
        <w:rPr>
          <w:rFonts w:cs="Times New Roman"/>
          <w:sz w:val="24"/>
          <w:szCs w:val="24"/>
          <w:lang w:val="en-GB"/>
        </w:rPr>
        <w:t xml:space="preserve">and by 16.5 </w:t>
      </w:r>
      <w:proofErr w:type="spellStart"/>
      <w:r w:rsidR="00D85784" w:rsidRPr="002474E9">
        <w:rPr>
          <w:rFonts w:cs="Times New Roman"/>
          <w:sz w:val="24"/>
          <w:szCs w:val="24"/>
          <w:lang w:val="en-GB"/>
        </w:rPr>
        <w:t>Calogs</w:t>
      </w:r>
      <w:proofErr w:type="spellEnd"/>
      <w:r w:rsidR="00D85784" w:rsidRPr="002474E9">
        <w:rPr>
          <w:rStyle w:val="Appelnotedebasdep"/>
          <w:rFonts w:cs="Times New Roman"/>
          <w:sz w:val="24"/>
          <w:szCs w:val="24"/>
          <w:lang w:val="en-GB"/>
        </w:rPr>
        <w:footnoteReference w:id="5"/>
      </w:r>
      <w:r w:rsidR="00D85784" w:rsidRPr="002474E9">
        <w:rPr>
          <w:rFonts w:cs="Times New Roman"/>
          <w:sz w:val="24"/>
          <w:szCs w:val="24"/>
          <w:lang w:val="en-GB"/>
        </w:rPr>
        <w:t xml:space="preserve"> FT</w:t>
      </w:r>
      <w:r w:rsidR="00FE0026" w:rsidRPr="002474E9">
        <w:rPr>
          <w:rFonts w:cs="Times New Roman"/>
          <w:sz w:val="24"/>
          <w:szCs w:val="24"/>
          <w:lang w:val="en-GB"/>
        </w:rPr>
        <w:t>E</w:t>
      </w:r>
      <w:r w:rsidR="007D5D9A" w:rsidRPr="002474E9">
        <w:rPr>
          <w:rFonts w:cs="Times New Roman"/>
          <w:sz w:val="24"/>
          <w:szCs w:val="24"/>
          <w:lang w:val="en-GB"/>
        </w:rPr>
        <w:t xml:space="preserve"> and is headed by the same Police Chief since its creation.</w:t>
      </w:r>
    </w:p>
    <w:p w14:paraId="497520AD" w14:textId="77777777" w:rsidR="007D5D9A" w:rsidRPr="002474E9" w:rsidRDefault="007D5D9A" w:rsidP="002474E9">
      <w:pPr>
        <w:spacing w:after="0" w:line="240" w:lineRule="auto"/>
        <w:jc w:val="both"/>
        <w:rPr>
          <w:rFonts w:cs="Times New Roman"/>
          <w:sz w:val="24"/>
          <w:szCs w:val="24"/>
          <w:lang w:val="en-GB"/>
        </w:rPr>
      </w:pPr>
    </w:p>
    <w:p w14:paraId="2D737260" w14:textId="77777777" w:rsidR="00286FAD" w:rsidRPr="002474E9" w:rsidRDefault="00D52481" w:rsidP="002474E9">
      <w:pPr>
        <w:pStyle w:val="Paragraphedeliste"/>
        <w:numPr>
          <w:ilvl w:val="2"/>
          <w:numId w:val="1"/>
        </w:numPr>
        <w:spacing w:line="240" w:lineRule="auto"/>
        <w:jc w:val="both"/>
        <w:rPr>
          <w:rFonts w:cs="Times New Roman"/>
          <w:b/>
          <w:sz w:val="24"/>
          <w:szCs w:val="24"/>
          <w:lang w:val="en-GB"/>
        </w:rPr>
      </w:pPr>
      <w:r w:rsidRPr="002474E9">
        <w:rPr>
          <w:rFonts w:cs="Times New Roman"/>
          <w:b/>
          <w:sz w:val="24"/>
          <w:szCs w:val="24"/>
          <w:lang w:val="en-GB"/>
        </w:rPr>
        <w:t>A simplified structure</w:t>
      </w:r>
    </w:p>
    <w:p w14:paraId="1406D9F2" w14:textId="22F43440" w:rsidR="00AE44A6" w:rsidRPr="00AE44A6" w:rsidRDefault="00AE44A6" w:rsidP="00AE44A6">
      <w:pPr>
        <w:spacing w:after="0" w:line="240" w:lineRule="auto"/>
        <w:jc w:val="both"/>
        <w:rPr>
          <w:rFonts w:cs="Times New Roman"/>
          <w:sz w:val="24"/>
          <w:szCs w:val="24"/>
          <w:lang w:val="en-GB"/>
        </w:rPr>
      </w:pPr>
      <w:r w:rsidRPr="00AE44A6">
        <w:rPr>
          <w:rFonts w:cs="Times New Roman"/>
          <w:sz w:val="24"/>
          <w:szCs w:val="24"/>
          <w:lang w:val="en-GB"/>
        </w:rPr>
        <w:t xml:space="preserve">This police area has a simple organisation chart. Its structure includes 4 operational departments (Intervention – Traffic – Proximity – Research) and 2 administrative departments (Strategy &amp; Development – HRM). These departments are headed by a Department’s chief, under the direction of the Police Chief. All the departments of the area </w:t>
      </w:r>
      <w:r>
        <w:rPr>
          <w:rFonts w:cs="Times New Roman"/>
          <w:sz w:val="24"/>
          <w:szCs w:val="24"/>
          <w:lang w:val="en-GB"/>
        </w:rPr>
        <w:t>are</w:t>
      </w:r>
      <w:r w:rsidRPr="00AE44A6">
        <w:rPr>
          <w:rFonts w:cs="Times New Roman"/>
          <w:sz w:val="24"/>
          <w:szCs w:val="24"/>
          <w:lang w:val="en-GB"/>
        </w:rPr>
        <w:t xml:space="preserve"> centralis</w:t>
      </w:r>
      <w:r>
        <w:rPr>
          <w:rFonts w:cs="Times New Roman"/>
          <w:sz w:val="24"/>
          <w:szCs w:val="24"/>
          <w:lang w:val="en-GB"/>
        </w:rPr>
        <w:t>ed in a same police station loc</w:t>
      </w:r>
      <w:r w:rsidRPr="00AE44A6">
        <w:rPr>
          <w:rFonts w:cs="Times New Roman"/>
          <w:sz w:val="24"/>
          <w:szCs w:val="24"/>
          <w:lang w:val="en-GB"/>
        </w:rPr>
        <w:t xml:space="preserve">ated in the main city of the area, but the two other cities have a police </w:t>
      </w:r>
      <w:proofErr w:type="spellStart"/>
      <w:r>
        <w:rPr>
          <w:rFonts w:cs="Times New Roman"/>
          <w:sz w:val="24"/>
          <w:szCs w:val="24"/>
          <w:lang w:val="en-GB"/>
        </w:rPr>
        <w:t>office</w:t>
      </w:r>
      <w:proofErr w:type="spellEnd"/>
      <w:r w:rsidRPr="00AE44A6">
        <w:rPr>
          <w:rFonts w:cs="Times New Roman"/>
          <w:sz w:val="24"/>
          <w:szCs w:val="24"/>
          <w:lang w:val="en-GB"/>
        </w:rPr>
        <w:t xml:space="preserve"> providing the Reception and Proximity functions </w:t>
      </w:r>
      <w:r w:rsidR="00E3123A">
        <w:rPr>
          <w:rFonts w:cs="Times New Roman"/>
          <w:sz w:val="24"/>
          <w:szCs w:val="24"/>
          <w:lang w:val="en-GB"/>
        </w:rPr>
        <w:t>for the citizens.</w:t>
      </w:r>
    </w:p>
    <w:p w14:paraId="65E3E81C" w14:textId="77777777" w:rsidR="00AE44A6" w:rsidRPr="00AE44A6" w:rsidRDefault="00AE44A6" w:rsidP="00AE44A6">
      <w:pPr>
        <w:spacing w:after="0" w:line="240" w:lineRule="auto"/>
        <w:jc w:val="both"/>
        <w:rPr>
          <w:rFonts w:cs="Times New Roman"/>
          <w:sz w:val="24"/>
          <w:szCs w:val="24"/>
          <w:lang w:val="en-GB"/>
        </w:rPr>
      </w:pPr>
    </w:p>
    <w:p w14:paraId="734C7A26" w14:textId="5205E750" w:rsidR="00AE44A6" w:rsidRPr="00AE44A6" w:rsidRDefault="00AE44A6" w:rsidP="00AE44A6">
      <w:pPr>
        <w:spacing w:after="0" w:line="240" w:lineRule="auto"/>
        <w:jc w:val="both"/>
        <w:rPr>
          <w:rFonts w:cs="Times New Roman"/>
          <w:sz w:val="24"/>
          <w:szCs w:val="24"/>
          <w:lang w:val="en-GB"/>
        </w:rPr>
      </w:pPr>
      <w:r w:rsidRPr="00AE44A6">
        <w:rPr>
          <w:rFonts w:cs="Times New Roman"/>
          <w:sz w:val="24"/>
          <w:szCs w:val="24"/>
          <w:lang w:val="en-GB"/>
        </w:rPr>
        <w:t>At the managerial level, the police area A can be described as “</w:t>
      </w:r>
      <w:r w:rsidR="000B571B">
        <w:rPr>
          <w:rFonts w:cs="Times New Roman"/>
          <w:sz w:val="24"/>
          <w:szCs w:val="24"/>
          <w:lang w:val="en-GB"/>
        </w:rPr>
        <w:t>domestic</w:t>
      </w:r>
      <w:r w:rsidRPr="00AE44A6">
        <w:rPr>
          <w:rFonts w:cs="Times New Roman"/>
          <w:sz w:val="24"/>
          <w:szCs w:val="24"/>
          <w:lang w:val="en-GB"/>
        </w:rPr>
        <w:t xml:space="preserve">”. It is headed by a charismatic Police Chief displaying a paternalist leadership, felt as very “human” by the staff: working hours flexibility, attention to well-being and interpersonal trust, accessibility and availability of the management staff, etc. The Police Chief shows a pragmatic vision, shared by the management staff, </w:t>
      </w:r>
      <w:r w:rsidR="005C4C5A">
        <w:rPr>
          <w:rFonts w:cs="Times New Roman"/>
          <w:sz w:val="24"/>
          <w:szCs w:val="24"/>
          <w:lang w:val="en-GB"/>
        </w:rPr>
        <w:t>forming</w:t>
      </w:r>
      <w:r w:rsidRPr="00AE44A6">
        <w:rPr>
          <w:rFonts w:cs="Times New Roman"/>
          <w:sz w:val="24"/>
          <w:szCs w:val="24"/>
          <w:lang w:val="en-GB"/>
        </w:rPr>
        <w:t xml:space="preserve"> together a </w:t>
      </w:r>
      <w:r>
        <w:rPr>
          <w:rFonts w:cs="Times New Roman"/>
          <w:sz w:val="24"/>
          <w:szCs w:val="24"/>
          <w:lang w:val="en-GB"/>
        </w:rPr>
        <w:t xml:space="preserve">strongly united </w:t>
      </w:r>
      <w:r w:rsidRPr="00AE44A6">
        <w:rPr>
          <w:rFonts w:cs="Times New Roman"/>
          <w:sz w:val="24"/>
          <w:szCs w:val="24"/>
          <w:lang w:val="en-GB"/>
        </w:rPr>
        <w:t xml:space="preserve">management staff. Beyond a strong discourse, this pragmatic philosophy is visible in the organisation management of the police area, by preferring interpersonal mechanisms of coordination (“direct supervision” within the Department and “mutual adjusting” between the </w:t>
      </w:r>
      <w:r w:rsidR="00E3123A" w:rsidRPr="00AE44A6">
        <w:rPr>
          <w:rFonts w:cs="Times New Roman"/>
          <w:sz w:val="24"/>
          <w:szCs w:val="24"/>
          <w:lang w:val="en-GB"/>
        </w:rPr>
        <w:t>Departments’</w:t>
      </w:r>
      <w:r w:rsidRPr="00AE44A6">
        <w:rPr>
          <w:rFonts w:cs="Times New Roman"/>
          <w:sz w:val="24"/>
          <w:szCs w:val="24"/>
          <w:lang w:val="en-GB"/>
        </w:rPr>
        <w:t xml:space="preserve"> chiefs) to formal procedures. The operational management also reflects this pragmatic vision: maximisation of workforce by coupling activities, by taking part in activities organised by others, by focusing on “efficient” judicial files, by creating computer tools which standardise so</w:t>
      </w:r>
      <w:r w:rsidR="005C4C5A">
        <w:rPr>
          <w:rFonts w:cs="Times New Roman"/>
          <w:sz w:val="24"/>
          <w:szCs w:val="24"/>
          <w:lang w:val="en-GB"/>
        </w:rPr>
        <w:t xml:space="preserve">me administrative procedures, </w:t>
      </w:r>
      <w:r w:rsidRPr="00AE44A6">
        <w:rPr>
          <w:rFonts w:cs="Times New Roman"/>
          <w:sz w:val="24"/>
          <w:szCs w:val="24"/>
          <w:lang w:val="en-GB"/>
        </w:rPr>
        <w:t xml:space="preserve">etc. </w:t>
      </w:r>
    </w:p>
    <w:p w14:paraId="57F6E6EF" w14:textId="77777777" w:rsidR="00AE44A6" w:rsidRPr="00AE44A6" w:rsidRDefault="00AE44A6" w:rsidP="00AE44A6">
      <w:pPr>
        <w:pStyle w:val="Paragraphedeliste"/>
        <w:spacing w:after="0" w:line="240" w:lineRule="auto"/>
        <w:jc w:val="both"/>
        <w:rPr>
          <w:rFonts w:cs="Times New Roman"/>
          <w:sz w:val="24"/>
          <w:szCs w:val="24"/>
          <w:lang w:val="en-GB"/>
        </w:rPr>
      </w:pPr>
    </w:p>
    <w:p w14:paraId="360644A7" w14:textId="77777777" w:rsidR="00AE44A6" w:rsidRPr="00AE44A6" w:rsidRDefault="00AE44A6" w:rsidP="00AE44A6">
      <w:pPr>
        <w:spacing w:line="240" w:lineRule="auto"/>
        <w:jc w:val="both"/>
        <w:rPr>
          <w:rFonts w:cs="Times New Roman"/>
          <w:sz w:val="24"/>
          <w:szCs w:val="24"/>
          <w:lang w:val="en-GB"/>
        </w:rPr>
      </w:pPr>
      <w:r w:rsidRPr="00AE44A6">
        <w:rPr>
          <w:rFonts w:cs="Times New Roman"/>
          <w:sz w:val="24"/>
          <w:szCs w:val="24"/>
          <w:lang w:val="en-GB"/>
        </w:rPr>
        <w:t xml:space="preserve">The elaboration and the implementation of the security policy fit in with fall in with this pragmatic vision: since its introduction, the police area A seems to have chosen a simple, realistic and light application of the security policy. </w:t>
      </w:r>
    </w:p>
    <w:p w14:paraId="53B53483" w14:textId="77777777" w:rsidR="00AE44A6" w:rsidRDefault="00AE44A6" w:rsidP="002474E9">
      <w:pPr>
        <w:spacing w:after="0" w:line="240" w:lineRule="auto"/>
        <w:jc w:val="both"/>
        <w:rPr>
          <w:rFonts w:cs="Times New Roman"/>
          <w:sz w:val="24"/>
          <w:szCs w:val="24"/>
          <w:lang w:val="en-GB"/>
        </w:rPr>
      </w:pPr>
    </w:p>
    <w:p w14:paraId="76A549D8" w14:textId="77777777" w:rsidR="00286FAD" w:rsidRPr="002474E9" w:rsidRDefault="00D52481" w:rsidP="002474E9">
      <w:pPr>
        <w:pStyle w:val="Paragraphedeliste"/>
        <w:numPr>
          <w:ilvl w:val="2"/>
          <w:numId w:val="1"/>
        </w:numPr>
        <w:spacing w:after="0" w:line="240" w:lineRule="auto"/>
        <w:jc w:val="both"/>
        <w:rPr>
          <w:rFonts w:cs="Times New Roman"/>
          <w:b/>
          <w:sz w:val="24"/>
          <w:szCs w:val="24"/>
          <w:lang w:val="en-GB"/>
        </w:rPr>
      </w:pPr>
      <w:r w:rsidRPr="002474E9">
        <w:rPr>
          <w:rFonts w:cs="Times New Roman"/>
          <w:b/>
          <w:sz w:val="24"/>
          <w:szCs w:val="24"/>
          <w:lang w:val="en-GB"/>
        </w:rPr>
        <w:t>A Pragmatic Application of the Area Security Plan</w:t>
      </w:r>
      <w:r w:rsidR="0058477E" w:rsidRPr="002474E9">
        <w:rPr>
          <w:rFonts w:cs="Times New Roman"/>
          <w:b/>
          <w:sz w:val="24"/>
          <w:szCs w:val="24"/>
          <w:lang w:val="en-GB"/>
        </w:rPr>
        <w:t xml:space="preserve"> </w:t>
      </w:r>
    </w:p>
    <w:p w14:paraId="3E0EE193" w14:textId="77777777" w:rsidR="00D60651" w:rsidRPr="002474E9" w:rsidRDefault="00D60651" w:rsidP="002474E9">
      <w:pPr>
        <w:spacing w:after="0" w:line="240" w:lineRule="auto"/>
        <w:jc w:val="both"/>
        <w:rPr>
          <w:rFonts w:cs="Times New Roman"/>
          <w:sz w:val="24"/>
          <w:szCs w:val="24"/>
          <w:lang w:val="en-GB"/>
        </w:rPr>
      </w:pPr>
    </w:p>
    <w:p w14:paraId="5BF092DA" w14:textId="39698073" w:rsidR="00FE5AFB" w:rsidRDefault="00EA46F1" w:rsidP="00FE5AFB">
      <w:pPr>
        <w:spacing w:after="0" w:line="240" w:lineRule="auto"/>
        <w:jc w:val="both"/>
        <w:rPr>
          <w:rFonts w:cs="Times New Roman"/>
          <w:sz w:val="24"/>
          <w:szCs w:val="24"/>
          <w:lang w:val="en-GB"/>
        </w:rPr>
      </w:pPr>
      <w:r w:rsidRPr="002474E9">
        <w:rPr>
          <w:rFonts w:cs="Times New Roman"/>
          <w:sz w:val="24"/>
          <w:szCs w:val="24"/>
          <w:lang w:val="en-GB"/>
        </w:rPr>
        <w:t xml:space="preserve">The Area Security Plan is mainly written by the chief of the Strategy &amp; Development Department and the Police Chief, with the </w:t>
      </w:r>
      <w:r w:rsidR="00F7378B" w:rsidRPr="002474E9">
        <w:rPr>
          <w:rFonts w:cs="Times New Roman"/>
          <w:sz w:val="24"/>
          <w:szCs w:val="24"/>
          <w:lang w:val="en-GB"/>
        </w:rPr>
        <w:t xml:space="preserve">collaboration of the </w:t>
      </w:r>
      <w:r w:rsidR="00AE44A6">
        <w:rPr>
          <w:rFonts w:cs="Times New Roman"/>
          <w:sz w:val="24"/>
          <w:szCs w:val="24"/>
          <w:lang w:val="en-GB"/>
        </w:rPr>
        <w:t>F</w:t>
      </w:r>
      <w:r w:rsidRPr="002474E9">
        <w:rPr>
          <w:rFonts w:cs="Times New Roman"/>
          <w:sz w:val="24"/>
          <w:szCs w:val="24"/>
          <w:lang w:val="en-GB"/>
        </w:rPr>
        <w:t>unctional</w:t>
      </w:r>
      <w:r w:rsidR="00AE44A6">
        <w:rPr>
          <w:rFonts w:cs="Times New Roman"/>
          <w:sz w:val="24"/>
          <w:szCs w:val="24"/>
          <w:lang w:val="en-GB"/>
        </w:rPr>
        <w:t xml:space="preserve"> Manager</w:t>
      </w:r>
      <w:r w:rsidRPr="002474E9">
        <w:rPr>
          <w:rFonts w:cs="Times New Roman"/>
          <w:sz w:val="24"/>
          <w:szCs w:val="24"/>
          <w:lang w:val="en-GB"/>
        </w:rPr>
        <w:t xml:space="preserve"> regarding the statistics. Concretely, the first one methodically fills in the boxes of the outline provided by the Federal Police Force</w:t>
      </w:r>
      <w:r w:rsidRPr="002474E9">
        <w:rPr>
          <w:rStyle w:val="Appelnotedebasdep"/>
          <w:rFonts w:cs="Times New Roman"/>
          <w:sz w:val="24"/>
          <w:szCs w:val="24"/>
          <w:lang w:val="en-GB"/>
        </w:rPr>
        <w:footnoteReference w:id="6"/>
      </w:r>
      <w:r w:rsidRPr="002474E9">
        <w:rPr>
          <w:rFonts w:cs="Times New Roman"/>
          <w:sz w:val="24"/>
          <w:szCs w:val="24"/>
          <w:lang w:val="en-GB"/>
        </w:rPr>
        <w:t>, by updating what is needed (notably socio-demographic and statistical data). That is why he has the feeling to “colour without exceeding” and is quite surprised by the congratulations received from the Minister of the Interior.</w:t>
      </w:r>
      <w:r w:rsidR="0014333D" w:rsidRPr="002474E9">
        <w:rPr>
          <w:rFonts w:cs="Times New Roman"/>
          <w:sz w:val="24"/>
          <w:szCs w:val="24"/>
          <w:lang w:val="en-GB"/>
        </w:rPr>
        <w:t xml:space="preserve"> The Police Chief considers not </w:t>
      </w:r>
      <w:r w:rsidR="003A6D08" w:rsidRPr="002474E9">
        <w:rPr>
          <w:rFonts w:cs="Times New Roman"/>
          <w:sz w:val="24"/>
          <w:szCs w:val="24"/>
          <w:lang w:val="en-GB"/>
        </w:rPr>
        <w:t>having</w:t>
      </w:r>
      <w:r w:rsidR="0014333D" w:rsidRPr="002474E9">
        <w:rPr>
          <w:rFonts w:cs="Times New Roman"/>
          <w:sz w:val="24"/>
          <w:szCs w:val="24"/>
          <w:lang w:val="en-GB"/>
        </w:rPr>
        <w:t xml:space="preserve"> workforce enough to invest a managerial thought and does not consider it as a real efficient benefit for its </w:t>
      </w:r>
      <w:r w:rsidR="00073BF3">
        <w:rPr>
          <w:rFonts w:cs="Times New Roman"/>
          <w:sz w:val="24"/>
          <w:szCs w:val="24"/>
          <w:lang w:val="en-GB"/>
        </w:rPr>
        <w:t>organisation</w:t>
      </w:r>
      <w:r w:rsidR="0014333D" w:rsidRPr="002474E9">
        <w:rPr>
          <w:rFonts w:cs="Times New Roman"/>
          <w:sz w:val="24"/>
          <w:szCs w:val="24"/>
          <w:lang w:val="en-GB"/>
        </w:rPr>
        <w:t>.</w:t>
      </w:r>
      <w:r w:rsidR="00FE5AFB">
        <w:rPr>
          <w:rFonts w:cs="Times New Roman"/>
          <w:sz w:val="24"/>
          <w:szCs w:val="24"/>
          <w:lang w:val="en-GB"/>
        </w:rPr>
        <w:t xml:space="preserve"> He </w:t>
      </w:r>
      <w:r w:rsidR="00FE5AFB" w:rsidRPr="002474E9">
        <w:rPr>
          <w:rFonts w:cs="Times New Roman"/>
          <w:sz w:val="24"/>
          <w:szCs w:val="24"/>
          <w:lang w:val="en-GB"/>
        </w:rPr>
        <w:t xml:space="preserve">prefers developing a pragmatic management, by taking the citizens’ needs into account. </w:t>
      </w:r>
      <w:r w:rsidR="0014333D" w:rsidRPr="002474E9">
        <w:rPr>
          <w:rFonts w:cs="Times New Roman"/>
          <w:sz w:val="24"/>
          <w:szCs w:val="24"/>
          <w:lang w:val="en-GB"/>
        </w:rPr>
        <w:t xml:space="preserve"> However, the document shows a real auto-reflection regarding the </w:t>
      </w:r>
      <w:r w:rsidR="00073BF3">
        <w:rPr>
          <w:rFonts w:cs="Times New Roman"/>
          <w:sz w:val="24"/>
          <w:szCs w:val="24"/>
          <w:lang w:val="en-GB"/>
        </w:rPr>
        <w:t>organisation</w:t>
      </w:r>
      <w:r w:rsidR="0014333D" w:rsidRPr="002474E9">
        <w:rPr>
          <w:rFonts w:cs="Times New Roman"/>
          <w:sz w:val="24"/>
          <w:szCs w:val="24"/>
          <w:lang w:val="en-GB"/>
        </w:rPr>
        <w:t xml:space="preserve"> of the police area, the management of the police work and the security. The opposite or distance discourse refers </w:t>
      </w:r>
      <w:r w:rsidR="00671507" w:rsidRPr="002474E9">
        <w:rPr>
          <w:rFonts w:cs="Times New Roman"/>
          <w:sz w:val="24"/>
          <w:szCs w:val="24"/>
          <w:lang w:val="en-GB"/>
        </w:rPr>
        <w:t xml:space="preserve">therefore </w:t>
      </w:r>
      <w:r w:rsidR="0014333D" w:rsidRPr="002474E9">
        <w:rPr>
          <w:rFonts w:cs="Times New Roman"/>
          <w:sz w:val="24"/>
          <w:szCs w:val="24"/>
          <w:lang w:val="en-GB"/>
        </w:rPr>
        <w:t>to the founding of the security policy (in terms of objectification, planning and evaluation of the police work) and</w:t>
      </w:r>
      <w:r w:rsidR="00671507">
        <w:rPr>
          <w:rFonts w:cs="Times New Roman"/>
          <w:sz w:val="24"/>
          <w:szCs w:val="24"/>
          <w:lang w:val="en-GB"/>
        </w:rPr>
        <w:t>,</w:t>
      </w:r>
      <w:r w:rsidR="0014333D" w:rsidRPr="002474E9">
        <w:rPr>
          <w:rFonts w:cs="Times New Roman"/>
          <w:sz w:val="24"/>
          <w:szCs w:val="24"/>
          <w:lang w:val="en-GB"/>
        </w:rPr>
        <w:t xml:space="preserve"> </w:t>
      </w:r>
      <w:r w:rsidR="00497CE2">
        <w:rPr>
          <w:rFonts w:cs="Times New Roman"/>
          <w:sz w:val="24"/>
          <w:szCs w:val="24"/>
          <w:lang w:val="en-GB"/>
        </w:rPr>
        <w:t>above all</w:t>
      </w:r>
      <w:r w:rsidR="00671507">
        <w:rPr>
          <w:rFonts w:cs="Times New Roman"/>
          <w:sz w:val="24"/>
          <w:szCs w:val="24"/>
          <w:lang w:val="en-GB"/>
        </w:rPr>
        <w:t>,</w:t>
      </w:r>
      <w:r w:rsidR="00497CE2">
        <w:rPr>
          <w:rFonts w:cs="Times New Roman"/>
          <w:sz w:val="24"/>
          <w:szCs w:val="24"/>
          <w:lang w:val="en-GB"/>
        </w:rPr>
        <w:t xml:space="preserve"> </w:t>
      </w:r>
      <w:r w:rsidR="0014333D" w:rsidRPr="002474E9">
        <w:rPr>
          <w:rFonts w:cs="Times New Roman"/>
          <w:sz w:val="24"/>
          <w:szCs w:val="24"/>
          <w:lang w:val="en-GB"/>
        </w:rPr>
        <w:t xml:space="preserve">to the management tools embodying </w:t>
      </w:r>
      <w:r w:rsidR="00FE5AFB">
        <w:rPr>
          <w:rFonts w:cs="Times New Roman"/>
          <w:sz w:val="24"/>
          <w:szCs w:val="24"/>
          <w:lang w:val="en-GB"/>
        </w:rPr>
        <w:t>it (EFQM Model and statistics).</w:t>
      </w:r>
    </w:p>
    <w:p w14:paraId="373E95DB" w14:textId="251C30D4" w:rsidR="003A6D08" w:rsidRDefault="003A6D08" w:rsidP="00FE5AFB">
      <w:pPr>
        <w:spacing w:after="0" w:line="240" w:lineRule="auto"/>
        <w:jc w:val="both"/>
        <w:rPr>
          <w:rFonts w:cs="Times New Roman"/>
          <w:sz w:val="24"/>
          <w:szCs w:val="24"/>
          <w:lang w:val="en-GB"/>
        </w:rPr>
      </w:pPr>
      <w:r w:rsidRPr="002474E9">
        <w:rPr>
          <w:rFonts w:cs="Times New Roman"/>
          <w:sz w:val="24"/>
          <w:szCs w:val="24"/>
          <w:lang w:val="en-GB"/>
        </w:rPr>
        <w:lastRenderedPageBreak/>
        <w:t>Concerning the APs – which have to operationally develop the priority phenomenon fixed in the ASP –</w:t>
      </w:r>
      <w:r w:rsidR="00CA608F">
        <w:rPr>
          <w:rFonts w:cs="Times New Roman"/>
          <w:sz w:val="24"/>
          <w:szCs w:val="24"/>
          <w:lang w:val="en-GB"/>
        </w:rPr>
        <w:t>,</w:t>
      </w:r>
      <w:r w:rsidRPr="002474E9">
        <w:rPr>
          <w:rFonts w:cs="Times New Roman"/>
          <w:sz w:val="24"/>
          <w:szCs w:val="24"/>
          <w:lang w:val="en-GB"/>
        </w:rPr>
        <w:t xml:space="preserve"> the police area A is in line with the pragmatic vision.</w:t>
      </w:r>
      <w:r w:rsidR="00FE5AFB">
        <w:rPr>
          <w:rFonts w:cs="Times New Roman"/>
          <w:sz w:val="24"/>
          <w:szCs w:val="24"/>
          <w:lang w:val="en-GB"/>
        </w:rPr>
        <w:t xml:space="preserve"> </w:t>
      </w:r>
      <w:r w:rsidRPr="002474E9">
        <w:rPr>
          <w:rFonts w:cs="Times New Roman"/>
          <w:sz w:val="24"/>
          <w:szCs w:val="24"/>
          <w:lang w:val="en-GB"/>
        </w:rPr>
        <w:t>The police area uses the security policy</w:t>
      </w:r>
      <w:r w:rsidR="00A80884" w:rsidRPr="002474E9">
        <w:rPr>
          <w:rFonts w:cs="Times New Roman"/>
          <w:sz w:val="24"/>
          <w:szCs w:val="24"/>
          <w:lang w:val="en-GB"/>
        </w:rPr>
        <w:t xml:space="preserve"> and its formal constraints as </w:t>
      </w:r>
      <w:r w:rsidR="00671507">
        <w:rPr>
          <w:rFonts w:cs="Times New Roman"/>
          <w:sz w:val="24"/>
          <w:szCs w:val="24"/>
          <w:lang w:val="en-GB"/>
        </w:rPr>
        <w:t xml:space="preserve">an </w:t>
      </w:r>
      <w:r w:rsidR="00CE3046">
        <w:rPr>
          <w:rFonts w:cs="Times New Roman"/>
          <w:sz w:val="24"/>
          <w:szCs w:val="24"/>
          <w:lang w:val="en-GB"/>
        </w:rPr>
        <w:t xml:space="preserve">opportunity to </w:t>
      </w:r>
      <w:r w:rsidR="00FE5AFB">
        <w:rPr>
          <w:rFonts w:cs="Times New Roman"/>
          <w:sz w:val="24"/>
          <w:szCs w:val="24"/>
          <w:lang w:val="en-GB"/>
        </w:rPr>
        <w:t>synthesis</w:t>
      </w:r>
      <w:r w:rsidR="00FE5AFB" w:rsidRPr="002474E9">
        <w:rPr>
          <w:rFonts w:cs="Times New Roman"/>
          <w:sz w:val="24"/>
          <w:szCs w:val="24"/>
          <w:lang w:val="en-GB"/>
        </w:rPr>
        <w:t>e</w:t>
      </w:r>
      <w:r w:rsidRPr="002474E9">
        <w:rPr>
          <w:rFonts w:cs="Times New Roman"/>
          <w:sz w:val="24"/>
          <w:szCs w:val="24"/>
          <w:lang w:val="en-GB"/>
        </w:rPr>
        <w:t xml:space="preserve"> some initiatives and thoughts </w:t>
      </w:r>
      <w:r w:rsidR="00F7378B" w:rsidRPr="002474E9">
        <w:rPr>
          <w:rFonts w:cs="Times New Roman"/>
          <w:sz w:val="24"/>
          <w:szCs w:val="24"/>
          <w:lang w:val="en-GB"/>
        </w:rPr>
        <w:t xml:space="preserve">previously </w:t>
      </w:r>
      <w:r w:rsidRPr="002474E9">
        <w:rPr>
          <w:rFonts w:cs="Times New Roman"/>
          <w:sz w:val="24"/>
          <w:szCs w:val="24"/>
          <w:lang w:val="en-GB"/>
        </w:rPr>
        <w:t>developed to fight insecurity problems, apart from the political cycle. The A</w:t>
      </w:r>
      <w:r w:rsidR="006E0A8F" w:rsidRPr="002474E9">
        <w:rPr>
          <w:rFonts w:cs="Times New Roman"/>
          <w:sz w:val="24"/>
          <w:szCs w:val="24"/>
          <w:lang w:val="en-GB"/>
        </w:rPr>
        <w:t>P</w:t>
      </w:r>
      <w:r w:rsidRPr="002474E9">
        <w:rPr>
          <w:rFonts w:cs="Times New Roman"/>
          <w:sz w:val="24"/>
          <w:szCs w:val="24"/>
          <w:lang w:val="en-GB"/>
        </w:rPr>
        <w:t xml:space="preserve">s are </w:t>
      </w:r>
      <w:r w:rsidR="00671507">
        <w:rPr>
          <w:rFonts w:cs="Times New Roman"/>
          <w:sz w:val="24"/>
          <w:szCs w:val="24"/>
          <w:lang w:val="en-GB"/>
        </w:rPr>
        <w:t>thus</w:t>
      </w:r>
      <w:r w:rsidR="00671507" w:rsidRPr="002474E9">
        <w:rPr>
          <w:rFonts w:cs="Times New Roman"/>
          <w:sz w:val="24"/>
          <w:szCs w:val="24"/>
          <w:lang w:val="en-GB"/>
        </w:rPr>
        <w:t xml:space="preserve"> </w:t>
      </w:r>
      <w:r w:rsidRPr="002474E9">
        <w:rPr>
          <w:rFonts w:cs="Times New Roman"/>
          <w:sz w:val="24"/>
          <w:szCs w:val="24"/>
          <w:lang w:val="en-GB"/>
        </w:rPr>
        <w:t>an official « artefact »</w:t>
      </w:r>
      <w:r w:rsidR="00F7378B" w:rsidRPr="002474E9">
        <w:rPr>
          <w:rFonts w:cs="Times New Roman"/>
          <w:sz w:val="24"/>
          <w:szCs w:val="24"/>
          <w:lang w:val="en-GB"/>
        </w:rPr>
        <w:t xml:space="preserve"> </w:t>
      </w:r>
      <w:r w:rsidR="00DC1CC9" w:rsidRPr="002474E9">
        <w:rPr>
          <w:rFonts w:cs="Times New Roman"/>
          <w:sz w:val="24"/>
          <w:szCs w:val="24"/>
          <w:lang w:val="en-GB"/>
        </w:rPr>
        <w:fldChar w:fldCharType="begin"/>
      </w:r>
      <w:r w:rsidR="00B76283" w:rsidRPr="002474E9">
        <w:rPr>
          <w:rFonts w:cs="Times New Roman"/>
          <w:sz w:val="24"/>
          <w:szCs w:val="24"/>
          <w:lang w:val="en-GB"/>
        </w:rPr>
        <w:instrText xml:space="preserve"> ADDIN ZOTERO_ITEM CSL_CITATION {"citationID":"UG5luVP7","properties":{"formattedCitation":"(Freeman &amp; Maybin, 2011, p. 159)","plainCitation":"(Freeman &amp; Maybin, 2011, p. 159)"},"citationItems":[{"id":138,"uris":["http://zotero.org/users/1211387/items/XJ59SH67"],"uri":["http://zotero.org/users/1211387/items/XJ59SH67"],"itemData":{"id":138,"type":"article-journal","title":"Documents, practices and policy","container-title":"Evidence &amp; Policy","page":"155-170","volume":"7","author":[{"family":"Freeman","given":"Richard"},{"family":"Maybin","given":"Jo"}],"issued":{"date-parts":[["2011"]]}},"locator":"159"}],"schema":"https://github.com/citation-style-language/schema/raw/master/csl-citation.json"} </w:instrText>
      </w:r>
      <w:r w:rsidR="00DC1CC9" w:rsidRPr="002474E9">
        <w:rPr>
          <w:rFonts w:cs="Times New Roman"/>
          <w:sz w:val="24"/>
          <w:szCs w:val="24"/>
          <w:lang w:val="en-GB"/>
        </w:rPr>
        <w:fldChar w:fldCharType="separate"/>
      </w:r>
      <w:r w:rsidR="00B76283" w:rsidRPr="002474E9">
        <w:rPr>
          <w:rFonts w:cs="Times New Roman"/>
          <w:sz w:val="24"/>
          <w:szCs w:val="24"/>
          <w:lang w:val="en-GB"/>
        </w:rPr>
        <w:t>(Freeman &amp; Maybin, 2011, p. 159)</w:t>
      </w:r>
      <w:r w:rsidR="00DC1CC9" w:rsidRPr="002474E9">
        <w:rPr>
          <w:rFonts w:cs="Times New Roman"/>
          <w:sz w:val="24"/>
          <w:szCs w:val="24"/>
          <w:lang w:val="en-GB"/>
        </w:rPr>
        <w:fldChar w:fldCharType="end"/>
      </w:r>
      <w:r w:rsidRPr="002474E9">
        <w:rPr>
          <w:rFonts w:cs="Times New Roman"/>
          <w:sz w:val="24"/>
          <w:szCs w:val="24"/>
          <w:lang w:val="en-GB"/>
        </w:rPr>
        <w:t xml:space="preserve"> in which the police area inscribes some knowledge referring to a precise phenomenon. </w:t>
      </w:r>
      <w:r w:rsidR="0096171F">
        <w:rPr>
          <w:rFonts w:cs="Times New Roman"/>
          <w:sz w:val="24"/>
          <w:szCs w:val="24"/>
          <w:lang w:val="en-GB"/>
        </w:rPr>
        <w:t xml:space="preserve">The APs conception is </w:t>
      </w:r>
      <w:r w:rsidR="00FE5AFB">
        <w:rPr>
          <w:rFonts w:cs="Times New Roman"/>
          <w:sz w:val="24"/>
          <w:szCs w:val="24"/>
          <w:lang w:val="en-GB"/>
        </w:rPr>
        <w:t>assigned</w:t>
      </w:r>
      <w:r w:rsidR="00CE3046">
        <w:rPr>
          <w:rFonts w:cs="Times New Roman"/>
          <w:sz w:val="24"/>
          <w:szCs w:val="24"/>
          <w:lang w:val="en-GB"/>
        </w:rPr>
        <w:t xml:space="preserve"> to some officers:</w:t>
      </w:r>
      <w:r w:rsidR="0096171F">
        <w:rPr>
          <w:rFonts w:cs="Times New Roman"/>
          <w:sz w:val="24"/>
          <w:szCs w:val="24"/>
          <w:lang w:val="en-GB"/>
        </w:rPr>
        <w:t xml:space="preserve"> </w:t>
      </w:r>
      <w:r w:rsidR="00CE3046">
        <w:rPr>
          <w:rFonts w:cs="Times New Roman"/>
          <w:sz w:val="24"/>
          <w:szCs w:val="24"/>
          <w:lang w:val="en-GB"/>
        </w:rPr>
        <w:t>f</w:t>
      </w:r>
      <w:r w:rsidRPr="002474E9">
        <w:rPr>
          <w:rFonts w:cs="Times New Roman"/>
          <w:sz w:val="24"/>
          <w:szCs w:val="24"/>
          <w:lang w:val="en-GB"/>
        </w:rPr>
        <w:t xml:space="preserve">or each priority, successively determined in the police area, the Police Chief makes an officer responsible </w:t>
      </w:r>
      <w:r w:rsidR="00F7378B" w:rsidRPr="002474E9">
        <w:rPr>
          <w:rFonts w:cs="Times New Roman"/>
          <w:sz w:val="24"/>
          <w:szCs w:val="24"/>
          <w:lang w:val="en-GB"/>
        </w:rPr>
        <w:t xml:space="preserve">(whom role is linked to the matter of who likes it) </w:t>
      </w:r>
      <w:r w:rsidRPr="002474E9">
        <w:rPr>
          <w:rFonts w:cs="Times New Roman"/>
          <w:sz w:val="24"/>
          <w:szCs w:val="24"/>
          <w:lang w:val="en-GB"/>
        </w:rPr>
        <w:t>for writing the AP. T</w:t>
      </w:r>
      <w:r w:rsidR="00F7378B" w:rsidRPr="002474E9">
        <w:rPr>
          <w:rFonts w:cs="Times New Roman"/>
          <w:sz w:val="24"/>
          <w:szCs w:val="24"/>
          <w:lang w:val="en-GB"/>
        </w:rPr>
        <w:t>o do so, t</w:t>
      </w:r>
      <w:r w:rsidRPr="002474E9">
        <w:rPr>
          <w:rFonts w:cs="Times New Roman"/>
          <w:sz w:val="24"/>
          <w:szCs w:val="24"/>
          <w:lang w:val="en-GB"/>
        </w:rPr>
        <w:t xml:space="preserve">he writer joins together </w:t>
      </w:r>
      <w:r w:rsidR="00671507">
        <w:rPr>
          <w:rFonts w:cs="Times New Roman"/>
          <w:sz w:val="24"/>
          <w:szCs w:val="24"/>
          <w:lang w:val="en-GB"/>
        </w:rPr>
        <w:t>a great amount of</w:t>
      </w:r>
      <w:r w:rsidR="00671507" w:rsidRPr="002474E9">
        <w:rPr>
          <w:rFonts w:cs="Times New Roman"/>
          <w:sz w:val="24"/>
          <w:szCs w:val="24"/>
          <w:lang w:val="en-GB"/>
        </w:rPr>
        <w:t xml:space="preserve"> </w:t>
      </w:r>
      <w:r w:rsidRPr="002474E9">
        <w:rPr>
          <w:rFonts w:cs="Times New Roman"/>
          <w:sz w:val="24"/>
          <w:szCs w:val="24"/>
          <w:lang w:val="en-GB"/>
        </w:rPr>
        <w:t xml:space="preserve">information collected </w:t>
      </w:r>
      <w:r w:rsidR="00891692" w:rsidRPr="002474E9">
        <w:rPr>
          <w:rFonts w:cs="Times New Roman"/>
          <w:sz w:val="24"/>
          <w:szCs w:val="24"/>
          <w:lang w:val="en-GB"/>
        </w:rPr>
        <w:t>via various means (</w:t>
      </w:r>
      <w:r w:rsidR="00084674">
        <w:rPr>
          <w:rFonts w:cs="Times New Roman"/>
          <w:sz w:val="24"/>
          <w:szCs w:val="24"/>
          <w:lang w:val="en-GB"/>
        </w:rPr>
        <w:t xml:space="preserve">personal </w:t>
      </w:r>
      <w:r w:rsidR="00891692" w:rsidRPr="002474E9">
        <w:rPr>
          <w:rFonts w:cs="Times New Roman"/>
          <w:sz w:val="24"/>
          <w:szCs w:val="24"/>
          <w:lang w:val="en-GB"/>
        </w:rPr>
        <w:t>experience, r</w:t>
      </w:r>
      <w:r w:rsidRPr="002474E9">
        <w:rPr>
          <w:rFonts w:cs="Times New Roman"/>
          <w:sz w:val="24"/>
          <w:szCs w:val="24"/>
          <w:lang w:val="en-GB"/>
        </w:rPr>
        <w:t>eading, meeting, trainin</w:t>
      </w:r>
      <w:r w:rsidR="003414AE">
        <w:rPr>
          <w:rFonts w:cs="Times New Roman"/>
          <w:sz w:val="24"/>
          <w:szCs w:val="24"/>
          <w:lang w:val="en-GB"/>
        </w:rPr>
        <w:t>g, etc.) and formalis</w:t>
      </w:r>
      <w:r w:rsidRPr="002474E9">
        <w:rPr>
          <w:rFonts w:cs="Times New Roman"/>
          <w:sz w:val="24"/>
          <w:szCs w:val="24"/>
          <w:lang w:val="en-GB"/>
        </w:rPr>
        <w:t xml:space="preserve">es them into an operational and technical language. </w:t>
      </w:r>
      <w:r w:rsidR="00891692" w:rsidRPr="002474E9">
        <w:rPr>
          <w:rFonts w:cs="Times New Roman"/>
          <w:sz w:val="24"/>
          <w:szCs w:val="24"/>
          <w:lang w:val="en-GB"/>
        </w:rPr>
        <w:t xml:space="preserve">As there is </w:t>
      </w:r>
      <w:proofErr w:type="gramStart"/>
      <w:r w:rsidR="00891692" w:rsidRPr="002474E9">
        <w:rPr>
          <w:rFonts w:cs="Times New Roman"/>
          <w:sz w:val="24"/>
          <w:szCs w:val="24"/>
          <w:lang w:val="en-GB"/>
        </w:rPr>
        <w:t xml:space="preserve">a </w:t>
      </w:r>
      <w:r w:rsidR="00671507">
        <w:rPr>
          <w:rFonts w:cs="Times New Roman"/>
          <w:sz w:val="24"/>
          <w:szCs w:val="24"/>
          <w:lang w:val="en-GB"/>
        </w:rPr>
        <w:t>certain</w:t>
      </w:r>
      <w:proofErr w:type="gramEnd"/>
      <w:r w:rsidR="00671507" w:rsidRPr="002474E9">
        <w:rPr>
          <w:rFonts w:cs="Times New Roman"/>
          <w:sz w:val="24"/>
          <w:szCs w:val="24"/>
          <w:lang w:val="en-GB"/>
        </w:rPr>
        <w:t xml:space="preserve"> </w:t>
      </w:r>
      <w:r w:rsidR="00891692" w:rsidRPr="002474E9">
        <w:rPr>
          <w:rFonts w:cs="Times New Roman"/>
          <w:sz w:val="24"/>
          <w:szCs w:val="24"/>
          <w:lang w:val="en-GB"/>
        </w:rPr>
        <w:t>continuity in the priorities fixed along the political cycles, we observe a</w:t>
      </w:r>
      <w:r w:rsidR="00CE3046">
        <w:rPr>
          <w:rFonts w:cs="Times New Roman"/>
          <w:sz w:val="24"/>
          <w:szCs w:val="24"/>
          <w:lang w:val="en-GB"/>
        </w:rPr>
        <w:t xml:space="preserve"> reutilis</w:t>
      </w:r>
      <w:r w:rsidR="00F7378B" w:rsidRPr="002474E9">
        <w:rPr>
          <w:rFonts w:cs="Times New Roman"/>
          <w:sz w:val="24"/>
          <w:szCs w:val="24"/>
          <w:lang w:val="en-GB"/>
        </w:rPr>
        <w:t>ation of the AP</w:t>
      </w:r>
      <w:r w:rsidR="00891692" w:rsidRPr="002474E9">
        <w:rPr>
          <w:rFonts w:cs="Times New Roman"/>
          <w:sz w:val="24"/>
          <w:szCs w:val="24"/>
          <w:lang w:val="en-GB"/>
        </w:rPr>
        <w:t xml:space="preserve">s along the years, </w:t>
      </w:r>
      <w:r w:rsidR="00084674">
        <w:rPr>
          <w:rFonts w:cs="Times New Roman"/>
          <w:sz w:val="24"/>
          <w:szCs w:val="24"/>
          <w:lang w:val="en-GB"/>
        </w:rPr>
        <w:t>except some</w:t>
      </w:r>
      <w:r w:rsidR="00891692" w:rsidRPr="002474E9">
        <w:rPr>
          <w:rFonts w:cs="Times New Roman"/>
          <w:sz w:val="24"/>
          <w:szCs w:val="24"/>
          <w:lang w:val="en-GB"/>
        </w:rPr>
        <w:t xml:space="preserve"> punctual innovations.</w:t>
      </w:r>
    </w:p>
    <w:p w14:paraId="7707B22B" w14:textId="77777777" w:rsidR="00D009FA" w:rsidRDefault="00D009FA" w:rsidP="00FE5AFB">
      <w:pPr>
        <w:spacing w:after="0" w:line="240" w:lineRule="auto"/>
        <w:jc w:val="both"/>
        <w:rPr>
          <w:rFonts w:cs="Times New Roman"/>
          <w:sz w:val="24"/>
          <w:szCs w:val="24"/>
          <w:lang w:val="en-GB"/>
        </w:rPr>
      </w:pPr>
    </w:p>
    <w:p w14:paraId="7D4B23FD" w14:textId="4E54F005" w:rsidR="0096171F" w:rsidRPr="002474E9" w:rsidRDefault="0096171F" w:rsidP="0096171F">
      <w:pPr>
        <w:spacing w:line="240" w:lineRule="auto"/>
        <w:jc w:val="both"/>
        <w:rPr>
          <w:rFonts w:cs="Times New Roman"/>
          <w:sz w:val="24"/>
          <w:szCs w:val="24"/>
          <w:lang w:val="en-GB"/>
        </w:rPr>
      </w:pPr>
      <w:r>
        <w:rPr>
          <w:rFonts w:cs="Times New Roman"/>
          <w:sz w:val="24"/>
          <w:szCs w:val="24"/>
          <w:lang w:val="en-GB"/>
        </w:rPr>
        <w:t xml:space="preserve">The ASP and the APs is </w:t>
      </w:r>
      <w:r w:rsidR="009D1B73">
        <w:rPr>
          <w:rFonts w:cs="Times New Roman"/>
          <w:sz w:val="24"/>
          <w:szCs w:val="24"/>
          <w:lang w:val="en-GB"/>
        </w:rPr>
        <w:t>therefore</w:t>
      </w:r>
      <w:r>
        <w:rPr>
          <w:rFonts w:cs="Times New Roman"/>
          <w:sz w:val="24"/>
          <w:szCs w:val="24"/>
          <w:lang w:val="en-GB"/>
        </w:rPr>
        <w:t xml:space="preserve"> </w:t>
      </w:r>
      <w:r w:rsidRPr="002474E9">
        <w:rPr>
          <w:rFonts w:cs="Times New Roman"/>
          <w:sz w:val="24"/>
          <w:szCs w:val="24"/>
          <w:lang w:val="en-GB"/>
        </w:rPr>
        <w:t xml:space="preserve">the business of the Police Chief and the </w:t>
      </w:r>
      <w:r w:rsidR="00AE44A6">
        <w:rPr>
          <w:rFonts w:cs="Times New Roman"/>
          <w:sz w:val="24"/>
          <w:szCs w:val="24"/>
          <w:lang w:val="en-GB"/>
        </w:rPr>
        <w:t>management</w:t>
      </w:r>
      <w:r w:rsidRPr="002474E9">
        <w:rPr>
          <w:rFonts w:cs="Times New Roman"/>
          <w:sz w:val="24"/>
          <w:szCs w:val="24"/>
          <w:lang w:val="en-GB"/>
        </w:rPr>
        <w:t xml:space="preserve"> staff.</w:t>
      </w:r>
      <w:r>
        <w:rPr>
          <w:rFonts w:cs="Times New Roman"/>
          <w:sz w:val="24"/>
          <w:szCs w:val="24"/>
          <w:lang w:val="en-GB"/>
        </w:rPr>
        <w:t xml:space="preserve"> Nonetheless, these </w:t>
      </w:r>
      <w:r w:rsidRPr="002474E9">
        <w:rPr>
          <w:rFonts w:cs="Times New Roman"/>
          <w:sz w:val="24"/>
          <w:szCs w:val="24"/>
          <w:lang w:val="en-GB"/>
        </w:rPr>
        <w:t xml:space="preserve">documents are available </w:t>
      </w:r>
      <w:r w:rsidR="00F26EC8">
        <w:rPr>
          <w:rFonts w:cs="Times New Roman"/>
          <w:sz w:val="24"/>
          <w:szCs w:val="24"/>
          <w:lang w:val="en-GB"/>
        </w:rPr>
        <w:t xml:space="preserve">(amongst others) </w:t>
      </w:r>
      <w:r w:rsidRPr="002474E9">
        <w:rPr>
          <w:rFonts w:cs="Times New Roman"/>
          <w:sz w:val="24"/>
          <w:szCs w:val="24"/>
          <w:lang w:val="en-GB"/>
        </w:rPr>
        <w:t xml:space="preserve">in </w:t>
      </w:r>
      <w:r w:rsidRPr="00D009FA">
        <w:rPr>
          <w:rFonts w:cs="Times New Roman"/>
          <w:sz w:val="24"/>
          <w:szCs w:val="24"/>
          <w:lang w:val="en-GB"/>
        </w:rPr>
        <w:t xml:space="preserve">an </w:t>
      </w:r>
      <w:r w:rsidRPr="002474E9">
        <w:rPr>
          <w:rFonts w:cs="Times New Roman"/>
          <w:sz w:val="24"/>
          <w:szCs w:val="24"/>
          <w:lang w:val="en-GB"/>
        </w:rPr>
        <w:t xml:space="preserve">electronic version on the internal website of the police area or in </w:t>
      </w:r>
      <w:r w:rsidRPr="00D009FA">
        <w:rPr>
          <w:rFonts w:cs="Times New Roman"/>
          <w:sz w:val="24"/>
          <w:szCs w:val="24"/>
          <w:lang w:val="en-GB"/>
        </w:rPr>
        <w:t>a</w:t>
      </w:r>
      <w:r w:rsidRPr="002474E9">
        <w:rPr>
          <w:rFonts w:cs="Times New Roman"/>
          <w:color w:val="FF0000"/>
          <w:sz w:val="24"/>
          <w:szCs w:val="24"/>
          <w:lang w:val="en-GB"/>
        </w:rPr>
        <w:t xml:space="preserve"> </w:t>
      </w:r>
      <w:r w:rsidRPr="002474E9">
        <w:rPr>
          <w:rFonts w:cs="Times New Roman"/>
          <w:sz w:val="24"/>
          <w:szCs w:val="24"/>
          <w:lang w:val="en-GB"/>
        </w:rPr>
        <w:t>paper version in the Police Chief’s secretarial office</w:t>
      </w:r>
      <w:r w:rsidR="00CE3046">
        <w:rPr>
          <w:rFonts w:cs="Times New Roman"/>
          <w:sz w:val="24"/>
          <w:szCs w:val="24"/>
          <w:lang w:val="en-GB"/>
        </w:rPr>
        <w:t>. T</w:t>
      </w:r>
      <w:r w:rsidRPr="002474E9">
        <w:rPr>
          <w:rFonts w:cs="Times New Roman"/>
          <w:sz w:val="24"/>
          <w:szCs w:val="24"/>
          <w:lang w:val="en-GB"/>
        </w:rPr>
        <w:t xml:space="preserve">hey are </w:t>
      </w:r>
      <w:r w:rsidR="00CE3046">
        <w:rPr>
          <w:rFonts w:cs="Times New Roman"/>
          <w:sz w:val="24"/>
          <w:szCs w:val="24"/>
          <w:lang w:val="en-GB"/>
        </w:rPr>
        <w:t xml:space="preserve">however </w:t>
      </w:r>
      <w:r>
        <w:rPr>
          <w:rFonts w:cs="Times New Roman"/>
          <w:sz w:val="24"/>
          <w:szCs w:val="24"/>
          <w:lang w:val="en-GB"/>
        </w:rPr>
        <w:t>never consulted by the policemen</w:t>
      </w:r>
      <w:r w:rsidR="00671507">
        <w:rPr>
          <w:rFonts w:cs="Times New Roman"/>
          <w:sz w:val="24"/>
          <w:szCs w:val="24"/>
          <w:lang w:val="en-GB"/>
        </w:rPr>
        <w:t xml:space="preserve">; </w:t>
      </w:r>
      <w:r>
        <w:rPr>
          <w:rFonts w:cs="Times New Roman"/>
          <w:sz w:val="24"/>
          <w:szCs w:val="24"/>
          <w:lang w:val="en-GB"/>
        </w:rPr>
        <w:t xml:space="preserve">even the officers </w:t>
      </w:r>
      <w:r w:rsidRPr="002474E9">
        <w:rPr>
          <w:rFonts w:cs="Times New Roman"/>
          <w:sz w:val="24"/>
          <w:szCs w:val="24"/>
          <w:lang w:val="en-GB"/>
        </w:rPr>
        <w:t>never consult them anymore</w:t>
      </w:r>
      <w:r w:rsidR="00F26EC8">
        <w:rPr>
          <w:rFonts w:cs="Times New Roman"/>
          <w:sz w:val="24"/>
          <w:szCs w:val="24"/>
          <w:lang w:val="en-GB"/>
        </w:rPr>
        <w:t xml:space="preserve"> </w:t>
      </w:r>
      <w:r w:rsidR="00CE3046">
        <w:rPr>
          <w:rFonts w:cs="Times New Roman"/>
          <w:sz w:val="24"/>
          <w:szCs w:val="24"/>
          <w:lang w:val="en-GB"/>
        </w:rPr>
        <w:t>(t</w:t>
      </w:r>
      <w:r w:rsidR="00CE3046" w:rsidRPr="002474E9">
        <w:rPr>
          <w:rFonts w:cs="Times New Roman"/>
          <w:sz w:val="24"/>
          <w:szCs w:val="24"/>
          <w:lang w:val="en-GB"/>
        </w:rPr>
        <w:t xml:space="preserve">he officer to whom I asked </w:t>
      </w:r>
      <w:r w:rsidR="00671507">
        <w:rPr>
          <w:rFonts w:cs="Times New Roman"/>
          <w:sz w:val="24"/>
          <w:szCs w:val="24"/>
          <w:lang w:val="en-GB"/>
        </w:rPr>
        <w:t>to show</w:t>
      </w:r>
      <w:r w:rsidR="00671507" w:rsidRPr="002474E9">
        <w:rPr>
          <w:rFonts w:cs="Times New Roman"/>
          <w:sz w:val="24"/>
          <w:szCs w:val="24"/>
          <w:lang w:val="en-GB"/>
        </w:rPr>
        <w:t xml:space="preserve"> </w:t>
      </w:r>
      <w:r w:rsidR="00CE3046" w:rsidRPr="002474E9">
        <w:rPr>
          <w:rFonts w:cs="Times New Roman"/>
          <w:sz w:val="24"/>
          <w:szCs w:val="24"/>
          <w:lang w:val="en-GB"/>
        </w:rPr>
        <w:t xml:space="preserve">me the documents </w:t>
      </w:r>
      <w:r w:rsidR="00671507">
        <w:rPr>
          <w:rFonts w:cs="Times New Roman"/>
          <w:sz w:val="24"/>
          <w:szCs w:val="24"/>
          <w:lang w:val="en-GB"/>
        </w:rPr>
        <w:t>took</w:t>
      </w:r>
      <w:r w:rsidR="00671507" w:rsidRPr="002474E9">
        <w:rPr>
          <w:rFonts w:cs="Times New Roman"/>
          <w:sz w:val="24"/>
          <w:szCs w:val="24"/>
          <w:lang w:val="en-GB"/>
        </w:rPr>
        <w:t xml:space="preserve"> </w:t>
      </w:r>
      <w:r w:rsidR="00CE3046" w:rsidRPr="002474E9">
        <w:rPr>
          <w:rFonts w:cs="Times New Roman"/>
          <w:sz w:val="24"/>
          <w:szCs w:val="24"/>
          <w:lang w:val="en-GB"/>
        </w:rPr>
        <w:t>a certain time to find them</w:t>
      </w:r>
      <w:r w:rsidR="00CE3046">
        <w:rPr>
          <w:rFonts w:cs="Times New Roman"/>
          <w:sz w:val="24"/>
          <w:szCs w:val="24"/>
          <w:lang w:val="en-GB"/>
        </w:rPr>
        <w:t xml:space="preserve">) </w:t>
      </w:r>
      <w:r w:rsidR="00F26EC8">
        <w:rPr>
          <w:rFonts w:cs="Times New Roman"/>
          <w:sz w:val="24"/>
          <w:szCs w:val="24"/>
          <w:lang w:val="en-GB"/>
        </w:rPr>
        <w:t xml:space="preserve">− </w:t>
      </w:r>
      <w:r w:rsidR="00F26EC8" w:rsidRPr="002474E9">
        <w:rPr>
          <w:rFonts w:cs="Times New Roman"/>
          <w:sz w:val="24"/>
          <w:szCs w:val="24"/>
          <w:lang w:val="en-GB"/>
        </w:rPr>
        <w:t>except when a new cycle begins and they have to update some data in the A</w:t>
      </w:r>
      <w:r w:rsidR="00F26EC8">
        <w:rPr>
          <w:rFonts w:cs="Times New Roman"/>
          <w:sz w:val="24"/>
          <w:szCs w:val="24"/>
          <w:lang w:val="en-GB"/>
        </w:rPr>
        <w:t>P</w:t>
      </w:r>
      <w:r w:rsidR="00F26EC8" w:rsidRPr="002474E9">
        <w:rPr>
          <w:rFonts w:cs="Times New Roman"/>
          <w:sz w:val="24"/>
          <w:szCs w:val="24"/>
          <w:lang w:val="en-GB"/>
        </w:rPr>
        <w:t>s</w:t>
      </w:r>
      <w:r w:rsidR="00F26EC8">
        <w:rPr>
          <w:rFonts w:cs="Times New Roman"/>
          <w:sz w:val="24"/>
          <w:szCs w:val="24"/>
          <w:lang w:val="en-GB"/>
        </w:rPr>
        <w:t xml:space="preserve"> − becaus</w:t>
      </w:r>
      <w:r w:rsidR="00D009FA">
        <w:rPr>
          <w:rFonts w:cs="Times New Roman"/>
          <w:sz w:val="24"/>
          <w:szCs w:val="24"/>
          <w:lang w:val="en-GB"/>
        </w:rPr>
        <w:t xml:space="preserve">e they know them by heart. </w:t>
      </w:r>
      <w:r w:rsidR="00F26EC8">
        <w:rPr>
          <w:rFonts w:cs="Times New Roman"/>
          <w:sz w:val="24"/>
          <w:szCs w:val="24"/>
          <w:lang w:val="en-GB"/>
        </w:rPr>
        <w:t>In a formal way, the elaboration process of the security policy is therefore clearly limited to the management staff, what shows a work division between the co</w:t>
      </w:r>
      <w:r w:rsidR="007F1C68">
        <w:rPr>
          <w:rFonts w:cs="Times New Roman"/>
          <w:sz w:val="24"/>
          <w:szCs w:val="24"/>
          <w:lang w:val="en-GB"/>
        </w:rPr>
        <w:t>nceive-people and the executive-</w:t>
      </w:r>
      <w:r w:rsidR="00F26EC8">
        <w:rPr>
          <w:rFonts w:cs="Times New Roman"/>
          <w:sz w:val="24"/>
          <w:szCs w:val="24"/>
          <w:lang w:val="en-GB"/>
        </w:rPr>
        <w:t xml:space="preserve">people in the police area – the </w:t>
      </w:r>
      <w:r w:rsidR="00AE44A6">
        <w:rPr>
          <w:rFonts w:cs="Times New Roman"/>
          <w:sz w:val="24"/>
          <w:szCs w:val="24"/>
          <w:lang w:val="en-GB"/>
        </w:rPr>
        <w:t>informatics</w:t>
      </w:r>
      <w:r w:rsidR="00242C5A">
        <w:rPr>
          <w:rFonts w:cs="Times New Roman"/>
          <w:sz w:val="24"/>
          <w:szCs w:val="24"/>
          <w:lang w:val="en-GB"/>
        </w:rPr>
        <w:t xml:space="preserve"> </w:t>
      </w:r>
      <w:r w:rsidR="00F26EC8">
        <w:rPr>
          <w:rFonts w:cs="Times New Roman"/>
          <w:sz w:val="24"/>
          <w:szCs w:val="24"/>
          <w:lang w:val="en-GB"/>
        </w:rPr>
        <w:t xml:space="preserve">system of access is very illustrative </w:t>
      </w:r>
      <w:r w:rsidR="00242C5A">
        <w:rPr>
          <w:rFonts w:cs="Times New Roman"/>
          <w:sz w:val="24"/>
          <w:szCs w:val="24"/>
          <w:lang w:val="en-GB"/>
        </w:rPr>
        <w:t xml:space="preserve">as </w:t>
      </w:r>
      <w:r w:rsidR="00F26EC8">
        <w:rPr>
          <w:rFonts w:cs="Times New Roman"/>
          <w:sz w:val="24"/>
          <w:szCs w:val="24"/>
          <w:lang w:val="en-GB"/>
        </w:rPr>
        <w:t xml:space="preserve">it distinguishes </w:t>
      </w:r>
      <w:r w:rsidR="00D009FA">
        <w:rPr>
          <w:rFonts w:cs="Times New Roman"/>
          <w:sz w:val="24"/>
          <w:szCs w:val="24"/>
          <w:lang w:val="en-GB"/>
        </w:rPr>
        <w:t>those who</w:t>
      </w:r>
      <w:r w:rsidR="00F26EC8">
        <w:rPr>
          <w:rFonts w:cs="Times New Roman"/>
          <w:sz w:val="24"/>
          <w:szCs w:val="24"/>
          <w:lang w:val="en-GB"/>
        </w:rPr>
        <w:t xml:space="preserve"> can modify the files on the internal website from </w:t>
      </w:r>
      <w:r w:rsidR="00D009FA">
        <w:rPr>
          <w:rFonts w:cs="Times New Roman"/>
          <w:sz w:val="24"/>
          <w:szCs w:val="24"/>
          <w:lang w:val="en-GB"/>
        </w:rPr>
        <w:t>those who</w:t>
      </w:r>
      <w:r w:rsidR="00F26EC8">
        <w:rPr>
          <w:rFonts w:cs="Times New Roman"/>
          <w:sz w:val="24"/>
          <w:szCs w:val="24"/>
          <w:lang w:val="en-GB"/>
        </w:rPr>
        <w:t xml:space="preserve"> can only consult them. </w:t>
      </w:r>
    </w:p>
    <w:p w14:paraId="46B0913A" w14:textId="677B6720" w:rsidR="00891692" w:rsidRPr="002474E9" w:rsidRDefault="00891692" w:rsidP="002474E9">
      <w:pPr>
        <w:spacing w:line="240" w:lineRule="auto"/>
        <w:jc w:val="both"/>
        <w:rPr>
          <w:rFonts w:eastAsia="Arial Unicode MS" w:cs="Times New Roman"/>
          <w:sz w:val="24"/>
          <w:szCs w:val="24"/>
          <w:lang w:val="en-GB"/>
        </w:rPr>
      </w:pPr>
      <w:r w:rsidRPr="002474E9">
        <w:rPr>
          <w:rFonts w:cs="Times New Roman"/>
          <w:sz w:val="24"/>
          <w:szCs w:val="24"/>
          <w:lang w:val="en-GB"/>
        </w:rPr>
        <w:t xml:space="preserve">Regarding their content, the APs are more a global project, a guideline for a precise problem than a planning of actions and activities – except the Road Safety AP </w:t>
      </w:r>
      <w:r w:rsidR="00242C5A">
        <w:rPr>
          <w:rFonts w:cs="Times New Roman"/>
          <w:sz w:val="24"/>
          <w:szCs w:val="24"/>
          <w:lang w:val="en-GB"/>
        </w:rPr>
        <w:t xml:space="preserve">that </w:t>
      </w:r>
      <w:r w:rsidR="00242C5A" w:rsidRPr="002474E9">
        <w:rPr>
          <w:rFonts w:cs="Times New Roman"/>
          <w:sz w:val="24"/>
          <w:szCs w:val="24"/>
          <w:lang w:val="en-GB"/>
        </w:rPr>
        <w:t>consist</w:t>
      </w:r>
      <w:r w:rsidR="00242C5A">
        <w:rPr>
          <w:rFonts w:cs="Times New Roman"/>
          <w:sz w:val="24"/>
          <w:szCs w:val="24"/>
          <w:lang w:val="en-GB"/>
        </w:rPr>
        <w:t>s</w:t>
      </w:r>
      <w:r w:rsidR="00242C5A" w:rsidRPr="002474E9">
        <w:rPr>
          <w:rFonts w:cs="Times New Roman"/>
          <w:sz w:val="24"/>
          <w:szCs w:val="24"/>
          <w:lang w:val="en-GB"/>
        </w:rPr>
        <w:t xml:space="preserve"> </w:t>
      </w:r>
      <w:r w:rsidRPr="002474E9">
        <w:rPr>
          <w:rFonts w:cs="Times New Roman"/>
          <w:sz w:val="24"/>
          <w:szCs w:val="24"/>
          <w:lang w:val="en-GB"/>
        </w:rPr>
        <w:t xml:space="preserve">of a listing of activities with planned frequencies. The police area A gives priority to an involvement as a intent to act, </w:t>
      </w:r>
      <w:r w:rsidR="00E0561F">
        <w:rPr>
          <w:rFonts w:cs="Times New Roman"/>
          <w:sz w:val="24"/>
          <w:szCs w:val="24"/>
          <w:lang w:val="en-GB"/>
        </w:rPr>
        <w:t xml:space="preserve">by </w:t>
      </w:r>
      <w:r w:rsidRPr="002474E9">
        <w:rPr>
          <w:rFonts w:cs="Times New Roman"/>
          <w:sz w:val="24"/>
          <w:szCs w:val="24"/>
          <w:lang w:val="en-GB"/>
        </w:rPr>
        <w:t xml:space="preserve">announcing its will to invest some phenomenon and how, without being locked in a precise planning, what the Police Chief considers </w:t>
      </w:r>
      <w:r w:rsidR="00F7378B" w:rsidRPr="002474E9">
        <w:rPr>
          <w:rFonts w:cs="Times New Roman"/>
          <w:sz w:val="24"/>
          <w:szCs w:val="24"/>
          <w:lang w:val="en-GB"/>
        </w:rPr>
        <w:t>unappropriated</w:t>
      </w:r>
      <w:r w:rsidRPr="002474E9">
        <w:rPr>
          <w:rFonts w:cs="Times New Roman"/>
          <w:sz w:val="24"/>
          <w:szCs w:val="24"/>
          <w:lang w:val="en-GB"/>
        </w:rPr>
        <w:t xml:space="preserve"> for a police force subjected to the event </w:t>
      </w:r>
      <w:r w:rsidR="00DC1CC9" w:rsidRPr="002474E9">
        <w:rPr>
          <w:rFonts w:eastAsia="Arial Unicode MS" w:cs="Times New Roman"/>
          <w:sz w:val="24"/>
          <w:szCs w:val="24"/>
          <w:lang w:val="en-GB"/>
        </w:rPr>
        <w:fldChar w:fldCharType="begin"/>
      </w:r>
      <w:r w:rsidR="0096567B" w:rsidRPr="002474E9">
        <w:rPr>
          <w:rFonts w:eastAsia="Arial Unicode MS" w:cs="Times New Roman"/>
          <w:sz w:val="24"/>
          <w:szCs w:val="24"/>
          <w:lang w:val="en-GB"/>
        </w:rPr>
        <w:instrText xml:space="preserve"> ADDIN ZOTERO_ITEM CSL_CITATION {"citationID":"zLloKH3U","properties":{"formattedCitation":"(Monjardet, 1996)","plainCitation":"(Monjardet, 1996)"},"citationItems":[{"id":243,"uris":["http://zotero.org/users/1211387/items/I9Z662EM"],"uri":["http://zotero.org/users/1211387/items/I9Z662EM"],"itemData":{"id":243,"type":"book","title":"Ce que fait la police : sociologie de la force publique","publisher":"La Découverte","publisher-place":"Paris","event-place":"Paris","author":[{"family":"Monjardet","given":"Dominique"}],"issued":{"date-parts":[["1996"]]}}}],"schema":"https://github.com/citation-style-language/schema/raw/master/csl-citation.json"} </w:instrText>
      </w:r>
      <w:r w:rsidR="00DC1CC9" w:rsidRPr="002474E9">
        <w:rPr>
          <w:rFonts w:eastAsia="Arial Unicode MS" w:cs="Times New Roman"/>
          <w:sz w:val="24"/>
          <w:szCs w:val="24"/>
          <w:lang w:val="en-GB"/>
        </w:rPr>
        <w:fldChar w:fldCharType="separate"/>
      </w:r>
      <w:r w:rsidR="00DD2803" w:rsidRPr="002474E9">
        <w:rPr>
          <w:rFonts w:cs="Times New Roman"/>
          <w:sz w:val="24"/>
          <w:szCs w:val="24"/>
          <w:lang w:val="en-GB"/>
        </w:rPr>
        <w:t>(Monjardet, 1996)</w:t>
      </w:r>
      <w:r w:rsidR="00DC1CC9" w:rsidRPr="002474E9">
        <w:rPr>
          <w:rFonts w:eastAsia="Arial Unicode MS" w:cs="Times New Roman"/>
          <w:sz w:val="24"/>
          <w:szCs w:val="24"/>
          <w:lang w:val="en-GB"/>
        </w:rPr>
        <w:fldChar w:fldCharType="end"/>
      </w:r>
      <w:r w:rsidR="00E0561F">
        <w:rPr>
          <w:rFonts w:eastAsia="Arial Unicode MS" w:cs="Times New Roman"/>
          <w:sz w:val="24"/>
          <w:szCs w:val="24"/>
          <w:lang w:val="en-GB"/>
        </w:rPr>
        <w:t>.</w:t>
      </w:r>
    </w:p>
    <w:p w14:paraId="7EC042B2" w14:textId="4787D47C" w:rsidR="00891692" w:rsidRPr="002474E9" w:rsidRDefault="006E0A8F" w:rsidP="002474E9">
      <w:pPr>
        <w:spacing w:line="240" w:lineRule="auto"/>
        <w:jc w:val="both"/>
        <w:rPr>
          <w:rFonts w:eastAsia="Arial Unicode MS" w:cs="Times New Roman"/>
          <w:sz w:val="24"/>
          <w:szCs w:val="24"/>
          <w:lang w:val="en-GB"/>
        </w:rPr>
      </w:pPr>
      <w:r w:rsidRPr="002474E9">
        <w:rPr>
          <w:rFonts w:eastAsia="Arial Unicode MS" w:cs="Times New Roman"/>
          <w:sz w:val="24"/>
          <w:szCs w:val="24"/>
          <w:lang w:val="en-GB"/>
        </w:rPr>
        <w:t>T</w:t>
      </w:r>
      <w:r w:rsidR="00B43083">
        <w:rPr>
          <w:rFonts w:eastAsia="Arial Unicode MS" w:cs="Times New Roman"/>
          <w:sz w:val="24"/>
          <w:szCs w:val="24"/>
          <w:lang w:val="en-GB"/>
        </w:rPr>
        <w:t xml:space="preserve">he implementation of the APs </w:t>
      </w:r>
      <w:r w:rsidR="009D1B73">
        <w:rPr>
          <w:rFonts w:eastAsia="Arial Unicode MS" w:cs="Times New Roman"/>
          <w:sz w:val="24"/>
          <w:szCs w:val="24"/>
          <w:lang w:val="en-GB"/>
        </w:rPr>
        <w:t>spread out</w:t>
      </w:r>
      <w:r w:rsidR="00B43083">
        <w:rPr>
          <w:rFonts w:eastAsia="Arial Unicode MS" w:cs="Times New Roman"/>
          <w:sz w:val="24"/>
          <w:szCs w:val="24"/>
          <w:lang w:val="en-GB"/>
        </w:rPr>
        <w:t xml:space="preserve"> </w:t>
      </w:r>
      <w:r w:rsidRPr="002474E9">
        <w:rPr>
          <w:rFonts w:eastAsia="Arial Unicode MS" w:cs="Times New Roman"/>
          <w:sz w:val="24"/>
          <w:szCs w:val="24"/>
          <w:lang w:val="en-GB"/>
        </w:rPr>
        <w:t xml:space="preserve">both </w:t>
      </w:r>
      <w:r w:rsidR="009D1B73">
        <w:rPr>
          <w:rFonts w:eastAsia="Arial Unicode MS" w:cs="Times New Roman"/>
          <w:sz w:val="24"/>
          <w:szCs w:val="24"/>
          <w:lang w:val="en-GB"/>
        </w:rPr>
        <w:t>across</w:t>
      </w:r>
      <w:r w:rsidRPr="002474E9">
        <w:rPr>
          <w:rFonts w:eastAsia="Arial Unicode MS" w:cs="Times New Roman"/>
          <w:sz w:val="24"/>
          <w:szCs w:val="24"/>
          <w:lang w:val="en-GB"/>
        </w:rPr>
        <w:t xml:space="preserve"> the </w:t>
      </w:r>
      <w:r w:rsidR="00073BF3">
        <w:rPr>
          <w:rFonts w:eastAsia="Arial Unicode MS" w:cs="Times New Roman"/>
          <w:sz w:val="24"/>
          <w:szCs w:val="24"/>
          <w:lang w:val="en-GB"/>
        </w:rPr>
        <w:t>organisation</w:t>
      </w:r>
      <w:r w:rsidRPr="002474E9">
        <w:rPr>
          <w:rFonts w:eastAsia="Arial Unicode MS" w:cs="Times New Roman"/>
          <w:sz w:val="24"/>
          <w:szCs w:val="24"/>
          <w:lang w:val="en-GB"/>
        </w:rPr>
        <w:t xml:space="preserve"> of the police staff, as every Department contribute</w:t>
      </w:r>
      <w:r w:rsidR="00CE3046">
        <w:rPr>
          <w:rFonts w:eastAsia="Arial Unicode MS" w:cs="Times New Roman"/>
          <w:sz w:val="24"/>
          <w:szCs w:val="24"/>
          <w:lang w:val="en-GB"/>
        </w:rPr>
        <w:t>s</w:t>
      </w:r>
      <w:r w:rsidRPr="002474E9">
        <w:rPr>
          <w:rFonts w:eastAsia="Arial Unicode MS" w:cs="Times New Roman"/>
          <w:sz w:val="24"/>
          <w:szCs w:val="24"/>
          <w:lang w:val="en-GB"/>
        </w:rPr>
        <w:t xml:space="preserve"> to the execution, and </w:t>
      </w:r>
      <w:r w:rsidR="009D1B73">
        <w:rPr>
          <w:rFonts w:eastAsia="Arial Unicode MS" w:cs="Times New Roman"/>
          <w:sz w:val="24"/>
          <w:szCs w:val="24"/>
          <w:lang w:val="en-GB"/>
        </w:rPr>
        <w:t>through</w:t>
      </w:r>
      <w:r w:rsidRPr="002474E9">
        <w:rPr>
          <w:rFonts w:eastAsia="Arial Unicode MS" w:cs="Times New Roman"/>
          <w:sz w:val="24"/>
          <w:szCs w:val="24"/>
          <w:lang w:val="en-GB"/>
        </w:rPr>
        <w:t xml:space="preserve"> the time. It is </w:t>
      </w:r>
      <w:r w:rsidR="00F7378B" w:rsidRPr="002474E9">
        <w:rPr>
          <w:rFonts w:eastAsia="Arial Unicode MS" w:cs="Times New Roman"/>
          <w:sz w:val="24"/>
          <w:szCs w:val="24"/>
          <w:lang w:val="en-GB"/>
        </w:rPr>
        <w:t xml:space="preserve">indeed </w:t>
      </w:r>
      <w:r w:rsidRPr="002474E9">
        <w:rPr>
          <w:rFonts w:eastAsia="Arial Unicode MS" w:cs="Times New Roman"/>
          <w:sz w:val="24"/>
          <w:szCs w:val="24"/>
          <w:lang w:val="en-GB"/>
        </w:rPr>
        <w:t xml:space="preserve">quite clear that the police </w:t>
      </w:r>
      <w:r w:rsidR="00F7378B" w:rsidRPr="002474E9">
        <w:rPr>
          <w:rFonts w:eastAsia="Arial Unicode MS" w:cs="Times New Roman"/>
          <w:sz w:val="24"/>
          <w:szCs w:val="24"/>
          <w:lang w:val="en-GB"/>
        </w:rPr>
        <w:t>force does</w:t>
      </w:r>
      <w:r w:rsidRPr="002474E9">
        <w:rPr>
          <w:rFonts w:eastAsia="Arial Unicode MS" w:cs="Times New Roman"/>
          <w:sz w:val="24"/>
          <w:szCs w:val="24"/>
          <w:lang w:val="en-GB"/>
        </w:rPr>
        <w:t xml:space="preserve"> not </w:t>
      </w:r>
      <w:r w:rsidR="0031078C">
        <w:rPr>
          <w:rFonts w:eastAsia="Arial Unicode MS" w:cs="Times New Roman"/>
          <w:sz w:val="24"/>
          <w:szCs w:val="24"/>
          <w:lang w:val="en-GB"/>
        </w:rPr>
        <w:t>function according to</w:t>
      </w:r>
      <w:r w:rsidR="0031078C" w:rsidRPr="002474E9">
        <w:rPr>
          <w:rFonts w:eastAsia="Arial Unicode MS" w:cs="Times New Roman"/>
          <w:sz w:val="24"/>
          <w:szCs w:val="24"/>
          <w:lang w:val="en-GB"/>
        </w:rPr>
        <w:t xml:space="preserve"> </w:t>
      </w:r>
      <w:r w:rsidRPr="002474E9">
        <w:rPr>
          <w:rFonts w:eastAsia="Arial Unicode MS" w:cs="Times New Roman"/>
          <w:sz w:val="24"/>
          <w:szCs w:val="24"/>
          <w:lang w:val="en-GB"/>
        </w:rPr>
        <w:t xml:space="preserve">the </w:t>
      </w:r>
      <w:r w:rsidR="00F7378B" w:rsidRPr="002474E9">
        <w:rPr>
          <w:rFonts w:eastAsia="Arial Unicode MS" w:cs="Times New Roman"/>
          <w:sz w:val="24"/>
          <w:szCs w:val="24"/>
          <w:lang w:val="en-GB"/>
        </w:rPr>
        <w:t xml:space="preserve">official </w:t>
      </w:r>
      <w:r w:rsidRPr="002474E9">
        <w:rPr>
          <w:rFonts w:eastAsia="Arial Unicode MS" w:cs="Times New Roman"/>
          <w:sz w:val="24"/>
          <w:szCs w:val="24"/>
          <w:lang w:val="en-GB"/>
        </w:rPr>
        <w:t xml:space="preserve">political cycle rhythm; the police work is </w:t>
      </w:r>
      <w:r w:rsidR="00084674">
        <w:rPr>
          <w:rFonts w:eastAsia="Arial Unicode MS" w:cs="Times New Roman"/>
          <w:sz w:val="24"/>
          <w:szCs w:val="24"/>
          <w:lang w:val="en-GB"/>
        </w:rPr>
        <w:t>continual</w:t>
      </w:r>
      <w:r w:rsidR="0031078C">
        <w:rPr>
          <w:rFonts w:eastAsia="Arial Unicode MS" w:cs="Times New Roman"/>
          <w:sz w:val="24"/>
          <w:szCs w:val="24"/>
          <w:lang w:val="en-GB"/>
        </w:rPr>
        <w:t>ly</w:t>
      </w:r>
      <w:r w:rsidR="00084674">
        <w:rPr>
          <w:rFonts w:eastAsia="Arial Unicode MS" w:cs="Times New Roman"/>
          <w:sz w:val="24"/>
          <w:szCs w:val="24"/>
          <w:lang w:val="en-GB"/>
        </w:rPr>
        <w:t xml:space="preserve"> </w:t>
      </w:r>
      <w:r w:rsidR="0031078C">
        <w:rPr>
          <w:rFonts w:eastAsia="Arial Unicode MS" w:cs="Times New Roman"/>
          <w:sz w:val="24"/>
          <w:szCs w:val="24"/>
          <w:lang w:val="en-GB"/>
        </w:rPr>
        <w:t>enforced</w:t>
      </w:r>
      <w:r w:rsidR="0031078C" w:rsidRPr="002474E9">
        <w:rPr>
          <w:rFonts w:eastAsia="Arial Unicode MS" w:cs="Times New Roman"/>
          <w:sz w:val="24"/>
          <w:szCs w:val="24"/>
          <w:lang w:val="en-GB"/>
        </w:rPr>
        <w:t xml:space="preserve"> </w:t>
      </w:r>
      <w:r w:rsidRPr="002474E9">
        <w:rPr>
          <w:rFonts w:eastAsia="Arial Unicode MS" w:cs="Times New Roman"/>
          <w:sz w:val="24"/>
          <w:szCs w:val="24"/>
          <w:lang w:val="en-GB"/>
        </w:rPr>
        <w:t xml:space="preserve">and the APs do not really stop. What effectively </w:t>
      </w:r>
      <w:r w:rsidR="00F7378B" w:rsidRPr="002474E9">
        <w:rPr>
          <w:rFonts w:eastAsia="Arial Unicode MS" w:cs="Times New Roman"/>
          <w:sz w:val="24"/>
          <w:szCs w:val="24"/>
          <w:lang w:val="en-GB"/>
        </w:rPr>
        <w:t>give</w:t>
      </w:r>
      <w:r w:rsidRPr="002474E9">
        <w:rPr>
          <w:rFonts w:eastAsia="Arial Unicode MS" w:cs="Times New Roman"/>
          <w:sz w:val="24"/>
          <w:szCs w:val="24"/>
          <w:lang w:val="en-GB"/>
        </w:rPr>
        <w:t xml:space="preserve"> rhythm to the police </w:t>
      </w:r>
      <w:r w:rsidR="00073BF3">
        <w:rPr>
          <w:rFonts w:eastAsia="Arial Unicode MS" w:cs="Times New Roman"/>
          <w:sz w:val="24"/>
          <w:szCs w:val="24"/>
          <w:lang w:val="en-GB"/>
        </w:rPr>
        <w:t>organisation</w:t>
      </w:r>
      <w:r w:rsidRPr="002474E9">
        <w:rPr>
          <w:rFonts w:eastAsia="Arial Unicode MS" w:cs="Times New Roman"/>
          <w:sz w:val="24"/>
          <w:szCs w:val="24"/>
          <w:lang w:val="en-GB"/>
        </w:rPr>
        <w:t xml:space="preserve"> </w:t>
      </w:r>
      <w:r w:rsidR="00F7378B" w:rsidRPr="002474E9">
        <w:rPr>
          <w:rFonts w:eastAsia="Arial Unicode MS" w:cs="Times New Roman"/>
          <w:sz w:val="24"/>
          <w:szCs w:val="24"/>
          <w:lang w:val="en-GB"/>
        </w:rPr>
        <w:t>are</w:t>
      </w:r>
      <w:r w:rsidRPr="002474E9">
        <w:rPr>
          <w:rFonts w:eastAsia="Arial Unicode MS" w:cs="Times New Roman"/>
          <w:sz w:val="24"/>
          <w:szCs w:val="24"/>
          <w:lang w:val="en-GB"/>
        </w:rPr>
        <w:t xml:space="preserve"> some big operations or events occurring every year and, above all, the daily and unpredictable demands from the citizens </w:t>
      </w:r>
      <w:r w:rsidR="00F7378B" w:rsidRPr="002474E9">
        <w:rPr>
          <w:rFonts w:eastAsia="Arial Unicode MS" w:cs="Times New Roman"/>
          <w:sz w:val="24"/>
          <w:szCs w:val="24"/>
          <w:lang w:val="en-GB"/>
        </w:rPr>
        <w:t xml:space="preserve">rather </w:t>
      </w:r>
      <w:r w:rsidRPr="002474E9">
        <w:rPr>
          <w:rFonts w:eastAsia="Arial Unicode MS" w:cs="Times New Roman"/>
          <w:sz w:val="24"/>
          <w:szCs w:val="24"/>
          <w:lang w:val="en-GB"/>
        </w:rPr>
        <w:t xml:space="preserve">than the political cycle </w:t>
      </w:r>
      <w:proofErr w:type="gramStart"/>
      <w:r w:rsidRPr="002474E9">
        <w:rPr>
          <w:rFonts w:eastAsia="Arial Unicode MS" w:cs="Times New Roman"/>
          <w:sz w:val="24"/>
          <w:szCs w:val="24"/>
          <w:lang w:val="en-GB"/>
        </w:rPr>
        <w:t>provided  by</w:t>
      </w:r>
      <w:proofErr w:type="gramEnd"/>
      <w:r w:rsidRPr="002474E9">
        <w:rPr>
          <w:rFonts w:eastAsia="Arial Unicode MS" w:cs="Times New Roman"/>
          <w:sz w:val="24"/>
          <w:szCs w:val="24"/>
          <w:lang w:val="en-GB"/>
        </w:rPr>
        <w:t xml:space="preserve"> the methodological documents. In fact, </w:t>
      </w:r>
      <w:r w:rsidR="00F7378B" w:rsidRPr="002474E9">
        <w:rPr>
          <w:rFonts w:eastAsia="Arial Unicode MS" w:cs="Times New Roman"/>
          <w:sz w:val="24"/>
          <w:szCs w:val="24"/>
          <w:lang w:val="en-GB"/>
        </w:rPr>
        <w:t>only the</w:t>
      </w:r>
      <w:r w:rsidR="00084674">
        <w:rPr>
          <w:rFonts w:eastAsia="Arial Unicode MS" w:cs="Times New Roman"/>
          <w:sz w:val="24"/>
          <w:szCs w:val="24"/>
          <w:lang w:val="en-GB"/>
        </w:rPr>
        <w:t xml:space="preserve"> formalis</w:t>
      </w:r>
      <w:r w:rsidRPr="002474E9">
        <w:rPr>
          <w:rFonts w:eastAsia="Arial Unicode MS" w:cs="Times New Roman"/>
          <w:sz w:val="24"/>
          <w:szCs w:val="24"/>
          <w:lang w:val="en-GB"/>
        </w:rPr>
        <w:t xml:space="preserve">ation time of these plans (in terms of writing and evaluation) makes a real break in the working of the </w:t>
      </w:r>
      <w:r w:rsidR="00073BF3">
        <w:rPr>
          <w:rFonts w:eastAsia="Arial Unicode MS" w:cs="Times New Roman"/>
          <w:sz w:val="24"/>
          <w:szCs w:val="24"/>
          <w:lang w:val="en-GB"/>
        </w:rPr>
        <w:t>organisation</w:t>
      </w:r>
      <w:r w:rsidRPr="002474E9">
        <w:rPr>
          <w:rFonts w:eastAsia="Arial Unicode MS" w:cs="Times New Roman"/>
          <w:sz w:val="24"/>
          <w:szCs w:val="24"/>
          <w:lang w:val="en-GB"/>
        </w:rPr>
        <w:t>.</w:t>
      </w:r>
    </w:p>
    <w:p w14:paraId="67E63F3D" w14:textId="77777777" w:rsidR="0063137B" w:rsidRPr="002474E9" w:rsidRDefault="0063137B" w:rsidP="0063137B">
      <w:pPr>
        <w:pStyle w:val="Notedebasdepage"/>
        <w:spacing w:after="240"/>
        <w:jc w:val="both"/>
        <w:rPr>
          <w:rFonts w:cs="Times New Roman"/>
          <w:b/>
          <w:sz w:val="24"/>
          <w:szCs w:val="24"/>
          <w:lang w:val="en-GB"/>
        </w:rPr>
      </w:pPr>
      <w:r>
        <w:rPr>
          <w:rFonts w:eastAsia="Arial Unicode MS" w:cs="Times New Roman"/>
          <w:sz w:val="24"/>
          <w:szCs w:val="24"/>
          <w:lang w:val="en-GB"/>
        </w:rPr>
        <w:t>As they systematis</w:t>
      </w:r>
      <w:r w:rsidRPr="002474E9">
        <w:rPr>
          <w:rFonts w:eastAsia="Arial Unicode MS" w:cs="Times New Roman"/>
          <w:sz w:val="24"/>
          <w:szCs w:val="24"/>
          <w:lang w:val="en-GB"/>
        </w:rPr>
        <w:t>e a</w:t>
      </w:r>
      <w:r>
        <w:rPr>
          <w:rFonts w:eastAsia="Arial Unicode MS" w:cs="Times New Roman"/>
          <w:sz w:val="24"/>
          <w:szCs w:val="24"/>
          <w:lang w:val="en-GB"/>
        </w:rPr>
        <w:t>nd formalis</w:t>
      </w:r>
      <w:r w:rsidRPr="002474E9">
        <w:rPr>
          <w:rFonts w:eastAsia="Arial Unicode MS" w:cs="Times New Roman"/>
          <w:sz w:val="24"/>
          <w:szCs w:val="24"/>
          <w:lang w:val="en-GB"/>
        </w:rPr>
        <w:t xml:space="preserve">e more than they prescribe, the APs themselves are not the real triggers of a new project to implement. Nonetheless, some actions or procedures inscribed in the APs are already distributed into other media or relayed by some people in the </w:t>
      </w:r>
      <w:r>
        <w:rPr>
          <w:rFonts w:eastAsia="Arial Unicode MS" w:cs="Times New Roman"/>
          <w:sz w:val="24"/>
          <w:szCs w:val="24"/>
          <w:lang w:val="en-GB"/>
        </w:rPr>
        <w:t>organisation</w:t>
      </w:r>
      <w:r w:rsidRPr="002474E9">
        <w:rPr>
          <w:rFonts w:eastAsia="Arial Unicode MS" w:cs="Times New Roman"/>
          <w:sz w:val="24"/>
          <w:szCs w:val="24"/>
          <w:lang w:val="en-GB"/>
        </w:rPr>
        <w:t xml:space="preserve">. </w:t>
      </w:r>
      <w:r>
        <w:rPr>
          <w:rFonts w:eastAsia="Arial Unicode MS" w:cs="Times New Roman"/>
          <w:sz w:val="24"/>
          <w:szCs w:val="24"/>
          <w:lang w:val="en-GB"/>
        </w:rPr>
        <w:t>Indeed, w</w:t>
      </w:r>
      <w:r w:rsidRPr="002474E9">
        <w:rPr>
          <w:rFonts w:eastAsia="Arial Unicode MS" w:cs="Times New Roman"/>
          <w:sz w:val="24"/>
          <w:szCs w:val="24"/>
          <w:lang w:val="en-GB"/>
        </w:rPr>
        <w:t>e note the trace of the APs in various supports: text documents (as the “</w:t>
      </w:r>
      <w:r w:rsidRPr="002474E9">
        <w:rPr>
          <w:rFonts w:cs="Times New Roman"/>
          <w:sz w:val="24"/>
          <w:szCs w:val="24"/>
          <w:lang w:val="en-GB"/>
        </w:rPr>
        <w:t>Vehicle Control Form”</w:t>
      </w:r>
      <w:r w:rsidRPr="002474E9">
        <w:rPr>
          <w:rFonts w:cs="Times New Roman"/>
          <w:b/>
          <w:sz w:val="24"/>
          <w:szCs w:val="24"/>
          <w:lang w:val="en-GB"/>
        </w:rPr>
        <w:t xml:space="preserve"> </w:t>
      </w:r>
      <w:r w:rsidRPr="002474E9">
        <w:rPr>
          <w:rFonts w:eastAsia="Arial Unicode MS" w:cs="Times New Roman"/>
          <w:sz w:val="24"/>
          <w:szCs w:val="24"/>
          <w:lang w:val="en-GB"/>
        </w:rPr>
        <w:t xml:space="preserve">asking policemen the details of the results), technical tools (as an outline for police reports in “burglaries” matter obliging policemen to write a </w:t>
      </w:r>
      <w:r>
        <w:rPr>
          <w:rFonts w:eastAsia="Arial Unicode MS" w:cs="Times New Roman"/>
          <w:sz w:val="24"/>
          <w:szCs w:val="24"/>
          <w:lang w:val="en-GB"/>
        </w:rPr>
        <w:t>detailed</w:t>
      </w:r>
      <w:r w:rsidRPr="002474E9">
        <w:rPr>
          <w:rFonts w:eastAsia="Arial Unicode MS" w:cs="Times New Roman"/>
          <w:sz w:val="24"/>
          <w:szCs w:val="24"/>
          <w:lang w:val="en-GB"/>
        </w:rPr>
        <w:t xml:space="preserve"> official report or an outline for auditioning in “domestic violence” matter </w:t>
      </w:r>
      <w:r>
        <w:rPr>
          <w:rFonts w:eastAsia="Arial Unicode MS" w:cs="Times New Roman"/>
          <w:sz w:val="24"/>
          <w:szCs w:val="24"/>
          <w:lang w:val="en-GB"/>
        </w:rPr>
        <w:t xml:space="preserve">so </w:t>
      </w:r>
      <w:r w:rsidRPr="002474E9">
        <w:rPr>
          <w:rFonts w:eastAsia="Arial Unicode MS" w:cs="Times New Roman"/>
          <w:sz w:val="24"/>
          <w:szCs w:val="24"/>
          <w:lang w:val="en-GB"/>
        </w:rPr>
        <w:t xml:space="preserve">the policemen </w:t>
      </w:r>
      <w:r>
        <w:rPr>
          <w:rFonts w:eastAsia="Arial Unicode MS" w:cs="Times New Roman"/>
          <w:sz w:val="24"/>
          <w:szCs w:val="24"/>
          <w:lang w:val="en-GB"/>
        </w:rPr>
        <w:t>will not</w:t>
      </w:r>
      <w:r w:rsidRPr="002474E9">
        <w:rPr>
          <w:rFonts w:eastAsia="Arial Unicode MS" w:cs="Times New Roman"/>
          <w:sz w:val="24"/>
          <w:szCs w:val="24"/>
          <w:lang w:val="en-GB"/>
        </w:rPr>
        <w:t xml:space="preserve"> forget questions during the complaint). </w:t>
      </w:r>
      <w:r>
        <w:rPr>
          <w:rFonts w:eastAsia="Arial Unicode MS" w:cs="Times New Roman"/>
          <w:sz w:val="24"/>
          <w:szCs w:val="24"/>
          <w:lang w:val="en-GB"/>
        </w:rPr>
        <w:t>Besides, s</w:t>
      </w:r>
      <w:r w:rsidRPr="002474E9">
        <w:rPr>
          <w:rFonts w:eastAsia="Arial Unicode MS" w:cs="Times New Roman"/>
          <w:sz w:val="24"/>
          <w:szCs w:val="24"/>
          <w:lang w:val="en-GB"/>
        </w:rPr>
        <w:t xml:space="preserve">ome people are in charge of </w:t>
      </w:r>
      <w:r>
        <w:rPr>
          <w:rFonts w:eastAsia="Arial Unicode MS" w:cs="Times New Roman"/>
          <w:sz w:val="24"/>
          <w:szCs w:val="24"/>
          <w:lang w:val="en-GB"/>
        </w:rPr>
        <w:t>specific</w:t>
      </w:r>
      <w:r w:rsidRPr="002474E9">
        <w:rPr>
          <w:rFonts w:eastAsia="Arial Unicode MS" w:cs="Times New Roman"/>
          <w:sz w:val="24"/>
          <w:szCs w:val="24"/>
          <w:lang w:val="en-GB"/>
        </w:rPr>
        <w:t xml:space="preserve"> working procedures inscribed in the APs. They are trained to be a resource for a precise </w:t>
      </w:r>
      <w:r w:rsidRPr="002474E9">
        <w:rPr>
          <w:rFonts w:eastAsia="Arial Unicode MS" w:cs="Times New Roman"/>
          <w:sz w:val="24"/>
          <w:szCs w:val="24"/>
          <w:lang w:val="en-GB"/>
        </w:rPr>
        <w:lastRenderedPageBreak/>
        <w:t>aspect of an AP (tech</w:t>
      </w:r>
      <w:r>
        <w:rPr>
          <w:rFonts w:eastAsia="Arial Unicode MS" w:cs="Times New Roman"/>
          <w:sz w:val="24"/>
          <w:szCs w:val="24"/>
          <w:lang w:val="en-GB"/>
        </w:rPr>
        <w:t>no-prevention advisor, specialise</w:t>
      </w:r>
      <w:r w:rsidRPr="002474E9">
        <w:rPr>
          <w:rFonts w:eastAsia="Arial Unicode MS" w:cs="Times New Roman"/>
          <w:sz w:val="24"/>
          <w:szCs w:val="24"/>
          <w:lang w:val="en-GB"/>
        </w:rPr>
        <w:t xml:space="preserve">d person for the reception and help for victims of domestic violence). </w:t>
      </w:r>
      <w:r>
        <w:rPr>
          <w:rFonts w:eastAsia="Arial Unicode MS" w:cs="Times New Roman"/>
          <w:sz w:val="24"/>
          <w:szCs w:val="24"/>
          <w:lang w:val="en-GB"/>
        </w:rPr>
        <w:t xml:space="preserve">In doing so, various trainings are provided when a new procedure is implemented in the police area in order to raise policemen awareness and to explain them the procedure. </w:t>
      </w:r>
      <w:r w:rsidRPr="002474E9">
        <w:rPr>
          <w:rFonts w:eastAsia="Arial Unicode MS" w:cs="Times New Roman"/>
          <w:sz w:val="24"/>
          <w:szCs w:val="24"/>
          <w:lang w:val="en-GB"/>
        </w:rPr>
        <w:t>Moreover, the Department’s chiefs and the Police Chief regularly recall the prescribed actions to the subordinates</w:t>
      </w:r>
      <w:r>
        <w:rPr>
          <w:rFonts w:eastAsia="Arial Unicode MS" w:cs="Times New Roman"/>
          <w:sz w:val="24"/>
          <w:szCs w:val="24"/>
          <w:lang w:val="en-GB"/>
        </w:rPr>
        <w:t xml:space="preserve"> and consider it as their role, </w:t>
      </w:r>
      <w:r w:rsidRPr="002474E9">
        <w:rPr>
          <w:rFonts w:eastAsia="Arial Unicode MS" w:cs="Times New Roman"/>
          <w:sz w:val="24"/>
          <w:szCs w:val="24"/>
          <w:lang w:val="en-GB"/>
        </w:rPr>
        <w:t>as show</w:t>
      </w:r>
      <w:r>
        <w:rPr>
          <w:rFonts w:eastAsia="Arial Unicode MS" w:cs="Times New Roman"/>
          <w:sz w:val="24"/>
          <w:szCs w:val="24"/>
          <w:lang w:val="en-GB"/>
        </w:rPr>
        <w:t>n</w:t>
      </w:r>
      <w:r w:rsidRPr="002474E9">
        <w:rPr>
          <w:rFonts w:eastAsia="Arial Unicode MS" w:cs="Times New Roman"/>
          <w:sz w:val="24"/>
          <w:szCs w:val="24"/>
          <w:lang w:val="en-GB"/>
        </w:rPr>
        <w:t xml:space="preserve"> i</w:t>
      </w:r>
      <w:r>
        <w:rPr>
          <w:rFonts w:eastAsia="Arial Unicode MS" w:cs="Times New Roman"/>
          <w:sz w:val="24"/>
          <w:szCs w:val="24"/>
          <w:lang w:val="en-GB"/>
        </w:rPr>
        <w:t>n</w:t>
      </w:r>
      <w:r w:rsidRPr="002474E9">
        <w:rPr>
          <w:rFonts w:eastAsia="Arial Unicode MS" w:cs="Times New Roman"/>
          <w:sz w:val="24"/>
          <w:szCs w:val="24"/>
          <w:lang w:val="en-GB"/>
        </w:rPr>
        <w:t xml:space="preserve"> this dialogue between the Chief of Traffic Department and two Intervention policemen</w:t>
      </w:r>
      <w:r w:rsidRPr="002474E9">
        <w:rPr>
          <w:rStyle w:val="Appelnotedebasdep"/>
          <w:rFonts w:cs="Times New Roman"/>
          <w:sz w:val="24"/>
          <w:szCs w:val="24"/>
          <w:lang w:val="en-GB"/>
        </w:rPr>
        <w:footnoteReference w:id="7"/>
      </w:r>
      <w:r w:rsidRPr="002474E9">
        <w:rPr>
          <w:rFonts w:eastAsia="Arial Unicode MS" w:cs="Times New Roman"/>
          <w:sz w:val="24"/>
          <w:szCs w:val="24"/>
          <w:lang w:val="en-GB"/>
        </w:rPr>
        <w:t xml:space="preserve">: </w:t>
      </w:r>
    </w:p>
    <w:p w14:paraId="0714F0D0" w14:textId="77777777" w:rsidR="0063137B" w:rsidRPr="00CE3046" w:rsidRDefault="0063137B" w:rsidP="0063137B">
      <w:pPr>
        <w:pStyle w:val="Paragraphedeliste"/>
        <w:numPr>
          <w:ilvl w:val="0"/>
          <w:numId w:val="2"/>
        </w:numPr>
        <w:spacing w:after="240" w:line="240" w:lineRule="auto"/>
        <w:jc w:val="both"/>
        <w:rPr>
          <w:rFonts w:eastAsia="Arial Unicode MS" w:cs="Times New Roman"/>
          <w:szCs w:val="24"/>
          <w:lang w:val="en-GB"/>
        </w:rPr>
      </w:pPr>
      <w:r w:rsidRPr="00CE3046">
        <w:rPr>
          <w:rFonts w:eastAsia="Arial Unicode MS" w:cs="Times New Roman"/>
          <w:szCs w:val="24"/>
          <w:lang w:val="en-GB"/>
        </w:rPr>
        <w:t>“You did not you</w:t>
      </w:r>
      <w:r>
        <w:rPr>
          <w:rFonts w:eastAsia="Arial Unicode MS" w:cs="Times New Roman"/>
          <w:szCs w:val="24"/>
          <w:lang w:val="en-GB"/>
        </w:rPr>
        <w:t>r</w:t>
      </w:r>
      <w:r w:rsidRPr="00CE3046">
        <w:rPr>
          <w:rFonts w:eastAsia="Arial Unicode MS" w:cs="Times New Roman"/>
          <w:szCs w:val="24"/>
          <w:lang w:val="en-GB"/>
        </w:rPr>
        <w:t xml:space="preserve"> road control yesterday?”</w:t>
      </w:r>
    </w:p>
    <w:p w14:paraId="49671362" w14:textId="77777777" w:rsidR="0063137B" w:rsidRPr="00CE3046" w:rsidRDefault="0063137B" w:rsidP="0063137B">
      <w:pPr>
        <w:pStyle w:val="Paragraphedeliste"/>
        <w:numPr>
          <w:ilvl w:val="0"/>
          <w:numId w:val="2"/>
        </w:numPr>
        <w:spacing w:line="240" w:lineRule="auto"/>
        <w:jc w:val="both"/>
        <w:rPr>
          <w:rFonts w:eastAsia="Arial Unicode MS" w:cs="Times New Roman"/>
          <w:szCs w:val="24"/>
          <w:lang w:val="en-GB"/>
        </w:rPr>
      </w:pPr>
      <w:r w:rsidRPr="00CE3046">
        <w:rPr>
          <w:rFonts w:eastAsia="Arial Unicode MS" w:cs="Times New Roman"/>
          <w:szCs w:val="24"/>
          <w:lang w:val="en-GB"/>
        </w:rPr>
        <w:t>“Ah yes, that’s true…”</w:t>
      </w:r>
    </w:p>
    <w:p w14:paraId="125F7CCF" w14:textId="77777777" w:rsidR="0063137B" w:rsidRPr="00CE3046" w:rsidRDefault="0063137B" w:rsidP="0063137B">
      <w:pPr>
        <w:pStyle w:val="Paragraphedeliste"/>
        <w:numPr>
          <w:ilvl w:val="0"/>
          <w:numId w:val="2"/>
        </w:numPr>
        <w:spacing w:line="240" w:lineRule="auto"/>
        <w:jc w:val="both"/>
        <w:rPr>
          <w:rFonts w:eastAsia="Arial Unicode MS" w:cs="Times New Roman"/>
          <w:szCs w:val="24"/>
          <w:lang w:val="en-GB"/>
        </w:rPr>
      </w:pPr>
      <w:r w:rsidRPr="00CE3046">
        <w:rPr>
          <w:rFonts w:eastAsia="Arial Unicode MS" w:cs="Times New Roman"/>
          <w:szCs w:val="24"/>
          <w:lang w:val="en-GB"/>
        </w:rPr>
        <w:t>“Next time, try to do it; the boss is a stickler for that point!”</w:t>
      </w:r>
    </w:p>
    <w:p w14:paraId="318793EE" w14:textId="77777777" w:rsidR="0063137B" w:rsidRPr="002474E9" w:rsidRDefault="0063137B" w:rsidP="0063137B">
      <w:pPr>
        <w:pStyle w:val="Notedebasdepage"/>
        <w:jc w:val="both"/>
        <w:rPr>
          <w:rFonts w:cs="Times New Roman"/>
          <w:b/>
          <w:sz w:val="24"/>
          <w:szCs w:val="24"/>
          <w:lang w:val="en-GB"/>
        </w:rPr>
      </w:pPr>
      <w:r>
        <w:rPr>
          <w:rFonts w:cs="Times New Roman"/>
          <w:sz w:val="24"/>
          <w:szCs w:val="24"/>
          <w:lang w:val="en-GB"/>
        </w:rPr>
        <w:t>This</w:t>
      </w:r>
      <w:r w:rsidRPr="002474E9">
        <w:rPr>
          <w:rFonts w:cs="Times New Roman"/>
          <w:sz w:val="24"/>
          <w:szCs w:val="24"/>
          <w:lang w:val="en-GB"/>
        </w:rPr>
        <w:t xml:space="preserve"> techni</w:t>
      </w:r>
      <w:r>
        <w:rPr>
          <w:rFonts w:cs="Times New Roman"/>
          <w:sz w:val="24"/>
          <w:szCs w:val="24"/>
          <w:lang w:val="en-GB"/>
        </w:rPr>
        <w:t>cal or human support materialis</w:t>
      </w:r>
      <w:r w:rsidRPr="002474E9">
        <w:rPr>
          <w:rFonts w:cs="Times New Roman"/>
          <w:sz w:val="24"/>
          <w:szCs w:val="24"/>
          <w:lang w:val="en-GB"/>
        </w:rPr>
        <w:t>e</w:t>
      </w:r>
      <w:r>
        <w:rPr>
          <w:rFonts w:cs="Times New Roman"/>
          <w:sz w:val="24"/>
          <w:szCs w:val="24"/>
          <w:lang w:val="en-GB"/>
        </w:rPr>
        <w:t>s</w:t>
      </w:r>
      <w:r w:rsidRPr="002474E9">
        <w:rPr>
          <w:rFonts w:cs="Times New Roman"/>
          <w:sz w:val="24"/>
          <w:szCs w:val="24"/>
          <w:lang w:val="en-GB"/>
        </w:rPr>
        <w:t>, embod</w:t>
      </w:r>
      <w:r>
        <w:rPr>
          <w:rFonts w:cs="Times New Roman"/>
          <w:sz w:val="24"/>
          <w:szCs w:val="24"/>
          <w:lang w:val="en-GB"/>
        </w:rPr>
        <w:t>ies</w:t>
      </w:r>
      <w:r w:rsidRPr="002474E9">
        <w:rPr>
          <w:rFonts w:cs="Times New Roman"/>
          <w:sz w:val="24"/>
          <w:szCs w:val="24"/>
          <w:lang w:val="en-GB"/>
        </w:rPr>
        <w:t xml:space="preserve"> and trace</w:t>
      </w:r>
      <w:r>
        <w:rPr>
          <w:rFonts w:cs="Times New Roman"/>
          <w:sz w:val="24"/>
          <w:szCs w:val="24"/>
          <w:lang w:val="en-GB"/>
        </w:rPr>
        <w:t>s</w:t>
      </w:r>
      <w:r w:rsidRPr="002474E9">
        <w:rPr>
          <w:rFonts w:cs="Times New Roman"/>
          <w:sz w:val="24"/>
          <w:szCs w:val="24"/>
          <w:lang w:val="en-GB"/>
        </w:rPr>
        <w:t xml:space="preserve"> the different actions which </w:t>
      </w:r>
      <w:r>
        <w:rPr>
          <w:rFonts w:cs="Times New Roman"/>
          <w:sz w:val="24"/>
          <w:szCs w:val="24"/>
          <w:lang w:val="en-GB"/>
        </w:rPr>
        <w:t>have</w:t>
      </w:r>
      <w:r w:rsidRPr="002474E9">
        <w:rPr>
          <w:rFonts w:cs="Times New Roman"/>
          <w:sz w:val="24"/>
          <w:szCs w:val="24"/>
          <w:lang w:val="en-GB"/>
        </w:rPr>
        <w:t xml:space="preserve"> progressively been developed around the project of the police areas, and then </w:t>
      </w:r>
      <w:r>
        <w:rPr>
          <w:rFonts w:cs="Times New Roman"/>
          <w:sz w:val="24"/>
          <w:szCs w:val="24"/>
          <w:lang w:val="en-GB"/>
        </w:rPr>
        <w:t>formalis</w:t>
      </w:r>
      <w:r w:rsidRPr="002474E9">
        <w:rPr>
          <w:rFonts w:cs="Times New Roman"/>
          <w:sz w:val="24"/>
          <w:szCs w:val="24"/>
          <w:lang w:val="en-GB"/>
        </w:rPr>
        <w:t xml:space="preserve">ed in synthetic documents. </w:t>
      </w:r>
      <w:r>
        <w:rPr>
          <w:rFonts w:cs="Times New Roman"/>
          <w:sz w:val="24"/>
          <w:szCs w:val="24"/>
          <w:lang w:val="en-GB"/>
        </w:rPr>
        <w:t>Therefore, t</w:t>
      </w:r>
      <w:r w:rsidRPr="002474E9">
        <w:rPr>
          <w:rFonts w:cs="Times New Roman"/>
          <w:sz w:val="24"/>
          <w:szCs w:val="24"/>
          <w:lang w:val="en-GB"/>
        </w:rPr>
        <w:t>hey extend the intentions from the officer staff and allow prescribing some policemen behaviour</w:t>
      </w:r>
      <w:r>
        <w:rPr>
          <w:rFonts w:cs="Times New Roman"/>
          <w:sz w:val="24"/>
          <w:szCs w:val="24"/>
          <w:lang w:val="en-GB"/>
        </w:rPr>
        <w:t>s</w:t>
      </w:r>
      <w:r w:rsidRPr="00FF466C">
        <w:rPr>
          <w:rFonts w:cs="Times New Roman"/>
          <w:sz w:val="24"/>
          <w:szCs w:val="24"/>
          <w:lang w:val="en-GB"/>
        </w:rPr>
        <w:t xml:space="preserve"> </w:t>
      </w:r>
      <w:r>
        <w:rPr>
          <w:rFonts w:cs="Times New Roman"/>
          <w:sz w:val="24"/>
          <w:szCs w:val="24"/>
          <w:lang w:val="en-GB"/>
        </w:rPr>
        <w:t>from</w:t>
      </w:r>
      <w:r w:rsidRPr="002474E9">
        <w:rPr>
          <w:rFonts w:cs="Times New Roman"/>
          <w:sz w:val="24"/>
          <w:szCs w:val="24"/>
          <w:lang w:val="en-GB"/>
        </w:rPr>
        <w:t xml:space="preserve"> a distance. However, </w:t>
      </w:r>
      <w:r>
        <w:rPr>
          <w:rFonts w:cs="Times New Roman"/>
          <w:sz w:val="24"/>
          <w:szCs w:val="24"/>
          <w:lang w:val="en-GB"/>
        </w:rPr>
        <w:t>whereas</w:t>
      </w:r>
      <w:r w:rsidRPr="002474E9">
        <w:rPr>
          <w:rFonts w:cs="Times New Roman"/>
          <w:sz w:val="24"/>
          <w:szCs w:val="24"/>
          <w:lang w:val="en-GB"/>
        </w:rPr>
        <w:t xml:space="preserve"> some documents, </w:t>
      </w:r>
      <w:r>
        <w:rPr>
          <w:rFonts w:cs="Times New Roman"/>
          <w:sz w:val="24"/>
          <w:szCs w:val="24"/>
          <w:lang w:val="en-GB"/>
        </w:rPr>
        <w:t>as</w:t>
      </w:r>
      <w:r w:rsidRPr="002474E9">
        <w:rPr>
          <w:rFonts w:cs="Times New Roman"/>
          <w:sz w:val="24"/>
          <w:szCs w:val="24"/>
          <w:lang w:val="en-GB"/>
        </w:rPr>
        <w:t xml:space="preserve"> the “Vehicle Control Form”, clearly mention the statistic objective and </w:t>
      </w:r>
      <w:r>
        <w:rPr>
          <w:rFonts w:cs="Times New Roman"/>
          <w:sz w:val="24"/>
          <w:szCs w:val="24"/>
          <w:lang w:val="en-GB"/>
        </w:rPr>
        <w:t xml:space="preserve">in this way </w:t>
      </w:r>
      <w:r w:rsidRPr="002474E9">
        <w:rPr>
          <w:rFonts w:cs="Times New Roman"/>
          <w:sz w:val="24"/>
          <w:szCs w:val="24"/>
          <w:lang w:val="en-GB"/>
        </w:rPr>
        <w:t>act as a recall of the security policy framework</w:t>
      </w:r>
      <w:r>
        <w:rPr>
          <w:rStyle w:val="Appelnotedebasdep"/>
          <w:rFonts w:cs="Times New Roman"/>
          <w:sz w:val="24"/>
          <w:szCs w:val="24"/>
          <w:lang w:val="en-GB"/>
        </w:rPr>
        <w:footnoteReference w:id="8"/>
      </w:r>
      <w:r w:rsidRPr="002474E9">
        <w:rPr>
          <w:rFonts w:cs="Times New Roman"/>
          <w:sz w:val="24"/>
          <w:szCs w:val="24"/>
          <w:lang w:val="en-GB"/>
        </w:rPr>
        <w:t xml:space="preserve">, most of these prescription supports do not </w:t>
      </w:r>
      <w:r>
        <w:rPr>
          <w:rFonts w:cs="Times New Roman"/>
          <w:sz w:val="24"/>
          <w:szCs w:val="24"/>
          <w:lang w:val="en-GB"/>
        </w:rPr>
        <w:t>enforce</w:t>
      </w:r>
      <w:r w:rsidRPr="002474E9">
        <w:rPr>
          <w:rFonts w:cs="Times New Roman"/>
          <w:sz w:val="24"/>
          <w:szCs w:val="24"/>
          <w:lang w:val="en-GB"/>
        </w:rPr>
        <w:t xml:space="preserve"> it.</w:t>
      </w:r>
    </w:p>
    <w:p w14:paraId="3B0092FB" w14:textId="77777777" w:rsidR="00606C8D" w:rsidRPr="002474E9" w:rsidRDefault="00606C8D" w:rsidP="002474E9">
      <w:pPr>
        <w:pStyle w:val="Notedebasdepage"/>
        <w:ind w:left="708"/>
        <w:jc w:val="both"/>
        <w:rPr>
          <w:rFonts w:cs="Times New Roman"/>
          <w:sz w:val="24"/>
          <w:szCs w:val="24"/>
          <w:lang w:val="en-GB"/>
        </w:rPr>
      </w:pPr>
      <w:r w:rsidRPr="002474E9">
        <w:rPr>
          <w:rFonts w:cs="Times New Roman"/>
          <w:sz w:val="24"/>
          <w:szCs w:val="24"/>
          <w:lang w:val="en-GB"/>
        </w:rPr>
        <w:t xml:space="preserve"> </w:t>
      </w:r>
    </w:p>
    <w:p w14:paraId="20137543" w14:textId="72543C90" w:rsidR="00956E16" w:rsidRDefault="00E309AC" w:rsidP="002474E9">
      <w:pPr>
        <w:spacing w:line="240" w:lineRule="auto"/>
        <w:jc w:val="both"/>
        <w:rPr>
          <w:rFonts w:cs="Times New Roman"/>
          <w:sz w:val="24"/>
          <w:szCs w:val="24"/>
          <w:lang w:val="en-GB"/>
        </w:rPr>
      </w:pPr>
      <w:r>
        <w:rPr>
          <w:rFonts w:cs="Times New Roman"/>
          <w:sz w:val="24"/>
          <w:szCs w:val="24"/>
          <w:lang w:val="en-GB"/>
        </w:rPr>
        <w:t>Regarding that matter</w:t>
      </w:r>
      <w:r w:rsidRPr="002474E9">
        <w:rPr>
          <w:rFonts w:cs="Times New Roman"/>
          <w:sz w:val="24"/>
          <w:szCs w:val="24"/>
          <w:lang w:val="en-GB"/>
        </w:rPr>
        <w:t xml:space="preserve">, the policemen </w:t>
      </w:r>
      <w:r w:rsidR="005C4C5A">
        <w:rPr>
          <w:rFonts w:cs="Times New Roman"/>
          <w:sz w:val="24"/>
          <w:szCs w:val="24"/>
          <w:lang w:val="en-GB"/>
        </w:rPr>
        <w:t xml:space="preserve">know little about </w:t>
      </w:r>
      <w:r w:rsidRPr="002474E9">
        <w:rPr>
          <w:rFonts w:cs="Times New Roman"/>
          <w:sz w:val="24"/>
          <w:szCs w:val="24"/>
          <w:lang w:val="en-GB"/>
        </w:rPr>
        <w:t>the area security policy; the sole knowledge they have date</w:t>
      </w:r>
      <w:r>
        <w:rPr>
          <w:rFonts w:cs="Times New Roman"/>
          <w:sz w:val="24"/>
          <w:szCs w:val="24"/>
          <w:lang w:val="en-GB"/>
        </w:rPr>
        <w:t>s</w:t>
      </w:r>
      <w:r w:rsidRPr="002474E9">
        <w:rPr>
          <w:rFonts w:cs="Times New Roman"/>
          <w:sz w:val="24"/>
          <w:szCs w:val="24"/>
          <w:lang w:val="en-GB"/>
        </w:rPr>
        <w:t xml:space="preserve"> back to the Police School or to the statutory trainings and </w:t>
      </w:r>
      <w:r>
        <w:rPr>
          <w:rFonts w:cs="Times New Roman"/>
          <w:sz w:val="24"/>
          <w:szCs w:val="24"/>
          <w:lang w:val="en-GB"/>
        </w:rPr>
        <w:t>is</w:t>
      </w:r>
      <w:r w:rsidRPr="002474E9">
        <w:rPr>
          <w:rFonts w:cs="Times New Roman"/>
          <w:sz w:val="24"/>
          <w:szCs w:val="24"/>
          <w:lang w:val="en-GB"/>
        </w:rPr>
        <w:t xml:space="preserve"> </w:t>
      </w:r>
      <w:r>
        <w:rPr>
          <w:rFonts w:cs="Times New Roman"/>
          <w:sz w:val="24"/>
          <w:szCs w:val="24"/>
          <w:lang w:val="en-GB"/>
        </w:rPr>
        <w:t xml:space="preserve">therefore </w:t>
      </w:r>
      <w:r w:rsidRPr="002474E9">
        <w:rPr>
          <w:rFonts w:cs="Times New Roman"/>
          <w:sz w:val="24"/>
          <w:szCs w:val="24"/>
          <w:lang w:val="en-GB"/>
        </w:rPr>
        <w:t>vague and incomplete</w:t>
      </w:r>
      <w:r>
        <w:rPr>
          <w:rStyle w:val="Appelnotedebasdep"/>
          <w:rFonts w:cs="Times New Roman"/>
          <w:sz w:val="24"/>
          <w:szCs w:val="24"/>
          <w:lang w:val="en-GB"/>
        </w:rPr>
        <w:footnoteReference w:id="9"/>
      </w:r>
      <w:r w:rsidRPr="002474E9">
        <w:rPr>
          <w:rFonts w:cs="Times New Roman"/>
          <w:sz w:val="24"/>
          <w:szCs w:val="24"/>
          <w:lang w:val="en-GB"/>
        </w:rPr>
        <w:t>.</w:t>
      </w:r>
      <w:r>
        <w:rPr>
          <w:rFonts w:cs="Times New Roman"/>
          <w:sz w:val="24"/>
          <w:szCs w:val="24"/>
          <w:lang w:val="en-GB"/>
        </w:rPr>
        <w:t xml:space="preserve"> </w:t>
      </w:r>
      <w:r w:rsidR="00DF2FD4">
        <w:rPr>
          <w:rFonts w:cs="Times New Roman"/>
          <w:sz w:val="24"/>
          <w:szCs w:val="24"/>
          <w:lang w:val="en-GB"/>
        </w:rPr>
        <w:t>Moreover, much procedures or actions inscribed in the APs are now really integrated in the daily work as some “reflex</w:t>
      </w:r>
      <w:r w:rsidR="00B14A53">
        <w:rPr>
          <w:rFonts w:cs="Times New Roman"/>
          <w:sz w:val="24"/>
          <w:szCs w:val="24"/>
          <w:lang w:val="en-GB"/>
        </w:rPr>
        <w:t>es</w:t>
      </w:r>
      <w:r w:rsidR="00DF2FD4">
        <w:rPr>
          <w:rFonts w:cs="Times New Roman"/>
          <w:sz w:val="24"/>
          <w:szCs w:val="24"/>
          <w:lang w:val="en-GB"/>
        </w:rPr>
        <w:t>” or “routine</w:t>
      </w:r>
      <w:r w:rsidR="00B14A53">
        <w:rPr>
          <w:rFonts w:cs="Times New Roman"/>
          <w:sz w:val="24"/>
          <w:szCs w:val="24"/>
          <w:lang w:val="en-GB"/>
        </w:rPr>
        <w:t>s</w:t>
      </w:r>
      <w:r w:rsidR="00DF2FD4">
        <w:rPr>
          <w:rFonts w:cs="Times New Roman"/>
          <w:sz w:val="24"/>
          <w:szCs w:val="24"/>
          <w:lang w:val="en-GB"/>
        </w:rPr>
        <w:t xml:space="preserve">” for the policemen. The prescription </w:t>
      </w:r>
      <w:r w:rsidR="00B14A53">
        <w:rPr>
          <w:rFonts w:cs="Times New Roman"/>
          <w:sz w:val="24"/>
          <w:szCs w:val="24"/>
          <w:lang w:val="en-GB"/>
        </w:rPr>
        <w:t xml:space="preserve">has </w:t>
      </w:r>
      <w:r w:rsidR="00DF2FD4">
        <w:rPr>
          <w:rFonts w:cs="Times New Roman"/>
          <w:sz w:val="24"/>
          <w:szCs w:val="24"/>
          <w:lang w:val="en-GB"/>
        </w:rPr>
        <w:t>bec</w:t>
      </w:r>
      <w:r w:rsidR="00B14A53">
        <w:rPr>
          <w:rFonts w:cs="Times New Roman"/>
          <w:sz w:val="24"/>
          <w:szCs w:val="24"/>
          <w:lang w:val="en-GB"/>
        </w:rPr>
        <w:t>o</w:t>
      </w:r>
      <w:r w:rsidR="00DF2FD4">
        <w:rPr>
          <w:rFonts w:cs="Times New Roman"/>
          <w:sz w:val="24"/>
          <w:szCs w:val="24"/>
          <w:lang w:val="en-GB"/>
        </w:rPr>
        <w:t xml:space="preserve">me the ordinary work, by means of some </w:t>
      </w:r>
      <w:r w:rsidR="003A20D9">
        <w:rPr>
          <w:rFonts w:cs="Times New Roman"/>
          <w:sz w:val="24"/>
          <w:szCs w:val="24"/>
          <w:lang w:val="en-GB"/>
        </w:rPr>
        <w:t>adaptations</w:t>
      </w:r>
      <w:r w:rsidR="00DF2FD4">
        <w:rPr>
          <w:rFonts w:cs="Times New Roman"/>
          <w:sz w:val="24"/>
          <w:szCs w:val="24"/>
          <w:lang w:val="en-GB"/>
        </w:rPr>
        <w:t xml:space="preserve"> </w:t>
      </w:r>
      <w:r w:rsidR="00956E16">
        <w:rPr>
          <w:rFonts w:cs="Times New Roman"/>
          <w:sz w:val="24"/>
          <w:szCs w:val="24"/>
          <w:lang w:val="en-GB"/>
        </w:rPr>
        <w:t>of</w:t>
      </w:r>
      <w:r w:rsidR="00DF2FD4">
        <w:rPr>
          <w:rFonts w:cs="Times New Roman"/>
          <w:sz w:val="24"/>
          <w:szCs w:val="24"/>
          <w:lang w:val="en-GB"/>
        </w:rPr>
        <w:t xml:space="preserve"> the initial norm in accordance to the </w:t>
      </w:r>
      <w:r w:rsidR="00956E16">
        <w:rPr>
          <w:rFonts w:cs="Times New Roman"/>
          <w:sz w:val="24"/>
          <w:szCs w:val="24"/>
          <w:lang w:val="en-GB"/>
        </w:rPr>
        <w:t xml:space="preserve">real </w:t>
      </w:r>
      <w:r w:rsidR="00DF2FD4">
        <w:rPr>
          <w:rFonts w:cs="Times New Roman"/>
          <w:sz w:val="24"/>
          <w:szCs w:val="24"/>
          <w:lang w:val="en-GB"/>
        </w:rPr>
        <w:t xml:space="preserve">practices of the </w:t>
      </w:r>
      <w:r w:rsidR="003A20D9">
        <w:rPr>
          <w:rFonts w:cs="Times New Roman"/>
          <w:sz w:val="24"/>
          <w:szCs w:val="24"/>
          <w:lang w:val="en-GB"/>
        </w:rPr>
        <w:t>front-line professionals responsible to enact it</w:t>
      </w:r>
      <w:r w:rsidR="00DF2FD4">
        <w:rPr>
          <w:rFonts w:cs="Times New Roman"/>
          <w:sz w:val="24"/>
          <w:szCs w:val="24"/>
          <w:lang w:val="en-GB"/>
        </w:rPr>
        <w:t>.</w:t>
      </w:r>
      <w:r w:rsidR="00E0561F">
        <w:rPr>
          <w:rFonts w:cs="Times New Roman"/>
          <w:sz w:val="24"/>
          <w:szCs w:val="24"/>
          <w:lang w:val="en-GB"/>
        </w:rPr>
        <w:t xml:space="preserve"> The follow</w:t>
      </w:r>
      <w:r w:rsidR="003A20D9">
        <w:rPr>
          <w:rFonts w:cs="Times New Roman"/>
          <w:sz w:val="24"/>
          <w:szCs w:val="24"/>
          <w:lang w:val="en-GB"/>
        </w:rPr>
        <w:t>ing quote</w:t>
      </w:r>
      <w:r w:rsidR="00E0561F">
        <w:rPr>
          <w:rFonts w:cs="Times New Roman"/>
          <w:sz w:val="24"/>
          <w:szCs w:val="24"/>
          <w:lang w:val="en-GB"/>
        </w:rPr>
        <w:t xml:space="preserve"> </w:t>
      </w:r>
      <w:r w:rsidR="003A20D9">
        <w:rPr>
          <w:rFonts w:cs="Times New Roman"/>
          <w:sz w:val="24"/>
          <w:szCs w:val="24"/>
          <w:lang w:val="en-GB"/>
        </w:rPr>
        <w:t>illustrates an</w:t>
      </w:r>
      <w:r w:rsidR="00E0561F">
        <w:rPr>
          <w:rFonts w:cs="Times New Roman"/>
          <w:sz w:val="24"/>
          <w:szCs w:val="24"/>
          <w:lang w:val="en-GB"/>
        </w:rPr>
        <w:t xml:space="preserve"> </w:t>
      </w:r>
      <w:r w:rsidR="00E0561F" w:rsidRPr="00E0561F">
        <w:rPr>
          <w:rFonts w:cs="Times New Roman"/>
          <w:i/>
          <w:sz w:val="24"/>
          <w:szCs w:val="24"/>
          <w:lang w:val="en-GB"/>
        </w:rPr>
        <w:t>ex post</w:t>
      </w:r>
      <w:r w:rsidR="003A20D9">
        <w:rPr>
          <w:rFonts w:cs="Times New Roman"/>
          <w:sz w:val="24"/>
          <w:szCs w:val="24"/>
          <w:lang w:val="en-GB"/>
        </w:rPr>
        <w:t xml:space="preserve"> adaptation of the action plan </w:t>
      </w:r>
      <w:r>
        <w:rPr>
          <w:rFonts w:cs="Times New Roman"/>
          <w:sz w:val="24"/>
          <w:szCs w:val="24"/>
          <w:lang w:val="en-GB"/>
        </w:rPr>
        <w:t>on</w:t>
      </w:r>
      <w:r w:rsidR="003A20D9">
        <w:rPr>
          <w:rFonts w:cs="Times New Roman"/>
          <w:sz w:val="24"/>
          <w:szCs w:val="24"/>
          <w:lang w:val="en-GB"/>
        </w:rPr>
        <w:t xml:space="preserve"> domestic violence.</w:t>
      </w:r>
    </w:p>
    <w:p w14:paraId="61E56D59" w14:textId="77777777" w:rsidR="00E309AC" w:rsidRPr="00956E16" w:rsidRDefault="00E309AC" w:rsidP="00E309AC">
      <w:pPr>
        <w:spacing w:line="240" w:lineRule="auto"/>
        <w:ind w:left="708"/>
        <w:jc w:val="both"/>
        <w:rPr>
          <w:rFonts w:cs="Times New Roman"/>
          <w:lang w:val="en-GB"/>
        </w:rPr>
      </w:pPr>
      <w:r w:rsidRPr="00956E16">
        <w:rPr>
          <w:rFonts w:cs="Times New Roman"/>
          <w:lang w:val="en-GB"/>
        </w:rPr>
        <w:t xml:space="preserve">“At the beginning, we had difficulties to </w:t>
      </w:r>
      <w:r>
        <w:rPr>
          <w:rFonts w:cs="Times New Roman"/>
          <w:lang w:val="en-GB"/>
        </w:rPr>
        <w:t>convey</w:t>
      </w:r>
      <w:r w:rsidRPr="00956E16">
        <w:rPr>
          <w:rFonts w:cs="Times New Roman"/>
          <w:lang w:val="en-GB"/>
        </w:rPr>
        <w:t xml:space="preserve"> the message. It’s necessary to distinguish the big quarrel from the man who disappear</w:t>
      </w:r>
      <w:r>
        <w:rPr>
          <w:rFonts w:cs="Times New Roman"/>
          <w:lang w:val="en-GB"/>
        </w:rPr>
        <w:t>s</w:t>
      </w:r>
      <w:r w:rsidRPr="00956E16">
        <w:rPr>
          <w:rFonts w:cs="Times New Roman"/>
          <w:lang w:val="en-GB"/>
        </w:rPr>
        <w:t xml:space="preserve"> during 2 hours</w:t>
      </w:r>
      <w:r>
        <w:rPr>
          <w:rFonts w:cs="Times New Roman"/>
          <w:lang w:val="en-GB"/>
        </w:rPr>
        <w:t>;</w:t>
      </w:r>
      <w:r w:rsidRPr="00956E16">
        <w:rPr>
          <w:rFonts w:cs="Times New Roman"/>
          <w:lang w:val="en-GB"/>
        </w:rPr>
        <w:t xml:space="preserve"> this is not a domestic violence. Naturally, you cannot request a police area to train 79 policemen. </w:t>
      </w:r>
      <w:r>
        <w:rPr>
          <w:rFonts w:cs="Times New Roman"/>
          <w:lang w:val="en-GB"/>
        </w:rPr>
        <w:t>As s</w:t>
      </w:r>
      <w:r w:rsidRPr="00956E16">
        <w:rPr>
          <w:rFonts w:cs="Times New Roman"/>
          <w:lang w:val="en-GB"/>
        </w:rPr>
        <w:t>ome little adjustments must be done</w:t>
      </w:r>
      <w:r>
        <w:rPr>
          <w:rFonts w:cs="Times New Roman"/>
          <w:lang w:val="en-GB"/>
        </w:rPr>
        <w:t xml:space="preserve">, </w:t>
      </w:r>
      <w:r w:rsidRPr="00956E16">
        <w:rPr>
          <w:rFonts w:cs="Times New Roman"/>
          <w:lang w:val="en-GB"/>
        </w:rPr>
        <w:t xml:space="preserve">notifications to the Public Prosecutor’s Department </w:t>
      </w:r>
      <w:r>
        <w:rPr>
          <w:rFonts w:cs="Times New Roman"/>
          <w:lang w:val="en-GB"/>
        </w:rPr>
        <w:t>should</w:t>
      </w:r>
      <w:r w:rsidRPr="00956E16">
        <w:rPr>
          <w:rFonts w:cs="Times New Roman"/>
          <w:lang w:val="en-GB"/>
        </w:rPr>
        <w:t xml:space="preserve"> not be done</w:t>
      </w:r>
      <w:r>
        <w:rPr>
          <w:rFonts w:cs="Times New Roman"/>
          <w:lang w:val="en-GB"/>
        </w:rPr>
        <w:t>.</w:t>
      </w:r>
      <w:r w:rsidRPr="00956E16">
        <w:rPr>
          <w:rFonts w:cs="Times New Roman"/>
          <w:lang w:val="en-GB"/>
        </w:rPr>
        <w:t xml:space="preserve"> So to </w:t>
      </w:r>
      <w:r>
        <w:rPr>
          <w:rFonts w:cs="Times New Roman"/>
          <w:lang w:val="en-GB"/>
        </w:rPr>
        <w:t>evolve</w:t>
      </w:r>
      <w:r w:rsidRPr="00956E16">
        <w:rPr>
          <w:rFonts w:cs="Times New Roman"/>
          <w:lang w:val="en-GB"/>
        </w:rPr>
        <w:t xml:space="preserve">, we </w:t>
      </w:r>
      <w:r>
        <w:rPr>
          <w:rFonts w:cs="Times New Roman"/>
          <w:lang w:val="en-GB"/>
        </w:rPr>
        <w:t>told our</w:t>
      </w:r>
      <w:r w:rsidRPr="00956E16">
        <w:rPr>
          <w:rFonts w:cs="Times New Roman"/>
          <w:lang w:val="en-GB"/>
        </w:rPr>
        <w:t xml:space="preserve"> colleagues to call</w:t>
      </w:r>
      <w:r>
        <w:rPr>
          <w:rFonts w:cs="Times New Roman"/>
          <w:lang w:val="en-GB"/>
        </w:rPr>
        <w:t xml:space="preserve"> the guard judicial officer who</w:t>
      </w:r>
      <w:r w:rsidRPr="00956E16">
        <w:rPr>
          <w:rFonts w:cs="Times New Roman"/>
          <w:lang w:val="en-GB"/>
        </w:rPr>
        <w:t xml:space="preserve"> will decide himself if it necessary to inform the magistrate or not. And since then, </w:t>
      </w:r>
      <w:r>
        <w:rPr>
          <w:rFonts w:cs="Times New Roman"/>
          <w:lang w:val="en-GB"/>
        </w:rPr>
        <w:t>it is all fine</w:t>
      </w:r>
      <w:r w:rsidRPr="00956E16">
        <w:rPr>
          <w:rFonts w:cs="Times New Roman"/>
          <w:lang w:val="en-GB"/>
        </w:rPr>
        <w:t>, and people do not hesitate to call the officer.”</w:t>
      </w:r>
      <w:r w:rsidRPr="00956E16">
        <w:rPr>
          <w:lang w:val="en-US"/>
        </w:rPr>
        <w:t xml:space="preserve"> (Officer, 13/11/2014) </w:t>
      </w:r>
      <w:r w:rsidRPr="00956E16">
        <w:rPr>
          <w:rFonts w:cs="Times New Roman"/>
          <w:lang w:val="en-US"/>
        </w:rPr>
        <w:t xml:space="preserve">   </w:t>
      </w:r>
    </w:p>
    <w:p w14:paraId="630524B6" w14:textId="4F16C601" w:rsidR="00E309AC" w:rsidRDefault="00E309AC" w:rsidP="00E309AC">
      <w:pPr>
        <w:spacing w:line="240" w:lineRule="auto"/>
        <w:jc w:val="both"/>
        <w:rPr>
          <w:rFonts w:cs="Times New Roman"/>
          <w:sz w:val="24"/>
          <w:szCs w:val="24"/>
          <w:lang w:val="en-GB"/>
        </w:rPr>
      </w:pPr>
      <w:r>
        <w:rPr>
          <w:rFonts w:cs="Times New Roman"/>
          <w:sz w:val="24"/>
          <w:szCs w:val="24"/>
          <w:lang w:val="en-GB"/>
        </w:rPr>
        <w:t>To conclude, w</w:t>
      </w:r>
      <w:r w:rsidRPr="002474E9">
        <w:rPr>
          <w:rFonts w:cs="Times New Roman"/>
          <w:sz w:val="24"/>
          <w:szCs w:val="24"/>
          <w:lang w:val="en-GB"/>
        </w:rPr>
        <w:t xml:space="preserve">ithout </w:t>
      </w:r>
      <w:r w:rsidR="00F946B0">
        <w:rPr>
          <w:rFonts w:cs="Times New Roman"/>
          <w:sz w:val="24"/>
          <w:szCs w:val="24"/>
          <w:lang w:val="en-GB"/>
        </w:rPr>
        <w:t>being aware of it</w:t>
      </w:r>
      <w:r w:rsidRPr="002474E9">
        <w:rPr>
          <w:rFonts w:cs="Times New Roman"/>
          <w:sz w:val="24"/>
          <w:szCs w:val="24"/>
          <w:lang w:val="en-GB"/>
        </w:rPr>
        <w:t>, these policemen daily execute some action</w:t>
      </w:r>
      <w:r>
        <w:rPr>
          <w:rFonts w:cs="Times New Roman"/>
          <w:sz w:val="24"/>
          <w:szCs w:val="24"/>
          <w:lang w:val="en-GB"/>
        </w:rPr>
        <w:t>s</w:t>
      </w:r>
      <w:r w:rsidRPr="002474E9">
        <w:rPr>
          <w:rFonts w:cs="Times New Roman"/>
          <w:sz w:val="24"/>
          <w:szCs w:val="24"/>
          <w:lang w:val="en-GB"/>
        </w:rPr>
        <w:t xml:space="preserve"> inscribed in the APs of the police area</w:t>
      </w:r>
      <w:r>
        <w:rPr>
          <w:rFonts w:cs="Times New Roman"/>
          <w:sz w:val="24"/>
          <w:szCs w:val="24"/>
          <w:lang w:val="en-GB"/>
        </w:rPr>
        <w:t>, through all the artefacts mentioned above. The latter make therefore the ASP and APs document “existing” for those who are not formally involved in the conception of these documents.</w:t>
      </w:r>
    </w:p>
    <w:p w14:paraId="4D8040E2" w14:textId="77777777" w:rsidR="00424676" w:rsidRPr="002474E9" w:rsidRDefault="00424676" w:rsidP="00F36CDC">
      <w:pPr>
        <w:spacing w:after="0" w:line="240" w:lineRule="auto"/>
        <w:jc w:val="both"/>
        <w:rPr>
          <w:rFonts w:cs="Times New Roman"/>
          <w:sz w:val="24"/>
          <w:szCs w:val="24"/>
          <w:lang w:val="en-GB"/>
        </w:rPr>
      </w:pPr>
    </w:p>
    <w:p w14:paraId="4C45F9AA" w14:textId="77777777" w:rsidR="00207C09" w:rsidRPr="002474E9" w:rsidRDefault="00D52481" w:rsidP="002474E9">
      <w:pPr>
        <w:pStyle w:val="Paragraphedeliste"/>
        <w:numPr>
          <w:ilvl w:val="1"/>
          <w:numId w:val="1"/>
        </w:numPr>
        <w:spacing w:after="0" w:line="240" w:lineRule="auto"/>
        <w:jc w:val="both"/>
        <w:rPr>
          <w:rFonts w:cs="Times New Roman"/>
          <w:sz w:val="24"/>
          <w:szCs w:val="24"/>
          <w:lang w:val="en-GB"/>
        </w:rPr>
      </w:pPr>
      <w:r w:rsidRPr="002474E9">
        <w:rPr>
          <w:rFonts w:cs="Times New Roman"/>
          <w:b/>
          <w:sz w:val="24"/>
          <w:szCs w:val="24"/>
          <w:lang w:val="en-GB"/>
        </w:rPr>
        <w:t xml:space="preserve"> Police Area B</w:t>
      </w:r>
    </w:p>
    <w:p w14:paraId="3387C740" w14:textId="77777777" w:rsidR="00EA3D1E" w:rsidRPr="002474E9" w:rsidRDefault="00EA3D1E" w:rsidP="002474E9">
      <w:pPr>
        <w:spacing w:after="0" w:line="240" w:lineRule="auto"/>
        <w:jc w:val="both"/>
        <w:rPr>
          <w:rFonts w:cs="Times New Roman"/>
          <w:sz w:val="24"/>
          <w:szCs w:val="24"/>
          <w:lang w:val="en-GB"/>
        </w:rPr>
      </w:pPr>
    </w:p>
    <w:p w14:paraId="7AF3A994" w14:textId="0512E9B9" w:rsidR="00C64DE0" w:rsidRPr="002474E9" w:rsidRDefault="00C64DE0" w:rsidP="002474E9">
      <w:pPr>
        <w:spacing w:after="0" w:line="240" w:lineRule="auto"/>
        <w:jc w:val="both"/>
        <w:rPr>
          <w:rFonts w:cs="Times New Roman"/>
          <w:sz w:val="24"/>
          <w:szCs w:val="24"/>
          <w:lang w:val="en-GB"/>
        </w:rPr>
      </w:pPr>
      <w:r w:rsidRPr="002474E9">
        <w:rPr>
          <w:rFonts w:cs="Times New Roman"/>
          <w:sz w:val="24"/>
          <w:szCs w:val="24"/>
          <w:lang w:val="en-GB"/>
        </w:rPr>
        <w:t>The police area B shares some similar characteristics with the police area A</w:t>
      </w:r>
      <w:r w:rsidR="00FE0026" w:rsidRPr="002474E9">
        <w:rPr>
          <w:rFonts w:cs="Times New Roman"/>
          <w:sz w:val="24"/>
          <w:szCs w:val="24"/>
          <w:lang w:val="en-GB"/>
        </w:rPr>
        <w:t>:</w:t>
      </w:r>
      <w:r w:rsidRPr="002474E9">
        <w:rPr>
          <w:rFonts w:cs="Times New Roman"/>
          <w:sz w:val="24"/>
          <w:szCs w:val="24"/>
          <w:lang w:val="en-GB"/>
        </w:rPr>
        <w:t xml:space="preserve"> it is a multi-city police area</w:t>
      </w:r>
      <w:r w:rsidR="00FE0026" w:rsidRPr="002474E9">
        <w:rPr>
          <w:rFonts w:cs="Times New Roman"/>
          <w:sz w:val="24"/>
          <w:szCs w:val="24"/>
          <w:lang w:val="en-GB"/>
        </w:rPr>
        <w:t xml:space="preserve">, composed of 3 cities in the Walloon Region, and headed by the same Police Chief since the Reform. However, the police area is </w:t>
      </w:r>
      <w:r w:rsidR="00F946B0">
        <w:rPr>
          <w:rFonts w:cs="Times New Roman"/>
          <w:sz w:val="24"/>
          <w:szCs w:val="24"/>
          <w:lang w:val="en-GB"/>
        </w:rPr>
        <w:t>situated</w:t>
      </w:r>
      <w:r w:rsidR="00FE0026" w:rsidRPr="002474E9">
        <w:rPr>
          <w:rFonts w:cs="Times New Roman"/>
          <w:sz w:val="24"/>
          <w:szCs w:val="24"/>
          <w:lang w:val="en-GB"/>
        </w:rPr>
        <w:t xml:space="preserve"> </w:t>
      </w:r>
      <w:r w:rsidR="00C07E7E">
        <w:rPr>
          <w:rFonts w:cs="Times New Roman"/>
          <w:sz w:val="24"/>
          <w:szCs w:val="24"/>
          <w:lang w:val="en-GB"/>
        </w:rPr>
        <w:t>in an urban and semi-urban area; it</w:t>
      </w:r>
      <w:r w:rsidR="00FE0026" w:rsidRPr="002474E9">
        <w:rPr>
          <w:rFonts w:cs="Times New Roman"/>
          <w:sz w:val="24"/>
          <w:szCs w:val="24"/>
          <w:lang w:val="en-GB"/>
        </w:rPr>
        <w:t xml:space="preserve"> </w:t>
      </w:r>
      <w:r w:rsidR="00FE0026" w:rsidRPr="002474E9">
        <w:rPr>
          <w:rFonts w:cs="Times New Roman"/>
          <w:sz w:val="24"/>
          <w:szCs w:val="24"/>
          <w:lang w:val="en-GB"/>
        </w:rPr>
        <w:lastRenderedPageBreak/>
        <w:t>belongs to the category 2 of the police areas and i</w:t>
      </w:r>
      <w:r w:rsidR="002474E9">
        <w:rPr>
          <w:rFonts w:cs="Times New Roman"/>
          <w:sz w:val="24"/>
          <w:szCs w:val="24"/>
          <w:lang w:val="en-GB"/>
        </w:rPr>
        <w:t xml:space="preserve">s </w:t>
      </w:r>
      <w:r w:rsidR="000E5099">
        <w:rPr>
          <w:rFonts w:cs="Times New Roman"/>
          <w:sz w:val="24"/>
          <w:szCs w:val="24"/>
          <w:lang w:val="en-GB"/>
        </w:rPr>
        <w:t>larger staff</w:t>
      </w:r>
      <w:r w:rsidR="00F946B0">
        <w:rPr>
          <w:rFonts w:cs="Times New Roman"/>
          <w:sz w:val="24"/>
          <w:szCs w:val="24"/>
          <w:lang w:val="en-GB"/>
        </w:rPr>
        <w:t>ed</w:t>
      </w:r>
      <w:r w:rsidR="000E5099">
        <w:rPr>
          <w:rFonts w:cs="Times New Roman"/>
          <w:sz w:val="24"/>
          <w:szCs w:val="24"/>
          <w:lang w:val="en-GB"/>
        </w:rPr>
        <w:t xml:space="preserve"> (</w:t>
      </w:r>
      <w:r w:rsidR="002474E9">
        <w:rPr>
          <w:rFonts w:cs="Times New Roman"/>
          <w:sz w:val="24"/>
          <w:szCs w:val="24"/>
          <w:lang w:val="en-GB"/>
        </w:rPr>
        <w:t>243 operational FTE</w:t>
      </w:r>
      <w:r w:rsidR="00FE0026" w:rsidRPr="002474E9">
        <w:rPr>
          <w:rFonts w:cs="Times New Roman"/>
          <w:sz w:val="24"/>
          <w:szCs w:val="24"/>
          <w:lang w:val="en-GB"/>
        </w:rPr>
        <w:t xml:space="preserve"> and by 42 FTE </w:t>
      </w:r>
      <w:proofErr w:type="spellStart"/>
      <w:r w:rsidR="00FE0026" w:rsidRPr="002474E9">
        <w:rPr>
          <w:rFonts w:cs="Times New Roman"/>
          <w:sz w:val="24"/>
          <w:szCs w:val="24"/>
          <w:lang w:val="en-GB"/>
        </w:rPr>
        <w:t>Calogs</w:t>
      </w:r>
      <w:proofErr w:type="spellEnd"/>
      <w:r w:rsidR="000E5099">
        <w:rPr>
          <w:rFonts w:cs="Times New Roman"/>
          <w:sz w:val="24"/>
          <w:szCs w:val="24"/>
          <w:lang w:val="en-GB"/>
        </w:rPr>
        <w:t>)</w:t>
      </w:r>
      <w:r w:rsidR="00FE0026" w:rsidRPr="002474E9">
        <w:rPr>
          <w:rFonts w:cs="Times New Roman"/>
          <w:sz w:val="24"/>
          <w:szCs w:val="24"/>
          <w:lang w:val="en-GB"/>
        </w:rPr>
        <w:t>.</w:t>
      </w:r>
    </w:p>
    <w:p w14:paraId="70BD8FF8" w14:textId="77777777" w:rsidR="00511B64" w:rsidRPr="002474E9" w:rsidRDefault="00511B64" w:rsidP="002474E9">
      <w:pPr>
        <w:spacing w:after="0" w:line="240" w:lineRule="auto"/>
        <w:jc w:val="both"/>
        <w:rPr>
          <w:rFonts w:cs="Times New Roman"/>
          <w:sz w:val="24"/>
          <w:szCs w:val="24"/>
          <w:lang w:val="en-GB"/>
        </w:rPr>
      </w:pPr>
    </w:p>
    <w:p w14:paraId="33490B04" w14:textId="77777777" w:rsidR="00BD30D7" w:rsidRPr="002474E9" w:rsidRDefault="00D52481" w:rsidP="002474E9">
      <w:pPr>
        <w:pStyle w:val="Paragraphedeliste"/>
        <w:numPr>
          <w:ilvl w:val="2"/>
          <w:numId w:val="1"/>
        </w:numPr>
        <w:spacing w:line="240" w:lineRule="auto"/>
        <w:jc w:val="both"/>
        <w:rPr>
          <w:rFonts w:cs="Times New Roman"/>
          <w:b/>
          <w:sz w:val="24"/>
          <w:szCs w:val="24"/>
          <w:lang w:val="en-GB"/>
        </w:rPr>
      </w:pPr>
      <w:r w:rsidRPr="002474E9">
        <w:rPr>
          <w:rFonts w:cs="Times New Roman"/>
          <w:b/>
          <w:sz w:val="24"/>
          <w:szCs w:val="24"/>
          <w:lang w:val="en-GB"/>
        </w:rPr>
        <w:t xml:space="preserve">A Specific </w:t>
      </w:r>
      <w:r w:rsidR="000A0B4F" w:rsidRPr="002474E9">
        <w:rPr>
          <w:rFonts w:cs="Times New Roman"/>
          <w:b/>
          <w:sz w:val="24"/>
          <w:szCs w:val="24"/>
          <w:lang w:val="en-GB"/>
        </w:rPr>
        <w:t>organisation</w:t>
      </w:r>
    </w:p>
    <w:p w14:paraId="36964346" w14:textId="7821586C" w:rsidR="00E309AC" w:rsidRPr="00E309AC" w:rsidRDefault="00E309AC" w:rsidP="00E309AC">
      <w:pPr>
        <w:spacing w:after="0" w:line="240" w:lineRule="auto"/>
        <w:jc w:val="both"/>
        <w:rPr>
          <w:rFonts w:cs="Times New Roman"/>
          <w:sz w:val="24"/>
          <w:szCs w:val="24"/>
          <w:lang w:val="en-GB"/>
        </w:rPr>
      </w:pPr>
      <w:r w:rsidRPr="00E309AC">
        <w:rPr>
          <w:rFonts w:cs="Times New Roman"/>
          <w:sz w:val="24"/>
          <w:szCs w:val="24"/>
          <w:lang w:val="en-GB"/>
        </w:rPr>
        <w:t>The police area B has a central police station and 6 police offices (4 on the territory of the main city and 1 on each other cities’ territory). By contrast with the police area A, B shows a specific organisation chart, continually developed and adapted since its creation. Two interdependent principles found the organisation: the territorialisation and the polyvalence. The police area B tries to reduce the classical horizontal division of the police work around the basic functions, by only keeping the Victim Assistance Department and a part of the Research Department centralised (the administrative and support work is also centralised). The 6 police offices are in charge of all the other basic police functions. Each entity consists of a Support Team (</w:t>
      </w:r>
      <w:r w:rsidR="00CC001D">
        <w:rPr>
          <w:rFonts w:cs="Times New Roman"/>
          <w:sz w:val="24"/>
          <w:szCs w:val="24"/>
          <w:lang w:val="en-GB"/>
        </w:rPr>
        <w:t xml:space="preserve">standard </w:t>
      </w:r>
      <w:proofErr w:type="spellStart"/>
      <w:r w:rsidR="00CC001D">
        <w:rPr>
          <w:rFonts w:cs="Times New Roman"/>
          <w:sz w:val="24"/>
          <w:szCs w:val="24"/>
          <w:lang w:val="en-GB"/>
        </w:rPr>
        <w:t>workshifts</w:t>
      </w:r>
      <w:proofErr w:type="spellEnd"/>
      <w:r w:rsidRPr="00E309AC">
        <w:rPr>
          <w:rFonts w:cs="Times New Roman"/>
          <w:sz w:val="24"/>
          <w:szCs w:val="24"/>
          <w:lang w:val="en-GB"/>
        </w:rPr>
        <w:t>), a Researcher Team and from one to three Proximity Teams composed of polyvalent policemen who are in charge of the Reception, Intervention, Proximity and Traffic functions. The coordination of the operational workforce is ensured by various transversal mechanisms, notably some central missions provided by each police office as well as a system of “</w:t>
      </w:r>
      <w:r>
        <w:rPr>
          <w:rFonts w:cs="Times New Roman"/>
          <w:sz w:val="24"/>
          <w:szCs w:val="24"/>
          <w:lang w:val="en-GB"/>
        </w:rPr>
        <w:t>monitoring</w:t>
      </w:r>
      <w:r w:rsidRPr="00E309AC">
        <w:rPr>
          <w:rFonts w:cs="Times New Roman"/>
          <w:sz w:val="24"/>
          <w:szCs w:val="24"/>
          <w:lang w:val="en-GB"/>
        </w:rPr>
        <w:t xml:space="preserve">”. </w:t>
      </w:r>
      <w:r>
        <w:rPr>
          <w:rFonts w:cs="Times New Roman"/>
          <w:sz w:val="24"/>
          <w:szCs w:val="24"/>
          <w:lang w:val="en-GB"/>
        </w:rPr>
        <w:t>This system</w:t>
      </w:r>
      <w:r w:rsidRPr="002474E9">
        <w:rPr>
          <w:rFonts w:cs="Times New Roman"/>
          <w:sz w:val="24"/>
          <w:szCs w:val="24"/>
          <w:lang w:val="en-GB"/>
        </w:rPr>
        <w:t xml:space="preserve"> </w:t>
      </w:r>
      <w:r>
        <w:rPr>
          <w:rFonts w:cs="Times New Roman"/>
          <w:sz w:val="24"/>
          <w:szCs w:val="24"/>
          <w:lang w:val="en-GB"/>
        </w:rPr>
        <w:t>is designed to stimulate collective reflection about</w:t>
      </w:r>
      <w:r w:rsidRPr="002474E9">
        <w:rPr>
          <w:rFonts w:cs="Times New Roman"/>
          <w:sz w:val="24"/>
          <w:szCs w:val="24"/>
          <w:lang w:val="en-GB"/>
        </w:rPr>
        <w:t xml:space="preserve"> basic police functions or security </w:t>
      </w:r>
      <w:r>
        <w:rPr>
          <w:rFonts w:cs="Times New Roman"/>
          <w:sz w:val="24"/>
          <w:szCs w:val="24"/>
          <w:lang w:val="en-GB"/>
        </w:rPr>
        <w:t>matter</w:t>
      </w:r>
      <w:r w:rsidRPr="002474E9">
        <w:rPr>
          <w:rFonts w:cs="Times New Roman"/>
          <w:sz w:val="24"/>
          <w:szCs w:val="24"/>
          <w:lang w:val="en-GB"/>
        </w:rPr>
        <w:t xml:space="preserve">. </w:t>
      </w:r>
      <w:r w:rsidRPr="00E309AC">
        <w:rPr>
          <w:rFonts w:cs="Times New Roman"/>
          <w:sz w:val="24"/>
          <w:szCs w:val="24"/>
          <w:lang w:val="en-GB"/>
        </w:rPr>
        <w:t xml:space="preserve">They are accompanied by a network of people, selected for their expertise or for their territorial belonging (in one of the 6 police offices). In such a territorialised organisation chart (around the police posts), this system of </w:t>
      </w:r>
      <w:r w:rsidR="00F946B0">
        <w:rPr>
          <w:rFonts w:cs="Times New Roman"/>
          <w:sz w:val="24"/>
          <w:szCs w:val="24"/>
          <w:lang w:val="en-GB"/>
        </w:rPr>
        <w:t>monitoring</w:t>
      </w:r>
      <w:r w:rsidRPr="00E309AC">
        <w:rPr>
          <w:rFonts w:cs="Times New Roman"/>
          <w:sz w:val="24"/>
          <w:szCs w:val="24"/>
          <w:lang w:val="en-GB"/>
        </w:rPr>
        <w:t xml:space="preserve"> ensures a certain “</w:t>
      </w:r>
      <w:proofErr w:type="spellStart"/>
      <w:r w:rsidRPr="00E309AC">
        <w:rPr>
          <w:rFonts w:cs="Times New Roman"/>
          <w:sz w:val="24"/>
          <w:szCs w:val="24"/>
          <w:lang w:val="en-GB"/>
        </w:rPr>
        <w:t>transversality</w:t>
      </w:r>
      <w:proofErr w:type="spellEnd"/>
      <w:r w:rsidRPr="00E309AC">
        <w:rPr>
          <w:rFonts w:cs="Times New Roman"/>
          <w:sz w:val="24"/>
          <w:szCs w:val="24"/>
          <w:lang w:val="en-GB"/>
        </w:rPr>
        <w:t>” within the police area.</w:t>
      </w:r>
    </w:p>
    <w:p w14:paraId="7B0CE686" w14:textId="77777777" w:rsidR="00E309AC" w:rsidRPr="002474E9" w:rsidRDefault="00E309AC" w:rsidP="00E309AC">
      <w:pPr>
        <w:spacing w:after="0" w:line="240" w:lineRule="auto"/>
        <w:jc w:val="both"/>
        <w:rPr>
          <w:rFonts w:cs="Times New Roman"/>
          <w:sz w:val="24"/>
          <w:szCs w:val="24"/>
          <w:lang w:val="en-GB"/>
        </w:rPr>
      </w:pPr>
    </w:p>
    <w:p w14:paraId="38F4958C" w14:textId="77777777" w:rsidR="00E309AC" w:rsidRPr="002474E9" w:rsidRDefault="00E309AC" w:rsidP="00E309AC">
      <w:pPr>
        <w:spacing w:line="240" w:lineRule="auto"/>
        <w:jc w:val="both"/>
        <w:rPr>
          <w:rFonts w:cs="Times New Roman"/>
          <w:sz w:val="24"/>
          <w:szCs w:val="24"/>
          <w:lang w:val="en-GB"/>
        </w:rPr>
      </w:pPr>
      <w:r w:rsidRPr="002474E9">
        <w:rPr>
          <w:rFonts w:cs="Times New Roman"/>
          <w:sz w:val="24"/>
          <w:szCs w:val="24"/>
          <w:lang w:val="en-GB"/>
        </w:rPr>
        <w:t xml:space="preserve">The security policy of the police area B falls within the structural </w:t>
      </w:r>
      <w:r>
        <w:rPr>
          <w:rFonts w:cs="Times New Roman"/>
          <w:sz w:val="24"/>
          <w:szCs w:val="24"/>
          <w:lang w:val="en-GB"/>
        </w:rPr>
        <w:t>organisation</w:t>
      </w:r>
      <w:r w:rsidRPr="002474E9">
        <w:rPr>
          <w:rFonts w:cs="Times New Roman"/>
          <w:sz w:val="24"/>
          <w:szCs w:val="24"/>
          <w:lang w:val="en-GB"/>
        </w:rPr>
        <w:t xml:space="preserve"> </w:t>
      </w:r>
      <w:r>
        <w:rPr>
          <w:rFonts w:cs="Times New Roman"/>
          <w:sz w:val="24"/>
          <w:szCs w:val="24"/>
          <w:lang w:val="en-GB"/>
        </w:rPr>
        <w:t xml:space="preserve">that was </w:t>
      </w:r>
      <w:r w:rsidRPr="002474E9">
        <w:rPr>
          <w:rFonts w:cs="Times New Roman"/>
          <w:sz w:val="24"/>
          <w:szCs w:val="24"/>
          <w:lang w:val="en-GB"/>
        </w:rPr>
        <w:t xml:space="preserve">gradually developed in the police area. </w:t>
      </w:r>
    </w:p>
    <w:p w14:paraId="0B4DD7EB" w14:textId="77777777" w:rsidR="007A76DC" w:rsidRPr="002474E9" w:rsidRDefault="007A76DC" w:rsidP="002474E9">
      <w:pPr>
        <w:spacing w:after="0" w:line="240" w:lineRule="auto"/>
        <w:jc w:val="both"/>
        <w:rPr>
          <w:rFonts w:cs="Times New Roman"/>
          <w:sz w:val="24"/>
          <w:szCs w:val="24"/>
          <w:lang w:val="en-GB"/>
        </w:rPr>
      </w:pPr>
    </w:p>
    <w:p w14:paraId="4460F690" w14:textId="77777777" w:rsidR="0058477E" w:rsidRPr="002474E9" w:rsidRDefault="00D52481" w:rsidP="002474E9">
      <w:pPr>
        <w:pStyle w:val="Paragraphedeliste"/>
        <w:numPr>
          <w:ilvl w:val="2"/>
          <w:numId w:val="1"/>
        </w:numPr>
        <w:spacing w:after="0" w:line="240" w:lineRule="auto"/>
        <w:jc w:val="both"/>
        <w:rPr>
          <w:rFonts w:cs="Times New Roman"/>
          <w:b/>
          <w:sz w:val="24"/>
          <w:szCs w:val="24"/>
          <w:lang w:val="en-GB"/>
        </w:rPr>
      </w:pPr>
      <w:r w:rsidRPr="002474E9">
        <w:rPr>
          <w:rFonts w:cs="Times New Roman"/>
          <w:b/>
          <w:sz w:val="24"/>
          <w:szCs w:val="24"/>
          <w:lang w:val="en-GB"/>
        </w:rPr>
        <w:t>A Structural Application of the Area Security Plan</w:t>
      </w:r>
    </w:p>
    <w:p w14:paraId="56DFC1E3" w14:textId="77777777" w:rsidR="00D60651" w:rsidRPr="002474E9" w:rsidRDefault="00D60651" w:rsidP="002474E9">
      <w:pPr>
        <w:spacing w:after="0" w:line="240" w:lineRule="auto"/>
        <w:jc w:val="both"/>
        <w:rPr>
          <w:rFonts w:cs="Times New Roman"/>
          <w:sz w:val="24"/>
          <w:szCs w:val="24"/>
          <w:lang w:val="en-GB"/>
        </w:rPr>
      </w:pPr>
    </w:p>
    <w:p w14:paraId="6BCB72AF" w14:textId="77777777" w:rsidR="00E309AC" w:rsidRPr="002474E9" w:rsidRDefault="00E309AC" w:rsidP="00E309AC">
      <w:pPr>
        <w:spacing w:line="240" w:lineRule="auto"/>
        <w:jc w:val="both"/>
        <w:rPr>
          <w:rFonts w:cs="Times New Roman"/>
          <w:sz w:val="24"/>
          <w:szCs w:val="24"/>
          <w:lang w:val="en-GB"/>
        </w:rPr>
      </w:pPr>
      <w:r w:rsidRPr="002474E9">
        <w:rPr>
          <w:rFonts w:cs="Times New Roman"/>
          <w:sz w:val="24"/>
          <w:szCs w:val="24"/>
          <w:lang w:val="en-GB"/>
        </w:rPr>
        <w:t xml:space="preserve">In the police area B, the Area Security Plan is the object of an intense involvement from the strategic analyst who, in dialogue with the Police Chief and some other officers in accordance with the thematic, provides a significant work in terms of </w:t>
      </w:r>
      <w:r>
        <w:rPr>
          <w:rFonts w:cs="Times New Roman"/>
          <w:sz w:val="24"/>
          <w:szCs w:val="24"/>
          <w:lang w:val="en-GB"/>
        </w:rPr>
        <w:t>thinking</w:t>
      </w:r>
      <w:r w:rsidRPr="002474E9">
        <w:rPr>
          <w:rFonts w:cs="Times New Roman"/>
          <w:sz w:val="24"/>
          <w:szCs w:val="24"/>
          <w:lang w:val="en-GB"/>
        </w:rPr>
        <w:t>, analysis and writing. This certainly conveys the meaning that the Police Chief and his strategic analyst i</w:t>
      </w:r>
      <w:r>
        <w:rPr>
          <w:rFonts w:cs="Times New Roman"/>
          <w:sz w:val="24"/>
          <w:szCs w:val="24"/>
          <w:lang w:val="en-GB"/>
        </w:rPr>
        <w:t>nvest in the elaboration of an Area S</w:t>
      </w:r>
      <w:r w:rsidRPr="002474E9">
        <w:rPr>
          <w:rFonts w:cs="Times New Roman"/>
          <w:sz w:val="24"/>
          <w:szCs w:val="24"/>
          <w:lang w:val="en-GB"/>
        </w:rPr>
        <w:t xml:space="preserve">ecurity </w:t>
      </w:r>
      <w:r>
        <w:rPr>
          <w:rFonts w:cs="Times New Roman"/>
          <w:sz w:val="24"/>
          <w:szCs w:val="24"/>
          <w:lang w:val="en-GB"/>
        </w:rPr>
        <w:t>P</w:t>
      </w:r>
      <w:r w:rsidRPr="002474E9">
        <w:rPr>
          <w:rFonts w:cs="Times New Roman"/>
          <w:sz w:val="24"/>
          <w:szCs w:val="24"/>
          <w:lang w:val="en-GB"/>
        </w:rPr>
        <w:t xml:space="preserve">lan. This one is indeed perceived as a reciprocal contract between the Police Chief and his authorities. The police area B seems </w:t>
      </w:r>
      <w:r>
        <w:rPr>
          <w:rFonts w:cs="Times New Roman"/>
          <w:sz w:val="24"/>
          <w:szCs w:val="24"/>
          <w:lang w:val="en-GB"/>
        </w:rPr>
        <w:t>willing to</w:t>
      </w:r>
      <w:r w:rsidRPr="002474E9">
        <w:rPr>
          <w:rFonts w:cs="Times New Roman"/>
          <w:sz w:val="24"/>
          <w:szCs w:val="24"/>
          <w:lang w:val="en-GB"/>
        </w:rPr>
        <w:t xml:space="preserve"> us</w:t>
      </w:r>
      <w:r>
        <w:rPr>
          <w:rFonts w:cs="Times New Roman"/>
          <w:sz w:val="24"/>
          <w:szCs w:val="24"/>
          <w:lang w:val="en-GB"/>
        </w:rPr>
        <w:t>e</w:t>
      </w:r>
      <w:r w:rsidRPr="002474E9">
        <w:rPr>
          <w:rFonts w:cs="Times New Roman"/>
          <w:sz w:val="24"/>
          <w:szCs w:val="24"/>
          <w:lang w:val="en-GB"/>
        </w:rPr>
        <w:t xml:space="preserve"> the ASP as opportunity to obtain some commitments (in terms of procedures, staff capacity, etc.) from its administrative and judicial authorities for the next four years. The time invested, notably in the </w:t>
      </w:r>
      <w:r>
        <w:rPr>
          <w:rFonts w:cs="Times New Roman"/>
          <w:sz w:val="24"/>
          <w:szCs w:val="24"/>
          <w:lang w:val="en-GB"/>
        </w:rPr>
        <w:t>important</w:t>
      </w:r>
      <w:r w:rsidRPr="002474E9">
        <w:rPr>
          <w:rFonts w:cs="Times New Roman"/>
          <w:sz w:val="24"/>
          <w:szCs w:val="24"/>
          <w:lang w:val="en-GB"/>
        </w:rPr>
        <w:t xml:space="preserve"> development of the content of the strategic objectives, is planned: this will be used as </w:t>
      </w:r>
      <w:r>
        <w:rPr>
          <w:rFonts w:cs="Times New Roman"/>
          <w:sz w:val="24"/>
          <w:szCs w:val="24"/>
          <w:lang w:val="en-GB"/>
        </w:rPr>
        <w:t xml:space="preserve">a </w:t>
      </w:r>
      <w:r w:rsidRPr="002474E9">
        <w:rPr>
          <w:rFonts w:cs="Times New Roman"/>
          <w:sz w:val="24"/>
          <w:szCs w:val="24"/>
          <w:lang w:val="en-GB"/>
        </w:rPr>
        <w:t xml:space="preserve">negotiation means in </w:t>
      </w:r>
      <w:r>
        <w:rPr>
          <w:rFonts w:cs="Times New Roman"/>
          <w:sz w:val="24"/>
          <w:szCs w:val="24"/>
          <w:lang w:val="en-GB"/>
        </w:rPr>
        <w:t>further discussions with the judicial and administrative authorities.</w:t>
      </w:r>
    </w:p>
    <w:p w14:paraId="57664C6C" w14:textId="6064F631" w:rsidR="00187CE1" w:rsidRPr="002474E9" w:rsidRDefault="00187CE1" w:rsidP="00187CE1">
      <w:pPr>
        <w:spacing w:line="240" w:lineRule="auto"/>
        <w:jc w:val="both"/>
        <w:rPr>
          <w:rFonts w:cs="Times New Roman"/>
          <w:sz w:val="24"/>
          <w:szCs w:val="24"/>
          <w:lang w:val="en-GB"/>
        </w:rPr>
      </w:pPr>
      <w:r>
        <w:rPr>
          <w:rFonts w:cs="Times New Roman"/>
          <w:sz w:val="24"/>
          <w:szCs w:val="24"/>
          <w:lang w:val="en-GB"/>
        </w:rPr>
        <w:t>Moreover</w:t>
      </w:r>
      <w:r w:rsidRPr="002474E9">
        <w:rPr>
          <w:rFonts w:cs="Times New Roman"/>
          <w:sz w:val="24"/>
          <w:szCs w:val="24"/>
          <w:lang w:val="en-GB"/>
        </w:rPr>
        <w:t xml:space="preserve">, the ASP is not only used as resource in terms of negotiation by the management staff. </w:t>
      </w:r>
      <w:r>
        <w:rPr>
          <w:rFonts w:cs="Times New Roman"/>
          <w:sz w:val="24"/>
          <w:szCs w:val="24"/>
          <w:lang w:val="en-GB"/>
        </w:rPr>
        <w:t>A</w:t>
      </w:r>
      <w:r w:rsidRPr="002474E9">
        <w:rPr>
          <w:rFonts w:cs="Times New Roman"/>
          <w:sz w:val="24"/>
          <w:szCs w:val="24"/>
          <w:lang w:val="en-GB"/>
        </w:rPr>
        <w:t xml:space="preserve"> whole system of implementation is indeed structured from the objectives </w:t>
      </w:r>
      <w:r>
        <w:rPr>
          <w:rFonts w:cs="Times New Roman"/>
          <w:sz w:val="24"/>
          <w:szCs w:val="24"/>
          <w:lang w:val="en-GB"/>
        </w:rPr>
        <w:t xml:space="preserve">set </w:t>
      </w:r>
      <w:r w:rsidRPr="002474E9">
        <w:rPr>
          <w:rFonts w:cs="Times New Roman"/>
          <w:sz w:val="24"/>
          <w:szCs w:val="24"/>
          <w:lang w:val="en-GB"/>
        </w:rPr>
        <w:t xml:space="preserve">in the ASP. For each new priority </w:t>
      </w:r>
      <w:r>
        <w:rPr>
          <w:rFonts w:cs="Times New Roman"/>
          <w:sz w:val="24"/>
          <w:szCs w:val="24"/>
          <w:lang w:val="en-GB"/>
        </w:rPr>
        <w:t>defined</w:t>
      </w:r>
      <w:r w:rsidRPr="002474E9">
        <w:rPr>
          <w:rFonts w:cs="Times New Roman"/>
          <w:sz w:val="24"/>
          <w:szCs w:val="24"/>
          <w:lang w:val="en-GB"/>
        </w:rPr>
        <w:t xml:space="preserve"> in the official document, the management staff implements a workshop or a network, in charge of the elaboration of the AP itself, </w:t>
      </w:r>
      <w:r>
        <w:rPr>
          <w:rFonts w:cs="Times New Roman"/>
          <w:sz w:val="24"/>
          <w:szCs w:val="24"/>
          <w:lang w:val="en-GB"/>
        </w:rPr>
        <w:t>in which</w:t>
      </w:r>
      <w:r w:rsidRPr="002474E9">
        <w:rPr>
          <w:rFonts w:cs="Times New Roman"/>
          <w:sz w:val="24"/>
          <w:szCs w:val="24"/>
          <w:lang w:val="en-GB"/>
        </w:rPr>
        <w:t xml:space="preserve"> the members are selected to be</w:t>
      </w:r>
      <w:r>
        <w:rPr>
          <w:rFonts w:cs="Times New Roman"/>
          <w:sz w:val="24"/>
          <w:szCs w:val="24"/>
          <w:lang w:val="en-GB"/>
        </w:rPr>
        <w:t xml:space="preserve"> </w:t>
      </w:r>
      <w:r w:rsidRPr="002474E9">
        <w:rPr>
          <w:rFonts w:cs="Times New Roman"/>
          <w:sz w:val="24"/>
          <w:szCs w:val="24"/>
          <w:lang w:val="en-GB"/>
        </w:rPr>
        <w:t xml:space="preserve">the experts of the problematic, on one hand, </w:t>
      </w:r>
      <w:r>
        <w:rPr>
          <w:rFonts w:cs="Times New Roman"/>
          <w:sz w:val="24"/>
          <w:szCs w:val="24"/>
          <w:lang w:val="en-GB"/>
        </w:rPr>
        <w:t>and</w:t>
      </w:r>
      <w:r w:rsidRPr="002474E9">
        <w:rPr>
          <w:rFonts w:cs="Times New Roman"/>
          <w:sz w:val="24"/>
          <w:szCs w:val="24"/>
          <w:lang w:val="en-GB"/>
        </w:rPr>
        <w:t xml:space="preserve"> the representative-people in their own police </w:t>
      </w:r>
      <w:r>
        <w:rPr>
          <w:rFonts w:cs="Times New Roman"/>
          <w:sz w:val="24"/>
          <w:szCs w:val="24"/>
          <w:lang w:val="en-GB"/>
        </w:rPr>
        <w:t>office, on the other hand</w:t>
      </w:r>
      <w:r w:rsidRPr="002474E9">
        <w:rPr>
          <w:rFonts w:cs="Times New Roman"/>
          <w:sz w:val="24"/>
          <w:szCs w:val="24"/>
          <w:lang w:val="en-GB"/>
        </w:rPr>
        <w:t xml:space="preserve">. Above the network, there is a strategic committee (Police Chief, analyst strategic, network pilot and other </w:t>
      </w:r>
      <w:r>
        <w:rPr>
          <w:rFonts w:cs="Times New Roman"/>
          <w:sz w:val="24"/>
          <w:szCs w:val="24"/>
          <w:lang w:val="en-GB"/>
        </w:rPr>
        <w:t xml:space="preserve">eventual </w:t>
      </w:r>
      <w:r w:rsidRPr="002474E9">
        <w:rPr>
          <w:rFonts w:cs="Times New Roman"/>
          <w:sz w:val="24"/>
          <w:szCs w:val="24"/>
          <w:lang w:val="en-GB"/>
        </w:rPr>
        <w:t>external part</w:t>
      </w:r>
      <w:r>
        <w:rPr>
          <w:rFonts w:cs="Times New Roman"/>
          <w:sz w:val="24"/>
          <w:szCs w:val="24"/>
          <w:lang w:val="en-GB"/>
        </w:rPr>
        <w:t>n</w:t>
      </w:r>
      <w:r w:rsidRPr="002474E9">
        <w:rPr>
          <w:rFonts w:cs="Times New Roman"/>
          <w:sz w:val="24"/>
          <w:szCs w:val="24"/>
          <w:lang w:val="en-GB"/>
        </w:rPr>
        <w:t xml:space="preserve">ers). Its role is to validate the proposals from the network and to make them official. Finally, in each police </w:t>
      </w:r>
      <w:r>
        <w:rPr>
          <w:rFonts w:cs="Times New Roman"/>
          <w:sz w:val="24"/>
          <w:szCs w:val="24"/>
          <w:lang w:val="en-GB"/>
        </w:rPr>
        <w:t>office</w:t>
      </w:r>
      <w:r w:rsidRPr="002474E9">
        <w:rPr>
          <w:rFonts w:cs="Times New Roman"/>
          <w:sz w:val="24"/>
          <w:szCs w:val="24"/>
          <w:lang w:val="en-GB"/>
        </w:rPr>
        <w:t xml:space="preserve">, the chiefs of the Proximity teams have to implement a </w:t>
      </w:r>
      <w:r w:rsidRPr="002474E9">
        <w:rPr>
          <w:rFonts w:cs="Times New Roman"/>
          <w:sz w:val="24"/>
          <w:szCs w:val="24"/>
          <w:lang w:val="en-GB"/>
        </w:rPr>
        <w:lastRenderedPageBreak/>
        <w:t>security plan at the</w:t>
      </w:r>
      <w:r>
        <w:rPr>
          <w:rFonts w:cs="Times New Roman"/>
          <w:sz w:val="24"/>
          <w:szCs w:val="24"/>
          <w:lang w:val="en-GB"/>
        </w:rPr>
        <w:t>ir</w:t>
      </w:r>
      <w:r w:rsidRPr="002474E9">
        <w:rPr>
          <w:rFonts w:cs="Times New Roman"/>
          <w:sz w:val="24"/>
          <w:szCs w:val="24"/>
          <w:lang w:val="en-GB"/>
        </w:rPr>
        <w:t xml:space="preserve"> district level. By contrast with the police area A, a whole working system is developed from the ASP, for which the strategic analyst plays a key-role. </w:t>
      </w:r>
    </w:p>
    <w:p w14:paraId="0A06AE91" w14:textId="6CE799E6" w:rsidR="00187CE1" w:rsidRPr="002474E9" w:rsidRDefault="00187CE1" w:rsidP="00187CE1">
      <w:pPr>
        <w:spacing w:line="240" w:lineRule="auto"/>
        <w:jc w:val="both"/>
        <w:rPr>
          <w:rFonts w:cs="Times New Roman"/>
          <w:sz w:val="24"/>
          <w:szCs w:val="24"/>
          <w:lang w:val="en-GB"/>
        </w:rPr>
      </w:pPr>
      <w:r w:rsidRPr="002474E9">
        <w:rPr>
          <w:rFonts w:cs="Times New Roman"/>
          <w:sz w:val="24"/>
          <w:szCs w:val="24"/>
          <w:lang w:val="en-GB"/>
        </w:rPr>
        <w:t>I attended the implementation of the network created to operationali</w:t>
      </w:r>
      <w:r>
        <w:rPr>
          <w:rFonts w:cs="Times New Roman"/>
          <w:sz w:val="24"/>
          <w:szCs w:val="24"/>
          <w:lang w:val="en-GB"/>
        </w:rPr>
        <w:t>s</w:t>
      </w:r>
      <w:r w:rsidRPr="002474E9">
        <w:rPr>
          <w:rFonts w:cs="Times New Roman"/>
          <w:sz w:val="24"/>
          <w:szCs w:val="24"/>
          <w:lang w:val="en-GB"/>
        </w:rPr>
        <w:t xml:space="preserve">e the new priority “burglaries” from the ASP </w:t>
      </w:r>
      <w:r w:rsidRPr="00FA0902">
        <w:rPr>
          <w:rFonts w:cs="Times New Roman"/>
          <w:sz w:val="24"/>
          <w:szCs w:val="24"/>
          <w:u w:val="single"/>
          <w:lang w:val="en-GB"/>
        </w:rPr>
        <w:t>2014-2017</w:t>
      </w:r>
      <w:r w:rsidRPr="002474E9">
        <w:rPr>
          <w:rFonts w:cs="Times New Roman"/>
          <w:sz w:val="24"/>
          <w:szCs w:val="24"/>
          <w:lang w:val="en-GB"/>
        </w:rPr>
        <w:t xml:space="preserve">. </w:t>
      </w:r>
      <w:r>
        <w:rPr>
          <w:rFonts w:cs="Times New Roman"/>
          <w:sz w:val="24"/>
          <w:szCs w:val="24"/>
          <w:lang w:val="en-GB"/>
        </w:rPr>
        <w:t>In parallel</w:t>
      </w:r>
      <w:r w:rsidRPr="002474E9">
        <w:rPr>
          <w:rFonts w:cs="Times New Roman"/>
          <w:sz w:val="24"/>
          <w:szCs w:val="24"/>
          <w:lang w:val="en-GB"/>
        </w:rPr>
        <w:t xml:space="preserve"> with the methodological and strategic framework ensured by the </w:t>
      </w:r>
      <w:r>
        <w:rPr>
          <w:rFonts w:cs="Times New Roman"/>
          <w:sz w:val="24"/>
          <w:szCs w:val="24"/>
          <w:lang w:val="en-GB"/>
        </w:rPr>
        <w:t xml:space="preserve">attendance of the </w:t>
      </w:r>
      <w:r w:rsidRPr="002474E9">
        <w:rPr>
          <w:rFonts w:cs="Times New Roman"/>
          <w:sz w:val="24"/>
          <w:szCs w:val="24"/>
          <w:lang w:val="en-GB"/>
        </w:rPr>
        <w:t xml:space="preserve">strategic analyst, the discussions were framed by the document ‘Strategic Objective: Burglaries” written in the ASP. Its normative status for the network members was patent: the directive lines </w:t>
      </w:r>
      <w:r>
        <w:rPr>
          <w:rFonts w:cs="Times New Roman"/>
          <w:sz w:val="24"/>
          <w:szCs w:val="24"/>
          <w:lang w:val="en-GB"/>
        </w:rPr>
        <w:t>dictated</w:t>
      </w:r>
      <w:r w:rsidRPr="002474E9">
        <w:rPr>
          <w:rFonts w:cs="Times New Roman"/>
          <w:sz w:val="24"/>
          <w:szCs w:val="24"/>
          <w:lang w:val="en-GB"/>
        </w:rPr>
        <w:t xml:space="preserve"> </w:t>
      </w:r>
      <w:r>
        <w:rPr>
          <w:rFonts w:cs="Times New Roman"/>
          <w:sz w:val="24"/>
          <w:szCs w:val="24"/>
          <w:lang w:val="en-GB"/>
        </w:rPr>
        <w:t xml:space="preserve">by the Police Chief and the strategic analyst </w:t>
      </w:r>
      <w:r w:rsidRPr="002474E9">
        <w:rPr>
          <w:rFonts w:cs="Times New Roman"/>
          <w:sz w:val="24"/>
          <w:szCs w:val="24"/>
          <w:lang w:val="en-GB"/>
        </w:rPr>
        <w:t xml:space="preserve">gave </w:t>
      </w:r>
      <w:r>
        <w:rPr>
          <w:rFonts w:cs="Times New Roman"/>
          <w:sz w:val="24"/>
          <w:szCs w:val="24"/>
          <w:lang w:val="en-GB"/>
        </w:rPr>
        <w:t>prescription</w:t>
      </w:r>
      <w:r w:rsidRPr="002474E9">
        <w:rPr>
          <w:rFonts w:cs="Times New Roman"/>
          <w:sz w:val="24"/>
          <w:szCs w:val="24"/>
          <w:lang w:val="en-GB"/>
        </w:rPr>
        <w:t xml:space="preserve"> for writing </w:t>
      </w:r>
      <w:r>
        <w:rPr>
          <w:rFonts w:cs="Times New Roman"/>
          <w:sz w:val="24"/>
          <w:szCs w:val="24"/>
          <w:lang w:val="en-GB"/>
        </w:rPr>
        <w:t>the new AP</w:t>
      </w:r>
      <w:r w:rsidRPr="002474E9">
        <w:rPr>
          <w:rFonts w:cs="Times New Roman"/>
          <w:sz w:val="24"/>
          <w:szCs w:val="24"/>
          <w:lang w:val="en-GB"/>
        </w:rPr>
        <w:t xml:space="preserve"> operational objectives and activities</w:t>
      </w:r>
      <w:r>
        <w:rPr>
          <w:rFonts w:cs="Times New Roman"/>
          <w:sz w:val="24"/>
          <w:szCs w:val="24"/>
          <w:lang w:val="en-GB"/>
        </w:rPr>
        <w:t>.</w:t>
      </w:r>
    </w:p>
    <w:p w14:paraId="096AF2E7" w14:textId="6B950519" w:rsidR="00187CE1" w:rsidRPr="002474E9" w:rsidRDefault="00187CE1" w:rsidP="00187CE1">
      <w:pPr>
        <w:spacing w:line="240" w:lineRule="auto"/>
        <w:jc w:val="both"/>
        <w:rPr>
          <w:rFonts w:cs="Times New Roman"/>
          <w:sz w:val="24"/>
          <w:szCs w:val="24"/>
          <w:lang w:val="en-GB"/>
        </w:rPr>
      </w:pPr>
      <w:r w:rsidRPr="002474E9">
        <w:rPr>
          <w:rFonts w:cs="Times New Roman"/>
          <w:sz w:val="24"/>
          <w:szCs w:val="24"/>
          <w:lang w:val="en-GB"/>
        </w:rPr>
        <w:t xml:space="preserve">The AP elaborated within and through the network meetings largely relies on the existing practices in the police area </w:t>
      </w:r>
      <w:r>
        <w:rPr>
          <w:rFonts w:cs="Times New Roman"/>
          <w:sz w:val="24"/>
          <w:szCs w:val="24"/>
          <w:lang w:val="en-GB"/>
        </w:rPr>
        <w:t>and suggested by</w:t>
      </w:r>
      <w:r w:rsidRPr="002474E9">
        <w:rPr>
          <w:rFonts w:cs="Times New Roman"/>
          <w:sz w:val="24"/>
          <w:szCs w:val="24"/>
          <w:lang w:val="en-GB"/>
        </w:rPr>
        <w:t xml:space="preserve"> </w:t>
      </w:r>
      <w:r>
        <w:rPr>
          <w:rFonts w:cs="Times New Roman"/>
          <w:sz w:val="24"/>
          <w:szCs w:val="24"/>
          <w:lang w:val="en-GB"/>
        </w:rPr>
        <w:t xml:space="preserve">the </w:t>
      </w:r>
      <w:r w:rsidRPr="002474E9">
        <w:rPr>
          <w:rFonts w:cs="Times New Roman"/>
          <w:sz w:val="24"/>
          <w:szCs w:val="24"/>
          <w:lang w:val="en-GB"/>
        </w:rPr>
        <w:t>members according to their experiences and functions in the organi</w:t>
      </w:r>
      <w:r>
        <w:rPr>
          <w:rFonts w:cs="Times New Roman"/>
          <w:sz w:val="24"/>
          <w:szCs w:val="24"/>
          <w:lang w:val="en-GB"/>
        </w:rPr>
        <w:t>sations. Th</w:t>
      </w:r>
      <w:r w:rsidRPr="002474E9">
        <w:rPr>
          <w:rFonts w:cs="Times New Roman"/>
          <w:sz w:val="24"/>
          <w:szCs w:val="24"/>
          <w:lang w:val="en-GB"/>
        </w:rPr>
        <w:t xml:space="preserve">e </w:t>
      </w:r>
      <w:r>
        <w:rPr>
          <w:rFonts w:cs="Times New Roman"/>
          <w:sz w:val="24"/>
          <w:szCs w:val="24"/>
          <w:lang w:val="en-GB"/>
        </w:rPr>
        <w:t xml:space="preserve">burglary </w:t>
      </w:r>
      <w:r w:rsidRPr="002474E9">
        <w:rPr>
          <w:rFonts w:cs="Times New Roman"/>
          <w:sz w:val="24"/>
          <w:szCs w:val="24"/>
          <w:lang w:val="en-GB"/>
        </w:rPr>
        <w:t xml:space="preserve">problematic obviously </w:t>
      </w:r>
      <w:r>
        <w:rPr>
          <w:rFonts w:cs="Times New Roman"/>
          <w:sz w:val="24"/>
          <w:szCs w:val="24"/>
          <w:lang w:val="en-GB"/>
        </w:rPr>
        <w:t xml:space="preserve">already </w:t>
      </w:r>
      <w:r w:rsidRPr="002474E9">
        <w:rPr>
          <w:rFonts w:cs="Times New Roman"/>
          <w:sz w:val="24"/>
          <w:szCs w:val="24"/>
          <w:lang w:val="en-GB"/>
        </w:rPr>
        <w:t>existed in the police areas whereas i</w:t>
      </w:r>
      <w:r>
        <w:rPr>
          <w:rFonts w:cs="Times New Roman"/>
          <w:sz w:val="24"/>
          <w:szCs w:val="24"/>
          <w:lang w:val="en-GB"/>
        </w:rPr>
        <w:t>t was not yet</w:t>
      </w:r>
      <w:r w:rsidDel="00FF1333">
        <w:rPr>
          <w:rFonts w:cs="Times New Roman"/>
          <w:sz w:val="24"/>
          <w:szCs w:val="24"/>
          <w:lang w:val="en-GB"/>
        </w:rPr>
        <w:t xml:space="preserve"> </w:t>
      </w:r>
      <w:r>
        <w:rPr>
          <w:rFonts w:cs="Times New Roman"/>
          <w:sz w:val="24"/>
          <w:szCs w:val="24"/>
          <w:lang w:val="en-GB"/>
        </w:rPr>
        <w:t>an area priority; therefore, various procedures or activities were already implemented.</w:t>
      </w:r>
      <w:r w:rsidRPr="00B021F0">
        <w:rPr>
          <w:rFonts w:cs="Times New Roman"/>
          <w:sz w:val="24"/>
          <w:szCs w:val="24"/>
          <w:lang w:val="en-GB"/>
        </w:rPr>
        <w:t xml:space="preserve"> </w:t>
      </w:r>
      <w:r w:rsidRPr="002474E9">
        <w:rPr>
          <w:rFonts w:cs="Times New Roman"/>
          <w:sz w:val="24"/>
          <w:szCs w:val="24"/>
          <w:lang w:val="en-GB"/>
        </w:rPr>
        <w:t>The first meeting started with a broad brainstorming about what already exists in the police area in burglaries matter.</w:t>
      </w:r>
    </w:p>
    <w:p w14:paraId="66F54CED" w14:textId="77777777" w:rsidR="00187CE1" w:rsidRPr="0005632D" w:rsidRDefault="00187CE1" w:rsidP="00187CE1">
      <w:pPr>
        <w:spacing w:line="240" w:lineRule="auto"/>
        <w:ind w:left="708"/>
        <w:jc w:val="both"/>
        <w:rPr>
          <w:rFonts w:cs="Times New Roman"/>
          <w:szCs w:val="24"/>
          <w:lang w:val="en-GB"/>
        </w:rPr>
      </w:pPr>
      <w:r w:rsidRPr="0005632D">
        <w:rPr>
          <w:rFonts w:cs="Times New Roman"/>
          <w:szCs w:val="24"/>
          <w:lang w:val="en-GB"/>
        </w:rPr>
        <w:t>“</w:t>
      </w:r>
      <w:r>
        <w:rPr>
          <w:rFonts w:cs="Times New Roman"/>
          <w:szCs w:val="24"/>
          <w:lang w:val="en-GB"/>
        </w:rPr>
        <w:t>At</w:t>
      </w:r>
      <w:r w:rsidRPr="0005632D">
        <w:rPr>
          <w:rFonts w:cs="Times New Roman"/>
          <w:szCs w:val="24"/>
          <w:lang w:val="en-GB"/>
        </w:rPr>
        <w:t xml:space="preserve"> this point it’s </w:t>
      </w:r>
      <w:r>
        <w:rPr>
          <w:rFonts w:cs="Times New Roman"/>
          <w:szCs w:val="24"/>
          <w:lang w:val="en-GB"/>
        </w:rPr>
        <w:t>a</w:t>
      </w:r>
      <w:r w:rsidRPr="0005632D">
        <w:rPr>
          <w:rFonts w:cs="Times New Roman"/>
          <w:szCs w:val="24"/>
          <w:lang w:val="en-GB"/>
        </w:rPr>
        <w:t xml:space="preserve"> routine, </w:t>
      </w:r>
      <w:r>
        <w:rPr>
          <w:rFonts w:cs="Times New Roman"/>
          <w:szCs w:val="24"/>
          <w:lang w:val="en-GB"/>
        </w:rPr>
        <w:t>we just need to formalis</w:t>
      </w:r>
      <w:r w:rsidRPr="0005632D">
        <w:rPr>
          <w:rFonts w:cs="Times New Roman"/>
          <w:szCs w:val="24"/>
          <w:lang w:val="en-GB"/>
        </w:rPr>
        <w:t>e it on paper” (Network Member, Meeting 18-06-2014)</w:t>
      </w:r>
    </w:p>
    <w:p w14:paraId="43B5D2E5" w14:textId="12919A61" w:rsidR="00A05685" w:rsidRPr="002474E9" w:rsidRDefault="00187CE1" w:rsidP="002474E9">
      <w:pPr>
        <w:spacing w:line="240" w:lineRule="auto"/>
        <w:jc w:val="both"/>
        <w:rPr>
          <w:rFonts w:cs="Times New Roman"/>
          <w:sz w:val="24"/>
          <w:szCs w:val="24"/>
          <w:lang w:val="en-GB"/>
        </w:rPr>
      </w:pPr>
      <w:r>
        <w:rPr>
          <w:rFonts w:cs="Times New Roman"/>
          <w:sz w:val="24"/>
          <w:szCs w:val="24"/>
          <w:lang w:val="en-GB"/>
        </w:rPr>
        <w:t>M</w:t>
      </w:r>
      <w:r w:rsidRPr="002474E9">
        <w:rPr>
          <w:rFonts w:cs="Times New Roman"/>
          <w:sz w:val="24"/>
          <w:szCs w:val="24"/>
          <w:lang w:val="en-GB"/>
        </w:rPr>
        <w:t xml:space="preserve">embers </w:t>
      </w:r>
      <w:r>
        <w:rPr>
          <w:rFonts w:cs="Times New Roman"/>
          <w:sz w:val="24"/>
          <w:szCs w:val="24"/>
          <w:lang w:val="en-GB"/>
        </w:rPr>
        <w:t xml:space="preserve">often </w:t>
      </w:r>
      <w:r w:rsidRPr="002474E9">
        <w:rPr>
          <w:rFonts w:cs="Times New Roman"/>
          <w:sz w:val="24"/>
          <w:szCs w:val="24"/>
          <w:lang w:val="en-GB"/>
        </w:rPr>
        <w:t xml:space="preserve">expressed </w:t>
      </w:r>
      <w:r>
        <w:rPr>
          <w:rFonts w:cs="Times New Roman"/>
          <w:sz w:val="24"/>
          <w:szCs w:val="24"/>
          <w:lang w:val="en-GB"/>
        </w:rPr>
        <w:t xml:space="preserve">their </w:t>
      </w:r>
      <w:r w:rsidRPr="002474E9">
        <w:rPr>
          <w:rFonts w:cs="Times New Roman"/>
          <w:sz w:val="24"/>
          <w:szCs w:val="24"/>
          <w:lang w:val="en-GB"/>
        </w:rPr>
        <w:t>knowledge by experience</w:t>
      </w:r>
      <w:r>
        <w:rPr>
          <w:rFonts w:cs="Times New Roman"/>
          <w:sz w:val="24"/>
          <w:szCs w:val="24"/>
          <w:lang w:val="en-GB"/>
        </w:rPr>
        <w:t>d</w:t>
      </w:r>
      <w:r w:rsidRPr="002474E9">
        <w:rPr>
          <w:rFonts w:cs="Times New Roman"/>
          <w:sz w:val="24"/>
          <w:szCs w:val="24"/>
          <w:lang w:val="en-GB"/>
        </w:rPr>
        <w:t xml:space="preserve"> stories, personal convictions or position</w:t>
      </w:r>
      <w:r>
        <w:rPr>
          <w:rFonts w:cs="Times New Roman"/>
          <w:sz w:val="24"/>
          <w:szCs w:val="24"/>
          <w:lang w:val="en-GB"/>
        </w:rPr>
        <w:t>s</w:t>
      </w:r>
      <w:r w:rsidRPr="002474E9">
        <w:rPr>
          <w:rFonts w:cs="Times New Roman"/>
          <w:sz w:val="24"/>
          <w:szCs w:val="24"/>
          <w:lang w:val="en-GB"/>
        </w:rPr>
        <w:t>. For example, during the first meeting, people talked a lot about a burglary which ha</w:t>
      </w:r>
      <w:r>
        <w:rPr>
          <w:rFonts w:cs="Times New Roman"/>
          <w:sz w:val="24"/>
          <w:szCs w:val="24"/>
          <w:lang w:val="en-GB"/>
        </w:rPr>
        <w:t>d</w:t>
      </w:r>
      <w:r w:rsidRPr="002474E9">
        <w:rPr>
          <w:rFonts w:cs="Times New Roman"/>
          <w:sz w:val="24"/>
          <w:szCs w:val="24"/>
          <w:lang w:val="en-GB"/>
        </w:rPr>
        <w:t xml:space="preserve"> occurred the same morning, to show what ha</w:t>
      </w:r>
      <w:r>
        <w:rPr>
          <w:rFonts w:cs="Times New Roman"/>
          <w:sz w:val="24"/>
          <w:szCs w:val="24"/>
          <w:lang w:val="en-GB"/>
        </w:rPr>
        <w:t>d</w:t>
      </w:r>
      <w:r w:rsidRPr="002474E9">
        <w:rPr>
          <w:rFonts w:cs="Times New Roman"/>
          <w:sz w:val="24"/>
          <w:szCs w:val="24"/>
          <w:lang w:val="en-GB"/>
        </w:rPr>
        <w:t xml:space="preserve"> been done </w:t>
      </w:r>
      <w:r>
        <w:rPr>
          <w:rFonts w:cs="Times New Roman"/>
          <w:sz w:val="24"/>
          <w:szCs w:val="24"/>
          <w:lang w:val="en-GB"/>
        </w:rPr>
        <w:t xml:space="preserve">right </w:t>
      </w:r>
      <w:r w:rsidRPr="002474E9">
        <w:rPr>
          <w:rFonts w:cs="Times New Roman"/>
          <w:sz w:val="24"/>
          <w:szCs w:val="24"/>
          <w:lang w:val="en-GB"/>
        </w:rPr>
        <w:t>or not.</w:t>
      </w:r>
      <w:r>
        <w:rPr>
          <w:rFonts w:cs="Times New Roman"/>
          <w:sz w:val="24"/>
          <w:szCs w:val="24"/>
          <w:lang w:val="en-GB"/>
        </w:rPr>
        <w:t xml:space="preserve"> </w:t>
      </w:r>
      <w:r w:rsidR="005774D5" w:rsidRPr="002474E9">
        <w:rPr>
          <w:rFonts w:cs="Times New Roman"/>
          <w:sz w:val="24"/>
          <w:szCs w:val="24"/>
          <w:lang w:val="en-GB"/>
        </w:rPr>
        <w:t xml:space="preserve">In that sense, the network members often </w:t>
      </w:r>
      <w:r w:rsidR="007B3833" w:rsidRPr="002474E9">
        <w:rPr>
          <w:rFonts w:cs="Times New Roman"/>
          <w:sz w:val="24"/>
          <w:szCs w:val="24"/>
          <w:lang w:val="en-GB"/>
        </w:rPr>
        <w:t xml:space="preserve">began their speech by locutions like </w:t>
      </w:r>
      <w:r w:rsidR="00E91E61">
        <w:rPr>
          <w:rFonts w:cs="Times New Roman"/>
          <w:sz w:val="24"/>
          <w:szCs w:val="24"/>
          <w:lang w:val="en-GB"/>
        </w:rPr>
        <w:t>“i</w:t>
      </w:r>
      <w:r w:rsidR="005774D5" w:rsidRPr="002474E9">
        <w:rPr>
          <w:rFonts w:cs="Times New Roman"/>
          <w:sz w:val="24"/>
          <w:szCs w:val="24"/>
          <w:lang w:val="en-GB"/>
        </w:rPr>
        <w:t>n my experience” or “</w:t>
      </w:r>
      <w:r w:rsidR="00E91E61">
        <w:rPr>
          <w:rFonts w:cs="Times New Roman"/>
          <w:sz w:val="24"/>
          <w:szCs w:val="24"/>
          <w:lang w:val="en-GB"/>
        </w:rPr>
        <w:t>e</w:t>
      </w:r>
      <w:r w:rsidR="00E3123A">
        <w:rPr>
          <w:rFonts w:cs="Times New Roman"/>
          <w:sz w:val="24"/>
          <w:szCs w:val="24"/>
          <w:lang w:val="en-GB"/>
        </w:rPr>
        <w:t>xperience shows”</w:t>
      </w:r>
      <w:r w:rsidR="005774D5" w:rsidRPr="002474E9">
        <w:rPr>
          <w:rFonts w:cs="Times New Roman"/>
          <w:sz w:val="24"/>
          <w:szCs w:val="24"/>
          <w:lang w:val="en-GB"/>
        </w:rPr>
        <w:t xml:space="preserve">. </w:t>
      </w:r>
      <w:r w:rsidR="00CC001D" w:rsidRPr="002474E9">
        <w:rPr>
          <w:rFonts w:cs="Times New Roman"/>
          <w:sz w:val="24"/>
          <w:szCs w:val="24"/>
          <w:lang w:val="en-GB"/>
        </w:rPr>
        <w:t xml:space="preserve">Then, various documents </w:t>
      </w:r>
      <w:r w:rsidR="00CC001D">
        <w:rPr>
          <w:rFonts w:cs="Times New Roman"/>
          <w:sz w:val="24"/>
          <w:szCs w:val="24"/>
          <w:lang w:val="en-GB"/>
        </w:rPr>
        <w:t xml:space="preserve">that had </w:t>
      </w:r>
      <w:r w:rsidR="00CC001D" w:rsidRPr="002474E9">
        <w:rPr>
          <w:rFonts w:cs="Times New Roman"/>
          <w:sz w:val="24"/>
          <w:szCs w:val="24"/>
          <w:lang w:val="en-GB"/>
        </w:rPr>
        <w:t>bec</w:t>
      </w:r>
      <w:r w:rsidR="00CC001D">
        <w:rPr>
          <w:rFonts w:cs="Times New Roman"/>
          <w:sz w:val="24"/>
          <w:szCs w:val="24"/>
          <w:lang w:val="en-GB"/>
        </w:rPr>
        <w:t>o</w:t>
      </w:r>
      <w:r w:rsidR="00CC001D" w:rsidRPr="002474E9">
        <w:rPr>
          <w:rFonts w:cs="Times New Roman"/>
          <w:sz w:val="24"/>
          <w:szCs w:val="24"/>
          <w:lang w:val="en-GB"/>
        </w:rPr>
        <w:t>me obsolete or draft</w:t>
      </w:r>
      <w:r w:rsidR="00CC001D">
        <w:rPr>
          <w:rFonts w:cs="Times New Roman"/>
          <w:sz w:val="24"/>
          <w:szCs w:val="24"/>
          <w:lang w:val="en-GB"/>
        </w:rPr>
        <w:t xml:space="preserve">s </w:t>
      </w:r>
      <w:r w:rsidR="00CC001D" w:rsidRPr="002474E9">
        <w:rPr>
          <w:rFonts w:cs="Times New Roman"/>
          <w:sz w:val="24"/>
          <w:szCs w:val="24"/>
          <w:lang w:val="en-GB"/>
        </w:rPr>
        <w:t>were recuperated and updated in the framework of the AP.</w:t>
      </w:r>
    </w:p>
    <w:p w14:paraId="1AFAF353" w14:textId="77777777" w:rsidR="00187CE1" w:rsidRPr="00073BF3" w:rsidRDefault="00187CE1" w:rsidP="00187CE1">
      <w:pPr>
        <w:spacing w:line="240" w:lineRule="auto"/>
        <w:ind w:left="708"/>
        <w:jc w:val="both"/>
        <w:rPr>
          <w:rFonts w:cs="Times New Roman"/>
          <w:szCs w:val="24"/>
          <w:lang w:val="en-GB"/>
        </w:rPr>
      </w:pPr>
      <w:r w:rsidRPr="00073BF3">
        <w:rPr>
          <w:rFonts w:cs="Times New Roman"/>
          <w:szCs w:val="24"/>
          <w:lang w:val="en-GB"/>
        </w:rPr>
        <w:t>“I beg</w:t>
      </w:r>
      <w:r>
        <w:rPr>
          <w:rFonts w:cs="Times New Roman"/>
          <w:szCs w:val="24"/>
          <w:lang w:val="en-GB"/>
        </w:rPr>
        <w:t>a</w:t>
      </w:r>
      <w:r w:rsidRPr="00073BF3">
        <w:rPr>
          <w:rFonts w:cs="Times New Roman"/>
          <w:szCs w:val="24"/>
          <w:lang w:val="en-GB"/>
        </w:rPr>
        <w:t>n a note regarding the scrap merchants</w:t>
      </w:r>
      <w:r>
        <w:rPr>
          <w:rFonts w:cs="Times New Roman"/>
          <w:szCs w:val="24"/>
          <w:lang w:val="en-GB"/>
        </w:rPr>
        <w:t>, but it was never finalis</w:t>
      </w:r>
      <w:r w:rsidRPr="00073BF3">
        <w:rPr>
          <w:rFonts w:cs="Times New Roman"/>
          <w:szCs w:val="24"/>
          <w:lang w:val="en-GB"/>
        </w:rPr>
        <w:t xml:space="preserve">ed. But I can take it </w:t>
      </w:r>
      <w:r>
        <w:rPr>
          <w:rFonts w:cs="Times New Roman"/>
          <w:szCs w:val="24"/>
          <w:lang w:val="en-GB"/>
        </w:rPr>
        <w:t>out</w:t>
      </w:r>
      <w:r w:rsidRPr="00073BF3">
        <w:rPr>
          <w:rFonts w:cs="Times New Roman"/>
          <w:szCs w:val="24"/>
          <w:lang w:val="en-GB"/>
        </w:rPr>
        <w:t xml:space="preserve"> </w:t>
      </w:r>
      <w:r>
        <w:rPr>
          <w:rFonts w:cs="Times New Roman"/>
          <w:szCs w:val="24"/>
          <w:lang w:val="en-GB"/>
        </w:rPr>
        <w:t>again</w:t>
      </w:r>
      <w:r w:rsidRPr="00073BF3">
        <w:rPr>
          <w:rFonts w:cs="Times New Roman"/>
          <w:szCs w:val="24"/>
          <w:lang w:val="en-GB"/>
        </w:rPr>
        <w:t>…” (Network Member, Meeting – 18/06/2014)</w:t>
      </w:r>
    </w:p>
    <w:p w14:paraId="28557B44" w14:textId="77777777" w:rsidR="00187CE1" w:rsidRPr="002474E9" w:rsidRDefault="00187CE1" w:rsidP="00187CE1">
      <w:pPr>
        <w:spacing w:line="240" w:lineRule="auto"/>
        <w:jc w:val="both"/>
        <w:rPr>
          <w:rFonts w:cs="Times New Roman"/>
          <w:sz w:val="24"/>
          <w:szCs w:val="24"/>
          <w:lang w:val="en-GB"/>
        </w:rPr>
      </w:pPr>
      <w:r>
        <w:rPr>
          <w:rFonts w:cs="Times New Roman"/>
          <w:sz w:val="24"/>
          <w:szCs w:val="24"/>
          <w:lang w:val="en-GB"/>
        </w:rPr>
        <w:t>Moreover</w:t>
      </w:r>
      <w:r w:rsidRPr="002474E9">
        <w:rPr>
          <w:rFonts w:cs="Times New Roman"/>
          <w:sz w:val="24"/>
          <w:szCs w:val="24"/>
          <w:lang w:val="en-GB"/>
        </w:rPr>
        <w:t xml:space="preserve">, because the network members have been selected regarding their expertise in burglaries matter, each one was more sensitive to a particular aspect of the police work, according to </w:t>
      </w:r>
      <w:r>
        <w:rPr>
          <w:rFonts w:cs="Times New Roman"/>
          <w:sz w:val="24"/>
          <w:szCs w:val="24"/>
          <w:lang w:val="en-GB"/>
        </w:rPr>
        <w:t>ones</w:t>
      </w:r>
      <w:r w:rsidRPr="002474E9">
        <w:rPr>
          <w:rFonts w:cs="Times New Roman"/>
          <w:sz w:val="24"/>
          <w:szCs w:val="24"/>
          <w:lang w:val="en-GB"/>
        </w:rPr>
        <w:t xml:space="preserve"> position in the </w:t>
      </w:r>
      <w:r>
        <w:rPr>
          <w:rFonts w:cs="Times New Roman"/>
          <w:sz w:val="24"/>
          <w:szCs w:val="24"/>
          <w:lang w:val="en-GB"/>
        </w:rPr>
        <w:t>organisation</w:t>
      </w:r>
      <w:r w:rsidRPr="002474E9">
        <w:rPr>
          <w:rFonts w:cs="Times New Roman"/>
          <w:sz w:val="24"/>
          <w:szCs w:val="24"/>
          <w:lang w:val="en-GB"/>
        </w:rPr>
        <w:t xml:space="preserve"> chart</w:t>
      </w:r>
      <w:r>
        <w:rPr>
          <w:rFonts w:cs="Times New Roman"/>
          <w:sz w:val="24"/>
          <w:szCs w:val="24"/>
          <w:lang w:val="en-GB"/>
        </w:rPr>
        <w:t xml:space="preserve"> </w:t>
      </w:r>
      <w:r w:rsidRPr="002474E9">
        <w:rPr>
          <w:rFonts w:cs="Times New Roman"/>
          <w:sz w:val="24"/>
          <w:szCs w:val="24"/>
          <w:lang w:val="en-GB"/>
        </w:rPr>
        <w:t>(</w:t>
      </w:r>
      <w:r>
        <w:rPr>
          <w:rFonts w:cs="Times New Roman"/>
          <w:sz w:val="24"/>
          <w:szCs w:val="24"/>
          <w:lang w:val="en-GB"/>
        </w:rPr>
        <w:t>Research, Victim A</w:t>
      </w:r>
      <w:r w:rsidRPr="002474E9">
        <w:rPr>
          <w:rFonts w:cs="Times New Roman"/>
          <w:sz w:val="24"/>
          <w:szCs w:val="24"/>
          <w:lang w:val="en-GB"/>
        </w:rPr>
        <w:t xml:space="preserve">ssistance, </w:t>
      </w:r>
      <w:r>
        <w:rPr>
          <w:rFonts w:cs="Times New Roman"/>
          <w:sz w:val="24"/>
          <w:szCs w:val="24"/>
          <w:lang w:val="en-GB"/>
        </w:rPr>
        <w:t>I</w:t>
      </w:r>
      <w:r w:rsidRPr="002474E9">
        <w:rPr>
          <w:rFonts w:cs="Times New Roman"/>
          <w:sz w:val="24"/>
          <w:szCs w:val="24"/>
          <w:lang w:val="en-GB"/>
        </w:rPr>
        <w:t>ntervention, etc</w:t>
      </w:r>
      <w:r>
        <w:rPr>
          <w:rFonts w:cs="Times New Roman"/>
          <w:sz w:val="24"/>
          <w:szCs w:val="24"/>
          <w:lang w:val="en-GB"/>
        </w:rPr>
        <w:t>.)</w:t>
      </w:r>
      <w:r w:rsidRPr="002474E9">
        <w:rPr>
          <w:rFonts w:cs="Times New Roman"/>
          <w:sz w:val="24"/>
          <w:szCs w:val="24"/>
          <w:lang w:val="en-GB"/>
        </w:rPr>
        <w:t xml:space="preserve">. For example, the chief of </w:t>
      </w:r>
      <w:r>
        <w:rPr>
          <w:rFonts w:cs="Times New Roman"/>
          <w:sz w:val="24"/>
          <w:szCs w:val="24"/>
          <w:lang w:val="en-GB"/>
        </w:rPr>
        <w:t>a Proximity T</w:t>
      </w:r>
      <w:r w:rsidRPr="002474E9">
        <w:rPr>
          <w:rFonts w:cs="Times New Roman"/>
          <w:sz w:val="24"/>
          <w:szCs w:val="24"/>
          <w:lang w:val="en-GB"/>
        </w:rPr>
        <w:t xml:space="preserve">eam often spoke in the name of the policemen </w:t>
      </w:r>
      <w:r>
        <w:rPr>
          <w:rFonts w:cs="Times New Roman"/>
          <w:sz w:val="24"/>
          <w:szCs w:val="24"/>
          <w:lang w:val="en-GB"/>
        </w:rPr>
        <w:t xml:space="preserve">of </w:t>
      </w:r>
      <w:r w:rsidRPr="002474E9">
        <w:rPr>
          <w:rFonts w:cs="Times New Roman"/>
          <w:sz w:val="24"/>
          <w:szCs w:val="24"/>
          <w:lang w:val="en-GB"/>
        </w:rPr>
        <w:t>whom he coordinate</w:t>
      </w:r>
      <w:r>
        <w:rPr>
          <w:rFonts w:cs="Times New Roman"/>
          <w:sz w:val="24"/>
          <w:szCs w:val="24"/>
          <w:lang w:val="en-GB"/>
        </w:rPr>
        <w:t>d</w:t>
      </w:r>
      <w:r w:rsidRPr="002474E9">
        <w:rPr>
          <w:rFonts w:cs="Times New Roman"/>
          <w:sz w:val="24"/>
          <w:szCs w:val="24"/>
          <w:lang w:val="en-GB"/>
        </w:rPr>
        <w:t xml:space="preserve"> the daily work.</w:t>
      </w:r>
    </w:p>
    <w:p w14:paraId="72669772" w14:textId="77777777" w:rsidR="00187CE1" w:rsidRPr="00073BF3" w:rsidRDefault="00187CE1" w:rsidP="00187CE1">
      <w:pPr>
        <w:spacing w:line="240" w:lineRule="auto"/>
        <w:ind w:left="708"/>
        <w:jc w:val="both"/>
        <w:rPr>
          <w:rFonts w:cs="Times New Roman"/>
          <w:szCs w:val="24"/>
          <w:lang w:val="en-GB"/>
        </w:rPr>
      </w:pPr>
      <w:r w:rsidRPr="00073BF3">
        <w:rPr>
          <w:rFonts w:cs="Times New Roman"/>
          <w:szCs w:val="24"/>
          <w:lang w:val="en-GB"/>
        </w:rPr>
        <w:t>“</w:t>
      </w:r>
      <w:r>
        <w:rPr>
          <w:rFonts w:cs="Times New Roman"/>
          <w:szCs w:val="24"/>
          <w:lang w:val="en-GB"/>
        </w:rPr>
        <w:t xml:space="preserve">It </w:t>
      </w:r>
      <w:r w:rsidRPr="00073BF3">
        <w:rPr>
          <w:rFonts w:cs="Times New Roman"/>
          <w:szCs w:val="24"/>
          <w:lang w:val="en-GB"/>
        </w:rPr>
        <w:t xml:space="preserve">will be difficult for the field men… Obviously it’s better </w:t>
      </w:r>
      <w:r>
        <w:rPr>
          <w:rFonts w:cs="Times New Roman"/>
          <w:szCs w:val="24"/>
          <w:lang w:val="en-GB"/>
        </w:rPr>
        <w:t>to make</w:t>
      </w:r>
      <w:r w:rsidRPr="00073BF3">
        <w:rPr>
          <w:rFonts w:cs="Times New Roman"/>
          <w:szCs w:val="24"/>
          <w:lang w:val="en-GB"/>
        </w:rPr>
        <w:t xml:space="preserve"> the reports</w:t>
      </w:r>
      <w:r w:rsidRPr="00FF1333">
        <w:rPr>
          <w:rFonts w:cs="Times New Roman"/>
          <w:szCs w:val="24"/>
          <w:lang w:val="en-GB"/>
        </w:rPr>
        <w:t xml:space="preserve"> </w:t>
      </w:r>
      <w:r w:rsidRPr="00073BF3">
        <w:rPr>
          <w:rFonts w:cs="Times New Roman"/>
          <w:szCs w:val="24"/>
          <w:lang w:val="en-GB"/>
        </w:rPr>
        <w:t xml:space="preserve">quickly, but if it must be done for all the reports, if everything </w:t>
      </w:r>
      <w:r>
        <w:rPr>
          <w:rFonts w:cs="Times New Roman"/>
          <w:szCs w:val="24"/>
          <w:lang w:val="en-GB"/>
        </w:rPr>
        <w:t>becomes a</w:t>
      </w:r>
      <w:r w:rsidRPr="00073BF3">
        <w:rPr>
          <w:rFonts w:cs="Times New Roman"/>
          <w:szCs w:val="24"/>
          <w:lang w:val="en-GB"/>
        </w:rPr>
        <w:t xml:space="preserve"> priority…” (Network Member – Meeting 07/10/2014)</w:t>
      </w:r>
    </w:p>
    <w:p w14:paraId="64CCF602" w14:textId="77777777" w:rsidR="00187CE1" w:rsidRPr="002474E9" w:rsidRDefault="00187CE1" w:rsidP="00187CE1">
      <w:pPr>
        <w:spacing w:line="240" w:lineRule="auto"/>
        <w:jc w:val="both"/>
        <w:rPr>
          <w:rFonts w:cs="Times New Roman"/>
          <w:sz w:val="24"/>
          <w:szCs w:val="24"/>
          <w:lang w:val="en-GB"/>
        </w:rPr>
      </w:pPr>
      <w:r w:rsidRPr="002474E9">
        <w:rPr>
          <w:rFonts w:cs="Times New Roman"/>
          <w:sz w:val="24"/>
          <w:szCs w:val="24"/>
          <w:lang w:val="en-GB"/>
        </w:rPr>
        <w:t>Within the police area B, the elaboration of the APs is therefore lar</w:t>
      </w:r>
      <w:r>
        <w:rPr>
          <w:rFonts w:cs="Times New Roman"/>
          <w:sz w:val="24"/>
          <w:szCs w:val="24"/>
          <w:lang w:val="en-GB"/>
        </w:rPr>
        <w:t>gely delegated to some networks</w:t>
      </w:r>
      <w:r w:rsidRPr="002474E9">
        <w:rPr>
          <w:rFonts w:cs="Times New Roman"/>
          <w:sz w:val="24"/>
          <w:szCs w:val="24"/>
          <w:lang w:val="en-GB"/>
        </w:rPr>
        <w:t xml:space="preserve"> which </w:t>
      </w:r>
      <w:r>
        <w:rPr>
          <w:rFonts w:cs="Times New Roman"/>
          <w:sz w:val="24"/>
          <w:szCs w:val="24"/>
          <w:lang w:val="en-GB"/>
        </w:rPr>
        <w:t>form</w:t>
      </w:r>
      <w:r w:rsidRPr="002474E9">
        <w:rPr>
          <w:rFonts w:cs="Times New Roman"/>
          <w:sz w:val="24"/>
          <w:szCs w:val="24"/>
          <w:lang w:val="en-GB"/>
        </w:rPr>
        <w:t xml:space="preserve"> interactive spaces of knowledge production.</w:t>
      </w:r>
      <w:r>
        <w:rPr>
          <w:rFonts w:cs="Times New Roman"/>
          <w:sz w:val="24"/>
          <w:szCs w:val="24"/>
          <w:lang w:val="en-GB"/>
        </w:rPr>
        <w:t xml:space="preserve"> </w:t>
      </w:r>
      <w:r w:rsidRPr="002474E9">
        <w:rPr>
          <w:rFonts w:cs="Times New Roman"/>
          <w:sz w:val="24"/>
          <w:szCs w:val="24"/>
          <w:lang w:val="en-GB"/>
        </w:rPr>
        <w:t xml:space="preserve">The AP document is </w:t>
      </w:r>
      <w:r>
        <w:rPr>
          <w:rFonts w:cs="Times New Roman"/>
          <w:sz w:val="24"/>
          <w:szCs w:val="24"/>
          <w:lang w:val="en-GB"/>
        </w:rPr>
        <w:t>indeed</w:t>
      </w:r>
      <w:r w:rsidRPr="002474E9">
        <w:rPr>
          <w:rFonts w:cs="Times New Roman"/>
          <w:sz w:val="24"/>
          <w:szCs w:val="24"/>
          <w:lang w:val="en-GB"/>
        </w:rPr>
        <w:t xml:space="preserve"> created </w:t>
      </w:r>
      <w:r>
        <w:rPr>
          <w:rFonts w:cs="Times New Roman"/>
          <w:sz w:val="24"/>
          <w:szCs w:val="24"/>
          <w:lang w:val="en-GB"/>
        </w:rPr>
        <w:t>by</w:t>
      </w:r>
      <w:r w:rsidRPr="002474E9">
        <w:rPr>
          <w:rFonts w:cs="Times New Roman"/>
          <w:sz w:val="24"/>
          <w:szCs w:val="24"/>
          <w:lang w:val="en-GB"/>
        </w:rPr>
        <w:t xml:space="preserve"> the cooperation of various actors with different missions and, </w:t>
      </w:r>
      <w:r>
        <w:rPr>
          <w:rFonts w:cs="Times New Roman"/>
          <w:sz w:val="24"/>
          <w:szCs w:val="24"/>
          <w:lang w:val="en-GB"/>
        </w:rPr>
        <w:t>therefore</w:t>
      </w:r>
      <w:r w:rsidRPr="002474E9">
        <w:rPr>
          <w:rFonts w:cs="Times New Roman"/>
          <w:sz w:val="24"/>
          <w:szCs w:val="24"/>
          <w:lang w:val="en-GB"/>
        </w:rPr>
        <w:t xml:space="preserve">, </w:t>
      </w:r>
      <w:r>
        <w:rPr>
          <w:rFonts w:cs="Times New Roman"/>
          <w:sz w:val="24"/>
          <w:szCs w:val="24"/>
          <w:lang w:val="en-GB"/>
        </w:rPr>
        <w:t xml:space="preserve">by </w:t>
      </w:r>
      <w:r w:rsidRPr="002474E9">
        <w:rPr>
          <w:rFonts w:cs="Times New Roman"/>
          <w:sz w:val="24"/>
          <w:szCs w:val="24"/>
          <w:lang w:val="en-GB"/>
        </w:rPr>
        <w:t xml:space="preserve">different visions. </w:t>
      </w:r>
      <w:r>
        <w:rPr>
          <w:rFonts w:cs="Times New Roman"/>
          <w:sz w:val="24"/>
          <w:szCs w:val="24"/>
          <w:lang w:val="en-GB"/>
        </w:rPr>
        <w:t>However, t</w:t>
      </w:r>
      <w:r w:rsidRPr="002474E9">
        <w:rPr>
          <w:rFonts w:cs="Times New Roman"/>
          <w:sz w:val="24"/>
          <w:szCs w:val="24"/>
          <w:lang w:val="en-GB"/>
        </w:rPr>
        <w:t xml:space="preserve">he AP </w:t>
      </w:r>
      <w:r>
        <w:rPr>
          <w:rFonts w:cs="Times New Roman"/>
          <w:sz w:val="24"/>
          <w:szCs w:val="24"/>
          <w:lang w:val="en-GB"/>
        </w:rPr>
        <w:t>allows</w:t>
      </w:r>
      <w:r w:rsidRPr="002474E9">
        <w:rPr>
          <w:rFonts w:cs="Times New Roman"/>
          <w:sz w:val="24"/>
          <w:szCs w:val="24"/>
          <w:lang w:val="en-GB"/>
        </w:rPr>
        <w:t xml:space="preserve"> </w:t>
      </w:r>
      <w:r>
        <w:rPr>
          <w:rFonts w:cs="Times New Roman"/>
          <w:sz w:val="24"/>
          <w:szCs w:val="24"/>
          <w:lang w:val="en-GB"/>
        </w:rPr>
        <w:t>ensuring</w:t>
      </w:r>
      <w:r w:rsidRPr="002474E9">
        <w:rPr>
          <w:rFonts w:cs="Times New Roman"/>
          <w:sz w:val="24"/>
          <w:szCs w:val="24"/>
          <w:lang w:val="en-GB"/>
        </w:rPr>
        <w:t xml:space="preserve"> the interests of everyone while keeping a common and collective will to fight the burglaries. The AP is </w:t>
      </w:r>
      <w:r>
        <w:rPr>
          <w:rFonts w:cs="Times New Roman"/>
          <w:sz w:val="24"/>
          <w:szCs w:val="24"/>
          <w:lang w:val="en-GB"/>
        </w:rPr>
        <w:t>al</w:t>
      </w:r>
      <w:r w:rsidRPr="002474E9">
        <w:rPr>
          <w:rFonts w:cs="Times New Roman"/>
          <w:sz w:val="24"/>
          <w:szCs w:val="24"/>
          <w:lang w:val="en-GB"/>
        </w:rPr>
        <w:t xml:space="preserve">so based on a mix between old or classical police practices and innovations, occurring through and thanks to the collective discussions. Such a document is </w:t>
      </w:r>
      <w:r>
        <w:rPr>
          <w:rFonts w:cs="Times New Roman"/>
          <w:sz w:val="24"/>
          <w:szCs w:val="24"/>
          <w:lang w:val="en-GB"/>
        </w:rPr>
        <w:t xml:space="preserve">thus </w:t>
      </w:r>
      <w:r w:rsidRPr="002474E9">
        <w:rPr>
          <w:rFonts w:cs="Times New Roman"/>
          <w:sz w:val="24"/>
          <w:szCs w:val="24"/>
          <w:lang w:val="en-GB"/>
        </w:rPr>
        <w:t>a synthetic result putting on paper a new knowledge in the burglaries matter</w:t>
      </w:r>
      <w:r>
        <w:rPr>
          <w:rFonts w:cs="Times New Roman"/>
          <w:sz w:val="24"/>
          <w:szCs w:val="24"/>
          <w:lang w:val="en-GB"/>
        </w:rPr>
        <w:t xml:space="preserve">, and becoming in the same way </w:t>
      </w:r>
      <w:r w:rsidRPr="002474E9">
        <w:rPr>
          <w:rFonts w:cs="Times New Roman"/>
          <w:sz w:val="24"/>
          <w:szCs w:val="24"/>
          <w:lang w:val="en-GB"/>
        </w:rPr>
        <w:t>a means to coordinate the police work, as it connects different activities a local police force is entitled</w:t>
      </w:r>
      <w:r>
        <w:rPr>
          <w:rFonts w:cs="Times New Roman"/>
          <w:sz w:val="24"/>
          <w:szCs w:val="24"/>
          <w:lang w:val="en-GB"/>
        </w:rPr>
        <w:t xml:space="preserve"> to</w:t>
      </w:r>
      <w:r w:rsidRPr="002474E9">
        <w:rPr>
          <w:rFonts w:cs="Times New Roman"/>
          <w:sz w:val="24"/>
          <w:szCs w:val="24"/>
          <w:lang w:val="en-GB"/>
        </w:rPr>
        <w:t xml:space="preserve">, around a common strategic goal. </w:t>
      </w:r>
    </w:p>
    <w:p w14:paraId="474A897A" w14:textId="78A28C85" w:rsidR="00187CE1" w:rsidRPr="002474E9" w:rsidRDefault="00187CE1" w:rsidP="00187CE1">
      <w:pPr>
        <w:spacing w:line="240" w:lineRule="auto"/>
        <w:jc w:val="both"/>
        <w:rPr>
          <w:rFonts w:cs="Times New Roman"/>
          <w:sz w:val="24"/>
          <w:szCs w:val="24"/>
          <w:lang w:val="en-GB"/>
        </w:rPr>
      </w:pPr>
      <w:r w:rsidRPr="002474E9">
        <w:rPr>
          <w:rFonts w:cs="Times New Roman"/>
          <w:sz w:val="24"/>
          <w:szCs w:val="24"/>
          <w:lang w:val="en-GB"/>
        </w:rPr>
        <w:t>Regarding the</w:t>
      </w:r>
      <w:r>
        <w:rPr>
          <w:rFonts w:cs="Times New Roman"/>
          <w:sz w:val="24"/>
          <w:szCs w:val="24"/>
          <w:lang w:val="en-GB"/>
        </w:rPr>
        <w:t xml:space="preserve"> AP</w:t>
      </w:r>
      <w:r w:rsidRPr="002474E9">
        <w:rPr>
          <w:rFonts w:cs="Times New Roman"/>
          <w:sz w:val="24"/>
          <w:szCs w:val="24"/>
          <w:lang w:val="en-GB"/>
        </w:rPr>
        <w:t xml:space="preserve"> implementation, </w:t>
      </w:r>
      <w:r>
        <w:rPr>
          <w:rFonts w:cs="Times New Roman"/>
          <w:sz w:val="24"/>
          <w:szCs w:val="24"/>
          <w:lang w:val="en-GB"/>
        </w:rPr>
        <w:t>this</w:t>
      </w:r>
      <w:r w:rsidRPr="002474E9">
        <w:rPr>
          <w:rFonts w:cs="Times New Roman"/>
          <w:sz w:val="24"/>
          <w:szCs w:val="24"/>
          <w:lang w:val="en-GB"/>
        </w:rPr>
        <w:t xml:space="preserve"> essentially relies on the referent-people who have to </w:t>
      </w:r>
      <w:r>
        <w:rPr>
          <w:rFonts w:cs="Times New Roman"/>
          <w:sz w:val="24"/>
          <w:szCs w:val="24"/>
          <w:lang w:val="en-GB"/>
        </w:rPr>
        <w:t>make the connection</w:t>
      </w:r>
      <w:r w:rsidRPr="002474E9">
        <w:rPr>
          <w:rFonts w:cs="Times New Roman"/>
          <w:sz w:val="24"/>
          <w:szCs w:val="24"/>
          <w:lang w:val="en-GB"/>
        </w:rPr>
        <w:t xml:space="preserve"> from the network and AP document to the policemen in the police stops. </w:t>
      </w:r>
      <w:r>
        <w:rPr>
          <w:rFonts w:cs="Times New Roman"/>
          <w:sz w:val="24"/>
          <w:szCs w:val="24"/>
          <w:lang w:val="en-GB"/>
        </w:rPr>
        <w:lastRenderedPageBreak/>
        <w:t>Moreover</w:t>
      </w:r>
      <w:r w:rsidRPr="002474E9">
        <w:rPr>
          <w:rFonts w:cs="Times New Roman"/>
          <w:sz w:val="24"/>
          <w:szCs w:val="24"/>
          <w:lang w:val="en-GB"/>
        </w:rPr>
        <w:t xml:space="preserve">, </w:t>
      </w:r>
      <w:r>
        <w:rPr>
          <w:rFonts w:cs="Times New Roman"/>
          <w:sz w:val="24"/>
          <w:szCs w:val="24"/>
          <w:lang w:val="en-GB"/>
        </w:rPr>
        <w:t xml:space="preserve">as in police area </w:t>
      </w:r>
      <w:proofErr w:type="gramStart"/>
      <w:r>
        <w:rPr>
          <w:rFonts w:cs="Times New Roman"/>
          <w:sz w:val="24"/>
          <w:szCs w:val="24"/>
          <w:lang w:val="en-GB"/>
        </w:rPr>
        <w:t>A</w:t>
      </w:r>
      <w:proofErr w:type="gramEnd"/>
      <w:r>
        <w:rPr>
          <w:rFonts w:cs="Times New Roman"/>
          <w:sz w:val="24"/>
          <w:szCs w:val="24"/>
          <w:lang w:val="en-GB"/>
        </w:rPr>
        <w:t xml:space="preserve">, </w:t>
      </w:r>
      <w:r w:rsidRPr="002474E9">
        <w:rPr>
          <w:rFonts w:cs="Times New Roman"/>
          <w:sz w:val="24"/>
          <w:szCs w:val="24"/>
          <w:lang w:val="en-GB"/>
        </w:rPr>
        <w:t>various intermediar</w:t>
      </w:r>
      <w:r>
        <w:rPr>
          <w:rFonts w:cs="Times New Roman"/>
          <w:sz w:val="24"/>
          <w:szCs w:val="24"/>
          <w:lang w:val="en-GB"/>
        </w:rPr>
        <w:t>y</w:t>
      </w:r>
      <w:r w:rsidRPr="002474E9">
        <w:rPr>
          <w:rFonts w:cs="Times New Roman"/>
          <w:sz w:val="24"/>
          <w:szCs w:val="24"/>
          <w:lang w:val="en-GB"/>
        </w:rPr>
        <w:t xml:space="preserve"> tools are </w:t>
      </w:r>
      <w:r>
        <w:rPr>
          <w:rFonts w:cs="Times New Roman"/>
          <w:sz w:val="24"/>
          <w:szCs w:val="24"/>
          <w:lang w:val="en-GB"/>
        </w:rPr>
        <w:t>discussed</w:t>
      </w:r>
      <w:r w:rsidRPr="002474E9">
        <w:rPr>
          <w:rFonts w:cs="Times New Roman"/>
          <w:sz w:val="24"/>
          <w:szCs w:val="24"/>
          <w:lang w:val="en-GB"/>
        </w:rPr>
        <w:t xml:space="preserve"> and provided during the meet</w:t>
      </w:r>
      <w:r>
        <w:rPr>
          <w:rFonts w:cs="Times New Roman"/>
          <w:sz w:val="24"/>
          <w:szCs w:val="24"/>
          <w:lang w:val="en-GB"/>
        </w:rPr>
        <w:t xml:space="preserve">ings of the “Burglary” network </w:t>
      </w:r>
      <w:r w:rsidRPr="002474E9">
        <w:rPr>
          <w:rFonts w:cs="Times New Roman"/>
          <w:sz w:val="24"/>
          <w:szCs w:val="24"/>
          <w:lang w:val="en-GB"/>
        </w:rPr>
        <w:t>in order to operationali</w:t>
      </w:r>
      <w:r>
        <w:rPr>
          <w:rFonts w:cs="Times New Roman"/>
          <w:sz w:val="24"/>
          <w:szCs w:val="24"/>
          <w:lang w:val="en-GB"/>
        </w:rPr>
        <w:t>s</w:t>
      </w:r>
      <w:r w:rsidRPr="002474E9">
        <w:rPr>
          <w:rFonts w:cs="Times New Roman"/>
          <w:sz w:val="24"/>
          <w:szCs w:val="24"/>
          <w:lang w:val="en-GB"/>
        </w:rPr>
        <w:t xml:space="preserve">e the prescription of the AP by the 6 police </w:t>
      </w:r>
      <w:r>
        <w:rPr>
          <w:rFonts w:cs="Times New Roman"/>
          <w:sz w:val="24"/>
          <w:szCs w:val="24"/>
          <w:lang w:val="en-GB"/>
        </w:rPr>
        <w:t>offices</w:t>
      </w:r>
      <w:r w:rsidRPr="002474E9">
        <w:rPr>
          <w:rFonts w:cs="Times New Roman"/>
          <w:sz w:val="24"/>
          <w:szCs w:val="24"/>
          <w:lang w:val="en-GB"/>
        </w:rPr>
        <w:t xml:space="preserve">. </w:t>
      </w:r>
      <w:r w:rsidR="00E3123A">
        <w:rPr>
          <w:rFonts w:cs="Times New Roman"/>
          <w:sz w:val="24"/>
          <w:szCs w:val="24"/>
          <w:lang w:val="en-GB"/>
        </w:rPr>
        <w:t>Several matters were discussed</w:t>
      </w:r>
      <w:r>
        <w:rPr>
          <w:rFonts w:cs="Times New Roman"/>
          <w:sz w:val="24"/>
          <w:szCs w:val="24"/>
          <w:lang w:val="en-GB"/>
        </w:rPr>
        <w:t>:</w:t>
      </w:r>
      <w:r w:rsidRPr="002474E9">
        <w:rPr>
          <w:rFonts w:cs="Times New Roman"/>
          <w:sz w:val="24"/>
          <w:szCs w:val="24"/>
          <w:lang w:val="en-GB"/>
        </w:rPr>
        <w:t xml:space="preserve"> a new outline for report</w:t>
      </w:r>
      <w:r>
        <w:rPr>
          <w:rFonts w:cs="Times New Roman"/>
          <w:sz w:val="24"/>
          <w:szCs w:val="24"/>
          <w:lang w:val="en-GB"/>
        </w:rPr>
        <w:t>ing</w:t>
      </w:r>
      <w:r w:rsidRPr="002474E9">
        <w:rPr>
          <w:rFonts w:cs="Times New Roman"/>
          <w:sz w:val="24"/>
          <w:szCs w:val="24"/>
          <w:lang w:val="en-GB"/>
        </w:rPr>
        <w:t xml:space="preserve">, a survey form for the neighbourhood of the burglary, a check-list for intervention material, etc. The possibility of accompanying the introduction of the new procedures by a training day was also </w:t>
      </w:r>
      <w:r>
        <w:rPr>
          <w:rFonts w:cs="Times New Roman"/>
          <w:sz w:val="24"/>
          <w:szCs w:val="24"/>
          <w:lang w:val="en-GB"/>
        </w:rPr>
        <w:t>brought forward</w:t>
      </w:r>
      <w:r w:rsidRPr="002474E9">
        <w:rPr>
          <w:rFonts w:cs="Times New Roman"/>
          <w:sz w:val="24"/>
          <w:szCs w:val="24"/>
          <w:lang w:val="en-GB"/>
        </w:rPr>
        <w:t xml:space="preserve"> in order to </w:t>
      </w:r>
      <w:r>
        <w:rPr>
          <w:rFonts w:cs="Times New Roman"/>
          <w:sz w:val="24"/>
          <w:szCs w:val="24"/>
          <w:lang w:val="en-GB"/>
        </w:rPr>
        <w:t>raise</w:t>
      </w:r>
      <w:r w:rsidRPr="002474E9">
        <w:rPr>
          <w:rFonts w:cs="Times New Roman"/>
          <w:sz w:val="24"/>
          <w:szCs w:val="24"/>
          <w:lang w:val="en-GB"/>
        </w:rPr>
        <w:t xml:space="preserve"> awareness of the new priorit</w:t>
      </w:r>
      <w:r>
        <w:rPr>
          <w:rFonts w:cs="Times New Roman"/>
          <w:sz w:val="24"/>
          <w:szCs w:val="24"/>
          <w:lang w:val="en-GB"/>
        </w:rPr>
        <w:t>ies</w:t>
      </w:r>
      <w:r w:rsidRPr="002474E9">
        <w:rPr>
          <w:rFonts w:cs="Times New Roman"/>
          <w:sz w:val="24"/>
          <w:szCs w:val="24"/>
          <w:lang w:val="en-GB"/>
        </w:rPr>
        <w:t xml:space="preserve"> among the policemen. </w:t>
      </w:r>
      <w:r>
        <w:rPr>
          <w:rFonts w:cs="Times New Roman"/>
          <w:sz w:val="24"/>
          <w:szCs w:val="24"/>
          <w:lang w:val="en-GB"/>
        </w:rPr>
        <w:t>In doing so, e</w:t>
      </w:r>
      <w:r w:rsidRPr="002474E9">
        <w:rPr>
          <w:rFonts w:cs="Times New Roman"/>
          <w:sz w:val="24"/>
          <w:szCs w:val="24"/>
          <w:lang w:val="en-GB"/>
        </w:rPr>
        <w:t>ach new tool, document</w:t>
      </w:r>
      <w:r>
        <w:rPr>
          <w:rFonts w:cs="Times New Roman"/>
          <w:sz w:val="24"/>
          <w:szCs w:val="24"/>
          <w:lang w:val="en-GB"/>
        </w:rPr>
        <w:t xml:space="preserve"> or</w:t>
      </w:r>
      <w:r w:rsidRPr="002474E9">
        <w:rPr>
          <w:rFonts w:cs="Times New Roman"/>
          <w:sz w:val="24"/>
          <w:szCs w:val="24"/>
          <w:lang w:val="en-GB"/>
        </w:rPr>
        <w:t xml:space="preserve"> referent-people produced from the AP </w:t>
      </w:r>
      <w:r>
        <w:rPr>
          <w:rFonts w:cs="Times New Roman"/>
          <w:sz w:val="24"/>
          <w:szCs w:val="24"/>
          <w:lang w:val="en-GB"/>
        </w:rPr>
        <w:t>conveys the objective to concretis</w:t>
      </w:r>
      <w:r w:rsidRPr="002474E9">
        <w:rPr>
          <w:rFonts w:cs="Times New Roman"/>
          <w:sz w:val="24"/>
          <w:szCs w:val="24"/>
          <w:lang w:val="en-GB"/>
        </w:rPr>
        <w:t>e the written intentions of the network, by extending and becoming closer to the policemen, who actually implement it.</w:t>
      </w:r>
    </w:p>
    <w:p w14:paraId="1188F64C" w14:textId="77777777" w:rsidR="00187CE1" w:rsidRPr="00034C64" w:rsidRDefault="00187CE1" w:rsidP="00187CE1">
      <w:pPr>
        <w:spacing w:line="240" w:lineRule="auto"/>
        <w:ind w:left="708"/>
        <w:jc w:val="both"/>
        <w:rPr>
          <w:rFonts w:cs="Times New Roman"/>
          <w:szCs w:val="24"/>
          <w:lang w:val="en-GB"/>
        </w:rPr>
      </w:pPr>
      <w:r w:rsidRPr="00034C64">
        <w:rPr>
          <w:rFonts w:cs="Times New Roman"/>
          <w:szCs w:val="24"/>
          <w:lang w:val="en-GB"/>
        </w:rPr>
        <w:t xml:space="preserve">“The goal is to have some worksheets </w:t>
      </w:r>
      <w:r>
        <w:rPr>
          <w:rFonts w:cs="Times New Roman"/>
          <w:szCs w:val="24"/>
          <w:lang w:val="en-GB"/>
        </w:rPr>
        <w:t>that are understandable</w:t>
      </w:r>
      <w:r w:rsidRPr="00034C64">
        <w:rPr>
          <w:rFonts w:cs="Times New Roman"/>
          <w:szCs w:val="24"/>
          <w:lang w:val="en-GB"/>
        </w:rPr>
        <w:t xml:space="preserve"> for the men” (Network Member – Meeting 24/02/2014)</w:t>
      </w:r>
    </w:p>
    <w:p w14:paraId="1491E1CB" w14:textId="77777777" w:rsidR="00540359" w:rsidRPr="002474E9" w:rsidRDefault="00540359" w:rsidP="00A11D0D">
      <w:pPr>
        <w:spacing w:after="0" w:line="240" w:lineRule="auto"/>
        <w:jc w:val="both"/>
        <w:rPr>
          <w:rFonts w:cs="Times New Roman"/>
          <w:sz w:val="24"/>
          <w:szCs w:val="24"/>
          <w:lang w:val="en-GB"/>
        </w:rPr>
      </w:pPr>
    </w:p>
    <w:p w14:paraId="3B8FD4F4" w14:textId="77777777" w:rsidR="00383013" w:rsidRPr="002474E9" w:rsidRDefault="00B26CAF" w:rsidP="002474E9">
      <w:pPr>
        <w:pStyle w:val="Paragraphedeliste"/>
        <w:numPr>
          <w:ilvl w:val="0"/>
          <w:numId w:val="1"/>
        </w:numPr>
        <w:spacing w:line="240" w:lineRule="auto"/>
        <w:jc w:val="both"/>
        <w:rPr>
          <w:rFonts w:cs="Times New Roman"/>
          <w:b/>
          <w:sz w:val="24"/>
          <w:szCs w:val="24"/>
          <w:lang w:val="en-GB"/>
        </w:rPr>
      </w:pPr>
      <w:r w:rsidRPr="002474E9">
        <w:rPr>
          <w:rFonts w:cs="Times New Roman"/>
          <w:b/>
          <w:sz w:val="24"/>
          <w:szCs w:val="24"/>
          <w:lang w:val="en-GB"/>
        </w:rPr>
        <w:t xml:space="preserve">Analytical </w:t>
      </w:r>
      <w:r w:rsidR="00383013" w:rsidRPr="002474E9">
        <w:rPr>
          <w:rFonts w:cs="Times New Roman"/>
          <w:b/>
          <w:sz w:val="24"/>
          <w:szCs w:val="24"/>
          <w:lang w:val="en-GB"/>
        </w:rPr>
        <w:t>Discussion</w:t>
      </w:r>
    </w:p>
    <w:p w14:paraId="1CC67EC5" w14:textId="55FCCADB" w:rsidR="00A1671D" w:rsidRPr="00A1671D" w:rsidRDefault="00A1671D" w:rsidP="00A1671D">
      <w:pPr>
        <w:spacing w:line="240" w:lineRule="auto"/>
        <w:jc w:val="both"/>
        <w:rPr>
          <w:rFonts w:cs="Times New Roman"/>
          <w:sz w:val="24"/>
          <w:szCs w:val="24"/>
          <w:lang w:val="en-GB"/>
        </w:rPr>
      </w:pPr>
      <w:r w:rsidRPr="00A1671D">
        <w:rPr>
          <w:rFonts w:cs="Times New Roman"/>
          <w:sz w:val="24"/>
          <w:szCs w:val="24"/>
          <w:lang w:val="en-GB"/>
        </w:rPr>
        <w:t xml:space="preserve">The empirical description has showed the different uses of the ASP made by the two police areas: opportunity of reflection and formalisation of preceding projects in the APs by reducing the managerial constraints in the Area A; broad involvement in the ASP elaboration and deployment of an organisational system of implementation of the APs in the Area B. These singular appropriations show the openness of the tool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{"citationID":"1bjtbvkh5a","properties":{"formattedCitation":"{\\rtf (M\\uc0\\u233{}lard, 2008)}","plainCitation":"(Mélard, 2008)"},"citationItems":[{"id":234,"uris":["http://zotero.org/users/1211387/items/BERTNCRF"],"uri":["http://zotero.org/users/1211387/items/BERTNCRF"],"itemData":{"id":234,"type":"chapter","title":"L'héritage des études sociales de l'objet dans l'action","container-title":"Écologisation : Objets et concepts intermédiaires","publisher":"P.I.E. Peter Lang","publisher-place":"Bruxelles","page":"19-50","event-place":"Bruxelles","author":[{"family":"Mélard","given":"François"}],"editor":[{"family":"Mélard","given":"François"}],"issued":{"date-parts":[["2008"]]}}}],"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(Mélard, 2008)</w:t>
      </w:r>
      <w:r w:rsidRPr="00A1671D">
        <w:rPr>
          <w:rFonts w:cs="Times New Roman"/>
          <w:sz w:val="24"/>
          <w:szCs w:val="24"/>
          <w:lang w:val="en-GB"/>
        </w:rPr>
        <w:fldChar w:fldCharType="end"/>
      </w:r>
      <w:r w:rsidRPr="00A1671D">
        <w:rPr>
          <w:rFonts w:cs="Times New Roman"/>
          <w:sz w:val="24"/>
          <w:szCs w:val="24"/>
          <w:lang w:val="en-GB"/>
        </w:rPr>
        <w:t xml:space="preserve"> as it allows the police areas to develop their own organisational mechanisms and practices around it. Beyond this, the analysis demonstrates that the technology does not impose itself to the actors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{"citationID":"1nip9bpm44","properties":{"formattedCitation":"(Kuty, 1975)","plainCitation":"(Kuty, 1975)"},"citationItems":[{"id":407,"uris":["http://zotero.org/users/1211387/items/UJFSQEXU"],"uri":["http://zotero.org/users/1211387/items/UJFSQEXU"],"itemData":{"id":407,"type":"article-journal","title":"Orientation culturelle et profession médicale. La relation thérapeutique dans les unités de rein artificiel et son environnement","container-title":"Revue française de sociologie","page":"189-214","volume":"16","issue":"2","author":[{"family":"Kuty","given":"Olgierd"}],"issued":{"date-parts":[["1975"]]}}}],"schema":"https://github.com/citation-style-language/schema/raw/master/csl-citation.json"}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(Kuty, 1975)</w:t>
      </w:r>
      <w:r w:rsidRPr="00A1671D">
        <w:rPr>
          <w:rFonts w:cs="Times New Roman"/>
          <w:sz w:val="24"/>
          <w:szCs w:val="24"/>
          <w:lang w:val="en-GB"/>
        </w:rPr>
        <w:fldChar w:fldCharType="end"/>
      </w:r>
      <w:r w:rsidRPr="00A1671D">
        <w:rPr>
          <w:rFonts w:cs="Times New Roman"/>
          <w:sz w:val="24"/>
          <w:szCs w:val="24"/>
          <w:lang w:val="en-GB"/>
        </w:rPr>
        <w:t xml:space="preserve">; these ones integrate the technology in their work in accordance to the organisational context and to the constraints and resources they are confronted to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{"citationID":"2j6algblgg","properties":{"formattedCitation":"(Friedberg, 1997)","plainCitation":"(Friedberg, 1997)"},"citationItems":[{"id":147,"uris":["http://zotero.org/users/1211387/items/DFMSGR66"],"uri":["http://zotero.org/users/1211387/items/DFMSGR66"],"itemData":{"id":147,"type":"book","title":"Le Pouvoir et la Règle. Dynamiques de l'action organisée","publisher":"Seuil","publisher-place":"Paris","event-place":"Paris","author":[{"family":"Friedberg","given":"Erhard"}],"issued":{"date-parts":[["1997"]]}}}],"schema":"https://github.com/citation-style-language/schema/raw/master/csl-citation.json"}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(Friedberg, 1997)</w:t>
      </w:r>
      <w:r w:rsidRPr="00A1671D">
        <w:rPr>
          <w:rFonts w:cs="Times New Roman"/>
          <w:sz w:val="24"/>
          <w:szCs w:val="24"/>
          <w:lang w:val="en-GB"/>
        </w:rPr>
        <w:fldChar w:fldCharType="end"/>
      </w:r>
      <w:r w:rsidRPr="00A1671D">
        <w:rPr>
          <w:rFonts w:cs="Times New Roman"/>
          <w:sz w:val="24"/>
          <w:szCs w:val="24"/>
          <w:lang w:val="en-GB"/>
        </w:rPr>
        <w:t xml:space="preserve"> , and according to their vision of the police work and the security management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{"citationID":"2ldlv1g18g","properties":{"formattedCitation":"{\\rtf (Akrich &amp; M\\uc0\\u233{}adel, 1996)}","plainCitation":"(Akrich &amp; Méadel, 1996)"},"citationItems":[{"id":408,"uris":["http://zotero.org/users/1211387/items/C7EBSBBB"],"uri":["http://zotero.org/users/1211387/items/C7EBSBBB"],"itemData":{"id":408,"type":"chapter","title":"Coordination et organisation. L'informatique aux prises avec la police","container-title":"Représenter, Hybrider, Coordonner","publisher":"Ecole des mines","publisher-place":"Paris","page":"3-14","event-place":"Paris","author":[{"family":"Akrich","given":"Madeleine"},{"family":"Méadel","given":"Cécile"}],"container-author":[{"family":"Méadel","given":"Cécile"},{"family":"Rabeharisoa","given":"Vololona"}],"issued":{"date-parts":[["1996"]]}}}],"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(Akrich &amp; Méadel, 1996)</w:t>
      </w:r>
      <w:r w:rsidRPr="00A1671D">
        <w:rPr>
          <w:rFonts w:cs="Times New Roman"/>
          <w:sz w:val="24"/>
          <w:szCs w:val="24"/>
          <w:lang w:val="en-GB"/>
        </w:rPr>
        <w:fldChar w:fldCharType="end"/>
      </w:r>
      <w:r w:rsidRPr="00A1671D">
        <w:rPr>
          <w:rFonts w:cs="Times New Roman"/>
          <w:sz w:val="24"/>
          <w:szCs w:val="24"/>
          <w:lang w:val="en-GB"/>
        </w:rPr>
        <w:t>.</w:t>
      </w:r>
    </w:p>
    <w:p w14:paraId="05FA1826" w14:textId="77777777" w:rsidR="00A1671D" w:rsidRPr="00A1671D" w:rsidRDefault="00A1671D" w:rsidP="00A1671D">
      <w:pPr>
        <w:spacing w:after="0" w:line="240" w:lineRule="auto"/>
        <w:jc w:val="both"/>
        <w:rPr>
          <w:rFonts w:cs="Times New Roman"/>
          <w:sz w:val="24"/>
          <w:szCs w:val="24"/>
          <w:lang w:val="en-GB"/>
        </w:rPr>
      </w:pPr>
      <w:r w:rsidRPr="00A1671D">
        <w:rPr>
          <w:rFonts w:cs="Times New Roman"/>
          <w:sz w:val="24"/>
          <w:szCs w:val="24"/>
          <w:lang w:val="en-GB"/>
        </w:rPr>
        <w:t>Beyond the analysis of the ASP uses in the two case studies, we can make some transversal analytical statements from the empirical description.</w:t>
      </w:r>
    </w:p>
    <w:p w14:paraId="1B106D85" w14:textId="77777777" w:rsidR="006825AE" w:rsidRPr="002474E9" w:rsidRDefault="006825AE" w:rsidP="006825AE">
      <w:pPr>
        <w:spacing w:after="0" w:line="240" w:lineRule="auto"/>
        <w:jc w:val="both"/>
        <w:rPr>
          <w:rFonts w:cs="Times New Roman"/>
          <w:sz w:val="24"/>
          <w:szCs w:val="24"/>
          <w:lang w:val="en-GB"/>
        </w:rPr>
      </w:pPr>
    </w:p>
    <w:p w14:paraId="604637B8" w14:textId="77777777" w:rsidR="00DB344F" w:rsidRPr="002474E9" w:rsidRDefault="00DB344F" w:rsidP="002474E9">
      <w:pPr>
        <w:pStyle w:val="Paragraphedeliste"/>
        <w:numPr>
          <w:ilvl w:val="0"/>
          <w:numId w:val="5"/>
        </w:numPr>
        <w:spacing w:line="240" w:lineRule="auto"/>
        <w:jc w:val="both"/>
        <w:rPr>
          <w:rFonts w:cs="Times New Roman"/>
          <w:b/>
          <w:sz w:val="24"/>
          <w:szCs w:val="24"/>
          <w:lang w:val="en-GB"/>
        </w:rPr>
      </w:pPr>
      <w:r w:rsidRPr="002474E9">
        <w:rPr>
          <w:rFonts w:cs="Times New Roman"/>
          <w:b/>
          <w:sz w:val="24"/>
          <w:szCs w:val="24"/>
          <w:lang w:val="en-GB"/>
        </w:rPr>
        <w:t xml:space="preserve">The career of the ASP document in the police </w:t>
      </w:r>
      <w:r w:rsidR="00073BF3">
        <w:rPr>
          <w:rFonts w:cs="Times New Roman"/>
          <w:b/>
          <w:sz w:val="24"/>
          <w:szCs w:val="24"/>
          <w:lang w:val="en-GB"/>
        </w:rPr>
        <w:t>organisation</w:t>
      </w:r>
      <w:r w:rsidRPr="002474E9">
        <w:rPr>
          <w:rFonts w:cs="Times New Roman"/>
          <w:b/>
          <w:sz w:val="24"/>
          <w:szCs w:val="24"/>
          <w:lang w:val="en-GB"/>
        </w:rPr>
        <w:t xml:space="preserve"> and the “intermediaries of prescription”</w:t>
      </w:r>
    </w:p>
    <w:p w14:paraId="6ADCDBCC" w14:textId="77777777" w:rsidR="00A1671D" w:rsidRPr="00A1671D" w:rsidRDefault="00A1671D" w:rsidP="00A1671D">
      <w:pPr>
        <w:spacing w:line="240" w:lineRule="auto"/>
        <w:jc w:val="both"/>
        <w:rPr>
          <w:rFonts w:cs="Times New Roman"/>
          <w:sz w:val="24"/>
          <w:szCs w:val="24"/>
          <w:lang w:val="en-GB"/>
        </w:rPr>
      </w:pPr>
      <w:r w:rsidRPr="00A1671D">
        <w:rPr>
          <w:rFonts w:cs="Times New Roman"/>
          <w:sz w:val="24"/>
          <w:szCs w:val="24"/>
          <w:lang w:val="en-GB"/>
        </w:rPr>
        <w:t xml:space="preserve">From the original ASP document that the police areas have to integrate and implement into their organisation and their work, I firstly observed the cascade of production of various kinds of other documents and artefacts which contribute together to implement it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{"citationID":"i9311vpkg","properties":{"formattedCitation":"(Freeman &amp; Maybin, 2011)","plainCitation":"(Freeman &amp; Maybin, 2011)"},"citationItems":[{"id":138,"uris":["http://zotero.org/users/1211387/items/XJ59SH67"],"uri":["http://zotero.org/users/1211387/items/XJ59SH67"],"itemData":{"id":138,"type":"article-journal","title":"Documents, practices and policy","container-title":"Evidence &amp; Policy","page":"155-170","volume":"7","author":[{"family":"Freeman","given":"Richard"},{"family":"Maybin","given":"Jo"}],"issued":{"date-parts":[["2011"]]}}}],"schema":"https://github.com/citation-style-language/schema/raw/master/csl-citation.json"}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(Freeman &amp; Maybin, 2011)</w:t>
      </w:r>
      <w:r w:rsidRPr="00A1671D">
        <w:rPr>
          <w:rFonts w:cs="Times New Roman"/>
          <w:sz w:val="24"/>
          <w:szCs w:val="24"/>
          <w:lang w:val="en-GB"/>
        </w:rPr>
        <w:fldChar w:fldCharType="end"/>
      </w:r>
      <w:r w:rsidRPr="00A1671D">
        <w:rPr>
          <w:rFonts w:cs="Times New Roman"/>
          <w:sz w:val="24"/>
          <w:szCs w:val="24"/>
          <w:lang w:val="en-GB"/>
        </w:rPr>
        <w:t xml:space="preserve">: action plans, memorandum, forms, worksheets, outlines for police report, and so on. Paraphrasing Freeman &amp; </w:t>
      </w:r>
      <w:proofErr w:type="spellStart"/>
      <w:r w:rsidRPr="00A1671D">
        <w:rPr>
          <w:rFonts w:cs="Times New Roman"/>
          <w:sz w:val="24"/>
          <w:szCs w:val="24"/>
          <w:lang w:val="en-GB"/>
        </w:rPr>
        <w:t>Maybin</w:t>
      </w:r>
      <w:proofErr w:type="spellEnd"/>
      <w:r w:rsidRPr="00A1671D">
        <w:rPr>
          <w:rFonts w:cs="Times New Roman"/>
          <w:sz w:val="24"/>
          <w:szCs w:val="24"/>
          <w:lang w:val="en-GB"/>
        </w:rPr>
        <w:t xml:space="preserve">, we can say that “we cannot understand police organisations without understanding artefacts”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{"citationID":"s3cpdu6u9","properties":{"formattedCitation":"(Freeman &amp; Maybin, 2011, p. 156)","plainCitation":"(Freeman &amp; Maybin, 2011, p. 156)"},"citationItems":[{"id":138,"uris":["http://zotero.org/users/1211387/items/XJ59SH67"],"uri":["http://zotero.org/users/1211387/items/XJ59SH67"],"itemData":{"id":138,"type":"article-journal","title":"Documents, practices and policy","container-title":"Evidence &amp; Policy","page":"155-170","volume":"7","author":[{"family":"Freeman","given":"Richard"},{"family":"Maybin","given":"Jo"}],"issued":{"date-parts":[["2011"]]}},"locator":"156"}],"schema":"https://github.com/citation-style-language/schema/raw/master/csl-citation.json"}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(Freeman &amp; Maybin, 2011, p. 156)</w:t>
      </w:r>
      <w:r w:rsidRPr="00A1671D">
        <w:rPr>
          <w:rFonts w:cs="Times New Roman"/>
          <w:sz w:val="24"/>
          <w:szCs w:val="24"/>
          <w:lang w:val="en-GB"/>
        </w:rPr>
        <w:fldChar w:fldCharType="end"/>
      </w:r>
      <w:r w:rsidRPr="00A1671D">
        <w:rPr>
          <w:rFonts w:cs="Times New Roman"/>
          <w:sz w:val="24"/>
          <w:szCs w:val="24"/>
          <w:lang w:val="en-GB"/>
        </w:rPr>
        <w:t>.</w:t>
      </w:r>
    </w:p>
    <w:p w14:paraId="35E9103B" w14:textId="1410BC2F" w:rsidR="00A1671D" w:rsidRPr="00A1671D" w:rsidRDefault="00A1671D" w:rsidP="00A1671D">
      <w:pPr>
        <w:spacing w:line="240" w:lineRule="auto"/>
        <w:jc w:val="both"/>
        <w:rPr>
          <w:rFonts w:cs="Times New Roman"/>
          <w:sz w:val="24"/>
          <w:szCs w:val="24"/>
          <w:lang w:val="en-GB"/>
        </w:rPr>
      </w:pPr>
      <w:r w:rsidRPr="00A1671D">
        <w:rPr>
          <w:rFonts w:cs="Times New Roman"/>
          <w:sz w:val="24"/>
          <w:szCs w:val="24"/>
          <w:lang w:val="en-GB"/>
        </w:rPr>
        <w:t xml:space="preserve">Moreover, all these artefacts produced from the initial ASP play a role of “intermediary object”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{"citationID":"2pom77akdv","properties":{"formattedCitation":"(Vinck, 1999)","plainCitation":"(Vinck, 1999)"},"citationItems":[{"id":378,"uris":["http://zotero.org/users/1211387/items/JHCP8E7Z"],"uri":["http://zotero.org/users/1211387/items/JHCP8E7Z"],"itemData":{"id":378,"type":"article-journal","title":"Les objets intermédiaires dans les réseaux de coopération scientifique. Contribution à la prise en compte des objets dans les dynamiques sociales","container-title":"Revue française de sociologie","page":"385-414","volume":"40","author":[{"family":"Vinck","given":"Dominique"}],"issued":{"date-parts":[["1999"]]}}}],"schema":"https://github.com/citation-style-language/schema/raw/master/csl-citation.json"}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(Vinck, 1999)</w:t>
      </w:r>
      <w:r w:rsidRPr="00A1671D">
        <w:rPr>
          <w:rFonts w:cs="Times New Roman"/>
          <w:sz w:val="24"/>
          <w:szCs w:val="24"/>
          <w:lang w:val="en-GB"/>
        </w:rPr>
        <w:fldChar w:fldCharType="end"/>
      </w:r>
      <w:r w:rsidRPr="00A1671D">
        <w:rPr>
          <w:rFonts w:cs="Times New Roman"/>
          <w:sz w:val="24"/>
          <w:szCs w:val="24"/>
          <w:lang w:val="en-GB"/>
        </w:rPr>
        <w:t xml:space="preserve"> in the police organisation, between the different staffers. Initially conceptualised in the conception or innovation sector, this concept of “intermediary object” refers to the “physical entities linking human actors amongst themselves” </w:t>
      </w:r>
      <w:r w:rsidRPr="00A1671D">
        <w:rPr>
          <w:rFonts w:cs="Times New Roman"/>
          <w:sz w:val="24"/>
          <w:szCs w:val="24"/>
          <w:lang w:val="en-GB"/>
        </w:rPr>
        <w:fldChar w:fldCharType="begin"/>
      </w:r>
      <w:r w:rsidRPr="00A1671D">
        <w:rPr>
          <w:rFonts w:cs="Times New Roman"/>
          <w:sz w:val="24"/>
          <w:szCs w:val="24"/>
          <w:lang w:val="en-GB"/>
        </w:rPr>
        <w:instrText xml:space="preserve"> ADDIN ZOTERO_ITEM CSL_CITATION {"citationID":"2agql9eil7","properties":{"formattedCitation":"(Vinck, 1999, p. 392)","plainCitation":"(Vinck, 1999, p. 392)"},"citationItems":[{"id":378,"uris":["http://zotero.org/users/1211387/items/JHCP8E7Z"],"uri":["http://zotero.org/users/1211387/items/JHCP8E7Z"],"itemData":{"id":378,"type":"article-journal","title":"Les objets intermédiaires dans les réseaux de coopération scientifique. Contribution à la prise en compte des objets dans les dynamiques sociales","container-title":"Revue française de sociologie","page":"385-414","volume":"40","author":[{"family":"Vinck","given":"Dominique"}],"issued":{"date-parts":[["1999"]]}},"locator":"392"}],"schema":"https://github.com/citation-style-language/schema/raw/master/csl-citation.json"} </w:instrText>
      </w:r>
      <w:r w:rsidRPr="00A1671D">
        <w:rPr>
          <w:rFonts w:cs="Times New Roman"/>
          <w:sz w:val="24"/>
          <w:szCs w:val="24"/>
          <w:lang w:val="en-GB"/>
        </w:rPr>
        <w:fldChar w:fldCharType="separate"/>
      </w:r>
      <w:r w:rsidRPr="00A1671D">
        <w:rPr>
          <w:rFonts w:cs="Times New Roman"/>
          <w:sz w:val="24"/>
          <w:szCs w:val="24"/>
          <w:lang w:val="en-GB"/>
        </w:rPr>
        <w:t>(Vinck, 1999, p. 392)</w:t>
      </w:r>
      <w:r w:rsidRPr="00A1671D">
        <w:rPr>
          <w:rFonts w:cs="Times New Roman"/>
          <w:sz w:val="24"/>
          <w:szCs w:val="24"/>
          <w:lang w:val="en-GB"/>
        </w:rPr>
        <w:fldChar w:fldCharType="end"/>
      </w:r>
      <w:r w:rsidRPr="00A1671D">
        <w:rPr>
          <w:rFonts w:cs="Times New Roman"/>
          <w:sz w:val="24"/>
          <w:szCs w:val="24"/>
          <w:lang w:val="en-GB"/>
        </w:rPr>
        <w:t xml:space="preserve">, </w:t>
      </w:r>
      <w:r w:rsidRPr="00D15A1E">
        <w:rPr>
          <w:rFonts w:cs="Times New Roman"/>
          <w:sz w:val="24"/>
          <w:szCs w:val="24"/>
          <w:lang w:val="en-GB"/>
        </w:rPr>
        <w:t>either they are circulating</w:t>
      </w:r>
      <w:r w:rsidR="00D15A1E">
        <w:rPr>
          <w:rFonts w:cs="Times New Roman"/>
          <w:sz w:val="24"/>
          <w:szCs w:val="24"/>
          <w:lang w:val="en-GB"/>
        </w:rPr>
        <w:t xml:space="preserve"> or immovable</w:t>
      </w:r>
      <w:r w:rsidRPr="00D15A1E">
        <w:rPr>
          <w:rFonts w:cs="Times New Roman"/>
          <w:sz w:val="24"/>
          <w:szCs w:val="24"/>
          <w:lang w:val="en-GB"/>
        </w:rPr>
        <w:t>.</w:t>
      </w:r>
      <w:r w:rsidRPr="00A1671D">
        <w:rPr>
          <w:rFonts w:cs="Times New Roman"/>
          <w:sz w:val="24"/>
          <w:szCs w:val="24"/>
          <w:lang w:val="en-GB"/>
        </w:rPr>
        <w:t xml:space="preserve"> These objects have therefore a coextensive function of the human action, both temporal and spatial. As they allow fixing knowledge, practices, situations, and intentions at a given moment, these intermediary objects play a role of mediator between different actors who are not necessarily in physical interaction. They allow thus deferred and undirected interactions and extend the situated and presence-base</w:t>
      </w:r>
      <w:r w:rsidR="00797946">
        <w:rPr>
          <w:rFonts w:cs="Times New Roman"/>
          <w:sz w:val="24"/>
          <w:szCs w:val="24"/>
          <w:lang w:val="en-GB"/>
        </w:rPr>
        <w:t>d framework of the interaction.</w:t>
      </w:r>
    </w:p>
    <w:p w14:paraId="5DD64004" w14:textId="6588B3F1" w:rsidR="00AB70F1" w:rsidRPr="002474E9" w:rsidRDefault="00AB70F1" w:rsidP="00AB70F1">
      <w:pPr>
        <w:spacing w:line="240" w:lineRule="auto"/>
        <w:jc w:val="both"/>
        <w:rPr>
          <w:rFonts w:cs="Times New Roman"/>
          <w:sz w:val="24"/>
          <w:szCs w:val="24"/>
          <w:lang w:val="en-GB"/>
        </w:rPr>
      </w:pPr>
      <w:r>
        <w:rPr>
          <w:rFonts w:cs="Times New Roman"/>
          <w:sz w:val="24"/>
          <w:szCs w:val="24"/>
          <w:lang w:val="en-GB"/>
        </w:rPr>
        <w:lastRenderedPageBreak/>
        <w:t>Relying</w:t>
      </w:r>
      <w:r w:rsidRPr="002474E9">
        <w:rPr>
          <w:rFonts w:cs="Times New Roman"/>
          <w:sz w:val="24"/>
          <w:szCs w:val="24"/>
          <w:lang w:val="en-GB"/>
        </w:rPr>
        <w:t xml:space="preserve"> </w:t>
      </w:r>
      <w:r>
        <w:rPr>
          <w:rFonts w:cs="Times New Roman"/>
          <w:sz w:val="24"/>
          <w:szCs w:val="24"/>
          <w:lang w:val="en-GB"/>
        </w:rPr>
        <w:t>on</w:t>
      </w:r>
      <w:r w:rsidRPr="002474E9">
        <w:rPr>
          <w:rFonts w:cs="Times New Roman"/>
          <w:sz w:val="24"/>
          <w:szCs w:val="24"/>
          <w:lang w:val="en-GB"/>
        </w:rPr>
        <w:t xml:space="preserve"> this</w:t>
      </w:r>
      <w:r>
        <w:rPr>
          <w:rFonts w:cs="Times New Roman"/>
          <w:sz w:val="24"/>
          <w:szCs w:val="24"/>
          <w:lang w:val="en-GB"/>
        </w:rPr>
        <w:t xml:space="preserve"> statement</w:t>
      </w:r>
      <w:r w:rsidRPr="002474E9">
        <w:rPr>
          <w:rFonts w:cs="Times New Roman"/>
          <w:sz w:val="24"/>
          <w:szCs w:val="24"/>
          <w:lang w:val="en-GB"/>
        </w:rPr>
        <w:t xml:space="preserve">, we can say that these objects are a support and a framework for action. </w:t>
      </w:r>
      <w:r>
        <w:rPr>
          <w:rFonts w:cs="Times New Roman"/>
          <w:sz w:val="24"/>
          <w:szCs w:val="24"/>
          <w:lang w:val="en-GB"/>
        </w:rPr>
        <w:t>Via</w:t>
      </w:r>
      <w:r w:rsidRPr="002474E9">
        <w:rPr>
          <w:rFonts w:cs="Times New Roman"/>
          <w:sz w:val="24"/>
          <w:szCs w:val="24"/>
          <w:lang w:val="en-GB"/>
        </w:rPr>
        <w:t xml:space="preserve"> the various artefacts operationalizing the ASP and the APs, the actors participating in t</w:t>
      </w:r>
      <w:r>
        <w:rPr>
          <w:rFonts w:cs="Times New Roman"/>
          <w:sz w:val="24"/>
          <w:szCs w:val="24"/>
          <w:lang w:val="en-GB"/>
        </w:rPr>
        <w:t>he elaboration</w:t>
      </w:r>
      <w:r w:rsidRPr="002474E9">
        <w:rPr>
          <w:rFonts w:cs="Times New Roman"/>
          <w:sz w:val="24"/>
          <w:szCs w:val="24"/>
          <w:lang w:val="en-GB"/>
        </w:rPr>
        <w:t xml:space="preserve"> delegate their own power of action to the object itself</w:t>
      </w:r>
      <w:r>
        <w:rPr>
          <w:rFonts w:cs="Times New Roman"/>
          <w:sz w:val="24"/>
          <w:szCs w:val="24"/>
          <w:lang w:val="en-GB"/>
        </w:rPr>
        <w:t>.</w:t>
      </w:r>
      <w:r w:rsidRPr="002474E9">
        <w:rPr>
          <w:rFonts w:cs="Times New Roman"/>
          <w:sz w:val="24"/>
          <w:szCs w:val="24"/>
          <w:lang w:val="en-GB"/>
        </w:rPr>
        <w:t xml:space="preserve"> </w:t>
      </w:r>
      <w:r>
        <w:rPr>
          <w:rFonts w:cs="Times New Roman"/>
          <w:sz w:val="24"/>
          <w:szCs w:val="24"/>
          <w:lang w:val="en-GB"/>
        </w:rPr>
        <w:t>Th</w:t>
      </w:r>
      <w:r w:rsidRPr="002474E9">
        <w:rPr>
          <w:rFonts w:cs="Times New Roman"/>
          <w:sz w:val="24"/>
          <w:szCs w:val="24"/>
          <w:lang w:val="en-GB"/>
        </w:rPr>
        <w:t xml:space="preserve">ese objects become </w:t>
      </w:r>
      <w:r>
        <w:rPr>
          <w:rFonts w:cs="Times New Roman"/>
          <w:sz w:val="24"/>
          <w:szCs w:val="24"/>
          <w:lang w:val="en-GB"/>
        </w:rPr>
        <w:t xml:space="preserve">then </w:t>
      </w:r>
      <w:r w:rsidRPr="002474E9">
        <w:rPr>
          <w:rFonts w:cs="Times New Roman"/>
          <w:sz w:val="24"/>
          <w:szCs w:val="24"/>
          <w:lang w:val="en-GB"/>
        </w:rPr>
        <w:t xml:space="preserve">triggers of </w:t>
      </w:r>
      <w:r>
        <w:rPr>
          <w:rFonts w:cs="Times New Roman"/>
          <w:sz w:val="24"/>
          <w:szCs w:val="24"/>
          <w:lang w:val="en-GB"/>
        </w:rPr>
        <w:t xml:space="preserve">action (Freeman &amp; </w:t>
      </w:r>
      <w:proofErr w:type="spellStart"/>
      <w:r>
        <w:rPr>
          <w:rFonts w:cs="Times New Roman"/>
          <w:sz w:val="24"/>
          <w:szCs w:val="24"/>
          <w:lang w:val="en-GB"/>
        </w:rPr>
        <w:t>Maybin</w:t>
      </w:r>
      <w:proofErr w:type="spellEnd"/>
      <w:r>
        <w:rPr>
          <w:rFonts w:cs="Times New Roman"/>
          <w:sz w:val="24"/>
          <w:szCs w:val="24"/>
          <w:lang w:val="en-GB"/>
        </w:rPr>
        <w:t xml:space="preserve">, 2011) thanks to </w:t>
      </w:r>
      <w:r w:rsidRPr="002474E9">
        <w:rPr>
          <w:rFonts w:cs="Times New Roman"/>
          <w:sz w:val="24"/>
          <w:szCs w:val="24"/>
          <w:lang w:val="en-GB"/>
        </w:rPr>
        <w:t xml:space="preserve">the </w:t>
      </w:r>
      <w:r>
        <w:rPr>
          <w:rFonts w:cs="Times New Roman"/>
          <w:sz w:val="24"/>
          <w:szCs w:val="24"/>
          <w:lang w:val="en-GB"/>
        </w:rPr>
        <w:t>agency</w:t>
      </w:r>
      <w:r w:rsidRPr="002474E9">
        <w:rPr>
          <w:rFonts w:cs="Times New Roman"/>
          <w:sz w:val="24"/>
          <w:szCs w:val="24"/>
          <w:lang w:val="en-GB"/>
        </w:rPr>
        <w:t xml:space="preserve"> that actors have </w:t>
      </w:r>
      <w:r>
        <w:rPr>
          <w:rFonts w:cs="Times New Roman"/>
          <w:sz w:val="24"/>
          <w:szCs w:val="24"/>
          <w:lang w:val="en-GB"/>
        </w:rPr>
        <w:t xml:space="preserve">previously </w:t>
      </w:r>
      <w:r w:rsidRPr="002474E9">
        <w:rPr>
          <w:rFonts w:cs="Times New Roman"/>
          <w:sz w:val="24"/>
          <w:szCs w:val="24"/>
          <w:lang w:val="en-GB"/>
        </w:rPr>
        <w:t>delegated in</w:t>
      </w:r>
      <w:r>
        <w:rPr>
          <w:rFonts w:cs="Times New Roman"/>
          <w:sz w:val="24"/>
          <w:szCs w:val="24"/>
          <w:lang w:val="en-GB"/>
        </w:rPr>
        <w:t xml:space="preserve"> them (t</w:t>
      </w:r>
      <w:r w:rsidRPr="002474E9">
        <w:rPr>
          <w:rFonts w:cs="Times New Roman"/>
          <w:sz w:val="24"/>
          <w:szCs w:val="24"/>
          <w:lang w:val="en-GB"/>
        </w:rPr>
        <w:t xml:space="preserve">he </w:t>
      </w:r>
      <w:r>
        <w:rPr>
          <w:rFonts w:cs="Times New Roman"/>
          <w:sz w:val="24"/>
          <w:szCs w:val="24"/>
          <w:lang w:val="en-GB"/>
        </w:rPr>
        <w:t xml:space="preserve">sole </w:t>
      </w:r>
      <w:r w:rsidRPr="002474E9">
        <w:rPr>
          <w:rFonts w:cs="Times New Roman"/>
          <w:sz w:val="24"/>
          <w:szCs w:val="24"/>
          <w:lang w:val="en-GB"/>
        </w:rPr>
        <w:t xml:space="preserve">objects </w:t>
      </w:r>
      <w:r>
        <w:rPr>
          <w:rFonts w:cs="Times New Roman"/>
          <w:sz w:val="24"/>
          <w:szCs w:val="24"/>
          <w:lang w:val="en-GB"/>
        </w:rPr>
        <w:t xml:space="preserve">do not </w:t>
      </w:r>
      <w:r w:rsidRPr="002474E9">
        <w:rPr>
          <w:rFonts w:cs="Times New Roman"/>
          <w:sz w:val="24"/>
          <w:szCs w:val="24"/>
          <w:lang w:val="en-GB"/>
        </w:rPr>
        <w:t xml:space="preserve">have </w:t>
      </w:r>
      <w:r>
        <w:rPr>
          <w:rFonts w:cs="Times New Roman"/>
          <w:sz w:val="24"/>
          <w:szCs w:val="24"/>
          <w:lang w:val="en-GB"/>
        </w:rPr>
        <w:t>this</w:t>
      </w:r>
      <w:r w:rsidRPr="002474E9">
        <w:rPr>
          <w:rFonts w:cs="Times New Roman"/>
          <w:sz w:val="24"/>
          <w:szCs w:val="24"/>
          <w:lang w:val="en-GB"/>
        </w:rPr>
        <w:t xml:space="preserve"> power </w:t>
      </w:r>
      <w:r>
        <w:rPr>
          <w:rFonts w:cs="Times New Roman"/>
          <w:sz w:val="24"/>
          <w:szCs w:val="24"/>
          <w:lang w:val="en-GB"/>
        </w:rPr>
        <w:t>of action)</w:t>
      </w:r>
      <w:r w:rsidRPr="002474E9">
        <w:rPr>
          <w:rFonts w:cs="Times New Roman"/>
          <w:sz w:val="24"/>
          <w:szCs w:val="24"/>
          <w:lang w:val="en-GB"/>
        </w:rPr>
        <w:t>. In th</w:t>
      </w:r>
      <w:r w:rsidR="00797946">
        <w:rPr>
          <w:rFonts w:cs="Times New Roman"/>
          <w:sz w:val="24"/>
          <w:szCs w:val="24"/>
          <w:lang w:val="en-GB"/>
        </w:rPr>
        <w:t xml:space="preserve">is sense, we can say that the </w:t>
      </w:r>
      <w:r>
        <w:rPr>
          <w:rFonts w:cs="Times New Roman"/>
          <w:sz w:val="24"/>
          <w:szCs w:val="24"/>
          <w:lang w:val="en-GB"/>
        </w:rPr>
        <w:t>ASP</w:t>
      </w:r>
      <w:r w:rsidR="00797946">
        <w:rPr>
          <w:rFonts w:cs="Times New Roman"/>
          <w:sz w:val="24"/>
          <w:szCs w:val="24"/>
          <w:lang w:val="en-GB"/>
        </w:rPr>
        <w:t xml:space="preserve"> </w:t>
      </w:r>
      <w:r>
        <w:rPr>
          <w:rFonts w:cs="Times New Roman"/>
          <w:sz w:val="24"/>
          <w:szCs w:val="24"/>
          <w:lang w:val="en-GB"/>
        </w:rPr>
        <w:t>document</w:t>
      </w:r>
      <w:r w:rsidRPr="002474E9">
        <w:rPr>
          <w:rFonts w:cs="Times New Roman"/>
          <w:sz w:val="24"/>
          <w:szCs w:val="24"/>
          <w:lang w:val="en-GB"/>
        </w:rPr>
        <w:t xml:space="preserve"> is a trigger of action</w:t>
      </w:r>
      <w:r>
        <w:rPr>
          <w:rFonts w:cs="Times New Roman"/>
          <w:sz w:val="24"/>
          <w:szCs w:val="24"/>
          <w:lang w:val="en-GB"/>
        </w:rPr>
        <w:t xml:space="preserve"> or a support of collective action of which the power of action is created</w:t>
      </w:r>
      <w:r w:rsidRPr="002474E9">
        <w:rPr>
          <w:rFonts w:cs="Times New Roman"/>
          <w:sz w:val="24"/>
          <w:szCs w:val="24"/>
          <w:lang w:val="en-GB"/>
        </w:rPr>
        <w:t xml:space="preserve"> through the int</w:t>
      </w:r>
      <w:r>
        <w:rPr>
          <w:rFonts w:cs="Times New Roman"/>
          <w:sz w:val="24"/>
          <w:szCs w:val="24"/>
          <w:lang w:val="en-GB"/>
        </w:rPr>
        <w:t>ermediary of other</w:t>
      </w:r>
      <w:r w:rsidR="00797946">
        <w:rPr>
          <w:rFonts w:cs="Times New Roman"/>
          <w:sz w:val="24"/>
          <w:szCs w:val="24"/>
          <w:lang w:val="en-GB"/>
        </w:rPr>
        <w:t xml:space="preserve"> material supports</w:t>
      </w:r>
      <w:r w:rsidRPr="002474E9">
        <w:rPr>
          <w:rFonts w:cs="Times New Roman"/>
          <w:sz w:val="24"/>
          <w:szCs w:val="24"/>
          <w:lang w:val="en-GB"/>
        </w:rPr>
        <w:t>.</w:t>
      </w:r>
      <w:r>
        <w:rPr>
          <w:rFonts w:cs="Times New Roman"/>
          <w:sz w:val="24"/>
          <w:szCs w:val="24"/>
          <w:lang w:val="en-GB"/>
        </w:rPr>
        <w:t xml:space="preserve"> </w:t>
      </w:r>
      <w:r w:rsidRPr="002474E9">
        <w:rPr>
          <w:rFonts w:cs="Times New Roman"/>
          <w:sz w:val="24"/>
          <w:szCs w:val="24"/>
          <w:lang w:val="en-GB"/>
        </w:rPr>
        <w:t xml:space="preserve">In our study, these intermediary objects are “intermediaries of prescription”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{"citationID":"1jjkgd18qi","properties":{"formattedCitation":"(Denis, 2007)","plainCitation":"(Denis, 2007)"},"citationItems":[{"id":426,"uris":["http://zotero.org/users/1211387/items/3Z8TSA9G"],"uri":["http://zotero.org/users/1211387/items/3Z8TSA9G"],"itemData":{"id":426,"type":"article-journal","title":"La prescription ordinaire. Circulation et énonciation des règles au travail","container-title":"Sociologie du travail","page":"496-513","volume":"49","issue":"4","author":[{"family":"Denis","given":"Jérôme"}],"issued":{"date-parts":[["2007"]]}}}],"schema":"https://github.com/citation-style-language/schema/raw/master/csl-citation.json"}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(Denis, 2007)</w:t>
      </w:r>
      <w:r w:rsidRPr="002474E9">
        <w:rPr>
          <w:rFonts w:cs="Times New Roman"/>
          <w:sz w:val="24"/>
          <w:szCs w:val="24"/>
          <w:lang w:val="en-GB"/>
        </w:rPr>
        <w:fldChar w:fldCharType="end"/>
      </w:r>
      <w:r w:rsidRPr="002474E9">
        <w:rPr>
          <w:rFonts w:cs="Times New Roman"/>
          <w:sz w:val="24"/>
          <w:szCs w:val="24"/>
          <w:lang w:val="en-GB"/>
        </w:rPr>
        <w:t xml:space="preserve">, as they ensure the accomplishment </w:t>
      </w:r>
      <w:r>
        <w:rPr>
          <w:rFonts w:cs="Times New Roman"/>
          <w:sz w:val="24"/>
          <w:szCs w:val="24"/>
          <w:lang w:val="en-GB"/>
        </w:rPr>
        <w:t xml:space="preserve">and the availability </w:t>
      </w:r>
      <w:r w:rsidRPr="002474E9">
        <w:rPr>
          <w:rFonts w:cs="Times New Roman"/>
          <w:sz w:val="24"/>
          <w:szCs w:val="24"/>
          <w:lang w:val="en-GB"/>
        </w:rPr>
        <w:t xml:space="preserve">of the ASP norm into the police </w:t>
      </w:r>
      <w:r>
        <w:rPr>
          <w:rFonts w:cs="Times New Roman"/>
          <w:sz w:val="24"/>
          <w:szCs w:val="24"/>
          <w:lang w:val="en-GB"/>
        </w:rPr>
        <w:t>organisation</w:t>
      </w:r>
      <w:r w:rsidRPr="002474E9">
        <w:rPr>
          <w:rFonts w:cs="Times New Roman"/>
          <w:sz w:val="24"/>
          <w:szCs w:val="24"/>
          <w:lang w:val="en-GB"/>
        </w:rPr>
        <w:t xml:space="preserve">. </w:t>
      </w:r>
    </w:p>
    <w:p w14:paraId="7DB55993" w14:textId="222FE5F1" w:rsidR="00AB70F1" w:rsidRPr="00975CF4" w:rsidRDefault="00AB70F1" w:rsidP="00AB70F1">
      <w:pPr>
        <w:spacing w:line="240" w:lineRule="auto"/>
        <w:jc w:val="both"/>
        <w:rPr>
          <w:rFonts w:cs="Times New Roman"/>
          <w:sz w:val="24"/>
          <w:szCs w:val="24"/>
          <w:lang w:val="en-GB"/>
        </w:rPr>
      </w:pPr>
      <w:r w:rsidRPr="00742518">
        <w:rPr>
          <w:rFonts w:cs="Times New Roman"/>
          <w:sz w:val="24"/>
          <w:szCs w:val="24"/>
          <w:lang w:val="en-GB"/>
        </w:rPr>
        <w:t xml:space="preserve">This </w:t>
      </w:r>
      <w:r>
        <w:rPr>
          <w:rFonts w:cs="Times New Roman"/>
          <w:sz w:val="24"/>
          <w:szCs w:val="24"/>
          <w:lang w:val="en-GB"/>
        </w:rPr>
        <w:t>ASP</w:t>
      </w:r>
      <w:r w:rsidRPr="00742518">
        <w:rPr>
          <w:rFonts w:cs="Times New Roman"/>
          <w:sz w:val="24"/>
          <w:szCs w:val="24"/>
          <w:lang w:val="en-GB"/>
        </w:rPr>
        <w:t xml:space="preserve"> norm is available in electronic version on the internal websit</w:t>
      </w:r>
      <w:r>
        <w:rPr>
          <w:rFonts w:cs="Times New Roman"/>
          <w:sz w:val="24"/>
          <w:szCs w:val="24"/>
          <w:lang w:val="en-GB"/>
        </w:rPr>
        <w:t>es or in paper version in some</w:t>
      </w:r>
      <w:r w:rsidRPr="00742518">
        <w:rPr>
          <w:rFonts w:cs="Times New Roman"/>
          <w:sz w:val="24"/>
          <w:szCs w:val="24"/>
          <w:lang w:val="en-GB"/>
        </w:rPr>
        <w:t xml:space="preserve"> </w:t>
      </w:r>
      <w:r w:rsidRPr="002474E9">
        <w:rPr>
          <w:rFonts w:cs="Times New Roman"/>
          <w:sz w:val="24"/>
          <w:szCs w:val="24"/>
          <w:lang w:val="en-GB"/>
        </w:rPr>
        <w:t>office</w:t>
      </w:r>
      <w:r>
        <w:rPr>
          <w:rFonts w:cs="Times New Roman"/>
          <w:sz w:val="24"/>
          <w:szCs w:val="24"/>
          <w:lang w:val="en-GB"/>
        </w:rPr>
        <w:t>s</w:t>
      </w:r>
      <w:r w:rsidRPr="00742518">
        <w:rPr>
          <w:rFonts w:cs="Times New Roman"/>
          <w:sz w:val="24"/>
          <w:szCs w:val="24"/>
          <w:lang w:val="en-GB"/>
        </w:rPr>
        <w:t>, both giv</w:t>
      </w:r>
      <w:r>
        <w:rPr>
          <w:rFonts w:cs="Times New Roman"/>
          <w:sz w:val="24"/>
          <w:szCs w:val="24"/>
          <w:lang w:val="en-GB"/>
        </w:rPr>
        <w:t>ing</w:t>
      </w:r>
      <w:r w:rsidRPr="00742518">
        <w:rPr>
          <w:rFonts w:cs="Times New Roman"/>
          <w:sz w:val="24"/>
          <w:szCs w:val="24"/>
          <w:lang w:val="en-GB"/>
        </w:rPr>
        <w:t xml:space="preserve"> an integral access </w:t>
      </w:r>
      <w:r>
        <w:rPr>
          <w:rFonts w:cs="Times New Roman"/>
          <w:sz w:val="24"/>
          <w:szCs w:val="24"/>
          <w:lang w:val="en-GB"/>
        </w:rPr>
        <w:t>to</w:t>
      </w:r>
      <w:r w:rsidRPr="00742518">
        <w:rPr>
          <w:rFonts w:cs="Times New Roman"/>
          <w:sz w:val="24"/>
          <w:szCs w:val="24"/>
          <w:lang w:val="en-GB"/>
        </w:rPr>
        <w:t xml:space="preserve"> the whole police staff</w:t>
      </w:r>
      <w:r>
        <w:rPr>
          <w:rFonts w:cs="Times New Roman"/>
          <w:sz w:val="24"/>
          <w:szCs w:val="24"/>
          <w:lang w:val="en-GB"/>
        </w:rPr>
        <w:t>. However,</w:t>
      </w:r>
      <w:r w:rsidRPr="00742518">
        <w:rPr>
          <w:rFonts w:cs="Times New Roman"/>
          <w:sz w:val="24"/>
          <w:szCs w:val="24"/>
          <w:lang w:val="en-GB"/>
        </w:rPr>
        <w:t xml:space="preserve"> </w:t>
      </w:r>
      <w:r>
        <w:rPr>
          <w:rFonts w:cs="Times New Roman"/>
          <w:sz w:val="24"/>
          <w:szCs w:val="24"/>
          <w:lang w:val="en-GB"/>
        </w:rPr>
        <w:t xml:space="preserve">these ones </w:t>
      </w:r>
      <w:r w:rsidRPr="00742518">
        <w:rPr>
          <w:rFonts w:cs="Times New Roman"/>
          <w:sz w:val="24"/>
          <w:szCs w:val="24"/>
          <w:lang w:val="en-GB"/>
        </w:rPr>
        <w:t>are</w:t>
      </w:r>
      <w:r>
        <w:rPr>
          <w:rFonts w:cs="Times New Roman"/>
          <w:sz w:val="24"/>
          <w:szCs w:val="24"/>
          <w:lang w:val="en-GB"/>
        </w:rPr>
        <w:t xml:space="preserve"> in reality</w:t>
      </w:r>
      <w:r w:rsidRPr="00742518">
        <w:rPr>
          <w:rFonts w:cs="Times New Roman"/>
          <w:sz w:val="24"/>
          <w:szCs w:val="24"/>
          <w:lang w:val="en-GB"/>
        </w:rPr>
        <w:t xml:space="preserve"> very little</w:t>
      </w:r>
      <w:r>
        <w:rPr>
          <w:rFonts w:cs="Times New Roman"/>
          <w:sz w:val="24"/>
          <w:szCs w:val="24"/>
          <w:lang w:val="en-GB"/>
        </w:rPr>
        <w:t xml:space="preserve"> consulted. In order to understand how the ASP/AP norm displaces from the integral and written versions to the work places, it is thus necessary to observe the various processes that ground the formalised norm into the police activities. V</w:t>
      </w:r>
      <w:r w:rsidRPr="00975CF4">
        <w:rPr>
          <w:rFonts w:cs="Times New Roman"/>
          <w:sz w:val="24"/>
          <w:szCs w:val="24"/>
          <w:lang w:val="en-GB"/>
        </w:rPr>
        <w:t xml:space="preserve">arious kinds of “prescriptive intermediaries” were observed in the two police areas, with a more or less explicit link </w:t>
      </w:r>
      <w:r>
        <w:rPr>
          <w:rFonts w:cs="Times New Roman"/>
          <w:sz w:val="24"/>
          <w:szCs w:val="24"/>
          <w:lang w:val="en-GB"/>
        </w:rPr>
        <w:t>with</w:t>
      </w:r>
      <w:r w:rsidRPr="00975CF4">
        <w:rPr>
          <w:rFonts w:cs="Times New Roman"/>
          <w:sz w:val="24"/>
          <w:szCs w:val="24"/>
          <w:lang w:val="en-GB"/>
        </w:rPr>
        <w:t xml:space="preserve"> the frame rule: </w:t>
      </w:r>
    </w:p>
    <w:p w14:paraId="313A65E6" w14:textId="77777777" w:rsidR="00AB70F1" w:rsidRPr="002474E9" w:rsidRDefault="00AB70F1" w:rsidP="00AB70F1">
      <w:pPr>
        <w:pStyle w:val="Paragraphedeliste"/>
        <w:numPr>
          <w:ilvl w:val="0"/>
          <w:numId w:val="3"/>
        </w:numPr>
        <w:spacing w:line="240" w:lineRule="auto"/>
        <w:jc w:val="both"/>
        <w:rPr>
          <w:rFonts w:cs="Times New Roman"/>
          <w:sz w:val="24"/>
          <w:szCs w:val="24"/>
          <w:lang w:val="en-GB"/>
        </w:rPr>
      </w:pPr>
      <w:r w:rsidRPr="002474E9">
        <w:rPr>
          <w:rFonts w:cs="Times New Roman"/>
          <w:sz w:val="24"/>
          <w:szCs w:val="24"/>
          <w:lang w:val="en-GB"/>
        </w:rPr>
        <w:t>Posting of prescription</w:t>
      </w:r>
      <w:r>
        <w:rPr>
          <w:rFonts w:cs="Times New Roman"/>
          <w:sz w:val="24"/>
          <w:szCs w:val="24"/>
          <w:lang w:val="en-GB"/>
        </w:rPr>
        <w:t>s</w:t>
      </w:r>
      <w:r w:rsidRPr="002474E9" w:rsidDel="005A0D64">
        <w:rPr>
          <w:rFonts w:cs="Times New Roman"/>
          <w:sz w:val="24"/>
          <w:szCs w:val="24"/>
          <w:lang w:val="en-GB"/>
        </w:rPr>
        <w:t xml:space="preserve"> </w:t>
      </w:r>
      <w:r>
        <w:rPr>
          <w:rFonts w:cs="Times New Roman"/>
          <w:sz w:val="24"/>
          <w:szCs w:val="24"/>
          <w:lang w:val="en-GB"/>
        </w:rPr>
        <w:t>specific</w:t>
      </w:r>
      <w:r w:rsidRPr="002474E9">
        <w:rPr>
          <w:rFonts w:cs="Times New Roman"/>
          <w:sz w:val="24"/>
          <w:szCs w:val="24"/>
          <w:lang w:val="en-GB"/>
        </w:rPr>
        <w:t xml:space="preserve"> extracts in work</w:t>
      </w:r>
      <w:r>
        <w:rPr>
          <w:rFonts w:cs="Times New Roman"/>
          <w:sz w:val="24"/>
          <w:szCs w:val="24"/>
          <w:lang w:val="en-GB"/>
        </w:rPr>
        <w:t xml:space="preserve"> offices − “normative summary” </w:t>
      </w:r>
      <w:r>
        <w:rPr>
          <w:rFonts w:cs="Times New Roman"/>
          <w:sz w:val="24"/>
          <w:szCs w:val="24"/>
          <w:lang w:val="en-GB"/>
        </w:rPr>
        <w:fldChar w:fldCharType="begin"/>
      </w:r>
      <w:r>
        <w:rPr>
          <w:rFonts w:cs="Times New Roman"/>
          <w:sz w:val="24"/>
          <w:szCs w:val="24"/>
          <w:lang w:val="en-GB"/>
        </w:rPr>
        <w:instrText xml:space="preserve"> ADDIN ZOTERO_ITEM CSL_CITATION {"citationID":"2gdbha10ur","properties":{"formattedCitation":"(Denis, 2009)","plainCitation":"(Denis, 2009)"},"citationItems":[{"id":429,"uris":["http://zotero.org/users/1211387/items/MIEJB244"],"uri":["http://zotero.org/users/1211387/items/MIEJB244"],"itemData":{"id":429,"type":"paper-conference","title":"Lèes règles et leur disponibilité","publisher-place":"MSHS, Lille","event":"Journées Ecritures normées, écritures normatives","event-place":"MSHS, Lille","author":[{"family":"Denis","given":"Jérôme"}],"issued":{"date-parts":[["2009"]],"season":"Avril"}}}],"schema":"https://github.com/citation-style-language/schema/raw/master/csl-citation.json"} </w:instrText>
      </w:r>
      <w:r>
        <w:rPr>
          <w:rFonts w:cs="Times New Roman"/>
          <w:sz w:val="24"/>
          <w:szCs w:val="24"/>
          <w:lang w:val="en-GB"/>
        </w:rPr>
        <w:fldChar w:fldCharType="separate"/>
      </w:r>
      <w:r w:rsidRPr="00975CF4">
        <w:rPr>
          <w:rFonts w:cs="Times New Roman"/>
          <w:sz w:val="24"/>
          <w:lang w:val="en-US"/>
        </w:rPr>
        <w:t>(Denis, 2009)</w:t>
      </w:r>
      <w:r>
        <w:rPr>
          <w:rFonts w:cs="Times New Roman"/>
          <w:sz w:val="24"/>
          <w:szCs w:val="24"/>
          <w:lang w:val="en-GB"/>
        </w:rPr>
        <w:fldChar w:fldCharType="end"/>
      </w:r>
      <w:r w:rsidRPr="002474E9">
        <w:rPr>
          <w:rFonts w:cs="Times New Roman"/>
          <w:sz w:val="24"/>
          <w:szCs w:val="24"/>
          <w:lang w:val="en-GB"/>
        </w:rPr>
        <w:t>;</w:t>
      </w:r>
    </w:p>
    <w:p w14:paraId="2863E805" w14:textId="77777777" w:rsidR="00AB70F1" w:rsidRPr="002474E9" w:rsidRDefault="00AB70F1" w:rsidP="00AB70F1">
      <w:pPr>
        <w:pStyle w:val="Paragraphedeliste"/>
        <w:numPr>
          <w:ilvl w:val="0"/>
          <w:numId w:val="3"/>
        </w:numPr>
        <w:spacing w:line="240" w:lineRule="auto"/>
        <w:jc w:val="both"/>
        <w:rPr>
          <w:rFonts w:cs="Times New Roman"/>
          <w:sz w:val="24"/>
          <w:szCs w:val="24"/>
          <w:lang w:val="en-GB"/>
        </w:rPr>
      </w:pPr>
      <w:r w:rsidRPr="002474E9">
        <w:rPr>
          <w:rFonts w:cs="Times New Roman"/>
          <w:sz w:val="24"/>
          <w:szCs w:val="24"/>
          <w:lang w:val="en-GB"/>
        </w:rPr>
        <w:t>Oral orders</w:t>
      </w:r>
      <w:r>
        <w:rPr>
          <w:rFonts w:cs="Times New Roman"/>
          <w:sz w:val="24"/>
          <w:szCs w:val="24"/>
          <w:lang w:val="en-GB"/>
        </w:rPr>
        <w:t xml:space="preserve"> (Chiefs of D</w:t>
      </w:r>
      <w:r w:rsidRPr="002474E9">
        <w:rPr>
          <w:rFonts w:cs="Times New Roman"/>
          <w:sz w:val="24"/>
          <w:szCs w:val="24"/>
          <w:lang w:val="en-GB"/>
        </w:rPr>
        <w:t>epartment and Chief of Police)</w:t>
      </w:r>
      <w:r>
        <w:rPr>
          <w:rFonts w:cs="Times New Roman"/>
          <w:sz w:val="24"/>
          <w:szCs w:val="24"/>
          <w:lang w:val="en-GB"/>
        </w:rPr>
        <w:t xml:space="preserve">, </w:t>
      </w:r>
      <w:r w:rsidRPr="002474E9">
        <w:rPr>
          <w:rFonts w:cs="Times New Roman"/>
          <w:sz w:val="24"/>
          <w:szCs w:val="24"/>
          <w:lang w:val="en-GB"/>
        </w:rPr>
        <w:t xml:space="preserve">informal or </w:t>
      </w:r>
      <w:r>
        <w:rPr>
          <w:rFonts w:cs="Times New Roman"/>
          <w:sz w:val="24"/>
          <w:szCs w:val="24"/>
          <w:lang w:val="en-GB"/>
        </w:rPr>
        <w:t xml:space="preserve">given </w:t>
      </w:r>
      <w:r w:rsidRPr="002474E9">
        <w:rPr>
          <w:rFonts w:cs="Times New Roman"/>
          <w:sz w:val="24"/>
          <w:szCs w:val="24"/>
          <w:lang w:val="en-GB"/>
        </w:rPr>
        <w:t>during meeting</w:t>
      </w:r>
      <w:r>
        <w:rPr>
          <w:rFonts w:cs="Times New Roman"/>
          <w:sz w:val="24"/>
          <w:szCs w:val="24"/>
          <w:lang w:val="en-GB"/>
        </w:rPr>
        <w:t>s,</w:t>
      </w:r>
      <w:r w:rsidRPr="00713182">
        <w:rPr>
          <w:rFonts w:cs="Times New Roman"/>
          <w:sz w:val="24"/>
          <w:szCs w:val="24"/>
          <w:lang w:val="en-GB"/>
        </w:rPr>
        <w:t xml:space="preserve"> </w:t>
      </w:r>
      <w:r w:rsidRPr="002474E9">
        <w:rPr>
          <w:rFonts w:cs="Times New Roman"/>
          <w:sz w:val="24"/>
          <w:szCs w:val="24"/>
          <w:lang w:val="en-GB"/>
        </w:rPr>
        <w:t xml:space="preserve">from the </w:t>
      </w:r>
      <w:r>
        <w:rPr>
          <w:rFonts w:cs="Times New Roman"/>
          <w:sz w:val="24"/>
          <w:szCs w:val="24"/>
          <w:lang w:val="en-GB"/>
        </w:rPr>
        <w:t>hierarchy</w:t>
      </w:r>
      <w:r w:rsidRPr="002474E9">
        <w:rPr>
          <w:rFonts w:cs="Times New Roman"/>
          <w:sz w:val="24"/>
          <w:szCs w:val="24"/>
          <w:lang w:val="en-GB"/>
        </w:rPr>
        <w:t>;</w:t>
      </w:r>
    </w:p>
    <w:p w14:paraId="1BC8DBE3" w14:textId="77777777" w:rsidR="00AB70F1" w:rsidRPr="002474E9" w:rsidRDefault="00AB70F1" w:rsidP="00AB70F1">
      <w:pPr>
        <w:pStyle w:val="Paragraphedeliste"/>
        <w:numPr>
          <w:ilvl w:val="0"/>
          <w:numId w:val="3"/>
        </w:numPr>
        <w:spacing w:line="240" w:lineRule="auto"/>
        <w:jc w:val="both"/>
        <w:rPr>
          <w:rFonts w:cs="Times New Roman"/>
          <w:sz w:val="24"/>
          <w:szCs w:val="24"/>
          <w:lang w:val="en-GB"/>
        </w:rPr>
      </w:pPr>
      <w:r w:rsidRPr="002474E9">
        <w:rPr>
          <w:rFonts w:cs="Times New Roman"/>
          <w:sz w:val="24"/>
          <w:szCs w:val="24"/>
          <w:lang w:val="en-GB"/>
        </w:rPr>
        <w:t>Internal memorandum</w:t>
      </w:r>
      <w:r>
        <w:rPr>
          <w:rFonts w:cs="Times New Roman"/>
          <w:sz w:val="24"/>
          <w:szCs w:val="24"/>
          <w:lang w:val="en-GB"/>
        </w:rPr>
        <w:t>s</w:t>
      </w:r>
      <w:r w:rsidRPr="002474E9">
        <w:rPr>
          <w:rFonts w:cs="Times New Roman"/>
          <w:sz w:val="24"/>
          <w:szCs w:val="24"/>
          <w:lang w:val="en-GB"/>
        </w:rPr>
        <w:t xml:space="preserve">, forms, worksheets, planning, etc. </w:t>
      </w:r>
      <w:r>
        <w:rPr>
          <w:rFonts w:cs="Times New Roman"/>
          <w:sz w:val="24"/>
          <w:szCs w:val="24"/>
          <w:lang w:val="en-GB"/>
        </w:rPr>
        <w:t>that</w:t>
      </w:r>
      <w:r w:rsidRPr="002474E9">
        <w:rPr>
          <w:rFonts w:cs="Times New Roman"/>
          <w:sz w:val="24"/>
          <w:szCs w:val="24"/>
          <w:lang w:val="en-GB"/>
        </w:rPr>
        <w:t xml:space="preserve"> put </w:t>
      </w:r>
      <w:r>
        <w:rPr>
          <w:rFonts w:cs="Times New Roman"/>
          <w:sz w:val="24"/>
          <w:szCs w:val="24"/>
          <w:lang w:val="en-GB"/>
        </w:rPr>
        <w:t>hierarchy</w:t>
      </w:r>
      <w:r w:rsidRPr="002474E9">
        <w:rPr>
          <w:rFonts w:cs="Times New Roman"/>
          <w:sz w:val="24"/>
          <w:szCs w:val="24"/>
          <w:lang w:val="en-GB"/>
        </w:rPr>
        <w:t xml:space="preserve"> orders on paper ;</w:t>
      </w:r>
    </w:p>
    <w:p w14:paraId="03A865AA" w14:textId="486C08BB" w:rsidR="00AB70F1" w:rsidRPr="002474E9" w:rsidRDefault="00AB70F1" w:rsidP="00AB70F1">
      <w:pPr>
        <w:pStyle w:val="Paragraphedeliste"/>
        <w:numPr>
          <w:ilvl w:val="0"/>
          <w:numId w:val="3"/>
        </w:numPr>
        <w:spacing w:line="240" w:lineRule="auto"/>
        <w:jc w:val="both"/>
        <w:rPr>
          <w:rFonts w:cs="Times New Roman"/>
          <w:sz w:val="24"/>
          <w:szCs w:val="24"/>
          <w:lang w:val="en-GB"/>
        </w:rPr>
      </w:pPr>
      <w:r>
        <w:rPr>
          <w:rFonts w:cs="Times New Roman"/>
          <w:sz w:val="24"/>
          <w:szCs w:val="24"/>
          <w:lang w:val="en-GB"/>
        </w:rPr>
        <w:t>Technical machines conceptualis</w:t>
      </w:r>
      <w:r w:rsidRPr="002474E9">
        <w:rPr>
          <w:rFonts w:cs="Times New Roman"/>
          <w:sz w:val="24"/>
          <w:szCs w:val="24"/>
          <w:lang w:val="en-GB"/>
        </w:rPr>
        <w:t xml:space="preserve">ed by the officers which integrate the prescriptions into the technic, making them invisible for the policemen </w:t>
      </w:r>
      <w:r>
        <w:rPr>
          <w:rFonts w:cs="Times New Roman"/>
          <w:sz w:val="24"/>
          <w:szCs w:val="24"/>
          <w:lang w:val="en-GB"/>
        </w:rPr>
        <w:t xml:space="preserve">− </w:t>
      </w:r>
      <w:r w:rsidRPr="002474E9">
        <w:rPr>
          <w:rFonts w:cs="Times New Roman"/>
          <w:sz w:val="24"/>
          <w:szCs w:val="24"/>
          <w:lang w:val="en-GB"/>
        </w:rPr>
        <w:t xml:space="preserve">“technical delegation of the rule”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{"citationID":"25ie6i00h6","properties":{"formattedCitation":"(Denis, 2007, p. 508)","plainCitation":"(Denis, 2007, p. 508)"},"citationItems":[{"id":426,"uris":["http://zotero.org/users/1211387/items/3Z8TSA9G"],"uri":["http://zotero.org/users/1211387/items/3Z8TSA9G"],"itemData":{"id":426,"type":"article-journal","title":"La prescription ordinaire. Circulation et énonciation des règles au travail","container-title":"Sociologie du travail","page":"496-513","volume":"49","issue":"4","author":[{"family":"Denis","given":"Jérôme"}],"issued":{"date-parts":[["2007"]]}},"locator":"508"}],"schema":"https://github.com/citation-style-language/schema/raw/master/csl-citation.json"}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(Denis, 2007, p. 508)</w:t>
      </w:r>
      <w:r w:rsidRPr="002474E9">
        <w:rPr>
          <w:rFonts w:cs="Times New Roman"/>
          <w:sz w:val="24"/>
          <w:szCs w:val="24"/>
          <w:lang w:val="en-GB"/>
        </w:rPr>
        <w:fldChar w:fldCharType="end"/>
      </w:r>
      <w:r w:rsidRPr="002474E9">
        <w:rPr>
          <w:rFonts w:cs="Times New Roman"/>
          <w:sz w:val="24"/>
          <w:szCs w:val="24"/>
          <w:lang w:val="en-GB"/>
        </w:rPr>
        <w:t>. The rule is thus part of the action as it is a technical tool used by the actors for the daily accomplishment of their work;</w:t>
      </w:r>
    </w:p>
    <w:p w14:paraId="30E8C445" w14:textId="4552E908" w:rsidR="00AB70F1" w:rsidRPr="00E3123A" w:rsidRDefault="00AB70F1" w:rsidP="00E3123A">
      <w:pPr>
        <w:pStyle w:val="Paragraphedeliste"/>
        <w:numPr>
          <w:ilvl w:val="0"/>
          <w:numId w:val="3"/>
        </w:numPr>
        <w:spacing w:line="240" w:lineRule="auto"/>
        <w:jc w:val="both"/>
        <w:rPr>
          <w:rFonts w:cs="Times New Roman"/>
          <w:sz w:val="24"/>
          <w:szCs w:val="24"/>
          <w:lang w:val="en-GB"/>
        </w:rPr>
      </w:pPr>
      <w:r w:rsidRPr="002474E9">
        <w:rPr>
          <w:rFonts w:cs="Times New Roman"/>
          <w:sz w:val="24"/>
          <w:szCs w:val="24"/>
          <w:lang w:val="en-GB"/>
        </w:rPr>
        <w:t>Representat</w:t>
      </w:r>
      <w:r>
        <w:rPr>
          <w:rFonts w:cs="Times New Roman"/>
          <w:sz w:val="24"/>
          <w:szCs w:val="24"/>
          <w:lang w:val="en-GB"/>
        </w:rPr>
        <w:t>ive-people or reference-people who recall the procedure</w:t>
      </w:r>
      <w:r w:rsidRPr="002474E9">
        <w:rPr>
          <w:rFonts w:cs="Times New Roman"/>
          <w:sz w:val="24"/>
          <w:szCs w:val="24"/>
          <w:lang w:val="en-GB"/>
        </w:rPr>
        <w:t xml:space="preserve"> or guide the introduction of a new work procedure</w:t>
      </w:r>
      <w:r>
        <w:rPr>
          <w:rFonts w:cs="Times New Roman"/>
          <w:sz w:val="24"/>
          <w:szCs w:val="24"/>
          <w:lang w:val="en-GB"/>
        </w:rPr>
        <w:t xml:space="preserve"> − </w:t>
      </w:r>
      <w:r w:rsidRPr="002474E9">
        <w:rPr>
          <w:rFonts w:cs="Times New Roman"/>
          <w:sz w:val="24"/>
          <w:szCs w:val="24"/>
          <w:lang w:val="en-GB"/>
        </w:rPr>
        <w:t xml:space="preserve">“prescriptive relay”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{"citationID":"ac4lm7q8r","properties":{"formattedCitation":"(Denis, 2007)","plainCitation":"(Denis, 2007)"},"citationItems":[{"id":426,"uris":["http://zotero.org/users/1211387/items/3Z8TSA9G"],"uri":["http://zotero.org/users/1211387/items/3Z8TSA9G"],"itemData":{"id":426,"type":"article-journal","title":"La prescription ordinaire. Circulation et énonciation des règles au travail","container-title":"Sociologie du travail","page":"496-513","volume":"49","issue":"4","author":[{"family":"Denis","given":"Jérôme"}],"issued":{"date-parts":[["2007"]]}}}],"schema":"https://github.com/citation-style-language/schema/raw/master/csl-citation.json"}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(Denis, 2007)</w:t>
      </w:r>
      <w:r w:rsidRPr="002474E9">
        <w:rPr>
          <w:rFonts w:cs="Times New Roman"/>
          <w:sz w:val="24"/>
          <w:szCs w:val="24"/>
          <w:lang w:val="en-GB"/>
        </w:rPr>
        <w:fldChar w:fldCharType="end"/>
      </w:r>
      <w:r>
        <w:rPr>
          <w:rFonts w:cs="Times New Roman"/>
          <w:sz w:val="24"/>
          <w:szCs w:val="24"/>
          <w:lang w:val="en-GB"/>
        </w:rPr>
        <w:t>;</w:t>
      </w:r>
    </w:p>
    <w:p w14:paraId="0D8D2E5A" w14:textId="0E5CAA4A" w:rsidR="004B793B" w:rsidRDefault="00A22A88" w:rsidP="002474E9">
      <w:pPr>
        <w:spacing w:line="240" w:lineRule="auto"/>
        <w:jc w:val="both"/>
        <w:rPr>
          <w:rFonts w:cs="Times New Roman"/>
          <w:sz w:val="24"/>
          <w:szCs w:val="24"/>
          <w:lang w:val="en-GB"/>
        </w:rPr>
      </w:pPr>
      <w:r w:rsidRPr="002474E9">
        <w:rPr>
          <w:rFonts w:cs="Times New Roman"/>
          <w:sz w:val="24"/>
          <w:szCs w:val="24"/>
          <w:lang w:val="en-GB"/>
        </w:rPr>
        <w:t>We</w:t>
      </w:r>
      <w:r w:rsidR="004B793B" w:rsidRPr="002474E9">
        <w:rPr>
          <w:rFonts w:cs="Times New Roman"/>
          <w:sz w:val="24"/>
          <w:szCs w:val="24"/>
          <w:lang w:val="en-GB"/>
        </w:rPr>
        <w:t xml:space="preserve"> can </w:t>
      </w:r>
      <w:r w:rsidRPr="002474E9">
        <w:rPr>
          <w:rFonts w:cs="Times New Roman"/>
          <w:sz w:val="24"/>
          <w:szCs w:val="24"/>
          <w:lang w:val="en-GB"/>
        </w:rPr>
        <w:t>also note</w:t>
      </w:r>
      <w:r w:rsidR="004B793B" w:rsidRPr="002474E9">
        <w:rPr>
          <w:rFonts w:cs="Times New Roman"/>
          <w:sz w:val="24"/>
          <w:szCs w:val="24"/>
          <w:lang w:val="en-GB"/>
        </w:rPr>
        <w:t xml:space="preserve"> that the </w:t>
      </w:r>
      <w:r w:rsidR="003D713F">
        <w:rPr>
          <w:rFonts w:cs="Times New Roman"/>
          <w:sz w:val="24"/>
          <w:szCs w:val="24"/>
          <w:lang w:val="en-GB"/>
        </w:rPr>
        <w:t xml:space="preserve">prescriptive tools let a variable </w:t>
      </w:r>
      <w:r w:rsidR="004B793B" w:rsidRPr="002474E9">
        <w:rPr>
          <w:rFonts w:cs="Times New Roman"/>
          <w:sz w:val="24"/>
          <w:szCs w:val="24"/>
          <w:lang w:val="en-GB"/>
        </w:rPr>
        <w:t xml:space="preserve">room </w:t>
      </w:r>
      <w:r w:rsidR="00AB70F1">
        <w:rPr>
          <w:rFonts w:cs="Times New Roman"/>
          <w:sz w:val="24"/>
          <w:szCs w:val="24"/>
          <w:lang w:val="en-GB"/>
        </w:rPr>
        <w:t>for</w:t>
      </w:r>
      <w:r w:rsidR="003D713F">
        <w:rPr>
          <w:rFonts w:cs="Times New Roman"/>
          <w:sz w:val="24"/>
          <w:szCs w:val="24"/>
          <w:lang w:val="en-GB"/>
        </w:rPr>
        <w:t xml:space="preserve"> appropriation</w:t>
      </w:r>
      <w:r w:rsidR="004B793B" w:rsidRPr="002474E9">
        <w:rPr>
          <w:rFonts w:cs="Times New Roman"/>
          <w:sz w:val="24"/>
          <w:szCs w:val="24"/>
          <w:lang w:val="en-GB"/>
        </w:rPr>
        <w:t xml:space="preserve"> </w:t>
      </w:r>
      <w:r w:rsidR="00CA4736" w:rsidRPr="002474E9">
        <w:rPr>
          <w:rFonts w:cs="Times New Roman"/>
          <w:sz w:val="24"/>
          <w:szCs w:val="24"/>
          <w:lang w:val="en-GB"/>
        </w:rPr>
        <w:fldChar w:fldCharType="begin"/>
      </w:r>
      <w:r w:rsidR="00CA4736" w:rsidRPr="002474E9">
        <w:rPr>
          <w:rFonts w:cs="Times New Roman"/>
          <w:sz w:val="24"/>
          <w:szCs w:val="24"/>
          <w:lang w:val="en-GB"/>
        </w:rPr>
        <w:instrText xml:space="preserve"> ADDIN ZOTERO_ITEM CSL_CITATION {"citationID":"2f1tj447e1","properties":{"formattedCitation":"{\\rtf (M\\uc0\\u233{}lard, 2008)}","plainCitation":"(Mélard, 2008)"},"citationItems":[{"id":234,"uris":["http://zotero.org/users/1211387/items/BERTNCRF"],"uri":["http://zotero.org/users/1211387/items/BERTNCRF"],"itemData":{"id":234,"type":"chapter","title":"L'héritage des études sociales de l'objet dans l'action","container-title":"Écologisation : Objets et concepts intermédiaires","publisher":"P.I.E. Peter Lang","publisher-place":"Bruxelles","page":"19-50","event-place":"Bruxelles","author":[{"family":"Mélard","given":"François"}],"editor":[{"family":"Mélard","given":"François"}],"issued":{"date-parts":[["2008"]]}}}],"schema":"https://github.com/citation-style-language/schema/raw/master/csl-citation.json"} </w:instrText>
      </w:r>
      <w:r w:rsidR="00CA4736" w:rsidRPr="002474E9">
        <w:rPr>
          <w:rFonts w:cs="Times New Roman"/>
          <w:sz w:val="24"/>
          <w:szCs w:val="24"/>
          <w:lang w:val="en-GB"/>
        </w:rPr>
        <w:fldChar w:fldCharType="separate"/>
      </w:r>
      <w:r w:rsidR="00CA4736" w:rsidRPr="002474E9">
        <w:rPr>
          <w:rFonts w:cs="Times New Roman"/>
          <w:sz w:val="24"/>
          <w:szCs w:val="24"/>
          <w:lang w:val="en-GB"/>
        </w:rPr>
        <w:t>(Mélard, 2008)</w:t>
      </w:r>
      <w:r w:rsidR="00CA4736" w:rsidRPr="002474E9">
        <w:rPr>
          <w:rFonts w:cs="Times New Roman"/>
          <w:sz w:val="24"/>
          <w:szCs w:val="24"/>
          <w:lang w:val="en-GB"/>
        </w:rPr>
        <w:fldChar w:fldCharType="end"/>
      </w:r>
      <w:r w:rsidR="003D713F">
        <w:rPr>
          <w:rFonts w:cs="Times New Roman"/>
          <w:sz w:val="24"/>
          <w:szCs w:val="24"/>
          <w:lang w:val="en-GB"/>
        </w:rPr>
        <w:t xml:space="preserve"> for the front-line professional</w:t>
      </w:r>
      <w:r w:rsidR="0078017C">
        <w:rPr>
          <w:rFonts w:cs="Times New Roman"/>
          <w:sz w:val="24"/>
          <w:szCs w:val="24"/>
          <w:lang w:val="en-GB"/>
        </w:rPr>
        <w:t>s</w:t>
      </w:r>
      <w:r w:rsidR="004B793B" w:rsidRPr="002474E9">
        <w:rPr>
          <w:rFonts w:cs="Times New Roman"/>
          <w:sz w:val="24"/>
          <w:szCs w:val="24"/>
          <w:lang w:val="en-GB"/>
        </w:rPr>
        <w:fldChar w:fldCharType="begin"/>
      </w:r>
      <w:r w:rsidR="004B793B" w:rsidRPr="002474E9">
        <w:rPr>
          <w:rFonts w:cs="Times New Roman"/>
          <w:sz w:val="24"/>
          <w:szCs w:val="24"/>
          <w:lang w:val="en-GB"/>
        </w:rPr>
        <w:instrText xml:space="preserve"> ADDIN ZOTERO_ITEM CSL_CITATION {"citationID":"4T1ZoLxR","properties":{"formattedCitation":"{\\rtf (M\\uc0\\u233{}lard, 2008, p. 43)}","plainCitation":"(Mélard, 2008, p. 43)"},"citationItems":[{"id":234,"uris":["http://zotero.org/users/1211387/items/BERTNCRF"],"uri":["http://zotero.org/users/1211387/items/BERTNCRF"],"itemData":{"id":234,"type":"chapter","title":"L'héritage des études sociales de l'objet dans l'action","container-title":"Écologisation : Objets et concepts intermédiaires","publisher":"P.I.E. Peter Lang","publisher-place":"Bruxelles","page":"19-50","event-place":"Bruxelles","author":[{"family":"Mélard","given":"François"}],"editor":[{"family":"Mélard","given":"François"}],"issued":{"date-parts":[["2008"]]}},"locator":"43"}],"schema":"https://github.com/citation-style-language/schema/raw/master/csl-citation.json"} </w:instrText>
      </w:r>
      <w:r w:rsidR="004B793B" w:rsidRPr="002474E9">
        <w:rPr>
          <w:rFonts w:cs="Times New Roman"/>
          <w:sz w:val="24"/>
          <w:szCs w:val="24"/>
          <w:lang w:val="en-GB"/>
        </w:rPr>
        <w:fldChar w:fldCharType="end"/>
      </w:r>
      <w:r w:rsidR="002553A4" w:rsidRPr="002474E9">
        <w:rPr>
          <w:rFonts w:cs="Times New Roman"/>
          <w:sz w:val="24"/>
          <w:szCs w:val="24"/>
          <w:lang w:val="en-GB"/>
        </w:rPr>
        <w:t xml:space="preserve">: </w:t>
      </w:r>
      <w:r w:rsidR="00AB70F1">
        <w:rPr>
          <w:rFonts w:cs="Times New Roman"/>
          <w:sz w:val="24"/>
          <w:szCs w:val="24"/>
          <w:lang w:val="en-GB"/>
        </w:rPr>
        <w:t xml:space="preserve">an outline </w:t>
      </w:r>
      <w:r w:rsidR="00AB70F1" w:rsidRPr="002474E9">
        <w:rPr>
          <w:rFonts w:cs="Times New Roman"/>
          <w:sz w:val="24"/>
          <w:szCs w:val="24"/>
          <w:lang w:val="en-GB"/>
        </w:rPr>
        <w:t xml:space="preserve">of police report is more locked than a simple demand </w:t>
      </w:r>
      <w:r w:rsidR="00AB70F1">
        <w:rPr>
          <w:rFonts w:cs="Times New Roman"/>
          <w:sz w:val="24"/>
          <w:szCs w:val="24"/>
          <w:lang w:val="en-GB"/>
        </w:rPr>
        <w:t>of</w:t>
      </w:r>
      <w:r w:rsidR="00AB70F1" w:rsidRPr="002474E9">
        <w:rPr>
          <w:rFonts w:cs="Times New Roman"/>
          <w:sz w:val="24"/>
          <w:szCs w:val="24"/>
          <w:lang w:val="en-GB"/>
        </w:rPr>
        <w:t xml:space="preserve"> contro</w:t>
      </w:r>
      <w:r w:rsidR="00AB70F1">
        <w:rPr>
          <w:rFonts w:cs="Times New Roman"/>
          <w:sz w:val="24"/>
          <w:szCs w:val="24"/>
          <w:lang w:val="en-GB"/>
        </w:rPr>
        <w:t>l</w:t>
      </w:r>
      <w:r w:rsidR="00AB70F1" w:rsidRPr="002474E9">
        <w:rPr>
          <w:rFonts w:cs="Times New Roman"/>
          <w:sz w:val="24"/>
          <w:szCs w:val="24"/>
          <w:lang w:val="en-GB"/>
        </w:rPr>
        <w:t>l</w:t>
      </w:r>
      <w:r w:rsidR="00AB70F1">
        <w:rPr>
          <w:rFonts w:cs="Times New Roman"/>
          <w:sz w:val="24"/>
          <w:szCs w:val="24"/>
          <w:lang w:val="en-GB"/>
        </w:rPr>
        <w:t>ing</w:t>
      </w:r>
      <w:r w:rsidR="00AB70F1" w:rsidRPr="002474E9">
        <w:rPr>
          <w:rFonts w:cs="Times New Roman"/>
          <w:sz w:val="24"/>
          <w:szCs w:val="24"/>
          <w:lang w:val="en-GB"/>
        </w:rPr>
        <w:t xml:space="preserve"> during </w:t>
      </w:r>
      <w:r w:rsidR="00AB70F1">
        <w:rPr>
          <w:rFonts w:cs="Times New Roman"/>
          <w:sz w:val="24"/>
          <w:szCs w:val="24"/>
          <w:lang w:val="en-GB"/>
        </w:rPr>
        <w:t>the</w:t>
      </w:r>
      <w:r w:rsidR="00AB70F1" w:rsidRPr="002474E9">
        <w:rPr>
          <w:rFonts w:cs="Times New Roman"/>
          <w:sz w:val="24"/>
          <w:szCs w:val="24"/>
          <w:lang w:val="en-GB"/>
        </w:rPr>
        <w:t xml:space="preserve"> duty period. Moreover, it is quite clear for the creative-people that </w:t>
      </w:r>
      <w:r w:rsidR="00AB70F1">
        <w:rPr>
          <w:rFonts w:cs="Times New Roman"/>
          <w:sz w:val="24"/>
          <w:szCs w:val="24"/>
          <w:lang w:val="en-GB"/>
        </w:rPr>
        <w:t>users</w:t>
      </w:r>
      <w:r w:rsidR="00AB70F1" w:rsidRPr="002474E9">
        <w:rPr>
          <w:rFonts w:cs="Times New Roman"/>
          <w:sz w:val="24"/>
          <w:szCs w:val="24"/>
          <w:lang w:val="en-GB"/>
        </w:rPr>
        <w:t xml:space="preserve"> always find a way to get round the rule.</w:t>
      </w:r>
      <w:r w:rsidR="00CA4736" w:rsidRPr="002474E9">
        <w:rPr>
          <w:rFonts w:cs="Times New Roman"/>
          <w:sz w:val="24"/>
          <w:szCs w:val="24"/>
          <w:lang w:val="en-GB"/>
        </w:rPr>
        <w:t xml:space="preserve"> </w:t>
      </w:r>
      <w:r w:rsidR="000B3085" w:rsidRPr="002474E9">
        <w:rPr>
          <w:rFonts w:cs="Times New Roman"/>
          <w:sz w:val="24"/>
          <w:szCs w:val="24"/>
          <w:lang w:val="en-GB"/>
        </w:rPr>
        <w:t>This point</w:t>
      </w:r>
      <w:r w:rsidR="002553A4" w:rsidRPr="002474E9">
        <w:rPr>
          <w:rFonts w:cs="Times New Roman"/>
          <w:sz w:val="24"/>
          <w:szCs w:val="24"/>
          <w:lang w:val="en-GB"/>
        </w:rPr>
        <w:t xml:space="preserve"> – the</w:t>
      </w:r>
      <w:r w:rsidR="000B3085" w:rsidRPr="002474E9">
        <w:rPr>
          <w:rFonts w:cs="Times New Roman"/>
          <w:sz w:val="24"/>
          <w:szCs w:val="24"/>
          <w:lang w:val="en-GB"/>
        </w:rPr>
        <w:t xml:space="preserve"> </w:t>
      </w:r>
      <w:r w:rsidR="002553A4" w:rsidRPr="002474E9">
        <w:rPr>
          <w:rFonts w:cs="Times New Roman"/>
          <w:sz w:val="24"/>
          <w:szCs w:val="24"/>
          <w:lang w:val="en-GB"/>
        </w:rPr>
        <w:t xml:space="preserve">room </w:t>
      </w:r>
      <w:r w:rsidR="00AB70F1">
        <w:rPr>
          <w:rFonts w:cs="Times New Roman"/>
          <w:sz w:val="24"/>
          <w:szCs w:val="24"/>
          <w:lang w:val="en-GB"/>
        </w:rPr>
        <w:t>for</w:t>
      </w:r>
      <w:r w:rsidR="002553A4" w:rsidRPr="002474E9">
        <w:rPr>
          <w:rFonts w:cs="Times New Roman"/>
          <w:sz w:val="24"/>
          <w:szCs w:val="24"/>
          <w:lang w:val="en-GB"/>
        </w:rPr>
        <w:t xml:space="preserve"> manoeuver let to the subordinates − </w:t>
      </w:r>
      <w:r w:rsidR="00A11189">
        <w:rPr>
          <w:rFonts w:cs="Times New Roman"/>
          <w:sz w:val="24"/>
          <w:szCs w:val="24"/>
          <w:lang w:val="en-GB"/>
        </w:rPr>
        <w:t>was</w:t>
      </w:r>
      <w:r w:rsidR="000B3085" w:rsidRPr="002474E9">
        <w:rPr>
          <w:rFonts w:cs="Times New Roman"/>
          <w:sz w:val="24"/>
          <w:szCs w:val="24"/>
          <w:lang w:val="en-GB"/>
        </w:rPr>
        <w:t xml:space="preserve"> </w:t>
      </w:r>
      <w:r w:rsidR="00AB70F1">
        <w:rPr>
          <w:rFonts w:cs="Times New Roman"/>
          <w:sz w:val="24"/>
          <w:szCs w:val="24"/>
          <w:lang w:val="en-GB"/>
        </w:rPr>
        <w:t>also</w:t>
      </w:r>
      <w:r w:rsidR="00CA4736" w:rsidRPr="002474E9">
        <w:rPr>
          <w:rFonts w:cs="Times New Roman"/>
          <w:sz w:val="24"/>
          <w:szCs w:val="24"/>
          <w:lang w:val="en-GB"/>
        </w:rPr>
        <w:t xml:space="preserve"> </w:t>
      </w:r>
      <w:r w:rsidR="00BA301A">
        <w:rPr>
          <w:rFonts w:cs="Times New Roman"/>
          <w:sz w:val="24"/>
          <w:szCs w:val="24"/>
          <w:lang w:val="en-GB"/>
        </w:rPr>
        <w:t xml:space="preserve">very </w:t>
      </w:r>
      <w:r w:rsidR="00AB70F1">
        <w:rPr>
          <w:rFonts w:cs="Times New Roman"/>
          <w:sz w:val="24"/>
          <w:szCs w:val="24"/>
          <w:lang w:val="en-GB"/>
        </w:rPr>
        <w:t xml:space="preserve">often </w:t>
      </w:r>
      <w:r w:rsidR="00CA4736" w:rsidRPr="002474E9">
        <w:rPr>
          <w:rFonts w:cs="Times New Roman"/>
          <w:sz w:val="24"/>
          <w:szCs w:val="24"/>
          <w:lang w:val="en-GB"/>
        </w:rPr>
        <w:t>discussed in the meetings</w:t>
      </w:r>
      <w:r w:rsidR="00A11189">
        <w:rPr>
          <w:rFonts w:cs="Times New Roman"/>
          <w:sz w:val="24"/>
          <w:szCs w:val="24"/>
          <w:lang w:val="en-GB"/>
        </w:rPr>
        <w:t xml:space="preserve"> of Burglary</w:t>
      </w:r>
      <w:r w:rsidR="00A14C6D" w:rsidRPr="00A14C6D">
        <w:rPr>
          <w:rFonts w:cs="Times New Roman"/>
          <w:sz w:val="24"/>
          <w:szCs w:val="24"/>
          <w:lang w:val="en-GB"/>
        </w:rPr>
        <w:t xml:space="preserve"> </w:t>
      </w:r>
      <w:r w:rsidR="00A14C6D">
        <w:rPr>
          <w:rFonts w:cs="Times New Roman"/>
          <w:sz w:val="24"/>
          <w:szCs w:val="24"/>
          <w:lang w:val="en-GB"/>
        </w:rPr>
        <w:t>Network</w:t>
      </w:r>
      <w:r w:rsidR="00A11189">
        <w:rPr>
          <w:rFonts w:cs="Times New Roman"/>
          <w:sz w:val="24"/>
          <w:szCs w:val="24"/>
          <w:lang w:val="en-GB"/>
        </w:rPr>
        <w:t xml:space="preserve"> in the police area B</w:t>
      </w:r>
      <w:r w:rsidR="00CA4736" w:rsidRPr="002474E9">
        <w:rPr>
          <w:rFonts w:cs="Times New Roman"/>
          <w:sz w:val="24"/>
          <w:szCs w:val="24"/>
          <w:lang w:val="en-GB"/>
        </w:rPr>
        <w:t>.</w:t>
      </w:r>
    </w:p>
    <w:p w14:paraId="3D4EB6AB" w14:textId="77777777" w:rsidR="003523E8" w:rsidRDefault="003523E8" w:rsidP="003523E8">
      <w:pPr>
        <w:spacing w:after="0" w:line="240" w:lineRule="auto"/>
        <w:jc w:val="both"/>
        <w:rPr>
          <w:rFonts w:cs="Times New Roman"/>
          <w:sz w:val="24"/>
          <w:szCs w:val="24"/>
          <w:lang w:val="en-GB"/>
        </w:rPr>
      </w:pPr>
    </w:p>
    <w:p w14:paraId="0A0F9A6F" w14:textId="77777777" w:rsidR="00DB344F" w:rsidRPr="002474E9" w:rsidRDefault="00DB344F" w:rsidP="002474E9">
      <w:pPr>
        <w:pStyle w:val="Paragraphedeliste"/>
        <w:numPr>
          <w:ilvl w:val="0"/>
          <w:numId w:val="5"/>
        </w:numPr>
        <w:spacing w:line="240" w:lineRule="auto"/>
        <w:jc w:val="both"/>
        <w:rPr>
          <w:rFonts w:cs="Times New Roman"/>
          <w:b/>
          <w:sz w:val="24"/>
          <w:szCs w:val="24"/>
          <w:lang w:val="en-GB"/>
        </w:rPr>
      </w:pPr>
      <w:r w:rsidRPr="002474E9">
        <w:rPr>
          <w:rFonts w:cs="Times New Roman"/>
          <w:b/>
          <w:sz w:val="24"/>
          <w:szCs w:val="24"/>
          <w:lang w:val="en-GB"/>
        </w:rPr>
        <w:t xml:space="preserve">The </w:t>
      </w:r>
      <w:r w:rsidR="00B32D5D">
        <w:rPr>
          <w:rFonts w:cs="Times New Roman"/>
          <w:b/>
          <w:sz w:val="24"/>
          <w:szCs w:val="24"/>
          <w:lang w:val="en-GB"/>
        </w:rPr>
        <w:t xml:space="preserve">prescription as a </w:t>
      </w:r>
      <w:r w:rsidRPr="002474E9">
        <w:rPr>
          <w:rFonts w:cs="Times New Roman"/>
          <w:b/>
          <w:sz w:val="24"/>
          <w:szCs w:val="24"/>
          <w:lang w:val="en-GB"/>
        </w:rPr>
        <w:t xml:space="preserve">translation process in the police </w:t>
      </w:r>
      <w:r w:rsidR="00073BF3">
        <w:rPr>
          <w:rFonts w:cs="Times New Roman"/>
          <w:b/>
          <w:sz w:val="24"/>
          <w:szCs w:val="24"/>
          <w:lang w:val="en-GB"/>
        </w:rPr>
        <w:t>organisation</w:t>
      </w:r>
    </w:p>
    <w:p w14:paraId="2EE24412" w14:textId="7CD1FEC2" w:rsidR="005B4E82" w:rsidRPr="005B4E82" w:rsidRDefault="005B4E82" w:rsidP="005B4E82">
      <w:pPr>
        <w:spacing w:line="240" w:lineRule="auto"/>
        <w:jc w:val="both"/>
        <w:rPr>
          <w:rFonts w:cs="Times New Roman"/>
          <w:sz w:val="24"/>
          <w:szCs w:val="24"/>
          <w:lang w:val="en-GB"/>
        </w:rPr>
      </w:pPr>
      <w:r w:rsidRPr="005B4E82">
        <w:rPr>
          <w:rFonts w:cs="Times New Roman"/>
          <w:sz w:val="24"/>
          <w:szCs w:val="24"/>
          <w:lang w:val="en-GB"/>
        </w:rPr>
        <w:t xml:space="preserve">The process operationalizing the prescription that is inscribed in the AP into “prescriptive intermediaries” can be related to a process of “translation”. I </w:t>
      </w:r>
      <w:r>
        <w:rPr>
          <w:rFonts w:cs="Times New Roman"/>
          <w:sz w:val="24"/>
          <w:szCs w:val="24"/>
          <w:lang w:val="en-GB"/>
        </w:rPr>
        <w:t>don’t</w:t>
      </w:r>
      <w:r w:rsidRPr="005B4E82">
        <w:rPr>
          <w:rFonts w:cs="Times New Roman"/>
          <w:sz w:val="24"/>
          <w:szCs w:val="24"/>
          <w:lang w:val="en-GB"/>
        </w:rPr>
        <w:t xml:space="preserve"> specially refer to the </w:t>
      </w:r>
      <w:proofErr w:type="spellStart"/>
      <w:r w:rsidRPr="005B4E82">
        <w:rPr>
          <w:rFonts w:cs="Times New Roman"/>
          <w:sz w:val="24"/>
          <w:szCs w:val="24"/>
          <w:lang w:val="en-GB"/>
        </w:rPr>
        <w:t>Callon’s</w:t>
      </w:r>
      <w:proofErr w:type="spellEnd"/>
      <w:r w:rsidRPr="005B4E82">
        <w:rPr>
          <w:rFonts w:cs="Times New Roman"/>
          <w:sz w:val="24"/>
          <w:szCs w:val="24"/>
          <w:lang w:val="en-GB"/>
        </w:rPr>
        <w:t xml:space="preserve"> </w:t>
      </w:r>
      <w:r w:rsidR="00E3123A">
        <w:rPr>
          <w:rFonts w:cs="Times New Roman"/>
          <w:sz w:val="24"/>
          <w:szCs w:val="24"/>
          <w:lang w:val="en-GB"/>
        </w:rPr>
        <w:t>four</w:t>
      </w:r>
      <w:r w:rsidRPr="005B4E82">
        <w:rPr>
          <w:rFonts w:cs="Times New Roman"/>
          <w:sz w:val="24"/>
          <w:szCs w:val="24"/>
          <w:lang w:val="en-GB"/>
        </w:rPr>
        <w:t xml:space="preserve"> </w:t>
      </w:r>
      <w:r w:rsidR="004E682D">
        <w:rPr>
          <w:rFonts w:cs="Times New Roman"/>
          <w:sz w:val="24"/>
          <w:szCs w:val="24"/>
          <w:lang w:val="en-GB"/>
        </w:rPr>
        <w:t>phases</w:t>
      </w:r>
      <w:r w:rsidR="00E3123A">
        <w:rPr>
          <w:rFonts w:cs="Times New Roman"/>
          <w:sz w:val="24"/>
          <w:szCs w:val="24"/>
          <w:lang w:val="en-GB"/>
        </w:rPr>
        <w:t xml:space="preserve"> translation </w:t>
      </w:r>
      <w:r w:rsidR="004E682D">
        <w:rPr>
          <w:rFonts w:cs="Times New Roman"/>
          <w:sz w:val="24"/>
          <w:szCs w:val="24"/>
          <w:lang w:val="en-GB"/>
        </w:rPr>
        <w:t>model</w:t>
      </w:r>
      <w:r w:rsidRPr="005B4E82">
        <w:rPr>
          <w:rFonts w:cs="Times New Roman"/>
          <w:sz w:val="24"/>
          <w:szCs w:val="24"/>
          <w:lang w:val="en-GB"/>
        </w:rPr>
        <w:t xml:space="preserve"> (“</w:t>
      </w:r>
      <w:proofErr w:type="spellStart"/>
      <w:r w:rsidR="00E3123A">
        <w:rPr>
          <w:rFonts w:cs="Times New Roman"/>
          <w:sz w:val="24"/>
          <w:szCs w:val="24"/>
          <w:lang w:val="en-GB"/>
        </w:rPr>
        <w:t>proble</w:t>
      </w:r>
      <w:r w:rsidRPr="005B4E82">
        <w:rPr>
          <w:rFonts w:cs="Times New Roman"/>
          <w:sz w:val="24"/>
          <w:szCs w:val="24"/>
          <w:lang w:val="en-GB"/>
        </w:rPr>
        <w:t>matisation</w:t>
      </w:r>
      <w:proofErr w:type="spellEnd"/>
      <w:r w:rsidRPr="005B4E82">
        <w:rPr>
          <w:rFonts w:cs="Times New Roman"/>
          <w:sz w:val="24"/>
          <w:szCs w:val="24"/>
          <w:lang w:val="en-GB"/>
        </w:rPr>
        <w:t>” - “</w:t>
      </w:r>
      <w:proofErr w:type="spellStart"/>
      <w:r w:rsidRPr="005B4E82">
        <w:rPr>
          <w:rFonts w:cs="Times New Roman"/>
          <w:sz w:val="24"/>
          <w:szCs w:val="24"/>
          <w:lang w:val="en-GB"/>
        </w:rPr>
        <w:t>int</w:t>
      </w:r>
      <w:r w:rsidR="00E3123A">
        <w:rPr>
          <w:rFonts w:cs="Times New Roman"/>
          <w:sz w:val="24"/>
          <w:szCs w:val="24"/>
          <w:lang w:val="en-GB"/>
        </w:rPr>
        <w:t>e</w:t>
      </w:r>
      <w:r w:rsidRPr="005B4E82">
        <w:rPr>
          <w:rFonts w:cs="Times New Roman"/>
          <w:sz w:val="24"/>
          <w:szCs w:val="24"/>
          <w:lang w:val="en-GB"/>
        </w:rPr>
        <w:t>res</w:t>
      </w:r>
      <w:r w:rsidR="00E3123A">
        <w:rPr>
          <w:rFonts w:cs="Times New Roman"/>
          <w:sz w:val="24"/>
          <w:szCs w:val="24"/>
          <w:lang w:val="en-GB"/>
        </w:rPr>
        <w:t>s</w:t>
      </w:r>
      <w:r w:rsidRPr="005B4E82">
        <w:rPr>
          <w:rFonts w:cs="Times New Roman"/>
          <w:sz w:val="24"/>
          <w:szCs w:val="24"/>
          <w:lang w:val="en-GB"/>
        </w:rPr>
        <w:t>ment</w:t>
      </w:r>
      <w:proofErr w:type="spellEnd"/>
      <w:r w:rsidRPr="005B4E82">
        <w:rPr>
          <w:rFonts w:cs="Times New Roman"/>
          <w:sz w:val="24"/>
          <w:szCs w:val="24"/>
          <w:lang w:val="en-GB"/>
        </w:rPr>
        <w:t>” – “enr</w:t>
      </w:r>
      <w:r w:rsidR="00E3123A">
        <w:rPr>
          <w:rFonts w:cs="Times New Roman"/>
          <w:sz w:val="24"/>
          <w:szCs w:val="24"/>
          <w:lang w:val="en-GB"/>
        </w:rPr>
        <w:t>o</w:t>
      </w:r>
      <w:r w:rsidRPr="005B4E82">
        <w:rPr>
          <w:rFonts w:cs="Times New Roman"/>
          <w:sz w:val="24"/>
          <w:szCs w:val="24"/>
          <w:lang w:val="en-GB"/>
        </w:rPr>
        <w:t xml:space="preserve">lment” - “mobilisation”) </w:t>
      </w:r>
      <w:r w:rsidRPr="005B4E82">
        <w:rPr>
          <w:rFonts w:cs="Times New Roman"/>
          <w:sz w:val="24"/>
          <w:szCs w:val="24"/>
          <w:lang w:val="en-GB"/>
        </w:rPr>
        <w:fldChar w:fldCharType="begin"/>
      </w:r>
      <w:r w:rsidRPr="005B4E82">
        <w:rPr>
          <w:rFonts w:cs="Times New Roman"/>
          <w:sz w:val="24"/>
          <w:szCs w:val="24"/>
          <w:lang w:val="en-GB"/>
        </w:rPr>
        <w:instrText xml:space="preserve"> ADDIN ZOTERO_ITEM CSL_CITATION {"citationID":"1j7tp8mmc9","properties":{"formattedCitation":"(Callon, 1986)","plainCitation":"(Callon, 1986)"},"citationItems":[{"id":410,"uris":["http://zotero.org/users/1211387/items/NRE4ABDV"],"uri":["http://zotero.org/users/1211387/items/NRE4ABDV"],"itemData":{"id":410,"type":"article-journal","title":"Eléments pour une sociologie de la traduction. La domestication des coquilles Saint-Jacques et des marins-pêcheurs dans la baie de Saint-Brieuc","container-title":"L'Année sociologique","page":"169-208","volume":"36","author":[{"family":"Callon","given":"Michel"}],"issued":{"date-parts":[["1986"]]}}}],"schema":"https://github.com/citation-style-language/schema/raw/master/csl-citation.json"} </w:instrText>
      </w:r>
      <w:r w:rsidRPr="005B4E82">
        <w:rPr>
          <w:rFonts w:cs="Times New Roman"/>
          <w:sz w:val="24"/>
          <w:szCs w:val="24"/>
          <w:lang w:val="en-GB"/>
        </w:rPr>
        <w:fldChar w:fldCharType="separate"/>
      </w:r>
      <w:r w:rsidRPr="005B4E82">
        <w:rPr>
          <w:rFonts w:cs="Times New Roman"/>
          <w:sz w:val="24"/>
          <w:lang w:val="en-US"/>
        </w:rPr>
        <w:t>(Callon, 1986)</w:t>
      </w:r>
      <w:r w:rsidRPr="005B4E82">
        <w:rPr>
          <w:rFonts w:cs="Times New Roman"/>
          <w:sz w:val="24"/>
          <w:szCs w:val="24"/>
          <w:lang w:val="en-GB"/>
        </w:rPr>
        <w:fldChar w:fldCharType="end"/>
      </w:r>
      <w:r w:rsidRPr="005B4E82">
        <w:rPr>
          <w:rFonts w:cs="Times New Roman"/>
          <w:sz w:val="24"/>
          <w:szCs w:val="24"/>
          <w:lang w:val="en-GB"/>
        </w:rPr>
        <w:t xml:space="preserve">. I only want to consider the transfer process of knowledge and the sharing of meaning the idea of translation supposes. In this transfer of knowledge, the artefact (whatever form it may take:  document, technical tool, etc.) plays an intermediary role; it is a vehicle or a support for the translation, for the sharing of knowledge. As Freeman states, the translation could be a “new epistemological lubricant, facilitating the dissemination </w:t>
      </w:r>
      <w:r w:rsidRPr="005B4E82">
        <w:rPr>
          <w:rFonts w:cs="Times New Roman"/>
          <w:sz w:val="24"/>
          <w:szCs w:val="24"/>
          <w:lang w:val="en-GB"/>
        </w:rPr>
        <w:lastRenderedPageBreak/>
        <w:t xml:space="preserve">of texts and the application and use of knowledge and information they contain” </w:t>
      </w:r>
      <w:r w:rsidRPr="005B4E82">
        <w:rPr>
          <w:rFonts w:cs="Times New Roman"/>
          <w:sz w:val="24"/>
          <w:szCs w:val="24"/>
          <w:lang w:val="en-GB"/>
        </w:rPr>
        <w:fldChar w:fldCharType="begin"/>
      </w:r>
      <w:r w:rsidRPr="005B4E82">
        <w:rPr>
          <w:rFonts w:cs="Times New Roman"/>
          <w:sz w:val="24"/>
          <w:szCs w:val="24"/>
          <w:lang w:val="en-GB"/>
        </w:rPr>
        <w:instrText xml:space="preserve"> ADDIN ZOTERO_ITEM CSL_CITATION {"citationID":"24kdihd9no","properties":{"formattedCitation":"(Freeman, 2009, p. 430)","plainCitation":"(Freeman, 2009, p. 430)"},"citationItems":[{"id":424,"uris":["http://zotero.org/users/1211387/items/P3CF5MKC"],"uri":["http://zotero.org/users/1211387/items/P3CF5MKC"],"itemData":{"id":424,"type":"article-journal","title":"What is 'translation'?","container-title":"Evidence &amp; Policy","page":"429-447","volume":"5","issue":"4","author":[{"family":"Freeman","given":"Richard"}],"issued":{"date-parts":[["2009"]]}},"locator":"430"}],"schema":"https://github.com/citation-style-language/schema/raw/master/csl-citation.json"} </w:instrText>
      </w:r>
      <w:r w:rsidRPr="005B4E82">
        <w:rPr>
          <w:rFonts w:cs="Times New Roman"/>
          <w:sz w:val="24"/>
          <w:szCs w:val="24"/>
          <w:lang w:val="en-GB"/>
        </w:rPr>
        <w:fldChar w:fldCharType="separate"/>
      </w:r>
      <w:r w:rsidRPr="005B4E82">
        <w:rPr>
          <w:rFonts w:cs="Times New Roman"/>
          <w:sz w:val="24"/>
          <w:szCs w:val="24"/>
          <w:lang w:val="en-GB"/>
        </w:rPr>
        <w:t>(Freeman, 2009, p. 430)</w:t>
      </w:r>
      <w:r w:rsidRPr="005B4E82">
        <w:rPr>
          <w:rFonts w:cs="Times New Roman"/>
          <w:sz w:val="24"/>
          <w:szCs w:val="24"/>
          <w:lang w:val="en-GB"/>
        </w:rPr>
        <w:fldChar w:fldCharType="end"/>
      </w:r>
      <w:r w:rsidRPr="005B4E82">
        <w:rPr>
          <w:rFonts w:cs="Times New Roman"/>
          <w:sz w:val="24"/>
          <w:szCs w:val="24"/>
          <w:lang w:val="en-GB"/>
        </w:rPr>
        <w:t xml:space="preserve">. </w:t>
      </w:r>
    </w:p>
    <w:p w14:paraId="395A40D5" w14:textId="6FB1BC8E" w:rsidR="005B4E82" w:rsidRPr="005B4E82" w:rsidRDefault="005B4E82" w:rsidP="005B4E82">
      <w:pPr>
        <w:spacing w:line="240" w:lineRule="auto"/>
        <w:jc w:val="both"/>
        <w:rPr>
          <w:rFonts w:cs="Times New Roman"/>
          <w:sz w:val="24"/>
          <w:szCs w:val="24"/>
          <w:lang w:val="en-GB"/>
        </w:rPr>
      </w:pPr>
      <w:r w:rsidRPr="005B4E82">
        <w:rPr>
          <w:rFonts w:cs="Times New Roman"/>
          <w:sz w:val="24"/>
          <w:szCs w:val="24"/>
          <w:lang w:val="en-GB"/>
        </w:rPr>
        <w:t xml:space="preserve">In other words, translation allows the switchover from one context to another, during which meaning can be lost, but also created. Notably because of the active role of the reading/using subject who becomes a writing subject </w:t>
      </w:r>
      <w:r w:rsidRPr="005B4E82">
        <w:rPr>
          <w:rFonts w:cs="Times New Roman"/>
          <w:sz w:val="24"/>
          <w:szCs w:val="24"/>
          <w:lang w:val="en-GB"/>
        </w:rPr>
        <w:fldChar w:fldCharType="begin"/>
      </w:r>
      <w:r w:rsidRPr="005B4E82">
        <w:rPr>
          <w:rFonts w:cs="Times New Roman"/>
          <w:sz w:val="24"/>
          <w:szCs w:val="24"/>
          <w:lang w:val="en-GB"/>
        </w:rPr>
        <w:instrText xml:space="preserve"> ADDIN ZOTERO_ITEM CSL_CITATION {"citationID":"2h31sp60lf","properties":{"formattedCitation":"(Freeman, 2009, p. 434)","plainCitation":"(Freeman, 2009, p. 434)"},"citationItems":[{"id":424,"uris":["http://zotero.org/users/1211387/items/P3CF5MKC"],"uri":["http://zotero.org/users/1211387/items/P3CF5MKC"],"itemData":{"id":424,"type":"article-journal","title":"What is 'translation'?","container-title":"Evidence &amp; Policy","page":"429-447","volume":"5","issue":"4","author":[{"family":"Freeman","given":"Richard"}],"issued":{"date-parts":[["2009"]]}},"locator":"434"}],"schema":"https://github.com/citation-style-language/schema/raw/master/csl-citation.json"} </w:instrText>
      </w:r>
      <w:r w:rsidRPr="005B4E82">
        <w:rPr>
          <w:rFonts w:cs="Times New Roman"/>
          <w:sz w:val="24"/>
          <w:szCs w:val="24"/>
          <w:lang w:val="en-GB"/>
        </w:rPr>
        <w:fldChar w:fldCharType="separate"/>
      </w:r>
      <w:r w:rsidRPr="005B4E82">
        <w:rPr>
          <w:rFonts w:cs="Times New Roman"/>
          <w:sz w:val="24"/>
          <w:szCs w:val="24"/>
          <w:lang w:val="en-GB"/>
        </w:rPr>
        <w:t>(Freeman, 2009, p. 434)</w:t>
      </w:r>
      <w:r w:rsidRPr="005B4E82">
        <w:rPr>
          <w:rFonts w:cs="Times New Roman"/>
          <w:sz w:val="24"/>
          <w:szCs w:val="24"/>
          <w:lang w:val="en-GB"/>
        </w:rPr>
        <w:fldChar w:fldCharType="end"/>
      </w:r>
      <w:r w:rsidRPr="005B4E82">
        <w:rPr>
          <w:rFonts w:cs="Times New Roman"/>
          <w:sz w:val="24"/>
          <w:szCs w:val="24"/>
          <w:lang w:val="en-GB"/>
        </w:rPr>
        <w:t xml:space="preserve">. Following what </w:t>
      </w:r>
      <w:proofErr w:type="spellStart"/>
      <w:r w:rsidRPr="005B4E82">
        <w:rPr>
          <w:rFonts w:cs="Times New Roman"/>
          <w:sz w:val="24"/>
          <w:szCs w:val="24"/>
          <w:lang w:val="en-GB"/>
        </w:rPr>
        <w:t>Akrich</w:t>
      </w:r>
      <w:proofErr w:type="spellEnd"/>
      <w:r w:rsidRPr="005B4E82">
        <w:rPr>
          <w:rFonts w:cs="Times New Roman"/>
          <w:sz w:val="24"/>
          <w:szCs w:val="24"/>
          <w:lang w:val="en-GB"/>
        </w:rPr>
        <w:t xml:space="preserve"> </w:t>
      </w:r>
      <w:r w:rsidRPr="005B4E82">
        <w:rPr>
          <w:rFonts w:cs="Times New Roman"/>
          <w:sz w:val="24"/>
          <w:szCs w:val="24"/>
          <w:lang w:val="en-GB"/>
        </w:rPr>
        <w:fldChar w:fldCharType="begin"/>
      </w:r>
      <w:r w:rsidRPr="005B4E82">
        <w:rPr>
          <w:rFonts w:cs="Times New Roman"/>
          <w:sz w:val="24"/>
          <w:szCs w:val="24"/>
          <w:lang w:val="en-GB"/>
        </w:rPr>
        <w:instrText xml:space="preserve"> ADDIN ZOTERO_ITEM CSL_CITATION {"citationID":"2npp2ti3h7","properties":{"formattedCitation":"(1998)","plainCitation":"(1998)"},"citationItems":[{"id":425,"uris":["http://zotero.org/users/1211387/items/A58SXFE5"],"uri":["http://zotero.org/users/1211387/items/A58SXFE5"],"itemData":{"id":425,"type":"article-journal","title":"Les utilisateurs, acteurs de l'innovation","container-title":"Education permanente","page":"79-89","issue":"134","author":[{"family":"Akrich","given":"Madeleine"}],"issued":{"date-parts":[["1998"]]}},"suppress-author":true}],"schema":"https://github.com/citation-style-language/schema/raw/master/csl-citation.json"} </w:instrText>
      </w:r>
      <w:r w:rsidRPr="005B4E82">
        <w:rPr>
          <w:rFonts w:cs="Times New Roman"/>
          <w:sz w:val="24"/>
          <w:szCs w:val="24"/>
          <w:lang w:val="en-GB"/>
        </w:rPr>
        <w:fldChar w:fldCharType="separate"/>
      </w:r>
      <w:r w:rsidRPr="005B4E82">
        <w:rPr>
          <w:rFonts w:cs="Times New Roman"/>
          <w:sz w:val="24"/>
          <w:lang w:val="en-US"/>
        </w:rPr>
        <w:t>(1998)</w:t>
      </w:r>
      <w:r w:rsidRPr="005B4E82">
        <w:rPr>
          <w:rFonts w:cs="Times New Roman"/>
          <w:sz w:val="24"/>
          <w:szCs w:val="24"/>
          <w:lang w:val="en-GB"/>
        </w:rPr>
        <w:fldChar w:fldCharType="end"/>
      </w:r>
      <w:r w:rsidRPr="005B4E82">
        <w:rPr>
          <w:rFonts w:cs="Times New Roman"/>
          <w:sz w:val="24"/>
          <w:szCs w:val="24"/>
          <w:lang w:val="en-GB"/>
        </w:rPr>
        <w:t xml:space="preserve"> affirms about innovation process, users are real actors of the translation process. The author only refers to the retroaction effect of the participation (users find another use of the innovation, or change the initial use and th</w:t>
      </w:r>
      <w:r>
        <w:rPr>
          <w:rFonts w:cs="Times New Roman"/>
          <w:sz w:val="24"/>
          <w:szCs w:val="24"/>
          <w:lang w:val="en-GB"/>
        </w:rPr>
        <w:t>is</w:t>
      </w:r>
      <w:r w:rsidRPr="005B4E82">
        <w:rPr>
          <w:rFonts w:cs="Times New Roman"/>
          <w:sz w:val="24"/>
          <w:szCs w:val="24"/>
          <w:lang w:val="en-GB"/>
        </w:rPr>
        <w:t xml:space="preserve"> are integrated </w:t>
      </w:r>
      <w:r w:rsidRPr="005B4E82">
        <w:rPr>
          <w:rFonts w:cs="Times New Roman"/>
          <w:i/>
          <w:sz w:val="24"/>
          <w:szCs w:val="24"/>
          <w:lang w:val="en-GB"/>
        </w:rPr>
        <w:t>a posteriori</w:t>
      </w:r>
      <w:r w:rsidRPr="005B4E82">
        <w:rPr>
          <w:rFonts w:cs="Times New Roman"/>
          <w:sz w:val="24"/>
          <w:szCs w:val="24"/>
          <w:lang w:val="en-GB"/>
        </w:rPr>
        <w:t xml:space="preserve"> by the creative-people), but we can also take anticipation effects into account (creative-people make a representation of the users role and, by anticipating, they create the tool according to this representation). Indeed, “knowledge is inscribed in ways that are relevant to the context in which the knowledge is to be enacted” </w:t>
      </w:r>
      <w:r w:rsidRPr="005B4E82">
        <w:rPr>
          <w:rFonts w:cs="Times New Roman"/>
          <w:sz w:val="24"/>
          <w:szCs w:val="24"/>
          <w:lang w:val="en-GB"/>
        </w:rPr>
        <w:fldChar w:fldCharType="begin"/>
      </w:r>
      <w:r w:rsidRPr="005B4E82">
        <w:rPr>
          <w:rFonts w:cs="Times New Roman"/>
          <w:sz w:val="24"/>
          <w:szCs w:val="24"/>
          <w:lang w:val="en-GB"/>
        </w:rPr>
        <w:instrText xml:space="preserve"> ADDIN ZOTERO_ITEM CSL_CITATION {"citationID":"usGspDMb","properties":{"formattedCitation":"(Smith-Merry, 2014, p. 29)","plainCitation":"(Smith-Merry, 2014, p. 29)"},"citationItems":[{"id":409,"uris":["http://zotero.org/users/1211387/items/XVK6RCDF"],"uri":["http://zotero.org/users/1211387/items/XVK6RCDF"],"itemData":{"id":409,"type":"chapter","title":"Seeing knowledge in mental health in Scotland","container-title":"Knowledge in policy. Embodied, inscribed, enacted","publisher":"Policy Press","publisher-place":"Bristol","page":"21-41","event-place":"Bristol","author":[{"family":"Smith-Merry","given":"Jennifer"}],"container-author":[{"family":"Freeman","given":"Richard"},{"family":"Sturdy","given":"Steve"}],"issued":{"date-parts":[["2014"]]}},"locator":"29"}],"schema":"https://github.com/citation-style-language/schema/raw/master/csl-citation.json"} </w:instrText>
      </w:r>
      <w:r w:rsidRPr="005B4E82">
        <w:rPr>
          <w:rFonts w:cs="Times New Roman"/>
          <w:sz w:val="24"/>
          <w:szCs w:val="24"/>
          <w:lang w:val="en-GB"/>
        </w:rPr>
        <w:fldChar w:fldCharType="separate"/>
      </w:r>
      <w:r w:rsidRPr="005B4E82">
        <w:rPr>
          <w:rFonts w:cs="Times New Roman"/>
          <w:sz w:val="24"/>
          <w:lang w:val="en-US"/>
        </w:rPr>
        <w:t>(Smith-Merry, 2014, p. 29)</w:t>
      </w:r>
      <w:r w:rsidRPr="005B4E82">
        <w:rPr>
          <w:rFonts w:cs="Times New Roman"/>
          <w:sz w:val="24"/>
          <w:szCs w:val="24"/>
          <w:lang w:val="en-GB"/>
        </w:rPr>
        <w:fldChar w:fldCharType="end"/>
      </w:r>
      <w:r w:rsidRPr="005B4E82">
        <w:rPr>
          <w:rFonts w:cs="Times New Roman"/>
          <w:sz w:val="24"/>
          <w:szCs w:val="24"/>
          <w:lang w:val="en-GB"/>
        </w:rPr>
        <w:t>. Observing the conception place of prescription allows understanding the prescriptive work in its extension to the real work. In our study, we effectively note that the AP document is discussed in the light of the opinion of those who will be in charge of its implementation. That is the reason why the networks members develop concrete tools to make the AP operational and understandable for policemen. The AP is therefore transformed in short documents with a small amount of text, operational words (imperative verbs, for example) or tables, or even in technical tools through which the normative text is literally operationalised into actions. This way, users indirectly become a part of the translation process, either through the presence of a spokespe</w:t>
      </w:r>
      <w:r>
        <w:rPr>
          <w:rFonts w:cs="Times New Roman"/>
          <w:sz w:val="24"/>
          <w:szCs w:val="24"/>
          <w:lang w:val="en-GB"/>
        </w:rPr>
        <w:t>rson</w:t>
      </w:r>
      <w:r w:rsidRPr="005B4E82">
        <w:rPr>
          <w:rFonts w:cs="Times New Roman"/>
          <w:sz w:val="24"/>
          <w:szCs w:val="24"/>
          <w:lang w:val="en-GB"/>
        </w:rPr>
        <w:t xml:space="preserve"> in the conceptualizing meeting, either through the role the conceive-people give to the users. Moreover, by enacting the prescription, the users irremediably transform it and therefore contribute to the translation process. This sometimes forces the management staff to revise the initial norm. As a policeman told us, the framework for police report is not always appropriated to the real practices, as it is impossible for the conceive-people to predict or prescribe every possible case:</w:t>
      </w:r>
    </w:p>
    <w:p w14:paraId="5675F123" w14:textId="77777777" w:rsidR="005B4E82" w:rsidRPr="005B4E82" w:rsidRDefault="005B4E82" w:rsidP="005B4E82">
      <w:pPr>
        <w:pStyle w:val="Paragraphedeliste"/>
        <w:spacing w:line="240" w:lineRule="auto"/>
        <w:jc w:val="both"/>
        <w:rPr>
          <w:rFonts w:cs="Times New Roman"/>
          <w:lang w:val="en-GB"/>
        </w:rPr>
      </w:pPr>
      <w:r w:rsidRPr="005B4E82">
        <w:rPr>
          <w:rFonts w:cs="Times New Roman"/>
          <w:lang w:val="en-GB"/>
        </w:rPr>
        <w:t>“There are some boxes for which we do not know what to fill in, because it’s unclear. To me, it has been done by people who are not on the field anymore.”</w:t>
      </w:r>
      <w:r w:rsidRPr="005B4E82">
        <w:rPr>
          <w:lang w:val="en-US"/>
        </w:rPr>
        <w:t xml:space="preserve"> (Policeman, Police area B)</w:t>
      </w:r>
    </w:p>
    <w:p w14:paraId="743E87F8" w14:textId="0DE6B42A" w:rsidR="005B4E82" w:rsidRPr="002474E9" w:rsidRDefault="005B4E82" w:rsidP="005B4E82">
      <w:pPr>
        <w:spacing w:line="240" w:lineRule="auto"/>
        <w:jc w:val="both"/>
        <w:rPr>
          <w:rFonts w:cs="Times New Roman"/>
          <w:sz w:val="24"/>
          <w:szCs w:val="24"/>
          <w:lang w:val="en-GB"/>
        </w:rPr>
      </w:pPr>
      <w:r w:rsidRPr="002474E9">
        <w:rPr>
          <w:rFonts w:cs="Times New Roman"/>
          <w:sz w:val="24"/>
          <w:szCs w:val="24"/>
          <w:lang w:val="en-GB"/>
        </w:rPr>
        <w:t xml:space="preserve">This point allows </w:t>
      </w:r>
      <w:r w:rsidR="00E3123A">
        <w:rPr>
          <w:rFonts w:cs="Times New Roman"/>
          <w:sz w:val="24"/>
          <w:szCs w:val="24"/>
          <w:lang w:val="en-GB"/>
        </w:rPr>
        <w:t>thinking</w:t>
      </w:r>
      <w:r w:rsidRPr="002474E9">
        <w:rPr>
          <w:rFonts w:cs="Times New Roman"/>
          <w:sz w:val="24"/>
          <w:szCs w:val="24"/>
          <w:lang w:val="en-GB"/>
        </w:rPr>
        <w:t xml:space="preserve"> the classical hierarchical division of the police work in a different way: the subordinates </w:t>
      </w:r>
      <w:r>
        <w:rPr>
          <w:rFonts w:cs="Times New Roman"/>
          <w:sz w:val="24"/>
          <w:szCs w:val="24"/>
          <w:lang w:val="en-GB"/>
        </w:rPr>
        <w:t xml:space="preserve">indirectly </w:t>
      </w:r>
      <w:r w:rsidRPr="002474E9">
        <w:rPr>
          <w:rFonts w:cs="Times New Roman"/>
          <w:sz w:val="24"/>
          <w:szCs w:val="24"/>
          <w:lang w:val="en-GB"/>
        </w:rPr>
        <w:t>participate in the prescriptive work.</w:t>
      </w:r>
    </w:p>
    <w:p w14:paraId="1DF31A8D" w14:textId="77777777" w:rsidR="005B4E82" w:rsidRPr="00F9335C" w:rsidRDefault="005B4E82" w:rsidP="005B4E82">
      <w:pPr>
        <w:spacing w:line="240" w:lineRule="auto"/>
        <w:ind w:left="708"/>
        <w:jc w:val="both"/>
        <w:rPr>
          <w:rFonts w:cs="Times New Roman"/>
          <w:szCs w:val="24"/>
          <w:lang w:val="en-GB"/>
        </w:rPr>
      </w:pPr>
      <w:r w:rsidRPr="00F9335C">
        <w:rPr>
          <w:rFonts w:cs="Times New Roman"/>
          <w:szCs w:val="24"/>
          <w:lang w:val="en-GB"/>
        </w:rPr>
        <w:t xml:space="preserve">“The </w:t>
      </w:r>
      <w:r>
        <w:rPr>
          <w:rFonts w:cs="Times New Roman"/>
          <w:szCs w:val="24"/>
          <w:lang w:val="en-GB"/>
        </w:rPr>
        <w:t xml:space="preserve">work </w:t>
      </w:r>
      <w:r w:rsidRPr="00F9335C">
        <w:rPr>
          <w:rFonts w:cs="Times New Roman"/>
          <w:szCs w:val="24"/>
          <w:lang w:val="en-GB"/>
        </w:rPr>
        <w:t>division between who conceive</w:t>
      </w:r>
      <w:r>
        <w:rPr>
          <w:rFonts w:cs="Times New Roman"/>
          <w:szCs w:val="24"/>
          <w:lang w:val="en-GB"/>
        </w:rPr>
        <w:t>s</w:t>
      </w:r>
      <w:r w:rsidRPr="00F9335C">
        <w:rPr>
          <w:rFonts w:cs="Times New Roman"/>
          <w:szCs w:val="24"/>
          <w:lang w:val="en-GB"/>
        </w:rPr>
        <w:t xml:space="preserve"> and who use</w:t>
      </w:r>
      <w:r>
        <w:rPr>
          <w:rFonts w:cs="Times New Roman"/>
          <w:szCs w:val="24"/>
          <w:lang w:val="en-GB"/>
        </w:rPr>
        <w:t>s</w:t>
      </w:r>
      <w:r w:rsidRPr="00F9335C">
        <w:rPr>
          <w:rFonts w:cs="Times New Roman"/>
          <w:szCs w:val="24"/>
          <w:lang w:val="en-GB"/>
        </w:rPr>
        <w:t xml:space="preserve"> is not so clear: we note that the </w:t>
      </w:r>
      <w:r>
        <w:rPr>
          <w:rFonts w:cs="Times New Roman"/>
          <w:szCs w:val="24"/>
          <w:lang w:val="en-GB"/>
        </w:rPr>
        <w:t>retroactive</w:t>
      </w:r>
      <w:r w:rsidRPr="00F9335C">
        <w:rPr>
          <w:rFonts w:cs="Times New Roman"/>
          <w:szCs w:val="24"/>
          <w:lang w:val="en-GB"/>
        </w:rPr>
        <w:t xml:space="preserve"> trip between the professional conceive-people and the users are more numerous than we could first think.” </w:t>
      </w:r>
      <w:r>
        <w:rPr>
          <w:rFonts w:cs="Times New Roman"/>
          <w:szCs w:val="24"/>
          <w:lang w:val="en-GB"/>
        </w:rPr>
        <w:fldChar w:fldCharType="begin"/>
      </w:r>
      <w:r>
        <w:rPr>
          <w:rFonts w:cs="Times New Roman"/>
          <w:szCs w:val="24"/>
          <w:lang w:val="en-GB"/>
        </w:rPr>
        <w:instrText xml:space="preserve"> ADDIN ZOTERO_ITEM CSL_CITATION {"citationID":"m0780qp4f","properties":{"formattedCitation":"(Akrich, 1998, p. 13)","plainCitation":"(Akrich, 1998, p. 13)"},"citationItems":[{"id":425,"uris":["http://zotero.org/users/1211387/items/A58SXFE5"],"uri":["http://zotero.org/users/1211387/items/A58SXFE5"],"itemData":{"id":425,"type":"article-journal","title":"Les utilisateurs, acteurs de l'innovation","container-title":"Education permanente","page":"79-89","issue":"134","author":[{"family":"Akrich","given":"Madeleine"}],"issued":{"date-parts":[["1998"]]}},"locator":"13"}],"schema":"https://github.com/citation-style-language/schema/raw/master/csl-citation.json"} </w:instrText>
      </w:r>
      <w:r>
        <w:rPr>
          <w:rFonts w:cs="Times New Roman"/>
          <w:szCs w:val="24"/>
          <w:lang w:val="en-GB"/>
        </w:rPr>
        <w:fldChar w:fldCharType="separate"/>
      </w:r>
      <w:r w:rsidRPr="00084674">
        <w:rPr>
          <w:rFonts w:cs="Times New Roman"/>
          <w:lang w:val="en-US"/>
        </w:rPr>
        <w:t>(Akrich, 1998, p. 13)</w:t>
      </w:r>
      <w:r>
        <w:rPr>
          <w:rFonts w:cs="Times New Roman"/>
          <w:szCs w:val="24"/>
          <w:lang w:val="en-GB"/>
        </w:rPr>
        <w:fldChar w:fldCharType="end"/>
      </w:r>
    </w:p>
    <w:p w14:paraId="30644BB6" w14:textId="77777777" w:rsidR="005F1BD9" w:rsidRPr="00084674" w:rsidRDefault="005F1BD9" w:rsidP="002474E9">
      <w:pPr>
        <w:spacing w:after="0" w:line="240" w:lineRule="auto"/>
        <w:jc w:val="both"/>
        <w:rPr>
          <w:rFonts w:cs="Times New Roman"/>
          <w:sz w:val="24"/>
          <w:szCs w:val="24"/>
          <w:lang w:val="en-US"/>
        </w:rPr>
      </w:pPr>
    </w:p>
    <w:p w14:paraId="7F6DBB2A" w14:textId="45B53760" w:rsidR="005B4E82" w:rsidRDefault="005B4E82" w:rsidP="005B4E82">
      <w:pPr>
        <w:spacing w:line="240" w:lineRule="auto"/>
        <w:jc w:val="both"/>
        <w:rPr>
          <w:rFonts w:cs="Times New Roman"/>
          <w:sz w:val="24"/>
          <w:szCs w:val="24"/>
          <w:lang w:val="en-GB"/>
        </w:rPr>
      </w:pPr>
      <w:r w:rsidRPr="002474E9">
        <w:rPr>
          <w:rFonts w:cs="Times New Roman"/>
          <w:sz w:val="24"/>
          <w:szCs w:val="24"/>
          <w:lang w:val="en-GB"/>
        </w:rPr>
        <w:t>To conclude</w:t>
      </w:r>
      <w:r>
        <w:rPr>
          <w:rFonts w:cs="Times New Roman"/>
          <w:sz w:val="24"/>
          <w:szCs w:val="24"/>
          <w:lang w:val="en-GB"/>
        </w:rPr>
        <w:t>, we can say that prescription is not clearly delimited to the management</w:t>
      </w:r>
      <w:r w:rsidRPr="00BE31D3">
        <w:rPr>
          <w:rFonts w:cs="Times New Roman"/>
          <w:sz w:val="24"/>
          <w:szCs w:val="24"/>
          <w:lang w:val="en-GB"/>
        </w:rPr>
        <w:t xml:space="preserve"> </w:t>
      </w:r>
      <w:r>
        <w:rPr>
          <w:rFonts w:cs="Times New Roman"/>
          <w:sz w:val="24"/>
          <w:szCs w:val="24"/>
          <w:lang w:val="en-GB"/>
        </w:rPr>
        <w:t xml:space="preserve">staff. Even though the conception is formally assigned to the </w:t>
      </w:r>
      <w:r w:rsidR="00E3123A">
        <w:rPr>
          <w:rFonts w:cs="Times New Roman"/>
          <w:sz w:val="24"/>
          <w:szCs w:val="24"/>
          <w:lang w:val="en-GB"/>
        </w:rPr>
        <w:t>management</w:t>
      </w:r>
      <w:r>
        <w:rPr>
          <w:rFonts w:cs="Times New Roman"/>
          <w:sz w:val="24"/>
          <w:szCs w:val="24"/>
          <w:lang w:val="en-GB"/>
        </w:rPr>
        <w:t xml:space="preserve"> staff, the translation process involved in it makes it appearing as a social process, shared in the whole police organisation. As a translation process, prescription is therefore not only </w:t>
      </w:r>
      <w:r w:rsidRPr="002474E9">
        <w:rPr>
          <w:rFonts w:cs="Times New Roman"/>
          <w:sz w:val="24"/>
          <w:szCs w:val="24"/>
          <w:lang w:val="en-GB"/>
        </w:rPr>
        <w:t xml:space="preserve">a transfer of knowledge, but a construction of meaning, </w:t>
      </w:r>
      <w:r>
        <w:rPr>
          <w:rFonts w:cs="Times New Roman"/>
          <w:sz w:val="24"/>
          <w:szCs w:val="24"/>
          <w:lang w:val="en-GB"/>
        </w:rPr>
        <w:t xml:space="preserve">always contingent, interactive and integrative of various forms of knowledge. The study of prescription leads to go </w:t>
      </w:r>
      <w:r w:rsidR="005C4C5A">
        <w:rPr>
          <w:rFonts w:cs="Times New Roman"/>
          <w:sz w:val="24"/>
          <w:szCs w:val="24"/>
          <w:lang w:val="en-GB"/>
        </w:rPr>
        <w:t>beyond</w:t>
      </w:r>
      <w:r>
        <w:rPr>
          <w:rFonts w:cs="Times New Roman"/>
          <w:sz w:val="24"/>
          <w:szCs w:val="24"/>
          <w:lang w:val="en-GB"/>
        </w:rPr>
        <w:t xml:space="preserve"> the classical distinction between prescribed and real work in order to </w:t>
      </w:r>
      <w:r w:rsidR="00E616BA">
        <w:rPr>
          <w:rFonts w:cs="Times New Roman"/>
          <w:sz w:val="24"/>
          <w:szCs w:val="24"/>
          <w:lang w:val="en-GB"/>
        </w:rPr>
        <w:t>emphasize</w:t>
      </w:r>
      <w:r>
        <w:rPr>
          <w:rFonts w:cs="Times New Roman"/>
          <w:sz w:val="24"/>
          <w:szCs w:val="24"/>
          <w:lang w:val="en-GB"/>
        </w:rPr>
        <w:t xml:space="preserve"> the process and interactive dimension of the organisations </w:t>
      </w:r>
      <w:r>
        <w:rPr>
          <w:rFonts w:cs="Times New Roman"/>
          <w:sz w:val="24"/>
          <w:szCs w:val="24"/>
          <w:lang w:val="en-GB"/>
        </w:rPr>
        <w:fldChar w:fldCharType="begin"/>
      </w:r>
      <w:r>
        <w:rPr>
          <w:rFonts w:cs="Times New Roman"/>
          <w:sz w:val="24"/>
          <w:szCs w:val="24"/>
          <w:lang w:val="en-GB"/>
        </w:rPr>
        <w:instrText xml:space="preserve"> ADDIN ZOTERO_ITEM CSL_CITATION {"citationID":"24bo8b5ulf","properties":{"formattedCitation":"{\\rtf (Denis, 2007; Rot, Borzeix, &amp; Demazi\\uc0\\u232{}re, 2014)}","plainCitation":"(Denis, 2007; Rot, Borzeix, &amp; Demazière, 2014)"},"citationItems":[{"id":426,"uris":["http://zotero.org/users/1211387/items/3Z8TSA9G"],"uri":["http://zotero.org/users/1211387/items/3Z8TSA9G"],"itemData":{"id":426,"type":"article-journal","title":"La prescription ordinaire. Circulation et énonciation des règles au travail","container-title":"Sociologie du travail","page":"496-513","volume":"49","issue":"4","author":[{"family":"Denis","given":"Jérôme"}],"issued":{"date-parts":[["2007"]]}}},{"id":317,"uris":["http://zotero.org/users/1211387/items/P39RDKHK"],"uri":["http://zotero.org/users/1211387/items/P39RDKHK"],"itemData":{"id":317,"type":"article-journal","title":"Introduction. Ce que les écrits font au travail","container-title":"Sociologie du travail","page":"4-15","author":[{"family":"Rot","given":"Gwenaële"},{"family":"Borzeix","given":"Anni"},{"family":"Demazière","given":"Didier"}],"issued":{"date-parts":[["2014"]]}}}],"schema":"https://github.com/citation-style-language/schema/raw/master/csl-citation.json"} </w:instrText>
      </w:r>
      <w:r>
        <w:rPr>
          <w:rFonts w:cs="Times New Roman"/>
          <w:sz w:val="24"/>
          <w:szCs w:val="24"/>
          <w:lang w:val="en-GB"/>
        </w:rPr>
        <w:fldChar w:fldCharType="separate"/>
      </w:r>
      <w:r w:rsidRPr="00015F13">
        <w:rPr>
          <w:rFonts w:cs="Times New Roman"/>
          <w:sz w:val="24"/>
          <w:szCs w:val="24"/>
          <w:lang w:val="en-US"/>
        </w:rPr>
        <w:t>(Denis, 2007; Rot, Borzeix, &amp; Demazière, 2014)</w:t>
      </w:r>
      <w:r>
        <w:rPr>
          <w:rFonts w:cs="Times New Roman"/>
          <w:sz w:val="24"/>
          <w:szCs w:val="24"/>
          <w:lang w:val="en-GB"/>
        </w:rPr>
        <w:fldChar w:fldCharType="end"/>
      </w:r>
      <w:r>
        <w:rPr>
          <w:rFonts w:cs="Times New Roman"/>
          <w:sz w:val="24"/>
          <w:szCs w:val="24"/>
          <w:lang w:val="en-GB"/>
        </w:rPr>
        <w:t xml:space="preserve">. </w:t>
      </w:r>
    </w:p>
    <w:p w14:paraId="2FB23DAF" w14:textId="77777777" w:rsidR="005B4E82" w:rsidRDefault="005B4E82" w:rsidP="005B4E82">
      <w:pPr>
        <w:spacing w:after="0" w:line="240" w:lineRule="auto"/>
        <w:jc w:val="both"/>
        <w:rPr>
          <w:rFonts w:cs="Times New Roman"/>
          <w:sz w:val="24"/>
          <w:szCs w:val="24"/>
          <w:lang w:val="en-GB"/>
        </w:rPr>
      </w:pPr>
    </w:p>
    <w:p w14:paraId="63F52D20" w14:textId="77777777" w:rsidR="005B4E82" w:rsidRDefault="005B4E82" w:rsidP="00E3123A">
      <w:pPr>
        <w:spacing w:line="240" w:lineRule="auto"/>
        <w:jc w:val="both"/>
        <w:rPr>
          <w:rFonts w:cs="Times New Roman"/>
          <w:color w:val="000000"/>
          <w:sz w:val="24"/>
          <w:szCs w:val="24"/>
          <w:lang w:val="en-GB"/>
        </w:rPr>
      </w:pPr>
      <w:r w:rsidRPr="002474E9">
        <w:rPr>
          <w:rFonts w:cs="Times New Roman"/>
          <w:sz w:val="24"/>
          <w:szCs w:val="24"/>
          <w:lang w:val="en-GB"/>
        </w:rPr>
        <w:t>In this regard</w:t>
      </w:r>
      <w:r>
        <w:rPr>
          <w:rFonts w:cs="Times New Roman"/>
          <w:sz w:val="24"/>
          <w:szCs w:val="24"/>
          <w:lang w:val="en-GB"/>
        </w:rPr>
        <w:t>,</w:t>
      </w:r>
      <w:r w:rsidRPr="002474E9">
        <w:rPr>
          <w:rFonts w:cs="Times New Roman"/>
          <w:sz w:val="24"/>
          <w:szCs w:val="24"/>
          <w:lang w:val="en-GB"/>
        </w:rPr>
        <w:t xml:space="preserve"> it could be helpful </w:t>
      </w:r>
      <w:r>
        <w:rPr>
          <w:rFonts w:cs="Times New Roman"/>
          <w:sz w:val="24"/>
          <w:szCs w:val="24"/>
          <w:lang w:val="en-GB"/>
        </w:rPr>
        <w:t>to consider</w:t>
      </w:r>
      <w:r w:rsidRPr="002474E9">
        <w:rPr>
          <w:rFonts w:cs="Times New Roman"/>
          <w:color w:val="000000"/>
          <w:sz w:val="24"/>
          <w:szCs w:val="24"/>
          <w:lang w:val="en-GB"/>
        </w:rPr>
        <w:t xml:space="preserve"> the </w:t>
      </w:r>
      <w:r>
        <w:rPr>
          <w:rFonts w:cs="Times New Roman"/>
          <w:color w:val="000000"/>
          <w:sz w:val="24"/>
          <w:szCs w:val="24"/>
          <w:lang w:val="en-GB"/>
        </w:rPr>
        <w:t>prescription</w:t>
      </w:r>
      <w:r w:rsidRPr="002474E9">
        <w:rPr>
          <w:rFonts w:cs="Times New Roman"/>
          <w:color w:val="000000"/>
          <w:sz w:val="24"/>
          <w:szCs w:val="24"/>
          <w:lang w:val="en-GB"/>
        </w:rPr>
        <w:t xml:space="preserve"> process </w:t>
      </w:r>
      <w:r>
        <w:rPr>
          <w:rFonts w:cs="Times New Roman"/>
          <w:color w:val="000000"/>
          <w:sz w:val="24"/>
          <w:szCs w:val="24"/>
          <w:lang w:val="en-GB"/>
        </w:rPr>
        <w:t xml:space="preserve">in the light of what kind of form </w:t>
      </w:r>
      <w:r w:rsidRPr="002474E9">
        <w:rPr>
          <w:rFonts w:cs="Times New Roman"/>
          <w:color w:val="000000"/>
          <w:sz w:val="24"/>
          <w:szCs w:val="24"/>
          <w:lang w:val="en-GB"/>
        </w:rPr>
        <w:t xml:space="preserve">the knowledge </w:t>
      </w:r>
      <w:r>
        <w:rPr>
          <w:rFonts w:cs="Times New Roman"/>
          <w:color w:val="000000"/>
          <w:sz w:val="24"/>
          <w:szCs w:val="24"/>
          <w:lang w:val="en-GB"/>
        </w:rPr>
        <w:t>takes</w:t>
      </w:r>
      <w:r w:rsidRPr="002474E9">
        <w:rPr>
          <w:rFonts w:cs="Times New Roman"/>
          <w:color w:val="000000"/>
          <w:sz w:val="24"/>
          <w:szCs w:val="24"/>
          <w:lang w:val="en-GB"/>
        </w:rPr>
        <w:t xml:space="preserve">. </w:t>
      </w:r>
    </w:p>
    <w:p w14:paraId="18C2B8CB" w14:textId="77777777" w:rsidR="00E3123A" w:rsidRDefault="00E3123A" w:rsidP="005B4E82">
      <w:pPr>
        <w:spacing w:after="0" w:line="240" w:lineRule="auto"/>
        <w:jc w:val="both"/>
        <w:rPr>
          <w:rFonts w:cs="Times New Roman"/>
          <w:color w:val="000000"/>
          <w:sz w:val="24"/>
          <w:szCs w:val="24"/>
          <w:lang w:val="en-GB"/>
        </w:rPr>
      </w:pPr>
    </w:p>
    <w:p w14:paraId="269B22EB" w14:textId="23F4DC68" w:rsidR="007662B8" w:rsidRPr="002474E9" w:rsidRDefault="005B4E82" w:rsidP="005B4E82">
      <w:pPr>
        <w:spacing w:line="240" w:lineRule="auto"/>
        <w:jc w:val="both"/>
        <w:rPr>
          <w:rFonts w:cs="Times New Roman"/>
          <w:b/>
          <w:sz w:val="24"/>
          <w:szCs w:val="24"/>
          <w:lang w:val="en-GB"/>
        </w:rPr>
      </w:pPr>
      <w:r w:rsidRPr="002474E9">
        <w:rPr>
          <w:rFonts w:cs="Times New Roman"/>
          <w:b/>
          <w:color w:val="000000"/>
          <w:sz w:val="24"/>
          <w:szCs w:val="24"/>
          <w:lang w:val="en-GB"/>
        </w:rPr>
        <w:lastRenderedPageBreak/>
        <w:t xml:space="preserve"> </w:t>
      </w:r>
      <w:r w:rsidR="005F7BD7" w:rsidRPr="002474E9">
        <w:rPr>
          <w:rFonts w:cs="Times New Roman"/>
          <w:b/>
          <w:color w:val="000000"/>
          <w:sz w:val="24"/>
          <w:szCs w:val="24"/>
          <w:lang w:val="en-GB"/>
        </w:rPr>
        <w:t>“</w:t>
      </w:r>
      <w:r w:rsidR="00A14C6D">
        <w:rPr>
          <w:rFonts w:cs="Times New Roman"/>
          <w:b/>
          <w:color w:val="000000"/>
          <w:sz w:val="24"/>
          <w:szCs w:val="24"/>
          <w:lang w:val="en-GB"/>
        </w:rPr>
        <w:t>E</w:t>
      </w:r>
      <w:r w:rsidR="005F7BD7" w:rsidRPr="002474E9">
        <w:rPr>
          <w:rFonts w:cs="Times New Roman"/>
          <w:b/>
          <w:color w:val="000000"/>
          <w:sz w:val="24"/>
          <w:szCs w:val="24"/>
          <w:lang w:val="en-GB"/>
        </w:rPr>
        <w:t>mbodied, inscribed, enacted</w:t>
      </w:r>
      <w:r w:rsidR="00A14C6D">
        <w:rPr>
          <w:rFonts w:cs="Times New Roman"/>
          <w:b/>
          <w:color w:val="000000"/>
          <w:sz w:val="24"/>
          <w:szCs w:val="24"/>
          <w:lang w:val="en-GB"/>
        </w:rPr>
        <w:t xml:space="preserve"> </w:t>
      </w:r>
      <w:r w:rsidR="00A14C6D" w:rsidRPr="002474E9">
        <w:rPr>
          <w:rFonts w:cs="Times New Roman"/>
          <w:b/>
          <w:color w:val="000000"/>
          <w:sz w:val="24"/>
          <w:szCs w:val="24"/>
          <w:lang w:val="en-GB"/>
        </w:rPr>
        <w:t>knowledge</w:t>
      </w:r>
      <w:r w:rsidR="005F7BD7" w:rsidRPr="002474E9">
        <w:rPr>
          <w:rFonts w:cs="Times New Roman"/>
          <w:b/>
          <w:color w:val="000000"/>
          <w:sz w:val="24"/>
          <w:szCs w:val="24"/>
          <w:lang w:val="en-GB"/>
        </w:rPr>
        <w:t xml:space="preserve">” </w:t>
      </w:r>
      <w:r w:rsidR="005F7BD7" w:rsidRPr="002474E9">
        <w:rPr>
          <w:rFonts w:cs="Times New Roman"/>
          <w:b/>
          <w:color w:val="000000"/>
          <w:sz w:val="24"/>
          <w:szCs w:val="24"/>
          <w:lang w:val="en-GB"/>
        </w:rPr>
        <w:fldChar w:fldCharType="begin"/>
      </w:r>
      <w:r w:rsidR="005F7BD7" w:rsidRPr="002474E9">
        <w:rPr>
          <w:rFonts w:cs="Times New Roman"/>
          <w:b/>
          <w:color w:val="000000"/>
          <w:sz w:val="24"/>
          <w:szCs w:val="24"/>
          <w:lang w:val="en-GB"/>
        </w:rPr>
        <w:instrText xml:space="preserve"> ADDIN ZOTERO_ITEM CSL_CITATION {"citationID":"1t4o9lbuhd","properties":{"formattedCitation":"(Freeman &amp; Sturdy, 2014)","plainCitation":"(Freeman &amp; Sturdy, 2014)"},"citationItems":[{"id":140,"uris":["http://zotero.org/users/1211387/items/E2ADAIJR"],"uri":["http://zotero.org/users/1211387/items/E2ADAIJR"],"itemData":{"id":140,"type":"chapter","title":"Introduction: knowledge in policy - embodied, inscribed, enacted","container-title":"Knowledge in policy. Embodied, inscribed, enacted","publisher":"Policy Press","publisher-place":"Bristol","page":"1-17","event-place":"Bristol","author":[{"family":"Freeman","given":"Richard"},{"family":"Sturdy","given":"Steve"}],"container-author":[{"family":"Freeman","given":"Richard"},{"family":"Sturdy","given":"Steve"}],"issued":{"date-parts":[["2014"]]}}}],"schema":"https://github.com/citation-style-language/schema/raw/master/csl-citation.json"} </w:instrText>
      </w:r>
      <w:r w:rsidR="005F7BD7" w:rsidRPr="002474E9">
        <w:rPr>
          <w:rFonts w:cs="Times New Roman"/>
          <w:b/>
          <w:color w:val="000000"/>
          <w:sz w:val="24"/>
          <w:szCs w:val="24"/>
          <w:lang w:val="en-GB"/>
        </w:rPr>
        <w:fldChar w:fldCharType="separate"/>
      </w:r>
      <w:r w:rsidR="005F7BD7" w:rsidRPr="002474E9">
        <w:rPr>
          <w:rFonts w:cs="Times New Roman"/>
          <w:b/>
          <w:sz w:val="24"/>
          <w:szCs w:val="24"/>
          <w:lang w:val="en-GB"/>
        </w:rPr>
        <w:t>(Freeman &amp; Sturdy, 2014)</w:t>
      </w:r>
      <w:r w:rsidR="005F7BD7" w:rsidRPr="002474E9">
        <w:rPr>
          <w:rFonts w:cs="Times New Roman"/>
          <w:b/>
          <w:color w:val="000000"/>
          <w:sz w:val="24"/>
          <w:szCs w:val="24"/>
          <w:lang w:val="en-GB"/>
        </w:rPr>
        <w:fldChar w:fldCharType="end"/>
      </w:r>
    </w:p>
    <w:p w14:paraId="304F5355" w14:textId="77777777" w:rsidR="00A11D0D" w:rsidRDefault="00A11D0D" w:rsidP="00A11D0D">
      <w:pPr>
        <w:spacing w:line="240" w:lineRule="auto"/>
        <w:jc w:val="both"/>
        <w:rPr>
          <w:rFonts w:cs="Times New Roman"/>
          <w:sz w:val="24"/>
          <w:szCs w:val="24"/>
          <w:lang w:val="en-GB"/>
        </w:rPr>
      </w:pPr>
      <w:r>
        <w:rPr>
          <w:rFonts w:cs="Times New Roman"/>
          <w:sz w:val="24"/>
          <w:szCs w:val="24"/>
          <w:lang w:val="en-GB"/>
        </w:rPr>
        <w:t>At first sight, I thought ASP was not effective or implemented in the practice. Policemen to whom I asked if they knew the ASP and if they undertook actions in this framework, nearly always answered that it was an official document without concrete effect on their work, and that they had never heard of it anymore once their initial training was completed. However, when I asked them</w:t>
      </w:r>
      <w:r w:rsidRPr="002474E9">
        <w:rPr>
          <w:rFonts w:cs="Times New Roman"/>
          <w:sz w:val="24"/>
          <w:szCs w:val="24"/>
          <w:lang w:val="en-GB"/>
        </w:rPr>
        <w:t xml:space="preserve"> </w:t>
      </w:r>
      <w:r>
        <w:rPr>
          <w:rFonts w:cs="Times New Roman"/>
          <w:sz w:val="24"/>
          <w:szCs w:val="24"/>
          <w:lang w:val="en-GB"/>
        </w:rPr>
        <w:t xml:space="preserve">what concrete tasks they were doing, I noted that those daily actions were provided for and inscribed in the different action plans of the areas. That is to say, whereas policemen do not know it, they actually often act according to the ASP framework. Therefore, </w:t>
      </w:r>
      <w:r w:rsidRPr="002474E9">
        <w:rPr>
          <w:rFonts w:cs="Times New Roman"/>
          <w:sz w:val="24"/>
          <w:szCs w:val="24"/>
          <w:lang w:val="en-GB"/>
        </w:rPr>
        <w:t xml:space="preserve">I think the absence of </w:t>
      </w:r>
      <w:r>
        <w:rPr>
          <w:rFonts w:cs="Times New Roman"/>
          <w:sz w:val="24"/>
          <w:szCs w:val="24"/>
          <w:lang w:val="en-GB"/>
        </w:rPr>
        <w:t>“awareness”</w:t>
      </w:r>
      <w:r w:rsidRPr="002474E9">
        <w:rPr>
          <w:rFonts w:cs="Times New Roman"/>
          <w:sz w:val="24"/>
          <w:szCs w:val="24"/>
          <w:lang w:val="en-GB"/>
        </w:rPr>
        <w:t xml:space="preserve"> of this norm does not mean policemen do not have any knowledge of it. </w:t>
      </w:r>
      <w:r>
        <w:rPr>
          <w:rFonts w:cs="Times New Roman"/>
          <w:sz w:val="24"/>
          <w:szCs w:val="24"/>
          <w:lang w:val="en-GB"/>
        </w:rPr>
        <w:t>Knowledge as we traditionally consider it (in a conscious form) is simply not the good analytical tool.</w:t>
      </w:r>
    </w:p>
    <w:p w14:paraId="6E3CA91C" w14:textId="77777777" w:rsidR="00A11D0D" w:rsidRDefault="00A11D0D" w:rsidP="00A11D0D">
      <w:pPr>
        <w:spacing w:line="240" w:lineRule="auto"/>
        <w:jc w:val="both"/>
        <w:rPr>
          <w:rFonts w:cs="Times New Roman"/>
          <w:sz w:val="24"/>
          <w:szCs w:val="24"/>
          <w:lang w:val="en-GB"/>
        </w:rPr>
      </w:pPr>
      <w:r>
        <w:rPr>
          <w:rFonts w:cs="Times New Roman"/>
          <w:sz w:val="24"/>
          <w:szCs w:val="24"/>
          <w:lang w:val="en-GB"/>
        </w:rPr>
        <w:t>In this regard, s</w:t>
      </w:r>
      <w:r w:rsidRPr="002474E9">
        <w:rPr>
          <w:rFonts w:cs="Times New Roman"/>
          <w:sz w:val="24"/>
          <w:szCs w:val="24"/>
          <w:lang w:val="en-GB"/>
        </w:rPr>
        <w:t xml:space="preserve">tudying the “way the knowledge appears” is </w:t>
      </w:r>
      <w:r>
        <w:rPr>
          <w:rFonts w:cs="Times New Roman"/>
          <w:sz w:val="24"/>
          <w:szCs w:val="24"/>
          <w:lang w:val="en-GB"/>
        </w:rPr>
        <w:t xml:space="preserve">a </w:t>
      </w:r>
      <w:r w:rsidRPr="002474E9">
        <w:rPr>
          <w:rFonts w:cs="Times New Roman"/>
          <w:sz w:val="24"/>
          <w:szCs w:val="24"/>
          <w:lang w:val="en-GB"/>
        </w:rPr>
        <w:t xml:space="preserve">helpful </w:t>
      </w:r>
      <w:r>
        <w:rPr>
          <w:rFonts w:cs="Times New Roman"/>
          <w:sz w:val="24"/>
          <w:szCs w:val="24"/>
          <w:lang w:val="en-GB"/>
        </w:rPr>
        <w:t xml:space="preserve">analytical tool </w:t>
      </w:r>
      <w:r w:rsidRPr="002474E9">
        <w:rPr>
          <w:rFonts w:cs="Times New Roman"/>
          <w:sz w:val="24"/>
          <w:szCs w:val="24"/>
          <w:lang w:val="en-GB"/>
        </w:rPr>
        <w:t xml:space="preserve">to understand the </w:t>
      </w:r>
      <w:r>
        <w:rPr>
          <w:rFonts w:cs="Times New Roman"/>
          <w:sz w:val="24"/>
          <w:szCs w:val="24"/>
          <w:lang w:val="en-GB"/>
        </w:rPr>
        <w:t xml:space="preserve">social </w:t>
      </w:r>
      <w:r w:rsidRPr="002474E9">
        <w:rPr>
          <w:rFonts w:cs="Times New Roman"/>
          <w:sz w:val="24"/>
          <w:szCs w:val="24"/>
          <w:lang w:val="en-GB"/>
        </w:rPr>
        <w:t xml:space="preserve">career of the ASP document in the police </w:t>
      </w:r>
      <w:r>
        <w:rPr>
          <w:rFonts w:cs="Times New Roman"/>
          <w:sz w:val="24"/>
          <w:szCs w:val="24"/>
          <w:lang w:val="en-GB"/>
        </w:rPr>
        <w:t>organisation</w:t>
      </w:r>
      <w:r w:rsidRPr="002474E9">
        <w:rPr>
          <w:rFonts w:cs="Times New Roman"/>
          <w:sz w:val="24"/>
          <w:szCs w:val="24"/>
          <w:lang w:val="en-GB"/>
        </w:rPr>
        <w:t xml:space="preserve">; </w:t>
      </w:r>
      <w:r>
        <w:rPr>
          <w:rFonts w:cs="Times New Roman"/>
          <w:sz w:val="24"/>
          <w:szCs w:val="24"/>
          <w:lang w:val="en-GB"/>
        </w:rPr>
        <w:t>as</w:t>
      </w:r>
      <w:r w:rsidRPr="002474E9">
        <w:rPr>
          <w:rFonts w:cs="Times New Roman"/>
          <w:sz w:val="24"/>
          <w:szCs w:val="24"/>
          <w:lang w:val="en-GB"/>
        </w:rPr>
        <w:t xml:space="preserve"> most of the policemen do not have many ideas of what is the ASP and if what they daily do comes from it</w:t>
      </w:r>
      <w:r>
        <w:rPr>
          <w:rFonts w:cs="Times New Roman"/>
          <w:sz w:val="24"/>
          <w:szCs w:val="24"/>
          <w:lang w:val="en-GB"/>
        </w:rPr>
        <w:t xml:space="preserve"> or not</w:t>
      </w:r>
      <w:r w:rsidRPr="002474E9">
        <w:rPr>
          <w:rFonts w:cs="Times New Roman"/>
          <w:sz w:val="24"/>
          <w:szCs w:val="24"/>
          <w:lang w:val="en-GB"/>
        </w:rPr>
        <w:t>. The EIE knowledge model may explain the different way</w:t>
      </w:r>
      <w:r>
        <w:rPr>
          <w:rFonts w:cs="Times New Roman"/>
          <w:sz w:val="24"/>
          <w:szCs w:val="24"/>
          <w:lang w:val="en-GB"/>
        </w:rPr>
        <w:t>s</w:t>
      </w:r>
      <w:r w:rsidRPr="002474E9">
        <w:rPr>
          <w:rFonts w:cs="Times New Roman"/>
          <w:sz w:val="24"/>
          <w:szCs w:val="24"/>
          <w:lang w:val="en-GB"/>
        </w:rPr>
        <w:t xml:space="preserve"> the ASP knowledge circulates in the police </w:t>
      </w:r>
      <w:r>
        <w:rPr>
          <w:rFonts w:cs="Times New Roman"/>
          <w:sz w:val="24"/>
          <w:szCs w:val="24"/>
          <w:lang w:val="en-GB"/>
        </w:rPr>
        <w:t>organisation and the accumulation process of different knowledge it involves.</w:t>
      </w:r>
      <w:r w:rsidRPr="002474E9">
        <w:rPr>
          <w:rFonts w:cs="Times New Roman"/>
          <w:sz w:val="24"/>
          <w:szCs w:val="24"/>
          <w:lang w:val="en-GB"/>
        </w:rPr>
        <w:t xml:space="preserve"> </w:t>
      </w:r>
      <w:r>
        <w:rPr>
          <w:rFonts w:cs="Times New Roman"/>
          <w:sz w:val="24"/>
          <w:szCs w:val="24"/>
          <w:lang w:val="en-GB"/>
        </w:rPr>
        <w:t xml:space="preserve">We effectively note the trace of this ASP knowledge </w:t>
      </w:r>
      <w:r w:rsidRPr="002474E9">
        <w:rPr>
          <w:rFonts w:cs="Times New Roman"/>
          <w:sz w:val="24"/>
          <w:szCs w:val="24"/>
          <w:lang w:val="en-GB"/>
        </w:rPr>
        <w:t>through inscriptions (</w:t>
      </w:r>
      <w:r>
        <w:rPr>
          <w:rFonts w:cs="Times New Roman"/>
          <w:sz w:val="24"/>
          <w:szCs w:val="24"/>
          <w:lang w:val="en-GB"/>
        </w:rPr>
        <w:t>“</w:t>
      </w:r>
      <w:r w:rsidRPr="002474E9">
        <w:rPr>
          <w:rFonts w:cs="Times New Roman"/>
          <w:sz w:val="24"/>
          <w:szCs w:val="24"/>
          <w:lang w:val="en-GB"/>
        </w:rPr>
        <w:t>inscribed knowledge</w:t>
      </w:r>
      <w:r>
        <w:rPr>
          <w:rFonts w:cs="Times New Roman"/>
          <w:sz w:val="24"/>
          <w:szCs w:val="24"/>
          <w:lang w:val="en-GB"/>
        </w:rPr>
        <w:t>”</w:t>
      </w:r>
      <w:r w:rsidRPr="002474E9">
        <w:rPr>
          <w:rFonts w:cs="Times New Roman"/>
          <w:sz w:val="24"/>
          <w:szCs w:val="24"/>
          <w:lang w:val="en-GB"/>
        </w:rPr>
        <w:t>), representative-persons (</w:t>
      </w:r>
      <w:r>
        <w:rPr>
          <w:rFonts w:cs="Times New Roman"/>
          <w:sz w:val="24"/>
          <w:szCs w:val="24"/>
          <w:lang w:val="en-GB"/>
        </w:rPr>
        <w:t>“</w:t>
      </w:r>
      <w:r w:rsidRPr="002474E9">
        <w:rPr>
          <w:rFonts w:cs="Times New Roman"/>
          <w:sz w:val="24"/>
          <w:szCs w:val="24"/>
          <w:lang w:val="en-GB"/>
        </w:rPr>
        <w:t>embodied knowledge</w:t>
      </w:r>
      <w:r>
        <w:rPr>
          <w:rFonts w:cs="Times New Roman"/>
          <w:sz w:val="24"/>
          <w:szCs w:val="24"/>
          <w:lang w:val="en-GB"/>
        </w:rPr>
        <w:t>”</w:t>
      </w:r>
      <w:r w:rsidRPr="002474E9">
        <w:rPr>
          <w:rFonts w:cs="Times New Roman"/>
          <w:sz w:val="24"/>
          <w:szCs w:val="24"/>
          <w:lang w:val="en-GB"/>
        </w:rPr>
        <w:t xml:space="preserve">) and </w:t>
      </w:r>
      <w:r>
        <w:rPr>
          <w:rFonts w:cs="Times New Roman"/>
          <w:sz w:val="24"/>
          <w:szCs w:val="24"/>
          <w:lang w:val="en-GB"/>
        </w:rPr>
        <w:t>daily actions</w:t>
      </w:r>
      <w:r w:rsidRPr="002474E9">
        <w:rPr>
          <w:rFonts w:cs="Times New Roman"/>
          <w:sz w:val="24"/>
          <w:szCs w:val="24"/>
          <w:lang w:val="en-GB"/>
        </w:rPr>
        <w:t xml:space="preserve"> (</w:t>
      </w:r>
      <w:r>
        <w:rPr>
          <w:rFonts w:cs="Times New Roman"/>
          <w:sz w:val="24"/>
          <w:szCs w:val="24"/>
          <w:lang w:val="en-GB"/>
        </w:rPr>
        <w:t>“</w:t>
      </w:r>
      <w:r w:rsidRPr="002474E9">
        <w:rPr>
          <w:rFonts w:cs="Times New Roman"/>
          <w:sz w:val="24"/>
          <w:szCs w:val="24"/>
          <w:lang w:val="en-GB"/>
        </w:rPr>
        <w:t>enacted knowledge</w:t>
      </w:r>
      <w:r>
        <w:rPr>
          <w:rFonts w:cs="Times New Roman"/>
          <w:sz w:val="24"/>
          <w:szCs w:val="24"/>
          <w:lang w:val="en-GB"/>
        </w:rPr>
        <w:t>”</w:t>
      </w:r>
      <w:r w:rsidRPr="002474E9">
        <w:rPr>
          <w:rFonts w:cs="Times New Roman"/>
          <w:sz w:val="24"/>
          <w:szCs w:val="24"/>
          <w:lang w:val="en-GB"/>
        </w:rPr>
        <w:t xml:space="preserve">) which </w:t>
      </w:r>
      <w:r>
        <w:rPr>
          <w:rFonts w:cs="Times New Roman"/>
          <w:sz w:val="24"/>
          <w:szCs w:val="24"/>
          <w:lang w:val="en-GB"/>
        </w:rPr>
        <w:t>all together realise</w:t>
      </w:r>
      <w:r w:rsidRPr="002474E9">
        <w:rPr>
          <w:rFonts w:cs="Times New Roman"/>
          <w:sz w:val="24"/>
          <w:szCs w:val="24"/>
          <w:lang w:val="en-GB"/>
        </w:rPr>
        <w:t xml:space="preserve"> the prescribed work without people</w:t>
      </w:r>
      <w:r>
        <w:rPr>
          <w:rFonts w:cs="Times New Roman"/>
          <w:sz w:val="24"/>
          <w:szCs w:val="24"/>
          <w:lang w:val="en-GB"/>
        </w:rPr>
        <w:t xml:space="preserve"> </w:t>
      </w:r>
      <w:r w:rsidRPr="002474E9">
        <w:rPr>
          <w:rFonts w:cs="Times New Roman"/>
          <w:sz w:val="24"/>
          <w:szCs w:val="24"/>
          <w:lang w:val="en-GB"/>
        </w:rPr>
        <w:t>(nearly) know</w:t>
      </w:r>
      <w:r>
        <w:rPr>
          <w:rFonts w:cs="Times New Roman"/>
          <w:sz w:val="24"/>
          <w:szCs w:val="24"/>
          <w:lang w:val="en-GB"/>
        </w:rPr>
        <w:t>ing</w:t>
      </w:r>
      <w:r w:rsidRPr="002474E9">
        <w:rPr>
          <w:rFonts w:cs="Times New Roman"/>
          <w:sz w:val="24"/>
          <w:szCs w:val="24"/>
          <w:lang w:val="en-GB"/>
        </w:rPr>
        <w:t xml:space="preserve"> it. </w:t>
      </w:r>
      <w:r>
        <w:rPr>
          <w:rFonts w:cs="Times New Roman"/>
          <w:sz w:val="24"/>
          <w:szCs w:val="24"/>
          <w:lang w:val="en-GB"/>
        </w:rPr>
        <w:t>In other words, p</w:t>
      </w:r>
      <w:r w:rsidRPr="002474E9">
        <w:rPr>
          <w:rFonts w:cs="Times New Roman"/>
          <w:sz w:val="24"/>
          <w:szCs w:val="24"/>
          <w:lang w:val="en-GB"/>
        </w:rPr>
        <w:t xml:space="preserve">olicemen often express </w:t>
      </w:r>
      <w:r>
        <w:rPr>
          <w:rFonts w:cs="Times New Roman"/>
          <w:sz w:val="24"/>
          <w:szCs w:val="24"/>
          <w:lang w:val="en-GB"/>
        </w:rPr>
        <w:t>a knowledge that is such</w:t>
      </w:r>
      <w:r w:rsidRPr="002474E9">
        <w:rPr>
          <w:rFonts w:cs="Times New Roman"/>
          <w:sz w:val="24"/>
          <w:szCs w:val="24"/>
          <w:lang w:val="en-GB"/>
        </w:rPr>
        <w:t xml:space="preserve"> embodied or enacted </w:t>
      </w:r>
      <w:r>
        <w:rPr>
          <w:rFonts w:cs="Times New Roman"/>
          <w:sz w:val="24"/>
          <w:szCs w:val="24"/>
          <w:lang w:val="en-GB"/>
        </w:rPr>
        <w:t>in</w:t>
      </w:r>
      <w:r w:rsidRPr="002474E9">
        <w:rPr>
          <w:rFonts w:cs="Times New Roman"/>
          <w:sz w:val="24"/>
          <w:szCs w:val="24"/>
          <w:lang w:val="en-GB"/>
        </w:rPr>
        <w:t xml:space="preserve"> the daily tasks </w:t>
      </w:r>
      <w:r>
        <w:rPr>
          <w:rFonts w:cs="Times New Roman"/>
          <w:sz w:val="24"/>
          <w:szCs w:val="24"/>
          <w:lang w:val="en-GB"/>
        </w:rPr>
        <w:t xml:space="preserve">(routines) </w:t>
      </w:r>
      <w:r w:rsidRPr="002474E9">
        <w:rPr>
          <w:rFonts w:cs="Times New Roman"/>
          <w:sz w:val="24"/>
          <w:szCs w:val="24"/>
          <w:lang w:val="en-GB"/>
        </w:rPr>
        <w:t xml:space="preserve">that they do not see them as ASP knowledge </w:t>
      </w:r>
      <w:r w:rsidRPr="002474E9">
        <w:rPr>
          <w:rFonts w:cs="Times New Roman"/>
          <w:sz w:val="24"/>
          <w:szCs w:val="24"/>
          <w:lang w:val="en-GB"/>
        </w:rPr>
        <w:fldChar w:fldCharType="begin"/>
      </w:r>
      <w:r w:rsidRPr="002474E9">
        <w:rPr>
          <w:rFonts w:cs="Times New Roman"/>
          <w:sz w:val="24"/>
          <w:szCs w:val="24"/>
          <w:lang w:val="en-GB"/>
        </w:rPr>
        <w:instrText xml:space="preserve"> ADDIN ZOTERO_ITEM CSL_CITATION {"citationID":"2jhe9av9or","properties":{"formattedCitation":"(Smith-Merry, 2014)","plainCitation":"(Smith-Merry, 2014)"},"citationItems":[{"id":409,"uris":["http://zotero.org/users/1211387/items/XVK6RCDF"],"uri":["http://zotero.org/users/1211387/items/XVK6RCDF"],"itemData":{"id":409,"type":"chapter","title":"Seeing knowledge in mental health in Scotland","container-title":"Knowledge in policy. Embodied, inscribed, enacted","publisher":"Policy Press","publisher-place":"Bristol","page":"21-41","event-place":"Bristol","author":[{"family":"Smith-Merry","given":"Jennifer"}],"container-author":[{"family":"Freeman","given":"Richard"},{"family":"Sturdy","given":"Steve"}],"issued":{"date-parts":[["2014"]]}}}],"schema":"https://github.com/citation-style-language/schema/raw/master/csl-citation.json"} </w:instrText>
      </w:r>
      <w:r w:rsidRPr="002474E9">
        <w:rPr>
          <w:rFonts w:cs="Times New Roman"/>
          <w:sz w:val="24"/>
          <w:szCs w:val="24"/>
          <w:lang w:val="en-GB"/>
        </w:rPr>
        <w:fldChar w:fldCharType="separate"/>
      </w:r>
      <w:r w:rsidRPr="002474E9">
        <w:rPr>
          <w:rFonts w:cs="Times New Roman"/>
          <w:sz w:val="24"/>
          <w:szCs w:val="24"/>
          <w:lang w:val="en-GB"/>
        </w:rPr>
        <w:t>(Smith-Merry, 2014)</w:t>
      </w:r>
      <w:r w:rsidRPr="002474E9">
        <w:rPr>
          <w:rFonts w:cs="Times New Roman"/>
          <w:sz w:val="24"/>
          <w:szCs w:val="24"/>
          <w:lang w:val="en-GB"/>
        </w:rPr>
        <w:fldChar w:fldCharType="end"/>
      </w:r>
      <w:r w:rsidRPr="002474E9">
        <w:rPr>
          <w:rFonts w:cs="Times New Roman"/>
          <w:sz w:val="24"/>
          <w:szCs w:val="24"/>
          <w:lang w:val="en-GB"/>
        </w:rPr>
        <w:t>.</w:t>
      </w:r>
    </w:p>
    <w:p w14:paraId="28309115" w14:textId="0EAAA04C" w:rsidR="00A11D0D" w:rsidRDefault="00A11D0D" w:rsidP="00A11D0D">
      <w:pPr>
        <w:spacing w:line="240" w:lineRule="auto"/>
        <w:jc w:val="both"/>
        <w:rPr>
          <w:rFonts w:cs="Times New Roman"/>
          <w:sz w:val="24"/>
          <w:szCs w:val="24"/>
          <w:lang w:val="en-GB"/>
        </w:rPr>
      </w:pPr>
      <w:r>
        <w:rPr>
          <w:rFonts w:cs="Times New Roman"/>
          <w:sz w:val="24"/>
          <w:szCs w:val="24"/>
          <w:lang w:val="en-GB"/>
        </w:rPr>
        <w:t>Moreover, this model helps understanding the circularity and the construction of knowledge in the organisation. In the Burglary Network, the new document “</w:t>
      </w:r>
      <w:r w:rsidR="007468D5">
        <w:rPr>
          <w:rFonts w:cs="Times New Roman"/>
          <w:sz w:val="24"/>
          <w:szCs w:val="24"/>
          <w:lang w:val="en-GB"/>
        </w:rPr>
        <w:t>Burglary</w:t>
      </w:r>
      <w:r w:rsidR="007468D5">
        <w:rPr>
          <w:rFonts w:cs="Times New Roman"/>
          <w:sz w:val="24"/>
          <w:szCs w:val="24"/>
          <w:lang w:val="en-GB"/>
        </w:rPr>
        <w:t xml:space="preserve"> </w:t>
      </w:r>
      <w:r>
        <w:rPr>
          <w:rFonts w:cs="Times New Roman"/>
          <w:sz w:val="24"/>
          <w:szCs w:val="24"/>
          <w:lang w:val="en-GB"/>
        </w:rPr>
        <w:t>AP” was devised from both embodied knowledge expressed by the Network’s members during the meetings regarding their own operational experience and belongings into the police organisation, and from inscribed knowledge previously written in the police area. All of this knowledge has been inscribed in a new document (the Burglary</w:t>
      </w:r>
      <w:bookmarkStart w:id="0" w:name="_GoBack"/>
      <w:bookmarkEnd w:id="0"/>
      <w:r>
        <w:rPr>
          <w:rFonts w:cs="Times New Roman"/>
          <w:sz w:val="24"/>
          <w:szCs w:val="24"/>
          <w:lang w:val="en-GB"/>
        </w:rPr>
        <w:t xml:space="preserve"> AP), which will become a new norm in the organisation in burglary matter. This one will be further enacted by policemen in their daily practices, through various prescriptive intermediaries, and therefore transformed during the enactment. Finally, these new practices – revised through the practical scope − will be embodied by policemen and enforced as work routines, which will further constitute the base of a new prescription to improve the police work. This knowledge cycle refers to some frequent discussions emerging into the Burglary Network regarding</w:t>
      </w:r>
      <w:r w:rsidR="006E75C6">
        <w:rPr>
          <w:rFonts w:cs="Times New Roman"/>
          <w:sz w:val="24"/>
          <w:szCs w:val="24"/>
          <w:lang w:val="en-GB"/>
        </w:rPr>
        <w:t xml:space="preserve"> what a network member called</w:t>
      </w:r>
      <w:r>
        <w:rPr>
          <w:rFonts w:cs="Times New Roman"/>
          <w:sz w:val="24"/>
          <w:szCs w:val="24"/>
          <w:lang w:val="en-GB"/>
        </w:rPr>
        <w:t xml:space="preserve"> the “</w:t>
      </w:r>
      <w:r w:rsidR="00AC60FA">
        <w:rPr>
          <w:rFonts w:cs="Times New Roman"/>
          <w:sz w:val="24"/>
          <w:szCs w:val="24"/>
          <w:lang w:val="en-GB"/>
        </w:rPr>
        <w:t>repeated problem of the area: when a problem emerges, many initiatives are taken in response to this problem and many project</w:t>
      </w:r>
      <w:r w:rsidR="006E75C6">
        <w:rPr>
          <w:rFonts w:cs="Times New Roman"/>
          <w:sz w:val="24"/>
          <w:szCs w:val="24"/>
          <w:lang w:val="en-GB"/>
        </w:rPr>
        <w:t>s</w:t>
      </w:r>
      <w:r w:rsidR="00AC60FA">
        <w:rPr>
          <w:rFonts w:cs="Times New Roman"/>
          <w:sz w:val="24"/>
          <w:szCs w:val="24"/>
          <w:lang w:val="en-GB"/>
        </w:rPr>
        <w:t xml:space="preserve"> are developed</w:t>
      </w:r>
      <w:r w:rsidR="006E75C6">
        <w:rPr>
          <w:rFonts w:cs="Times New Roman"/>
          <w:sz w:val="24"/>
          <w:szCs w:val="24"/>
          <w:lang w:val="en-GB"/>
        </w:rPr>
        <w:t>, and then, as time goes on, the initiatives are progressively given up or put at the background”.</w:t>
      </w:r>
    </w:p>
    <w:p w14:paraId="6A3A9A7C" w14:textId="77777777" w:rsidR="00A11D0D" w:rsidRPr="002474E9" w:rsidRDefault="00A11D0D" w:rsidP="00A11D0D">
      <w:pPr>
        <w:spacing w:line="240" w:lineRule="auto"/>
        <w:jc w:val="both"/>
        <w:rPr>
          <w:rFonts w:cs="Times New Roman"/>
          <w:sz w:val="24"/>
          <w:szCs w:val="24"/>
          <w:lang w:val="en-GB"/>
        </w:rPr>
      </w:pPr>
      <w:r>
        <w:rPr>
          <w:rFonts w:cs="Times New Roman"/>
          <w:sz w:val="24"/>
          <w:szCs w:val="24"/>
          <w:lang w:val="en-GB"/>
        </w:rPr>
        <w:t>To conclude, ASP knowledge is not only the hierarchy’s business. Policemen and subordinates also take part in this normative knowledge in different ways that the EIE model may enlighten.</w:t>
      </w:r>
    </w:p>
    <w:p w14:paraId="63837BC2" w14:textId="79721636" w:rsidR="00806DB6" w:rsidRPr="00084674" w:rsidRDefault="006825AE" w:rsidP="003738E1">
      <w:pPr>
        <w:rPr>
          <w:rFonts w:cs="Times New Roman"/>
          <w:b/>
          <w:sz w:val="24"/>
          <w:szCs w:val="24"/>
        </w:rPr>
      </w:pPr>
      <w:r w:rsidRPr="00AC60FA">
        <w:rPr>
          <w:rFonts w:cs="Times New Roman"/>
          <w:b/>
          <w:sz w:val="24"/>
          <w:szCs w:val="24"/>
        </w:rPr>
        <w:br w:type="page"/>
      </w:r>
      <w:proofErr w:type="spellStart"/>
      <w:r w:rsidR="003738E1" w:rsidRPr="0063137B">
        <w:rPr>
          <w:rFonts w:cs="Times New Roman"/>
          <w:b/>
          <w:sz w:val="24"/>
          <w:szCs w:val="24"/>
        </w:rPr>
        <w:lastRenderedPageBreak/>
        <w:t>Bibliography</w:t>
      </w:r>
      <w:proofErr w:type="spellEnd"/>
    </w:p>
    <w:p w14:paraId="462FB949" w14:textId="77777777" w:rsidR="00207C09" w:rsidRPr="00084674" w:rsidRDefault="00207C09" w:rsidP="002474E9">
      <w:pPr>
        <w:spacing w:after="0" w:line="240" w:lineRule="auto"/>
        <w:jc w:val="both"/>
        <w:rPr>
          <w:rFonts w:cs="Times New Roman"/>
          <w:b/>
          <w:sz w:val="24"/>
          <w:szCs w:val="24"/>
        </w:rPr>
      </w:pPr>
    </w:p>
    <w:p w14:paraId="2FE4105E" w14:textId="77777777" w:rsidR="004E2255" w:rsidRPr="004E2255" w:rsidRDefault="00806DB6" w:rsidP="004E2255">
      <w:pPr>
        <w:pStyle w:val="Bibliographie"/>
        <w:rPr>
          <w:rFonts w:cs="Times New Roman"/>
          <w:sz w:val="24"/>
        </w:rPr>
      </w:pPr>
      <w:r w:rsidRPr="002474E9">
        <w:rPr>
          <w:lang w:val="en-GB"/>
        </w:rPr>
        <w:fldChar w:fldCharType="begin"/>
      </w:r>
      <w:r w:rsidR="004E2255">
        <w:instrText xml:space="preserve"> ADDIN ZOTERO_BIBL {"custom":[]} CSL_BIBLIOGRAPHY </w:instrText>
      </w:r>
      <w:r w:rsidRPr="002474E9">
        <w:rPr>
          <w:lang w:val="en-GB"/>
        </w:rPr>
        <w:fldChar w:fldCharType="separate"/>
      </w:r>
      <w:r w:rsidR="004E2255" w:rsidRPr="004E2255">
        <w:rPr>
          <w:rFonts w:cs="Times New Roman"/>
          <w:sz w:val="24"/>
        </w:rPr>
        <w:t xml:space="preserve">Akrich, M. (1998). Les utilisateurs, acteurs de l’innovation. </w:t>
      </w:r>
      <w:r w:rsidR="004E2255" w:rsidRPr="004E2255">
        <w:rPr>
          <w:rFonts w:cs="Times New Roman"/>
          <w:i/>
          <w:iCs/>
          <w:sz w:val="24"/>
        </w:rPr>
        <w:t>Education Permanente</w:t>
      </w:r>
      <w:r w:rsidR="004E2255" w:rsidRPr="004E2255">
        <w:rPr>
          <w:rFonts w:cs="Times New Roman"/>
          <w:sz w:val="24"/>
        </w:rPr>
        <w:t>, (134), 79–89.</w:t>
      </w:r>
    </w:p>
    <w:p w14:paraId="5B54C0BC" w14:textId="77777777" w:rsidR="004E2255" w:rsidRPr="004E2255" w:rsidRDefault="004E2255" w:rsidP="004E2255">
      <w:pPr>
        <w:pStyle w:val="Bibliographie"/>
        <w:rPr>
          <w:rFonts w:cs="Times New Roman"/>
          <w:sz w:val="24"/>
        </w:rPr>
      </w:pPr>
      <w:r w:rsidRPr="004E2255">
        <w:rPr>
          <w:rFonts w:cs="Times New Roman"/>
          <w:sz w:val="24"/>
        </w:rPr>
        <w:t xml:space="preserve">Akrich, M., &amp; Méadel, C. (1996). Coordination et organisation. L’informatique aux prises avec la police. In C. Méadel &amp; V. Rabeharisoa, </w:t>
      </w:r>
      <w:r w:rsidRPr="004E2255">
        <w:rPr>
          <w:rFonts w:cs="Times New Roman"/>
          <w:i/>
          <w:iCs/>
          <w:sz w:val="24"/>
        </w:rPr>
        <w:t>Représenter, Hybrider, Coordonner</w:t>
      </w:r>
      <w:r w:rsidRPr="004E2255">
        <w:rPr>
          <w:rFonts w:cs="Times New Roman"/>
          <w:sz w:val="24"/>
        </w:rPr>
        <w:t xml:space="preserve"> (pp. 3–14). Paris: Ecole des mines.</w:t>
      </w:r>
    </w:p>
    <w:p w14:paraId="5D72DD4A" w14:textId="77777777" w:rsidR="004E2255" w:rsidRPr="004E2255" w:rsidRDefault="004E2255" w:rsidP="004E2255">
      <w:pPr>
        <w:pStyle w:val="Bibliographie"/>
        <w:rPr>
          <w:rFonts w:cs="Times New Roman"/>
          <w:sz w:val="24"/>
        </w:rPr>
      </w:pPr>
      <w:r w:rsidRPr="004E2255">
        <w:rPr>
          <w:rFonts w:cs="Times New Roman"/>
          <w:sz w:val="24"/>
          <w:lang w:val="en-US"/>
        </w:rPr>
        <w:t xml:space="preserve">Bayley, D. H. (1985). </w:t>
      </w:r>
      <w:r w:rsidRPr="004E2255">
        <w:rPr>
          <w:rFonts w:cs="Times New Roman"/>
          <w:i/>
          <w:iCs/>
          <w:sz w:val="24"/>
          <w:lang w:val="en-US"/>
        </w:rPr>
        <w:t xml:space="preserve">Patterns of Policing. </w:t>
      </w:r>
      <w:r w:rsidRPr="004E2255">
        <w:rPr>
          <w:rFonts w:cs="Times New Roman"/>
          <w:i/>
          <w:iCs/>
          <w:sz w:val="24"/>
        </w:rPr>
        <w:t>A Comparative International Analysis</w:t>
      </w:r>
      <w:r w:rsidRPr="004E2255">
        <w:rPr>
          <w:rFonts w:cs="Times New Roman"/>
          <w:sz w:val="24"/>
        </w:rPr>
        <w:t>. New Brunswick: N.J., Rutgers U.P.</w:t>
      </w:r>
    </w:p>
    <w:p w14:paraId="1AA0366D" w14:textId="77777777" w:rsidR="004E2255" w:rsidRPr="004E2255" w:rsidRDefault="004E2255" w:rsidP="004E2255">
      <w:pPr>
        <w:pStyle w:val="Bibliographie"/>
        <w:rPr>
          <w:rFonts w:cs="Times New Roman"/>
          <w:sz w:val="24"/>
        </w:rPr>
      </w:pPr>
      <w:r w:rsidRPr="004E2255">
        <w:rPr>
          <w:rFonts w:cs="Times New Roman"/>
          <w:sz w:val="24"/>
        </w:rPr>
        <w:t xml:space="preserve">Callon, M. (1986). Eléments pour une sociologie de la traduction. La domestication des coquilles Saint-Jacques et des marins-pêcheurs dans la baie de Saint-Brieuc. </w:t>
      </w:r>
      <w:r w:rsidRPr="004E2255">
        <w:rPr>
          <w:rFonts w:cs="Times New Roman"/>
          <w:i/>
          <w:iCs/>
          <w:sz w:val="24"/>
        </w:rPr>
        <w:t>L’Année Sociologique</w:t>
      </w:r>
      <w:r w:rsidRPr="004E2255">
        <w:rPr>
          <w:rFonts w:cs="Times New Roman"/>
          <w:sz w:val="24"/>
        </w:rPr>
        <w:t xml:space="preserve">, </w:t>
      </w:r>
      <w:r w:rsidRPr="004E2255">
        <w:rPr>
          <w:rFonts w:cs="Times New Roman"/>
          <w:i/>
          <w:iCs/>
          <w:sz w:val="24"/>
        </w:rPr>
        <w:t>36</w:t>
      </w:r>
      <w:r w:rsidRPr="004E2255">
        <w:rPr>
          <w:rFonts w:cs="Times New Roman"/>
          <w:sz w:val="24"/>
        </w:rPr>
        <w:t>, 169–208.</w:t>
      </w:r>
    </w:p>
    <w:p w14:paraId="0F54C593" w14:textId="77777777" w:rsidR="004E2255" w:rsidRPr="004E2255" w:rsidRDefault="004E2255" w:rsidP="004E2255">
      <w:pPr>
        <w:pStyle w:val="Bibliographie"/>
        <w:rPr>
          <w:rFonts w:cs="Times New Roman"/>
          <w:sz w:val="24"/>
        </w:rPr>
      </w:pPr>
      <w:r w:rsidRPr="004E2255">
        <w:rPr>
          <w:rFonts w:cs="Times New Roman"/>
          <w:sz w:val="24"/>
        </w:rPr>
        <w:t xml:space="preserve">Crozier, M., &amp; Friedberg, E. (1977). </w:t>
      </w:r>
      <w:r w:rsidRPr="004E2255">
        <w:rPr>
          <w:rFonts w:cs="Times New Roman"/>
          <w:i/>
          <w:iCs/>
          <w:sz w:val="24"/>
        </w:rPr>
        <w:t>L’acteur et le système</w:t>
      </w:r>
      <w:r w:rsidRPr="004E2255">
        <w:rPr>
          <w:rFonts w:cs="Times New Roman"/>
          <w:sz w:val="24"/>
        </w:rPr>
        <w:t>. Paris: Le Seuil.</w:t>
      </w:r>
    </w:p>
    <w:p w14:paraId="422C40F0" w14:textId="77777777" w:rsidR="004E2255" w:rsidRPr="004E2255" w:rsidRDefault="004E2255" w:rsidP="004E2255">
      <w:pPr>
        <w:pStyle w:val="Bibliographie"/>
        <w:rPr>
          <w:rFonts w:cs="Times New Roman"/>
          <w:sz w:val="24"/>
        </w:rPr>
      </w:pPr>
      <w:r w:rsidRPr="004E2255">
        <w:rPr>
          <w:rFonts w:cs="Times New Roman"/>
          <w:sz w:val="24"/>
        </w:rPr>
        <w:t xml:space="preserve">Denis, J. (2007). La prescription ordinaire. Circulation et énonciation des règles au travail. </w:t>
      </w:r>
      <w:r w:rsidRPr="004E2255">
        <w:rPr>
          <w:rFonts w:cs="Times New Roman"/>
          <w:i/>
          <w:iCs/>
          <w:sz w:val="24"/>
        </w:rPr>
        <w:t>Sociologie Du Travail</w:t>
      </w:r>
      <w:r w:rsidRPr="004E2255">
        <w:rPr>
          <w:rFonts w:cs="Times New Roman"/>
          <w:sz w:val="24"/>
        </w:rPr>
        <w:t xml:space="preserve">, </w:t>
      </w:r>
      <w:r w:rsidRPr="004E2255">
        <w:rPr>
          <w:rFonts w:cs="Times New Roman"/>
          <w:i/>
          <w:iCs/>
          <w:sz w:val="24"/>
        </w:rPr>
        <w:t>49</w:t>
      </w:r>
      <w:r w:rsidRPr="004E2255">
        <w:rPr>
          <w:rFonts w:cs="Times New Roman"/>
          <w:sz w:val="24"/>
        </w:rPr>
        <w:t>(4), 496–513.</w:t>
      </w:r>
    </w:p>
    <w:p w14:paraId="36C41B4B" w14:textId="77777777" w:rsidR="004E2255" w:rsidRPr="004E2255" w:rsidRDefault="004E2255" w:rsidP="004E2255">
      <w:pPr>
        <w:pStyle w:val="Bibliographie"/>
        <w:rPr>
          <w:rFonts w:cs="Times New Roman"/>
          <w:sz w:val="24"/>
        </w:rPr>
      </w:pPr>
      <w:r w:rsidRPr="004E2255">
        <w:rPr>
          <w:rFonts w:cs="Times New Roman"/>
          <w:sz w:val="24"/>
        </w:rPr>
        <w:t>Denis, J. (2009). Les règles et leur disponibilité. Presented at the Journées Ecritures normées, écritures normatives, MSHS, Lille.</w:t>
      </w:r>
    </w:p>
    <w:p w14:paraId="1C57D980" w14:textId="77777777" w:rsidR="004E2255" w:rsidRPr="004E2255" w:rsidRDefault="004E2255" w:rsidP="004E2255">
      <w:pPr>
        <w:pStyle w:val="Bibliographie"/>
        <w:rPr>
          <w:rFonts w:cs="Times New Roman"/>
          <w:sz w:val="24"/>
          <w:lang w:val="en-US"/>
        </w:rPr>
      </w:pPr>
      <w:r w:rsidRPr="004E2255">
        <w:rPr>
          <w:rFonts w:cs="Times New Roman"/>
          <w:sz w:val="24"/>
          <w:lang w:val="en-US"/>
        </w:rPr>
        <w:t xml:space="preserve">Freeman, R. (2009). What is “translation”? </w:t>
      </w:r>
      <w:r w:rsidRPr="004E2255">
        <w:rPr>
          <w:rFonts w:cs="Times New Roman"/>
          <w:i/>
          <w:iCs/>
          <w:sz w:val="24"/>
          <w:lang w:val="en-US"/>
        </w:rPr>
        <w:t>Evidence &amp; Policy</w:t>
      </w:r>
      <w:r w:rsidRPr="004E2255">
        <w:rPr>
          <w:rFonts w:cs="Times New Roman"/>
          <w:sz w:val="24"/>
          <w:lang w:val="en-US"/>
        </w:rPr>
        <w:t xml:space="preserve">, </w:t>
      </w:r>
      <w:r w:rsidRPr="004E2255">
        <w:rPr>
          <w:rFonts w:cs="Times New Roman"/>
          <w:i/>
          <w:iCs/>
          <w:sz w:val="24"/>
          <w:lang w:val="en-US"/>
        </w:rPr>
        <w:t>5</w:t>
      </w:r>
      <w:r w:rsidRPr="004E2255">
        <w:rPr>
          <w:rFonts w:cs="Times New Roman"/>
          <w:sz w:val="24"/>
          <w:lang w:val="en-US"/>
        </w:rPr>
        <w:t>(4), 429–447.</w:t>
      </w:r>
    </w:p>
    <w:p w14:paraId="713FC163" w14:textId="77777777" w:rsidR="004E2255" w:rsidRPr="004E2255" w:rsidRDefault="004E2255" w:rsidP="004E2255">
      <w:pPr>
        <w:pStyle w:val="Bibliographie"/>
        <w:rPr>
          <w:rFonts w:cs="Times New Roman"/>
          <w:sz w:val="24"/>
          <w:lang w:val="en-US"/>
        </w:rPr>
      </w:pPr>
      <w:r w:rsidRPr="004E2255">
        <w:rPr>
          <w:rFonts w:cs="Times New Roman"/>
          <w:sz w:val="24"/>
          <w:lang w:val="en-US"/>
        </w:rPr>
        <w:t xml:space="preserve">Freeman, R., &amp; Maybin, J. (2011). Documents, practices and policy. </w:t>
      </w:r>
      <w:r w:rsidRPr="004E2255">
        <w:rPr>
          <w:rFonts w:cs="Times New Roman"/>
          <w:i/>
          <w:iCs/>
          <w:sz w:val="24"/>
          <w:lang w:val="en-US"/>
        </w:rPr>
        <w:t>Evidence &amp; Policy</w:t>
      </w:r>
      <w:r w:rsidRPr="004E2255">
        <w:rPr>
          <w:rFonts w:cs="Times New Roman"/>
          <w:sz w:val="24"/>
          <w:lang w:val="en-US"/>
        </w:rPr>
        <w:t xml:space="preserve">, </w:t>
      </w:r>
      <w:r w:rsidRPr="004E2255">
        <w:rPr>
          <w:rFonts w:cs="Times New Roman"/>
          <w:i/>
          <w:iCs/>
          <w:sz w:val="24"/>
          <w:lang w:val="en-US"/>
        </w:rPr>
        <w:t>7</w:t>
      </w:r>
      <w:r w:rsidRPr="004E2255">
        <w:rPr>
          <w:rFonts w:cs="Times New Roman"/>
          <w:sz w:val="24"/>
          <w:lang w:val="en-US"/>
        </w:rPr>
        <w:t>, 155–170.</w:t>
      </w:r>
    </w:p>
    <w:p w14:paraId="35EAF484" w14:textId="77777777" w:rsidR="004E2255" w:rsidRPr="004E2255" w:rsidRDefault="004E2255" w:rsidP="004E2255">
      <w:pPr>
        <w:pStyle w:val="Bibliographie"/>
        <w:rPr>
          <w:rFonts w:cs="Times New Roman"/>
          <w:sz w:val="24"/>
        </w:rPr>
      </w:pPr>
      <w:r w:rsidRPr="004E2255">
        <w:rPr>
          <w:rFonts w:cs="Times New Roman"/>
          <w:sz w:val="24"/>
          <w:lang w:val="en-US"/>
        </w:rPr>
        <w:t xml:space="preserve">Freeman, R., &amp; Sturdy, S. (2014). Introduction: knowledge in policy - embodied, inscribed, enacted. In R. Freeman &amp; S. Sturdy, </w:t>
      </w:r>
      <w:r w:rsidRPr="004E2255">
        <w:rPr>
          <w:rFonts w:cs="Times New Roman"/>
          <w:i/>
          <w:iCs/>
          <w:sz w:val="24"/>
          <w:lang w:val="en-US"/>
        </w:rPr>
        <w:t>Knowledge in policy. Embodied, inscribed, enacted</w:t>
      </w:r>
      <w:r w:rsidRPr="004E2255">
        <w:rPr>
          <w:rFonts w:cs="Times New Roman"/>
          <w:sz w:val="24"/>
          <w:lang w:val="en-US"/>
        </w:rPr>
        <w:t xml:space="preserve"> (pp. 1–17). </w:t>
      </w:r>
      <w:r w:rsidRPr="004E2255">
        <w:rPr>
          <w:rFonts w:cs="Times New Roman"/>
          <w:sz w:val="24"/>
        </w:rPr>
        <w:t>Bristol: Policy Press.</w:t>
      </w:r>
    </w:p>
    <w:p w14:paraId="11B3480B" w14:textId="77777777" w:rsidR="004E2255" w:rsidRPr="004E2255" w:rsidRDefault="004E2255" w:rsidP="004E2255">
      <w:pPr>
        <w:pStyle w:val="Bibliographie"/>
        <w:rPr>
          <w:rFonts w:cs="Times New Roman"/>
          <w:sz w:val="24"/>
        </w:rPr>
      </w:pPr>
      <w:r w:rsidRPr="004E2255">
        <w:rPr>
          <w:rFonts w:cs="Times New Roman"/>
          <w:sz w:val="24"/>
        </w:rPr>
        <w:t xml:space="preserve">Friedberg, E. (1997). </w:t>
      </w:r>
      <w:r w:rsidRPr="004E2255">
        <w:rPr>
          <w:rFonts w:cs="Times New Roman"/>
          <w:i/>
          <w:iCs/>
          <w:sz w:val="24"/>
        </w:rPr>
        <w:t>Le Pouvoir et la Règle. Dynamiques de l’action organisée</w:t>
      </w:r>
      <w:r w:rsidRPr="004E2255">
        <w:rPr>
          <w:rFonts w:cs="Times New Roman"/>
          <w:sz w:val="24"/>
        </w:rPr>
        <w:t>. Paris: Seuil.</w:t>
      </w:r>
    </w:p>
    <w:p w14:paraId="25DF8A8A" w14:textId="77777777" w:rsidR="004E2255" w:rsidRPr="004E2255" w:rsidRDefault="004E2255" w:rsidP="004E2255">
      <w:pPr>
        <w:pStyle w:val="Bibliographie"/>
        <w:rPr>
          <w:rFonts w:cs="Times New Roman"/>
          <w:sz w:val="24"/>
        </w:rPr>
      </w:pPr>
      <w:r w:rsidRPr="004E2255">
        <w:rPr>
          <w:rFonts w:cs="Times New Roman"/>
          <w:sz w:val="24"/>
        </w:rPr>
        <w:t xml:space="preserve">Kuty, O. (1975). Orientation culturelle et profession médicale. La relation thérapeutique dans les unités de rein artificiel et son environnement. </w:t>
      </w:r>
      <w:r w:rsidRPr="004E2255">
        <w:rPr>
          <w:rFonts w:cs="Times New Roman"/>
          <w:i/>
          <w:iCs/>
          <w:sz w:val="24"/>
        </w:rPr>
        <w:t>Revue Française de Sociologie</w:t>
      </w:r>
      <w:r w:rsidRPr="004E2255">
        <w:rPr>
          <w:rFonts w:cs="Times New Roman"/>
          <w:sz w:val="24"/>
        </w:rPr>
        <w:t xml:space="preserve">, </w:t>
      </w:r>
      <w:r w:rsidRPr="004E2255">
        <w:rPr>
          <w:rFonts w:cs="Times New Roman"/>
          <w:i/>
          <w:iCs/>
          <w:sz w:val="24"/>
        </w:rPr>
        <w:t>16</w:t>
      </w:r>
      <w:r w:rsidRPr="004E2255">
        <w:rPr>
          <w:rFonts w:cs="Times New Roman"/>
          <w:sz w:val="24"/>
        </w:rPr>
        <w:t>(2), 189–214.</w:t>
      </w:r>
    </w:p>
    <w:p w14:paraId="0BD2A0FC" w14:textId="77777777" w:rsidR="004E2255" w:rsidRPr="004E2255" w:rsidRDefault="004E2255" w:rsidP="004E2255">
      <w:pPr>
        <w:pStyle w:val="Bibliographie"/>
        <w:rPr>
          <w:rFonts w:cs="Times New Roman"/>
          <w:sz w:val="24"/>
        </w:rPr>
      </w:pPr>
      <w:r w:rsidRPr="004E2255">
        <w:rPr>
          <w:rFonts w:cs="Times New Roman"/>
          <w:sz w:val="24"/>
        </w:rPr>
        <w:t xml:space="preserve">Mélard, F. (2008). L’héritage des études sociales de l’objet dans l’action. In F. Mélard (Ed.), </w:t>
      </w:r>
      <w:r w:rsidRPr="004E2255">
        <w:rPr>
          <w:rFonts w:cs="Times New Roman"/>
          <w:i/>
          <w:iCs/>
          <w:sz w:val="24"/>
        </w:rPr>
        <w:t>Écologisation : Objets et concepts intermédiaires</w:t>
      </w:r>
      <w:r w:rsidRPr="004E2255">
        <w:rPr>
          <w:rFonts w:cs="Times New Roman"/>
          <w:sz w:val="24"/>
        </w:rPr>
        <w:t xml:space="preserve"> (pp. 19–50). Bruxelles: P.I.E. Peter Lang.</w:t>
      </w:r>
    </w:p>
    <w:p w14:paraId="2A7696A6" w14:textId="77777777" w:rsidR="004E2255" w:rsidRPr="004E2255" w:rsidRDefault="004E2255" w:rsidP="004E2255">
      <w:pPr>
        <w:pStyle w:val="Bibliographie"/>
        <w:rPr>
          <w:rFonts w:cs="Times New Roman"/>
          <w:sz w:val="24"/>
        </w:rPr>
      </w:pPr>
      <w:r w:rsidRPr="004E2255">
        <w:rPr>
          <w:rFonts w:cs="Times New Roman"/>
          <w:sz w:val="24"/>
        </w:rPr>
        <w:t xml:space="preserve">Monjardet, D. (1996). </w:t>
      </w:r>
      <w:r w:rsidRPr="004E2255">
        <w:rPr>
          <w:rFonts w:cs="Times New Roman"/>
          <w:i/>
          <w:iCs/>
          <w:sz w:val="24"/>
        </w:rPr>
        <w:t>Ce que fait la police : sociologie de la force publique</w:t>
      </w:r>
      <w:r w:rsidRPr="004E2255">
        <w:rPr>
          <w:rFonts w:cs="Times New Roman"/>
          <w:sz w:val="24"/>
        </w:rPr>
        <w:t>. Paris: La Découverte.</w:t>
      </w:r>
    </w:p>
    <w:p w14:paraId="227E3380" w14:textId="77777777" w:rsidR="004E2255" w:rsidRPr="004E2255" w:rsidRDefault="004E2255" w:rsidP="004E2255">
      <w:pPr>
        <w:pStyle w:val="Bibliographie"/>
        <w:rPr>
          <w:rFonts w:cs="Times New Roman"/>
          <w:sz w:val="24"/>
          <w:lang w:val="en-US"/>
        </w:rPr>
      </w:pPr>
      <w:r w:rsidRPr="004E2255">
        <w:rPr>
          <w:rFonts w:cs="Times New Roman"/>
          <w:sz w:val="24"/>
        </w:rPr>
        <w:t xml:space="preserve">Rot, G., Borzeix, A., &amp; Demazière, D. (2014). Introduction. Ce que les écrits font au travail. </w:t>
      </w:r>
      <w:r w:rsidRPr="004E2255">
        <w:rPr>
          <w:rFonts w:cs="Times New Roman"/>
          <w:i/>
          <w:iCs/>
          <w:sz w:val="24"/>
          <w:lang w:val="en-US"/>
        </w:rPr>
        <w:t>Sociologie Du Travail</w:t>
      </w:r>
      <w:r w:rsidRPr="004E2255">
        <w:rPr>
          <w:rFonts w:cs="Times New Roman"/>
          <w:sz w:val="24"/>
          <w:lang w:val="en-US"/>
        </w:rPr>
        <w:t>, 4–15.</w:t>
      </w:r>
    </w:p>
    <w:p w14:paraId="5E8A7D21" w14:textId="77777777" w:rsidR="004E2255" w:rsidRPr="004E2255" w:rsidRDefault="004E2255" w:rsidP="004E2255">
      <w:pPr>
        <w:pStyle w:val="Bibliographie"/>
        <w:rPr>
          <w:rFonts w:cs="Times New Roman"/>
          <w:sz w:val="24"/>
        </w:rPr>
      </w:pPr>
      <w:r w:rsidRPr="004E2255">
        <w:rPr>
          <w:rFonts w:cs="Times New Roman"/>
          <w:sz w:val="24"/>
          <w:lang w:val="en-US"/>
        </w:rPr>
        <w:t xml:space="preserve">Smith-Merry, J. (2014). Seeing knowledge in mental health in Scotland. In R. Freeman &amp; S. Sturdy, </w:t>
      </w:r>
      <w:r w:rsidRPr="004E2255">
        <w:rPr>
          <w:rFonts w:cs="Times New Roman"/>
          <w:i/>
          <w:iCs/>
          <w:sz w:val="24"/>
          <w:lang w:val="en-US"/>
        </w:rPr>
        <w:t>Knowledge in policy. Embodied, inscribed, enacted</w:t>
      </w:r>
      <w:r w:rsidRPr="004E2255">
        <w:rPr>
          <w:rFonts w:cs="Times New Roman"/>
          <w:sz w:val="24"/>
          <w:lang w:val="en-US"/>
        </w:rPr>
        <w:t xml:space="preserve"> (pp. 21–41). </w:t>
      </w:r>
      <w:r w:rsidRPr="004E2255">
        <w:rPr>
          <w:rFonts w:cs="Times New Roman"/>
          <w:sz w:val="24"/>
        </w:rPr>
        <w:t>Bristol: Policy Press.</w:t>
      </w:r>
    </w:p>
    <w:p w14:paraId="01EF4DB5" w14:textId="77777777" w:rsidR="004E2255" w:rsidRPr="004E2255" w:rsidRDefault="004E2255" w:rsidP="004E2255">
      <w:pPr>
        <w:pStyle w:val="Bibliographie"/>
        <w:rPr>
          <w:rFonts w:cs="Times New Roman"/>
          <w:sz w:val="24"/>
        </w:rPr>
      </w:pPr>
      <w:r w:rsidRPr="004E2255">
        <w:rPr>
          <w:rFonts w:cs="Times New Roman"/>
          <w:sz w:val="24"/>
        </w:rPr>
        <w:t xml:space="preserve">Vinck, D. (1999). Les objets intermédiaires dans les réseaux de coopération scientifique. Contribution à la prise en compte des objets dans les dynamiques sociales. </w:t>
      </w:r>
      <w:r w:rsidRPr="004E2255">
        <w:rPr>
          <w:rFonts w:cs="Times New Roman"/>
          <w:i/>
          <w:iCs/>
          <w:sz w:val="24"/>
        </w:rPr>
        <w:t>Revue Française de Sociologie</w:t>
      </w:r>
      <w:r w:rsidRPr="004E2255">
        <w:rPr>
          <w:rFonts w:cs="Times New Roman"/>
          <w:sz w:val="24"/>
        </w:rPr>
        <w:t xml:space="preserve">, </w:t>
      </w:r>
      <w:r w:rsidRPr="004E2255">
        <w:rPr>
          <w:rFonts w:cs="Times New Roman"/>
          <w:i/>
          <w:iCs/>
          <w:sz w:val="24"/>
        </w:rPr>
        <w:t>40</w:t>
      </w:r>
      <w:r w:rsidRPr="004E2255">
        <w:rPr>
          <w:rFonts w:cs="Times New Roman"/>
          <w:sz w:val="24"/>
        </w:rPr>
        <w:t>, 385–414.</w:t>
      </w:r>
    </w:p>
    <w:p w14:paraId="5484CFC0" w14:textId="77777777" w:rsidR="00D86573" w:rsidRPr="002474E9" w:rsidRDefault="00806DB6" w:rsidP="002474E9">
      <w:pPr>
        <w:spacing w:after="0" w:line="240" w:lineRule="auto"/>
        <w:jc w:val="both"/>
        <w:rPr>
          <w:rFonts w:cs="Times New Roman"/>
          <w:sz w:val="24"/>
          <w:szCs w:val="24"/>
          <w:lang w:val="en-GB"/>
        </w:rPr>
      </w:pPr>
      <w:r w:rsidRPr="002474E9">
        <w:rPr>
          <w:rFonts w:cs="Times New Roman"/>
          <w:sz w:val="24"/>
          <w:szCs w:val="24"/>
          <w:lang w:val="en-GB"/>
        </w:rPr>
        <w:fldChar w:fldCharType="end"/>
      </w:r>
    </w:p>
    <w:sectPr w:rsidR="00D86573" w:rsidRPr="002474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76515" w14:textId="77777777" w:rsidR="000247B0" w:rsidRDefault="000247B0" w:rsidP="00383013">
      <w:pPr>
        <w:spacing w:after="0" w:line="240" w:lineRule="auto"/>
      </w:pPr>
      <w:r>
        <w:separator/>
      </w:r>
    </w:p>
  </w:endnote>
  <w:endnote w:type="continuationSeparator" w:id="0">
    <w:p w14:paraId="31259BFD" w14:textId="77777777" w:rsidR="000247B0" w:rsidRDefault="000247B0" w:rsidP="0038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70035"/>
      <w:docPartObj>
        <w:docPartGallery w:val="Page Numbers (Bottom of Page)"/>
        <w:docPartUnique/>
      </w:docPartObj>
    </w:sdtPr>
    <w:sdtEndPr/>
    <w:sdtContent>
      <w:p w14:paraId="6E0B5101" w14:textId="77777777" w:rsidR="00242C5A" w:rsidRDefault="00242C5A">
        <w:pPr>
          <w:pStyle w:val="Pieddepage"/>
          <w:jc w:val="center"/>
        </w:pPr>
        <w:r>
          <w:fldChar w:fldCharType="begin"/>
        </w:r>
        <w:r>
          <w:instrText>PAGE   \* MERGEFORMAT</w:instrText>
        </w:r>
        <w:r>
          <w:fldChar w:fldCharType="separate"/>
        </w:r>
        <w:r w:rsidR="007468D5">
          <w:rPr>
            <w:noProof/>
          </w:rPr>
          <w:t>11</w:t>
        </w:r>
        <w:r>
          <w:fldChar w:fldCharType="end"/>
        </w:r>
      </w:p>
    </w:sdtContent>
  </w:sdt>
  <w:p w14:paraId="432F73B9" w14:textId="77777777" w:rsidR="00242C5A" w:rsidRDefault="00242C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384C" w14:textId="77777777" w:rsidR="000247B0" w:rsidRDefault="000247B0" w:rsidP="00383013">
      <w:pPr>
        <w:spacing w:after="0" w:line="240" w:lineRule="auto"/>
      </w:pPr>
      <w:r>
        <w:separator/>
      </w:r>
    </w:p>
  </w:footnote>
  <w:footnote w:type="continuationSeparator" w:id="0">
    <w:p w14:paraId="7BACC1B3" w14:textId="77777777" w:rsidR="000247B0" w:rsidRDefault="000247B0" w:rsidP="00383013">
      <w:pPr>
        <w:spacing w:after="0" w:line="240" w:lineRule="auto"/>
      </w:pPr>
      <w:r>
        <w:continuationSeparator/>
      </w:r>
    </w:p>
  </w:footnote>
  <w:footnote w:id="1">
    <w:p w14:paraId="20C3130A" w14:textId="156157C5" w:rsidR="00242C5A" w:rsidRPr="002A62AA" w:rsidRDefault="00242C5A" w:rsidP="00D23630">
      <w:pPr>
        <w:pStyle w:val="Notedebasdepage"/>
        <w:rPr>
          <w:rFonts w:cs="Times New Roman"/>
          <w:lang w:val="en-US"/>
        </w:rPr>
      </w:pPr>
      <w:r w:rsidRPr="00774B97">
        <w:rPr>
          <w:rStyle w:val="Appelnotedebasdep"/>
          <w:rFonts w:cs="Times New Roman"/>
        </w:rPr>
        <w:footnoteRef/>
      </w:r>
      <w:r w:rsidRPr="002A62AA">
        <w:rPr>
          <w:rFonts w:cs="Times New Roman"/>
          <w:lang w:val="en-US"/>
        </w:rPr>
        <w:t xml:space="preserve"> </w:t>
      </w:r>
      <w:r w:rsidR="005C4C5A">
        <w:rPr>
          <w:rFonts w:cs="Times New Roman"/>
          <w:color w:val="000000"/>
          <w:shd w:val="clear" w:color="auto" w:fill="FFFFFF"/>
          <w:lang w:val="en-US"/>
        </w:rPr>
        <w:t xml:space="preserve">Research </w:t>
      </w:r>
      <w:proofErr w:type="spellStart"/>
      <w:r w:rsidR="005C4C5A">
        <w:rPr>
          <w:rFonts w:cs="Times New Roman"/>
          <w:color w:val="000000"/>
          <w:shd w:val="clear" w:color="auto" w:fill="FFFFFF"/>
          <w:lang w:val="en-US"/>
        </w:rPr>
        <w:t>realis</w:t>
      </w:r>
      <w:r w:rsidRPr="002A62AA">
        <w:rPr>
          <w:rFonts w:cs="Times New Roman"/>
          <w:color w:val="000000"/>
          <w:shd w:val="clear" w:color="auto" w:fill="FFFFFF"/>
          <w:lang w:val="en-US"/>
        </w:rPr>
        <w:t>ed</w:t>
      </w:r>
      <w:proofErr w:type="spellEnd"/>
      <w:r w:rsidRPr="002A62AA">
        <w:rPr>
          <w:rFonts w:cs="Times New Roman"/>
          <w:color w:val="000000"/>
          <w:shd w:val="clear" w:color="auto" w:fill="FFFFFF"/>
          <w:lang w:val="en-US"/>
        </w:rPr>
        <w:t xml:space="preserve"> in the framework of the IAP Project “</w:t>
      </w:r>
      <w:proofErr w:type="gramStart"/>
      <w:r w:rsidRPr="002A62AA">
        <w:rPr>
          <w:rFonts w:cs="Times New Roman"/>
          <w:color w:val="000000"/>
          <w:shd w:val="clear" w:color="auto" w:fill="FFFFFF"/>
          <w:lang w:val="en-US"/>
        </w:rPr>
        <w:t>Justice &amp;</w:t>
      </w:r>
      <w:proofErr w:type="gramEnd"/>
      <w:r w:rsidRPr="002A62AA">
        <w:rPr>
          <w:rFonts w:cs="Times New Roman"/>
          <w:color w:val="000000"/>
          <w:shd w:val="clear" w:color="auto" w:fill="FFFFFF"/>
          <w:lang w:val="en-US"/>
        </w:rPr>
        <w:t xml:space="preserve"> Populations″ (PVII/22), </w:t>
      </w:r>
      <w:proofErr w:type="spellStart"/>
      <w:r w:rsidRPr="002A62AA">
        <w:rPr>
          <w:rFonts w:cs="Times New Roman"/>
          <w:color w:val="000000"/>
          <w:shd w:val="clear" w:color="auto" w:fill="FFFFFF"/>
          <w:lang w:val="en-US"/>
        </w:rPr>
        <w:t>Politique</w:t>
      </w:r>
      <w:proofErr w:type="spellEnd"/>
      <w:r w:rsidRPr="002A62AA">
        <w:rPr>
          <w:rFonts w:cs="Times New Roman"/>
          <w:color w:val="000000"/>
          <w:shd w:val="clear" w:color="auto" w:fill="FFFFFF"/>
          <w:lang w:val="en-US"/>
        </w:rPr>
        <w:t xml:space="preserve"> </w:t>
      </w:r>
      <w:proofErr w:type="spellStart"/>
      <w:r w:rsidRPr="002A62AA">
        <w:rPr>
          <w:rFonts w:cs="Times New Roman"/>
          <w:color w:val="000000"/>
          <w:shd w:val="clear" w:color="auto" w:fill="FFFFFF"/>
          <w:lang w:val="en-US"/>
        </w:rPr>
        <w:t>scientifique</w:t>
      </w:r>
      <w:proofErr w:type="spellEnd"/>
      <w:r w:rsidRPr="002A62AA">
        <w:rPr>
          <w:rFonts w:cs="Times New Roman"/>
          <w:color w:val="000000"/>
          <w:shd w:val="clear" w:color="auto" w:fill="FFFFFF"/>
          <w:lang w:val="en-US"/>
        </w:rPr>
        <w:t xml:space="preserve"> </w:t>
      </w:r>
      <w:proofErr w:type="spellStart"/>
      <w:r w:rsidRPr="002A62AA">
        <w:rPr>
          <w:rFonts w:cs="Times New Roman"/>
          <w:color w:val="000000"/>
          <w:shd w:val="clear" w:color="auto" w:fill="FFFFFF"/>
          <w:lang w:val="en-US"/>
        </w:rPr>
        <w:t>fédérale</w:t>
      </w:r>
      <w:proofErr w:type="spellEnd"/>
      <w:r w:rsidRPr="002A62AA">
        <w:rPr>
          <w:rFonts w:cs="Times New Roman"/>
          <w:color w:val="000000"/>
          <w:shd w:val="clear" w:color="auto" w:fill="FFFFFF"/>
          <w:lang w:val="en-US"/>
        </w:rPr>
        <w:t>.</w:t>
      </w:r>
    </w:p>
  </w:footnote>
  <w:footnote w:id="2">
    <w:p w14:paraId="00C45121" w14:textId="0C6DE584" w:rsidR="00AE44A6" w:rsidRPr="00596005" w:rsidRDefault="00AE44A6" w:rsidP="00AE44A6">
      <w:pPr>
        <w:pStyle w:val="Notedebasdepage"/>
        <w:rPr>
          <w:lang w:val="en-US"/>
        </w:rPr>
      </w:pPr>
      <w:r>
        <w:rPr>
          <w:rStyle w:val="Appelnotedebasdep"/>
        </w:rPr>
        <w:footnoteRef/>
      </w:r>
      <w:r w:rsidRPr="00596005">
        <w:rPr>
          <w:lang w:val="en-US"/>
        </w:rPr>
        <w:t xml:space="preserve"> </w:t>
      </w:r>
      <w:r w:rsidRPr="00CD5C30">
        <w:rPr>
          <w:rFonts w:cs="Times New Roman"/>
          <w:lang w:val="en-GB"/>
        </w:rPr>
        <w:t xml:space="preserve">Law of 7 December 1998 organising an integrated </w:t>
      </w:r>
      <w:r>
        <w:rPr>
          <w:rFonts w:cs="Times New Roman"/>
          <w:lang w:val="en-GB"/>
        </w:rPr>
        <w:t xml:space="preserve">police force, </w:t>
      </w:r>
      <w:r w:rsidRPr="00CD5C30">
        <w:rPr>
          <w:rFonts w:cs="Times New Roman"/>
          <w:lang w:val="en-GB"/>
        </w:rPr>
        <w:t xml:space="preserve">structured on two levels, </w:t>
      </w:r>
      <w:r w:rsidRPr="00CD5C30">
        <w:rPr>
          <w:rFonts w:cs="Times New Roman"/>
          <w:i/>
          <w:lang w:val="en-GB"/>
        </w:rPr>
        <w:t xml:space="preserve">M.B., </w:t>
      </w:r>
      <w:r w:rsidRPr="00B903A1">
        <w:rPr>
          <w:rFonts w:cs="Times New Roman"/>
          <w:i/>
          <w:lang w:val="en-GB"/>
        </w:rPr>
        <w:t>5</w:t>
      </w:r>
      <w:r w:rsidRPr="00A82EB8">
        <w:rPr>
          <w:rFonts w:cs="Times New Roman"/>
          <w:i/>
          <w:vertAlign w:val="superscript"/>
          <w:lang w:val="en-GB"/>
        </w:rPr>
        <w:t>th</w:t>
      </w:r>
      <w:r w:rsidRPr="00CD5C30">
        <w:rPr>
          <w:rFonts w:cs="Times New Roman"/>
          <w:i/>
          <w:lang w:val="en-GB"/>
        </w:rPr>
        <w:t xml:space="preserve"> </w:t>
      </w:r>
      <w:r w:rsidRPr="00207A27">
        <w:rPr>
          <w:rFonts w:cs="Times New Roman"/>
          <w:i/>
          <w:lang w:val="en-GB"/>
        </w:rPr>
        <w:t>January 1999</w:t>
      </w:r>
      <w:r>
        <w:rPr>
          <w:rFonts w:cs="Times New Roman"/>
          <w:lang w:val="en-GB"/>
        </w:rPr>
        <w:t>, p. 132.</w:t>
      </w:r>
    </w:p>
  </w:footnote>
  <w:footnote w:id="3">
    <w:p w14:paraId="79D0A9BE" w14:textId="155BBA90" w:rsidR="00242C5A" w:rsidRPr="000C6567" w:rsidRDefault="00242C5A">
      <w:pPr>
        <w:pStyle w:val="Notedebasdepage"/>
      </w:pPr>
      <w:r>
        <w:rPr>
          <w:rStyle w:val="Appelnotedebasdep"/>
        </w:rPr>
        <w:footnoteRef/>
      </w:r>
      <w:r w:rsidRPr="009C599D">
        <w:rPr>
          <w:lang w:val="en-US"/>
        </w:rPr>
        <w:t xml:space="preserve"> T</w:t>
      </w:r>
      <w:r>
        <w:rPr>
          <w:lang w:val="en-US"/>
        </w:rPr>
        <w:t>he t</w:t>
      </w:r>
      <w:r w:rsidRPr="009C599D">
        <w:rPr>
          <w:lang w:val="en-US"/>
        </w:rPr>
        <w:t>ypology of the police areas</w:t>
      </w:r>
      <w:r>
        <w:rPr>
          <w:lang w:val="en-US"/>
        </w:rPr>
        <w:t xml:space="preserve"> consists of 5 categories, according to the </w:t>
      </w:r>
      <w:proofErr w:type="spellStart"/>
      <w:r>
        <w:rPr>
          <w:lang w:val="en-US"/>
        </w:rPr>
        <w:t>urbanisation</w:t>
      </w:r>
      <w:proofErr w:type="spellEnd"/>
      <w:r>
        <w:rPr>
          <w:lang w:val="en-US"/>
        </w:rPr>
        <w:t xml:space="preserve"> rate: 1, the big cities; 2, the regional cities and the municipalities of Brussels; 3, the municipalities of urban area or the small well-equipped</w:t>
      </w:r>
      <w:r w:rsidRPr="00D75873">
        <w:rPr>
          <w:lang w:val="en-US"/>
        </w:rPr>
        <w:t xml:space="preserve"> </w:t>
      </w:r>
      <w:r>
        <w:rPr>
          <w:lang w:val="en-US"/>
        </w:rPr>
        <w:t xml:space="preserve">cities; 4, the small moderately or weakly equipped cities or the greatly </w:t>
      </w:r>
      <w:proofErr w:type="spellStart"/>
      <w:r>
        <w:rPr>
          <w:lang w:val="en-US"/>
        </w:rPr>
        <w:t>urbanised</w:t>
      </w:r>
      <w:proofErr w:type="spellEnd"/>
      <w:r w:rsidRPr="00D75873">
        <w:rPr>
          <w:lang w:val="en-US"/>
        </w:rPr>
        <w:t xml:space="preserve"> </w:t>
      </w:r>
      <w:r>
        <w:rPr>
          <w:lang w:val="en-US"/>
        </w:rPr>
        <w:t xml:space="preserve">municipalities; 5, the moderately or weakly </w:t>
      </w:r>
      <w:proofErr w:type="spellStart"/>
      <w:r>
        <w:rPr>
          <w:lang w:val="en-US"/>
        </w:rPr>
        <w:t>urbanised</w:t>
      </w:r>
      <w:proofErr w:type="spellEnd"/>
      <w:r w:rsidRPr="00D75873">
        <w:rPr>
          <w:lang w:val="en-US"/>
        </w:rPr>
        <w:t xml:space="preserve"> </w:t>
      </w:r>
      <w:r>
        <w:rPr>
          <w:lang w:val="en-US"/>
        </w:rPr>
        <w:t>municipalities.</w:t>
      </w:r>
      <w:r w:rsidRPr="000C6567">
        <w:rPr>
          <w:lang w:val="en-US"/>
        </w:rPr>
        <w:t xml:space="preserve"> </w:t>
      </w:r>
      <w:r>
        <w:t xml:space="preserve">Direction de l’Information Policière Opérationnelle (2011), </w:t>
      </w:r>
      <w:r w:rsidRPr="004060E6">
        <w:rPr>
          <w:i/>
        </w:rPr>
        <w:t>Typologie</w:t>
      </w:r>
      <w:r w:rsidRPr="00A035CE">
        <w:rPr>
          <w:i/>
        </w:rPr>
        <w:t xml:space="preserve"> des zones de police. Explication à propos de la classification. Enquête Locale de Sécurité 2011</w:t>
      </w:r>
      <w:r>
        <w:t>, Bruxelles.</w:t>
      </w:r>
    </w:p>
  </w:footnote>
  <w:footnote w:id="4">
    <w:p w14:paraId="550CC5A6" w14:textId="77777777" w:rsidR="00242C5A" w:rsidRPr="000C6567" w:rsidRDefault="00242C5A">
      <w:pPr>
        <w:pStyle w:val="Notedebasdepage"/>
      </w:pPr>
      <w:r>
        <w:rPr>
          <w:rStyle w:val="Appelnotedebasdep"/>
        </w:rPr>
        <w:footnoteRef/>
      </w:r>
      <w:r>
        <w:t xml:space="preserve"> Full Time Equivalent</w:t>
      </w:r>
    </w:p>
  </w:footnote>
  <w:footnote w:id="5">
    <w:p w14:paraId="6607533C" w14:textId="77777777" w:rsidR="00242C5A" w:rsidRPr="00D85784" w:rsidRDefault="00242C5A">
      <w:pPr>
        <w:pStyle w:val="Notedebasdepage"/>
      </w:pPr>
      <w:r>
        <w:rPr>
          <w:rStyle w:val="Appelnotedebasdep"/>
        </w:rPr>
        <w:footnoteRef/>
      </w:r>
      <w:r>
        <w:t xml:space="preserve"> </w:t>
      </w:r>
      <w:proofErr w:type="spellStart"/>
      <w:r w:rsidRPr="00A80884">
        <w:t>Logistic</w:t>
      </w:r>
      <w:proofErr w:type="spellEnd"/>
      <w:r>
        <w:t xml:space="preserve"> and Administrative Staff (Cadre Logistique et Administratif)</w:t>
      </w:r>
    </w:p>
  </w:footnote>
  <w:footnote w:id="6">
    <w:p w14:paraId="42110E25" w14:textId="77777777" w:rsidR="00242C5A" w:rsidRPr="00774B97" w:rsidRDefault="00242C5A" w:rsidP="00EA46F1">
      <w:pPr>
        <w:pStyle w:val="Notedebasdepage"/>
        <w:rPr>
          <w:rFonts w:cs="Times New Roman"/>
          <w:lang w:val="fr-BE"/>
        </w:rPr>
      </w:pPr>
      <w:r>
        <w:rPr>
          <w:rStyle w:val="Appelnotedebasdep"/>
        </w:rPr>
        <w:footnoteRef/>
      </w:r>
      <w:r>
        <w:t xml:space="preserve"> </w:t>
      </w:r>
      <w:r w:rsidRPr="00774B97">
        <w:rPr>
          <w:rFonts w:cs="Times New Roman"/>
        </w:rPr>
        <w:t xml:space="preserve">Direction des Relations avec la police locale (2007), </w:t>
      </w:r>
      <w:r w:rsidRPr="00774B97">
        <w:rPr>
          <w:rFonts w:cs="Times New Roman"/>
          <w:i/>
          <w:lang w:val="fr-BE"/>
        </w:rPr>
        <w:t>Manuel de rédaction pour le PZS 2009-2012</w:t>
      </w:r>
      <w:r w:rsidRPr="00774B97">
        <w:rPr>
          <w:rFonts w:cs="Times New Roman"/>
          <w:lang w:val="fr-BE"/>
        </w:rPr>
        <w:t>, Bruxelles.</w:t>
      </w:r>
    </w:p>
    <w:p w14:paraId="23588A1E" w14:textId="77777777" w:rsidR="00242C5A" w:rsidRPr="00EA46F1" w:rsidRDefault="00242C5A">
      <w:pPr>
        <w:pStyle w:val="Notedebasdepage"/>
        <w:rPr>
          <w:lang w:val="fr-BE"/>
        </w:rPr>
      </w:pPr>
    </w:p>
  </w:footnote>
  <w:footnote w:id="7">
    <w:p w14:paraId="7443BB62" w14:textId="231928A0" w:rsidR="0063137B" w:rsidRPr="00B5511C" w:rsidRDefault="0063137B" w:rsidP="0063137B">
      <w:pPr>
        <w:pStyle w:val="Notedebasdepage"/>
        <w:rPr>
          <w:lang w:val="en-GB"/>
        </w:rPr>
      </w:pPr>
      <w:r>
        <w:rPr>
          <w:rStyle w:val="Appelnotedebasdep"/>
        </w:rPr>
        <w:footnoteRef/>
      </w:r>
      <w:r w:rsidRPr="003414AE">
        <w:rPr>
          <w:lang w:val="en-US"/>
        </w:rPr>
        <w:t xml:space="preserve"> </w:t>
      </w:r>
      <w:r w:rsidRPr="00B5511C">
        <w:rPr>
          <w:lang w:val="en-GB"/>
        </w:rPr>
        <w:t xml:space="preserve">Intervention policemen have to </w:t>
      </w:r>
      <w:r>
        <w:rPr>
          <w:lang w:val="en-GB"/>
        </w:rPr>
        <w:t>make</w:t>
      </w:r>
      <w:r w:rsidRPr="00B5511C">
        <w:rPr>
          <w:lang w:val="en-GB"/>
        </w:rPr>
        <w:t xml:space="preserve"> a road control every morning during their « mobile duty » and then </w:t>
      </w:r>
      <w:r>
        <w:rPr>
          <w:lang w:val="en-GB"/>
        </w:rPr>
        <w:t>submit</w:t>
      </w:r>
      <w:r w:rsidRPr="00B5511C">
        <w:rPr>
          <w:lang w:val="en-GB"/>
        </w:rPr>
        <w:t xml:space="preserve"> a form mentioning the results of the control. This is </w:t>
      </w:r>
      <w:r>
        <w:rPr>
          <w:lang w:val="en-GB"/>
        </w:rPr>
        <w:t>inscribed</w:t>
      </w:r>
      <w:r w:rsidRPr="00B5511C">
        <w:rPr>
          <w:lang w:val="en-GB"/>
        </w:rPr>
        <w:t xml:space="preserve"> in the Road Safety </w:t>
      </w:r>
      <w:r>
        <w:rPr>
          <w:lang w:val="en-GB"/>
        </w:rPr>
        <w:t>A</w:t>
      </w:r>
      <w:r w:rsidRPr="00B5511C">
        <w:rPr>
          <w:lang w:val="en-GB"/>
        </w:rPr>
        <w:t>P.</w:t>
      </w:r>
    </w:p>
  </w:footnote>
  <w:footnote w:id="8">
    <w:p w14:paraId="3942D2A6" w14:textId="1738566C" w:rsidR="0063137B" w:rsidRPr="00B5511C" w:rsidRDefault="0063137B" w:rsidP="0063137B">
      <w:pPr>
        <w:pStyle w:val="Notedebasdepage"/>
        <w:rPr>
          <w:lang w:val="en-US"/>
        </w:rPr>
      </w:pPr>
      <w:r w:rsidRPr="00B5511C">
        <w:rPr>
          <w:rStyle w:val="Appelnotedebasdep"/>
          <w:lang w:val="en-GB"/>
        </w:rPr>
        <w:footnoteRef/>
      </w:r>
      <w:r w:rsidRPr="00B5511C">
        <w:rPr>
          <w:lang w:val="en-GB"/>
        </w:rPr>
        <w:t xml:space="preserve"> “For statistics, it is necessary to fill in this form during every control, notably when no infraction has been noted or when a</w:t>
      </w:r>
      <w:r>
        <w:rPr>
          <w:lang w:val="en-GB"/>
        </w:rPr>
        <w:t xml:space="preserve"> </w:t>
      </w:r>
      <w:r w:rsidRPr="00B5511C">
        <w:rPr>
          <w:lang w:val="en-GB"/>
        </w:rPr>
        <w:t>result</w:t>
      </w:r>
      <w:r>
        <w:rPr>
          <w:lang w:val="en-GB"/>
        </w:rPr>
        <w:t xml:space="preserve"> of</w:t>
      </w:r>
      <w:r w:rsidRPr="00B5511C">
        <w:rPr>
          <w:lang w:val="en-GB"/>
        </w:rPr>
        <w:t xml:space="preserve"> </w:t>
      </w:r>
      <w:r>
        <w:rPr>
          <w:lang w:val="en-GB"/>
        </w:rPr>
        <w:t xml:space="preserve">the </w:t>
      </w:r>
      <w:r w:rsidRPr="00B5511C">
        <w:rPr>
          <w:lang w:val="en-GB"/>
        </w:rPr>
        <w:t>alcohol</w:t>
      </w:r>
      <w:r>
        <w:rPr>
          <w:lang w:val="en-GB"/>
        </w:rPr>
        <w:t xml:space="preserve"> test</w:t>
      </w:r>
      <w:r w:rsidRPr="00B5511C">
        <w:rPr>
          <w:lang w:val="en-GB"/>
        </w:rPr>
        <w:t xml:space="preserve"> </w:t>
      </w:r>
      <w:r>
        <w:rPr>
          <w:lang w:val="en-GB"/>
        </w:rPr>
        <w:t xml:space="preserve">is </w:t>
      </w:r>
      <w:r w:rsidRPr="00B5511C">
        <w:rPr>
          <w:lang w:val="en-GB"/>
        </w:rPr>
        <w:t>‘safe’</w:t>
      </w:r>
      <w:r w:rsidRPr="00E0561F">
        <w:rPr>
          <w:lang w:val="en-GB"/>
        </w:rPr>
        <w:t>.” (</w:t>
      </w:r>
      <w:r w:rsidRPr="00E0561F">
        <w:rPr>
          <w:rFonts w:cs="Times New Roman"/>
          <w:lang w:val="en-GB"/>
        </w:rPr>
        <w:t>Vehicle Control Form)</w:t>
      </w:r>
    </w:p>
  </w:footnote>
  <w:footnote w:id="9">
    <w:p w14:paraId="3E5FAE71" w14:textId="77777777" w:rsidR="00E309AC" w:rsidRPr="003414AE" w:rsidRDefault="00E309AC" w:rsidP="00E309AC">
      <w:pPr>
        <w:pStyle w:val="Notedebasdepage"/>
        <w:rPr>
          <w:lang w:val="en-US"/>
        </w:rPr>
      </w:pPr>
      <w:r>
        <w:rPr>
          <w:rStyle w:val="Appelnotedebasdep"/>
        </w:rPr>
        <w:footnoteRef/>
      </w:r>
      <w:r w:rsidRPr="003414AE">
        <w:rPr>
          <w:lang w:val="en-US"/>
        </w:rPr>
        <w:t xml:space="preserve"> </w:t>
      </w:r>
      <w:r w:rsidRPr="003414AE">
        <w:rPr>
          <w:rFonts w:cs="Times New Roman"/>
          <w:szCs w:val="24"/>
          <w:lang w:val="en-GB"/>
        </w:rPr>
        <w:t>For the policemen belonging to the Traffic Department, we note a quite better knowledge of the priorities</w:t>
      </w:r>
      <w:r>
        <w:rPr>
          <w:rFonts w:cs="Times New Roman"/>
          <w:szCs w:val="24"/>
          <w:lang w:val="en-GB"/>
        </w:rPr>
        <w:t>,</w:t>
      </w:r>
      <w:r w:rsidRPr="003414AE">
        <w:rPr>
          <w:rFonts w:cs="Times New Roman"/>
          <w:szCs w:val="24"/>
          <w:lang w:val="en-GB"/>
        </w:rPr>
        <w:t xml:space="preserve"> which could be explainable by the quite clear superposition between the Road Safety AP and the daily work of the Traffic Department.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2EDF"/>
    <w:multiLevelType w:val="hybridMultilevel"/>
    <w:tmpl w:val="C588A54C"/>
    <w:lvl w:ilvl="0" w:tplc="040C0001">
      <w:start w:val="1"/>
      <w:numFmt w:val="bullet"/>
      <w:lvlText w:val=""/>
      <w:lvlJc w:val="left"/>
      <w:pPr>
        <w:ind w:left="720" w:hanging="360"/>
      </w:pPr>
      <w:rPr>
        <w:rFonts w:ascii="Symbol" w:hAnsi="Symbol" w:hint="default"/>
      </w:rPr>
    </w:lvl>
    <w:lvl w:ilvl="1" w:tplc="AA62E46C">
      <w:start w:val="13"/>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1C4C58"/>
    <w:multiLevelType w:val="multilevel"/>
    <w:tmpl w:val="9EA6AEA8"/>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84034C9"/>
    <w:multiLevelType w:val="hybridMultilevel"/>
    <w:tmpl w:val="136EB6F0"/>
    <w:lvl w:ilvl="0" w:tplc="C3DEC0EE">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664035"/>
    <w:multiLevelType w:val="hybridMultilevel"/>
    <w:tmpl w:val="B6F0B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852963"/>
    <w:multiLevelType w:val="hybridMultilevel"/>
    <w:tmpl w:val="6742C798"/>
    <w:lvl w:ilvl="0" w:tplc="056663A0">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13"/>
    <w:rsid w:val="00001CE0"/>
    <w:rsid w:val="0001369F"/>
    <w:rsid w:val="00015F13"/>
    <w:rsid w:val="00024570"/>
    <w:rsid w:val="000247B0"/>
    <w:rsid w:val="00030D41"/>
    <w:rsid w:val="00034C64"/>
    <w:rsid w:val="00050AD4"/>
    <w:rsid w:val="00050BD5"/>
    <w:rsid w:val="000526A3"/>
    <w:rsid w:val="00055247"/>
    <w:rsid w:val="0005632D"/>
    <w:rsid w:val="00061E76"/>
    <w:rsid w:val="00062E7A"/>
    <w:rsid w:val="00073BF3"/>
    <w:rsid w:val="000760CD"/>
    <w:rsid w:val="000770B1"/>
    <w:rsid w:val="000779BF"/>
    <w:rsid w:val="00077D01"/>
    <w:rsid w:val="00084674"/>
    <w:rsid w:val="000964DF"/>
    <w:rsid w:val="000A0B4F"/>
    <w:rsid w:val="000A1762"/>
    <w:rsid w:val="000A1862"/>
    <w:rsid w:val="000A5AB2"/>
    <w:rsid w:val="000B1E0D"/>
    <w:rsid w:val="000B25AD"/>
    <w:rsid w:val="000B3085"/>
    <w:rsid w:val="000B314C"/>
    <w:rsid w:val="000B571B"/>
    <w:rsid w:val="000B6686"/>
    <w:rsid w:val="000B7C79"/>
    <w:rsid w:val="000C5A07"/>
    <w:rsid w:val="000C6567"/>
    <w:rsid w:val="000C7963"/>
    <w:rsid w:val="000D2E7E"/>
    <w:rsid w:val="000D30DF"/>
    <w:rsid w:val="000D49ED"/>
    <w:rsid w:val="000E42E2"/>
    <w:rsid w:val="000E5099"/>
    <w:rsid w:val="000E5D70"/>
    <w:rsid w:val="000E6BB4"/>
    <w:rsid w:val="000E7BDE"/>
    <w:rsid w:val="000F69BA"/>
    <w:rsid w:val="00105419"/>
    <w:rsid w:val="00106FF7"/>
    <w:rsid w:val="0010716E"/>
    <w:rsid w:val="001105A9"/>
    <w:rsid w:val="00127ACE"/>
    <w:rsid w:val="00130DAA"/>
    <w:rsid w:val="00131483"/>
    <w:rsid w:val="0014078B"/>
    <w:rsid w:val="00142847"/>
    <w:rsid w:val="0014333D"/>
    <w:rsid w:val="0015143D"/>
    <w:rsid w:val="00156C48"/>
    <w:rsid w:val="00162990"/>
    <w:rsid w:val="00162EC0"/>
    <w:rsid w:val="00165DDA"/>
    <w:rsid w:val="0016666B"/>
    <w:rsid w:val="00167767"/>
    <w:rsid w:val="00167B91"/>
    <w:rsid w:val="001729D7"/>
    <w:rsid w:val="0017336A"/>
    <w:rsid w:val="0017709A"/>
    <w:rsid w:val="00181ED3"/>
    <w:rsid w:val="00182F72"/>
    <w:rsid w:val="00184742"/>
    <w:rsid w:val="00184AC3"/>
    <w:rsid w:val="001854E8"/>
    <w:rsid w:val="00187CE1"/>
    <w:rsid w:val="00191C1C"/>
    <w:rsid w:val="00195980"/>
    <w:rsid w:val="00195C34"/>
    <w:rsid w:val="001A71A2"/>
    <w:rsid w:val="001B420C"/>
    <w:rsid w:val="001C0078"/>
    <w:rsid w:val="001C2754"/>
    <w:rsid w:val="001C36AE"/>
    <w:rsid w:val="001C5920"/>
    <w:rsid w:val="001C65B0"/>
    <w:rsid w:val="001D3426"/>
    <w:rsid w:val="001D3AC9"/>
    <w:rsid w:val="001E6A8A"/>
    <w:rsid w:val="001F0855"/>
    <w:rsid w:val="001F33CE"/>
    <w:rsid w:val="001F6505"/>
    <w:rsid w:val="001F6D99"/>
    <w:rsid w:val="001F7D7D"/>
    <w:rsid w:val="00207960"/>
    <w:rsid w:val="00207C09"/>
    <w:rsid w:val="00226626"/>
    <w:rsid w:val="00226DFA"/>
    <w:rsid w:val="00231C94"/>
    <w:rsid w:val="00232F81"/>
    <w:rsid w:val="00242C5A"/>
    <w:rsid w:val="00244841"/>
    <w:rsid w:val="002448AB"/>
    <w:rsid w:val="002471E6"/>
    <w:rsid w:val="002474E9"/>
    <w:rsid w:val="00254B50"/>
    <w:rsid w:val="00254E6C"/>
    <w:rsid w:val="002553A4"/>
    <w:rsid w:val="002676C9"/>
    <w:rsid w:val="002703E9"/>
    <w:rsid w:val="00270824"/>
    <w:rsid w:val="00277850"/>
    <w:rsid w:val="00282E22"/>
    <w:rsid w:val="00283457"/>
    <w:rsid w:val="00286CAC"/>
    <w:rsid w:val="00286FAD"/>
    <w:rsid w:val="002900F4"/>
    <w:rsid w:val="00292AB0"/>
    <w:rsid w:val="00292D7C"/>
    <w:rsid w:val="002A1267"/>
    <w:rsid w:val="002A12DF"/>
    <w:rsid w:val="002A62AA"/>
    <w:rsid w:val="002A6CBA"/>
    <w:rsid w:val="002B06CE"/>
    <w:rsid w:val="002C125C"/>
    <w:rsid w:val="002C7148"/>
    <w:rsid w:val="002C7DB7"/>
    <w:rsid w:val="002D2DAE"/>
    <w:rsid w:val="002D433E"/>
    <w:rsid w:val="002D5440"/>
    <w:rsid w:val="002D6CE5"/>
    <w:rsid w:val="002E0818"/>
    <w:rsid w:val="002E19A2"/>
    <w:rsid w:val="002E494C"/>
    <w:rsid w:val="002E5F32"/>
    <w:rsid w:val="003009FB"/>
    <w:rsid w:val="00300AC4"/>
    <w:rsid w:val="0031078C"/>
    <w:rsid w:val="00313105"/>
    <w:rsid w:val="00313B2F"/>
    <w:rsid w:val="00313F91"/>
    <w:rsid w:val="00325A2E"/>
    <w:rsid w:val="00334A5B"/>
    <w:rsid w:val="003353F3"/>
    <w:rsid w:val="00340AB4"/>
    <w:rsid w:val="003414AE"/>
    <w:rsid w:val="00341E3B"/>
    <w:rsid w:val="00344ED0"/>
    <w:rsid w:val="003475E4"/>
    <w:rsid w:val="00350127"/>
    <w:rsid w:val="00350EC2"/>
    <w:rsid w:val="003523E8"/>
    <w:rsid w:val="00355FAD"/>
    <w:rsid w:val="00356CFB"/>
    <w:rsid w:val="00363CD7"/>
    <w:rsid w:val="003673C1"/>
    <w:rsid w:val="00371CFA"/>
    <w:rsid w:val="0037247F"/>
    <w:rsid w:val="003738E1"/>
    <w:rsid w:val="00373D08"/>
    <w:rsid w:val="00380C17"/>
    <w:rsid w:val="00380C42"/>
    <w:rsid w:val="0038253B"/>
    <w:rsid w:val="00383013"/>
    <w:rsid w:val="0038575E"/>
    <w:rsid w:val="00393F23"/>
    <w:rsid w:val="0039465B"/>
    <w:rsid w:val="00394E4C"/>
    <w:rsid w:val="003A20D9"/>
    <w:rsid w:val="003A51B1"/>
    <w:rsid w:val="003A6D08"/>
    <w:rsid w:val="003A7087"/>
    <w:rsid w:val="003B1638"/>
    <w:rsid w:val="003B171A"/>
    <w:rsid w:val="003B52CA"/>
    <w:rsid w:val="003C1205"/>
    <w:rsid w:val="003C4249"/>
    <w:rsid w:val="003C6CBD"/>
    <w:rsid w:val="003D023B"/>
    <w:rsid w:val="003D12A1"/>
    <w:rsid w:val="003D165F"/>
    <w:rsid w:val="003D1EDE"/>
    <w:rsid w:val="003D713F"/>
    <w:rsid w:val="003E1AD7"/>
    <w:rsid w:val="00401FE0"/>
    <w:rsid w:val="004060E6"/>
    <w:rsid w:val="0040780A"/>
    <w:rsid w:val="0041124F"/>
    <w:rsid w:val="004148B7"/>
    <w:rsid w:val="004156DE"/>
    <w:rsid w:val="0042199C"/>
    <w:rsid w:val="00424676"/>
    <w:rsid w:val="004246AE"/>
    <w:rsid w:val="00424D77"/>
    <w:rsid w:val="00425B08"/>
    <w:rsid w:val="004270A4"/>
    <w:rsid w:val="00443EC1"/>
    <w:rsid w:val="00444432"/>
    <w:rsid w:val="00445D48"/>
    <w:rsid w:val="00453014"/>
    <w:rsid w:val="00456F34"/>
    <w:rsid w:val="00457AFD"/>
    <w:rsid w:val="00471585"/>
    <w:rsid w:val="00472605"/>
    <w:rsid w:val="00472867"/>
    <w:rsid w:val="00474AAD"/>
    <w:rsid w:val="0047528D"/>
    <w:rsid w:val="00480AC1"/>
    <w:rsid w:val="00482292"/>
    <w:rsid w:val="0049641E"/>
    <w:rsid w:val="00497CE2"/>
    <w:rsid w:val="004A2EC3"/>
    <w:rsid w:val="004A35FA"/>
    <w:rsid w:val="004B09DF"/>
    <w:rsid w:val="004B1026"/>
    <w:rsid w:val="004B480A"/>
    <w:rsid w:val="004B4EDC"/>
    <w:rsid w:val="004B5ACB"/>
    <w:rsid w:val="004B793B"/>
    <w:rsid w:val="004C3955"/>
    <w:rsid w:val="004C3C05"/>
    <w:rsid w:val="004C3E35"/>
    <w:rsid w:val="004C45C3"/>
    <w:rsid w:val="004C6011"/>
    <w:rsid w:val="004D4366"/>
    <w:rsid w:val="004E2255"/>
    <w:rsid w:val="004E4FC9"/>
    <w:rsid w:val="004E6247"/>
    <w:rsid w:val="004E663A"/>
    <w:rsid w:val="004E682D"/>
    <w:rsid w:val="004E77B1"/>
    <w:rsid w:val="0050036B"/>
    <w:rsid w:val="0050050F"/>
    <w:rsid w:val="0050678C"/>
    <w:rsid w:val="00506BBC"/>
    <w:rsid w:val="0050736C"/>
    <w:rsid w:val="00511B64"/>
    <w:rsid w:val="005230F7"/>
    <w:rsid w:val="0052366F"/>
    <w:rsid w:val="00524302"/>
    <w:rsid w:val="00527DFC"/>
    <w:rsid w:val="00540359"/>
    <w:rsid w:val="0054502F"/>
    <w:rsid w:val="0055012C"/>
    <w:rsid w:val="00555B92"/>
    <w:rsid w:val="00560AF2"/>
    <w:rsid w:val="00562AAB"/>
    <w:rsid w:val="005660D7"/>
    <w:rsid w:val="0057134E"/>
    <w:rsid w:val="00572CD0"/>
    <w:rsid w:val="00573868"/>
    <w:rsid w:val="00573FC8"/>
    <w:rsid w:val="005774D5"/>
    <w:rsid w:val="0058477E"/>
    <w:rsid w:val="00585F0C"/>
    <w:rsid w:val="00585F61"/>
    <w:rsid w:val="0059145F"/>
    <w:rsid w:val="00596005"/>
    <w:rsid w:val="00596E5B"/>
    <w:rsid w:val="00597DF0"/>
    <w:rsid w:val="005A0837"/>
    <w:rsid w:val="005A0978"/>
    <w:rsid w:val="005A60D6"/>
    <w:rsid w:val="005A60D8"/>
    <w:rsid w:val="005B4E82"/>
    <w:rsid w:val="005B588A"/>
    <w:rsid w:val="005C19B6"/>
    <w:rsid w:val="005C231A"/>
    <w:rsid w:val="005C4C5A"/>
    <w:rsid w:val="005D6A3D"/>
    <w:rsid w:val="005E0BE1"/>
    <w:rsid w:val="005E4008"/>
    <w:rsid w:val="005E4FA1"/>
    <w:rsid w:val="005E5CA9"/>
    <w:rsid w:val="005F1BD9"/>
    <w:rsid w:val="005F2B8A"/>
    <w:rsid w:val="005F398C"/>
    <w:rsid w:val="005F6B32"/>
    <w:rsid w:val="005F7BD7"/>
    <w:rsid w:val="006016BC"/>
    <w:rsid w:val="006054CD"/>
    <w:rsid w:val="00606C8D"/>
    <w:rsid w:val="00606CB7"/>
    <w:rsid w:val="0062150D"/>
    <w:rsid w:val="0062596F"/>
    <w:rsid w:val="00627040"/>
    <w:rsid w:val="0063137B"/>
    <w:rsid w:val="00632A5E"/>
    <w:rsid w:val="00634816"/>
    <w:rsid w:val="00637777"/>
    <w:rsid w:val="006403CE"/>
    <w:rsid w:val="00643B01"/>
    <w:rsid w:val="006447B4"/>
    <w:rsid w:val="0064487E"/>
    <w:rsid w:val="0064699F"/>
    <w:rsid w:val="00646CA5"/>
    <w:rsid w:val="006504E5"/>
    <w:rsid w:val="00652C62"/>
    <w:rsid w:val="0065607E"/>
    <w:rsid w:val="00661094"/>
    <w:rsid w:val="00665EE4"/>
    <w:rsid w:val="00671507"/>
    <w:rsid w:val="006734B0"/>
    <w:rsid w:val="006756B1"/>
    <w:rsid w:val="00675D8B"/>
    <w:rsid w:val="00676EB4"/>
    <w:rsid w:val="006825AE"/>
    <w:rsid w:val="00684BE7"/>
    <w:rsid w:val="00694B85"/>
    <w:rsid w:val="00697C1C"/>
    <w:rsid w:val="006A103D"/>
    <w:rsid w:val="006A6C46"/>
    <w:rsid w:val="006C4E50"/>
    <w:rsid w:val="006D3324"/>
    <w:rsid w:val="006D35B4"/>
    <w:rsid w:val="006E0A8F"/>
    <w:rsid w:val="006E1AA8"/>
    <w:rsid w:val="006E5021"/>
    <w:rsid w:val="006E5694"/>
    <w:rsid w:val="006E75C6"/>
    <w:rsid w:val="006F4D1D"/>
    <w:rsid w:val="006F519A"/>
    <w:rsid w:val="006F5421"/>
    <w:rsid w:val="00702515"/>
    <w:rsid w:val="00704585"/>
    <w:rsid w:val="00705CEF"/>
    <w:rsid w:val="00706ABD"/>
    <w:rsid w:val="0070771E"/>
    <w:rsid w:val="00710E56"/>
    <w:rsid w:val="00713FA4"/>
    <w:rsid w:val="00717436"/>
    <w:rsid w:val="00721690"/>
    <w:rsid w:val="00722869"/>
    <w:rsid w:val="007256A2"/>
    <w:rsid w:val="00727BC1"/>
    <w:rsid w:val="00732ECE"/>
    <w:rsid w:val="00737B52"/>
    <w:rsid w:val="0074097E"/>
    <w:rsid w:val="00742518"/>
    <w:rsid w:val="00744DB8"/>
    <w:rsid w:val="007468D5"/>
    <w:rsid w:val="007547C1"/>
    <w:rsid w:val="00761077"/>
    <w:rsid w:val="007647A2"/>
    <w:rsid w:val="007662B8"/>
    <w:rsid w:val="00773FBF"/>
    <w:rsid w:val="00774B97"/>
    <w:rsid w:val="00777D14"/>
    <w:rsid w:val="0078017C"/>
    <w:rsid w:val="00784496"/>
    <w:rsid w:val="007852BB"/>
    <w:rsid w:val="00791371"/>
    <w:rsid w:val="007917CC"/>
    <w:rsid w:val="00797946"/>
    <w:rsid w:val="007A3E09"/>
    <w:rsid w:val="007A76DC"/>
    <w:rsid w:val="007B0B37"/>
    <w:rsid w:val="007B3833"/>
    <w:rsid w:val="007C7BD1"/>
    <w:rsid w:val="007D525D"/>
    <w:rsid w:val="007D5D9A"/>
    <w:rsid w:val="007E1FD6"/>
    <w:rsid w:val="007E3391"/>
    <w:rsid w:val="007E5200"/>
    <w:rsid w:val="007F1C68"/>
    <w:rsid w:val="007F3F68"/>
    <w:rsid w:val="007F49B0"/>
    <w:rsid w:val="007F75AF"/>
    <w:rsid w:val="007F7C5E"/>
    <w:rsid w:val="00803550"/>
    <w:rsid w:val="00804BF8"/>
    <w:rsid w:val="0080583E"/>
    <w:rsid w:val="008069FD"/>
    <w:rsid w:val="00806DB6"/>
    <w:rsid w:val="00810F7C"/>
    <w:rsid w:val="00812768"/>
    <w:rsid w:val="008134E4"/>
    <w:rsid w:val="00816D1A"/>
    <w:rsid w:val="00822614"/>
    <w:rsid w:val="00822A35"/>
    <w:rsid w:val="00823814"/>
    <w:rsid w:val="0082433A"/>
    <w:rsid w:val="0082682F"/>
    <w:rsid w:val="00826F92"/>
    <w:rsid w:val="0084270B"/>
    <w:rsid w:val="00844ADC"/>
    <w:rsid w:val="008505A5"/>
    <w:rsid w:val="00856F41"/>
    <w:rsid w:val="00863BD6"/>
    <w:rsid w:val="008667E0"/>
    <w:rsid w:val="008710F9"/>
    <w:rsid w:val="008742AB"/>
    <w:rsid w:val="00882E0B"/>
    <w:rsid w:val="008905E4"/>
    <w:rsid w:val="00891692"/>
    <w:rsid w:val="00891FB3"/>
    <w:rsid w:val="008A3AEF"/>
    <w:rsid w:val="008A7DC1"/>
    <w:rsid w:val="008B6BC2"/>
    <w:rsid w:val="008C27A8"/>
    <w:rsid w:val="008D0A5A"/>
    <w:rsid w:val="008E2CFE"/>
    <w:rsid w:val="008E37E5"/>
    <w:rsid w:val="008E54C4"/>
    <w:rsid w:val="008E5903"/>
    <w:rsid w:val="008F56BE"/>
    <w:rsid w:val="00900563"/>
    <w:rsid w:val="0090402E"/>
    <w:rsid w:val="00905B46"/>
    <w:rsid w:val="00914C9C"/>
    <w:rsid w:val="00914CD9"/>
    <w:rsid w:val="0091519E"/>
    <w:rsid w:val="00921F22"/>
    <w:rsid w:val="00921FD7"/>
    <w:rsid w:val="009402B2"/>
    <w:rsid w:val="00946B04"/>
    <w:rsid w:val="00946BDE"/>
    <w:rsid w:val="00946E88"/>
    <w:rsid w:val="00953E5E"/>
    <w:rsid w:val="00956E16"/>
    <w:rsid w:val="009608B5"/>
    <w:rsid w:val="0096171F"/>
    <w:rsid w:val="0096567B"/>
    <w:rsid w:val="00967C5A"/>
    <w:rsid w:val="00971120"/>
    <w:rsid w:val="00973CA3"/>
    <w:rsid w:val="00975BA0"/>
    <w:rsid w:val="00975CF4"/>
    <w:rsid w:val="0098367B"/>
    <w:rsid w:val="00984C3D"/>
    <w:rsid w:val="00987588"/>
    <w:rsid w:val="00997AC2"/>
    <w:rsid w:val="009A0B0C"/>
    <w:rsid w:val="009A4C48"/>
    <w:rsid w:val="009B36E4"/>
    <w:rsid w:val="009C2122"/>
    <w:rsid w:val="009C2F0D"/>
    <w:rsid w:val="009C599D"/>
    <w:rsid w:val="009D1B73"/>
    <w:rsid w:val="009D66DD"/>
    <w:rsid w:val="009D726D"/>
    <w:rsid w:val="009D760D"/>
    <w:rsid w:val="009E2D51"/>
    <w:rsid w:val="009E6534"/>
    <w:rsid w:val="009E6D4B"/>
    <w:rsid w:val="00A007AD"/>
    <w:rsid w:val="00A008BC"/>
    <w:rsid w:val="00A035CE"/>
    <w:rsid w:val="00A03EF4"/>
    <w:rsid w:val="00A04A78"/>
    <w:rsid w:val="00A05685"/>
    <w:rsid w:val="00A10D20"/>
    <w:rsid w:val="00A11189"/>
    <w:rsid w:val="00A11D0D"/>
    <w:rsid w:val="00A14423"/>
    <w:rsid w:val="00A14C6D"/>
    <w:rsid w:val="00A1671D"/>
    <w:rsid w:val="00A16A5E"/>
    <w:rsid w:val="00A22A88"/>
    <w:rsid w:val="00A37EE0"/>
    <w:rsid w:val="00A41C0F"/>
    <w:rsid w:val="00A453F3"/>
    <w:rsid w:val="00A478FD"/>
    <w:rsid w:val="00A47EA9"/>
    <w:rsid w:val="00A50D24"/>
    <w:rsid w:val="00A601DC"/>
    <w:rsid w:val="00A625AA"/>
    <w:rsid w:val="00A6476B"/>
    <w:rsid w:val="00A71E32"/>
    <w:rsid w:val="00A76066"/>
    <w:rsid w:val="00A771A7"/>
    <w:rsid w:val="00A80884"/>
    <w:rsid w:val="00A86D6E"/>
    <w:rsid w:val="00A86F6D"/>
    <w:rsid w:val="00A93BE5"/>
    <w:rsid w:val="00AA248B"/>
    <w:rsid w:val="00AA2D97"/>
    <w:rsid w:val="00AA32C6"/>
    <w:rsid w:val="00AB47BE"/>
    <w:rsid w:val="00AB70F1"/>
    <w:rsid w:val="00AC4D29"/>
    <w:rsid w:val="00AC60FA"/>
    <w:rsid w:val="00AC6DBC"/>
    <w:rsid w:val="00AD4A1D"/>
    <w:rsid w:val="00AD582F"/>
    <w:rsid w:val="00AD7F76"/>
    <w:rsid w:val="00AE060A"/>
    <w:rsid w:val="00AE440E"/>
    <w:rsid w:val="00AE44A6"/>
    <w:rsid w:val="00AE52A9"/>
    <w:rsid w:val="00AE60A0"/>
    <w:rsid w:val="00AE7DF7"/>
    <w:rsid w:val="00AF6710"/>
    <w:rsid w:val="00B002F7"/>
    <w:rsid w:val="00B021F0"/>
    <w:rsid w:val="00B027A5"/>
    <w:rsid w:val="00B12FBD"/>
    <w:rsid w:val="00B14A53"/>
    <w:rsid w:val="00B1543B"/>
    <w:rsid w:val="00B15D4D"/>
    <w:rsid w:val="00B22381"/>
    <w:rsid w:val="00B2522A"/>
    <w:rsid w:val="00B26CAF"/>
    <w:rsid w:val="00B32D5D"/>
    <w:rsid w:val="00B32F1F"/>
    <w:rsid w:val="00B37BB1"/>
    <w:rsid w:val="00B43083"/>
    <w:rsid w:val="00B4308C"/>
    <w:rsid w:val="00B44EFC"/>
    <w:rsid w:val="00B50CEB"/>
    <w:rsid w:val="00B52E6B"/>
    <w:rsid w:val="00B535B2"/>
    <w:rsid w:val="00B5511C"/>
    <w:rsid w:val="00B61013"/>
    <w:rsid w:val="00B631DE"/>
    <w:rsid w:val="00B6547A"/>
    <w:rsid w:val="00B71179"/>
    <w:rsid w:val="00B71545"/>
    <w:rsid w:val="00B74962"/>
    <w:rsid w:val="00B75B2B"/>
    <w:rsid w:val="00B76283"/>
    <w:rsid w:val="00B87785"/>
    <w:rsid w:val="00B90E62"/>
    <w:rsid w:val="00B91A9C"/>
    <w:rsid w:val="00B93032"/>
    <w:rsid w:val="00BA2171"/>
    <w:rsid w:val="00BA2BB9"/>
    <w:rsid w:val="00BA301A"/>
    <w:rsid w:val="00BA610D"/>
    <w:rsid w:val="00BB6C24"/>
    <w:rsid w:val="00BC79EF"/>
    <w:rsid w:val="00BD30D7"/>
    <w:rsid w:val="00BD45C2"/>
    <w:rsid w:val="00BD575B"/>
    <w:rsid w:val="00BD59E8"/>
    <w:rsid w:val="00BE5B22"/>
    <w:rsid w:val="00BE74EC"/>
    <w:rsid w:val="00BF0B48"/>
    <w:rsid w:val="00BF3086"/>
    <w:rsid w:val="00BF3833"/>
    <w:rsid w:val="00BF4F81"/>
    <w:rsid w:val="00BF621A"/>
    <w:rsid w:val="00C06B71"/>
    <w:rsid w:val="00C07E7E"/>
    <w:rsid w:val="00C13E05"/>
    <w:rsid w:val="00C16728"/>
    <w:rsid w:val="00C20C57"/>
    <w:rsid w:val="00C217BF"/>
    <w:rsid w:val="00C23467"/>
    <w:rsid w:val="00C4658D"/>
    <w:rsid w:val="00C53BE5"/>
    <w:rsid w:val="00C53CAB"/>
    <w:rsid w:val="00C54E22"/>
    <w:rsid w:val="00C55564"/>
    <w:rsid w:val="00C57572"/>
    <w:rsid w:val="00C63061"/>
    <w:rsid w:val="00C64DE0"/>
    <w:rsid w:val="00C653F5"/>
    <w:rsid w:val="00C654D7"/>
    <w:rsid w:val="00C72C31"/>
    <w:rsid w:val="00C74B4E"/>
    <w:rsid w:val="00C75280"/>
    <w:rsid w:val="00C8198F"/>
    <w:rsid w:val="00C919A7"/>
    <w:rsid w:val="00CA4736"/>
    <w:rsid w:val="00CA608F"/>
    <w:rsid w:val="00CB0D83"/>
    <w:rsid w:val="00CB49CA"/>
    <w:rsid w:val="00CC001D"/>
    <w:rsid w:val="00CC0341"/>
    <w:rsid w:val="00CC17B4"/>
    <w:rsid w:val="00CC1BE3"/>
    <w:rsid w:val="00CC33D1"/>
    <w:rsid w:val="00CC398E"/>
    <w:rsid w:val="00CD60D7"/>
    <w:rsid w:val="00CE10B4"/>
    <w:rsid w:val="00CE1494"/>
    <w:rsid w:val="00CE3046"/>
    <w:rsid w:val="00CE4293"/>
    <w:rsid w:val="00CF1DB0"/>
    <w:rsid w:val="00CF3A4A"/>
    <w:rsid w:val="00CF47AF"/>
    <w:rsid w:val="00CF7052"/>
    <w:rsid w:val="00CF76C9"/>
    <w:rsid w:val="00D0048B"/>
    <w:rsid w:val="00D0070B"/>
    <w:rsid w:val="00D009FA"/>
    <w:rsid w:val="00D059D7"/>
    <w:rsid w:val="00D072D5"/>
    <w:rsid w:val="00D07553"/>
    <w:rsid w:val="00D1034E"/>
    <w:rsid w:val="00D12107"/>
    <w:rsid w:val="00D15A1E"/>
    <w:rsid w:val="00D16468"/>
    <w:rsid w:val="00D20DA0"/>
    <w:rsid w:val="00D23630"/>
    <w:rsid w:val="00D247DB"/>
    <w:rsid w:val="00D274F8"/>
    <w:rsid w:val="00D31E6B"/>
    <w:rsid w:val="00D31F96"/>
    <w:rsid w:val="00D41049"/>
    <w:rsid w:val="00D41ECA"/>
    <w:rsid w:val="00D42B69"/>
    <w:rsid w:val="00D47E19"/>
    <w:rsid w:val="00D50ED4"/>
    <w:rsid w:val="00D51630"/>
    <w:rsid w:val="00D5206B"/>
    <w:rsid w:val="00D52481"/>
    <w:rsid w:val="00D52B24"/>
    <w:rsid w:val="00D56491"/>
    <w:rsid w:val="00D57257"/>
    <w:rsid w:val="00D60651"/>
    <w:rsid w:val="00D72363"/>
    <w:rsid w:val="00D75873"/>
    <w:rsid w:val="00D767C4"/>
    <w:rsid w:val="00D85784"/>
    <w:rsid w:val="00D86506"/>
    <w:rsid w:val="00D86573"/>
    <w:rsid w:val="00D86ED0"/>
    <w:rsid w:val="00D92E63"/>
    <w:rsid w:val="00D96F91"/>
    <w:rsid w:val="00DB11E2"/>
    <w:rsid w:val="00DB344F"/>
    <w:rsid w:val="00DC1CC9"/>
    <w:rsid w:val="00DD2803"/>
    <w:rsid w:val="00DD66DD"/>
    <w:rsid w:val="00DD6763"/>
    <w:rsid w:val="00DE2F1F"/>
    <w:rsid w:val="00DE4CC3"/>
    <w:rsid w:val="00DE7B3F"/>
    <w:rsid w:val="00DF18E5"/>
    <w:rsid w:val="00DF2FD4"/>
    <w:rsid w:val="00E02FEB"/>
    <w:rsid w:val="00E0561F"/>
    <w:rsid w:val="00E1440C"/>
    <w:rsid w:val="00E1467C"/>
    <w:rsid w:val="00E17956"/>
    <w:rsid w:val="00E17E7F"/>
    <w:rsid w:val="00E256BE"/>
    <w:rsid w:val="00E309AC"/>
    <w:rsid w:val="00E3123A"/>
    <w:rsid w:val="00E355D9"/>
    <w:rsid w:val="00E35C06"/>
    <w:rsid w:val="00E3768E"/>
    <w:rsid w:val="00E453ED"/>
    <w:rsid w:val="00E47F61"/>
    <w:rsid w:val="00E56BF6"/>
    <w:rsid w:val="00E57681"/>
    <w:rsid w:val="00E60ED2"/>
    <w:rsid w:val="00E616BA"/>
    <w:rsid w:val="00E62176"/>
    <w:rsid w:val="00E80638"/>
    <w:rsid w:val="00E8353D"/>
    <w:rsid w:val="00E87D53"/>
    <w:rsid w:val="00E90BF1"/>
    <w:rsid w:val="00E91E61"/>
    <w:rsid w:val="00E929F6"/>
    <w:rsid w:val="00E940B9"/>
    <w:rsid w:val="00EA3D1E"/>
    <w:rsid w:val="00EA46F1"/>
    <w:rsid w:val="00EA78EF"/>
    <w:rsid w:val="00EB5728"/>
    <w:rsid w:val="00EC51D8"/>
    <w:rsid w:val="00EC61A8"/>
    <w:rsid w:val="00EC7B84"/>
    <w:rsid w:val="00EC7E9D"/>
    <w:rsid w:val="00ED4668"/>
    <w:rsid w:val="00EE1712"/>
    <w:rsid w:val="00EE3E7B"/>
    <w:rsid w:val="00EE69DD"/>
    <w:rsid w:val="00EF3B12"/>
    <w:rsid w:val="00EF42EE"/>
    <w:rsid w:val="00EF466B"/>
    <w:rsid w:val="00F0067F"/>
    <w:rsid w:val="00F00A81"/>
    <w:rsid w:val="00F011F7"/>
    <w:rsid w:val="00F02995"/>
    <w:rsid w:val="00F1276B"/>
    <w:rsid w:val="00F17770"/>
    <w:rsid w:val="00F17984"/>
    <w:rsid w:val="00F25728"/>
    <w:rsid w:val="00F26EC8"/>
    <w:rsid w:val="00F27D6A"/>
    <w:rsid w:val="00F36CDC"/>
    <w:rsid w:val="00F42CDF"/>
    <w:rsid w:val="00F46888"/>
    <w:rsid w:val="00F47B04"/>
    <w:rsid w:val="00F55643"/>
    <w:rsid w:val="00F56F70"/>
    <w:rsid w:val="00F668DC"/>
    <w:rsid w:val="00F66B05"/>
    <w:rsid w:val="00F67E42"/>
    <w:rsid w:val="00F725D0"/>
    <w:rsid w:val="00F73043"/>
    <w:rsid w:val="00F7378B"/>
    <w:rsid w:val="00F808AD"/>
    <w:rsid w:val="00F812FE"/>
    <w:rsid w:val="00F81E82"/>
    <w:rsid w:val="00F82AD3"/>
    <w:rsid w:val="00F862AB"/>
    <w:rsid w:val="00F86AFE"/>
    <w:rsid w:val="00F86B09"/>
    <w:rsid w:val="00F919A2"/>
    <w:rsid w:val="00F9335C"/>
    <w:rsid w:val="00F946B0"/>
    <w:rsid w:val="00F96169"/>
    <w:rsid w:val="00F96A35"/>
    <w:rsid w:val="00FA0902"/>
    <w:rsid w:val="00FA5F6E"/>
    <w:rsid w:val="00FA71FC"/>
    <w:rsid w:val="00FB59F0"/>
    <w:rsid w:val="00FC5450"/>
    <w:rsid w:val="00FD092F"/>
    <w:rsid w:val="00FD2EA6"/>
    <w:rsid w:val="00FD40CB"/>
    <w:rsid w:val="00FD52BB"/>
    <w:rsid w:val="00FE0026"/>
    <w:rsid w:val="00FE5AFB"/>
    <w:rsid w:val="00FF1CFA"/>
    <w:rsid w:val="00FF34B8"/>
    <w:rsid w:val="00FF3F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6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013"/>
    <w:pPr>
      <w:ind w:left="720"/>
      <w:contextualSpacing/>
    </w:pPr>
  </w:style>
  <w:style w:type="table" w:styleId="Grilledutableau">
    <w:name w:val="Table Grid"/>
    <w:basedOn w:val="TableauNormal"/>
    <w:uiPriority w:val="59"/>
    <w:rsid w:val="00383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383013"/>
    <w:pPr>
      <w:spacing w:after="0" w:line="240" w:lineRule="auto"/>
    </w:pPr>
    <w:rPr>
      <w:sz w:val="20"/>
      <w:szCs w:val="20"/>
    </w:rPr>
  </w:style>
  <w:style w:type="character" w:customStyle="1" w:styleId="NotedebasdepageCar">
    <w:name w:val="Note de bas de page Car"/>
    <w:basedOn w:val="Policepardfaut"/>
    <w:link w:val="Notedebasdepage"/>
    <w:rsid w:val="00383013"/>
    <w:rPr>
      <w:sz w:val="20"/>
      <w:szCs w:val="20"/>
    </w:rPr>
  </w:style>
  <w:style w:type="character" w:styleId="Appelnotedebasdep">
    <w:name w:val="footnote reference"/>
    <w:basedOn w:val="Policepardfaut"/>
    <w:semiHidden/>
    <w:unhideWhenUsed/>
    <w:rsid w:val="00383013"/>
    <w:rPr>
      <w:vertAlign w:val="superscript"/>
    </w:rPr>
  </w:style>
  <w:style w:type="paragraph" w:styleId="En-tte">
    <w:name w:val="header"/>
    <w:basedOn w:val="Normal"/>
    <w:link w:val="En-tteCar"/>
    <w:uiPriority w:val="99"/>
    <w:unhideWhenUsed/>
    <w:rsid w:val="006756B1"/>
    <w:pPr>
      <w:tabs>
        <w:tab w:val="center" w:pos="4536"/>
        <w:tab w:val="right" w:pos="9072"/>
      </w:tabs>
      <w:spacing w:after="0" w:line="240" w:lineRule="auto"/>
    </w:pPr>
  </w:style>
  <w:style w:type="character" w:customStyle="1" w:styleId="En-tteCar">
    <w:name w:val="En-tête Car"/>
    <w:basedOn w:val="Policepardfaut"/>
    <w:link w:val="En-tte"/>
    <w:uiPriority w:val="99"/>
    <w:rsid w:val="006756B1"/>
  </w:style>
  <w:style w:type="paragraph" w:styleId="Pieddepage">
    <w:name w:val="footer"/>
    <w:basedOn w:val="Normal"/>
    <w:link w:val="PieddepageCar"/>
    <w:uiPriority w:val="99"/>
    <w:unhideWhenUsed/>
    <w:rsid w:val="00675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6B1"/>
  </w:style>
  <w:style w:type="paragraph" w:styleId="Textedebulles">
    <w:name w:val="Balloon Text"/>
    <w:basedOn w:val="Normal"/>
    <w:link w:val="TextedebullesCar"/>
    <w:uiPriority w:val="99"/>
    <w:semiHidden/>
    <w:unhideWhenUsed/>
    <w:rsid w:val="009D7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60D"/>
    <w:rPr>
      <w:rFonts w:ascii="Tahoma" w:hAnsi="Tahoma" w:cs="Tahoma"/>
      <w:sz w:val="16"/>
      <w:szCs w:val="16"/>
    </w:rPr>
  </w:style>
  <w:style w:type="paragraph" w:styleId="Bibliographie">
    <w:name w:val="Bibliography"/>
    <w:basedOn w:val="Normal"/>
    <w:next w:val="Normal"/>
    <w:uiPriority w:val="37"/>
    <w:unhideWhenUsed/>
    <w:rsid w:val="00806DB6"/>
    <w:pPr>
      <w:spacing w:after="0" w:line="240" w:lineRule="auto"/>
      <w:ind w:left="720" w:hanging="720"/>
    </w:pPr>
  </w:style>
  <w:style w:type="character" w:styleId="Appeldenotedefin">
    <w:name w:val="endnote reference"/>
    <w:basedOn w:val="Policepardfaut"/>
    <w:uiPriority w:val="99"/>
    <w:semiHidden/>
    <w:unhideWhenUsed/>
    <w:rsid w:val="00774B97"/>
    <w:rPr>
      <w:vertAlign w:val="superscript"/>
    </w:rPr>
  </w:style>
  <w:style w:type="character" w:styleId="Rfrenceple">
    <w:name w:val="Subtle Reference"/>
    <w:basedOn w:val="Policepardfaut"/>
    <w:uiPriority w:val="31"/>
    <w:qFormat/>
    <w:rsid w:val="00774B97"/>
    <w:rPr>
      <w:smallCaps/>
      <w:color w:val="C0504D" w:themeColor="accent2"/>
      <w:u w:val="single"/>
    </w:rPr>
  </w:style>
  <w:style w:type="character" w:styleId="Marquedecommentaire">
    <w:name w:val="annotation reference"/>
    <w:basedOn w:val="Policepardfaut"/>
    <w:uiPriority w:val="99"/>
    <w:semiHidden/>
    <w:unhideWhenUsed/>
    <w:rsid w:val="006F5421"/>
    <w:rPr>
      <w:sz w:val="16"/>
      <w:szCs w:val="16"/>
    </w:rPr>
  </w:style>
  <w:style w:type="paragraph" w:styleId="Commentaire">
    <w:name w:val="annotation text"/>
    <w:basedOn w:val="Normal"/>
    <w:link w:val="CommentaireCar"/>
    <w:uiPriority w:val="99"/>
    <w:unhideWhenUsed/>
    <w:rsid w:val="006F5421"/>
    <w:pPr>
      <w:spacing w:line="240" w:lineRule="auto"/>
    </w:pPr>
    <w:rPr>
      <w:sz w:val="20"/>
      <w:szCs w:val="20"/>
    </w:rPr>
  </w:style>
  <w:style w:type="character" w:customStyle="1" w:styleId="CommentaireCar">
    <w:name w:val="Commentaire Car"/>
    <w:basedOn w:val="Policepardfaut"/>
    <w:link w:val="Commentaire"/>
    <w:uiPriority w:val="99"/>
    <w:rsid w:val="006F5421"/>
    <w:rPr>
      <w:sz w:val="20"/>
      <w:szCs w:val="20"/>
    </w:rPr>
  </w:style>
  <w:style w:type="paragraph" w:styleId="Objetducommentaire">
    <w:name w:val="annotation subject"/>
    <w:basedOn w:val="Commentaire"/>
    <w:next w:val="Commentaire"/>
    <w:link w:val="ObjetducommentaireCar"/>
    <w:uiPriority w:val="99"/>
    <w:semiHidden/>
    <w:unhideWhenUsed/>
    <w:rsid w:val="006F5421"/>
    <w:rPr>
      <w:b/>
      <w:bCs/>
    </w:rPr>
  </w:style>
  <w:style w:type="character" w:customStyle="1" w:styleId="ObjetducommentaireCar">
    <w:name w:val="Objet du commentaire Car"/>
    <w:basedOn w:val="CommentaireCar"/>
    <w:link w:val="Objetducommentaire"/>
    <w:uiPriority w:val="99"/>
    <w:semiHidden/>
    <w:rsid w:val="006F5421"/>
    <w:rPr>
      <w:b/>
      <w:bCs/>
      <w:sz w:val="20"/>
      <w:szCs w:val="20"/>
    </w:rPr>
  </w:style>
  <w:style w:type="character" w:customStyle="1" w:styleId="apple-converted-space">
    <w:name w:val="apple-converted-space"/>
    <w:basedOn w:val="Policepardfaut"/>
    <w:rsid w:val="007C7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013"/>
    <w:pPr>
      <w:ind w:left="720"/>
      <w:contextualSpacing/>
    </w:pPr>
  </w:style>
  <w:style w:type="table" w:styleId="Grilledutableau">
    <w:name w:val="Table Grid"/>
    <w:basedOn w:val="TableauNormal"/>
    <w:uiPriority w:val="59"/>
    <w:rsid w:val="00383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383013"/>
    <w:pPr>
      <w:spacing w:after="0" w:line="240" w:lineRule="auto"/>
    </w:pPr>
    <w:rPr>
      <w:sz w:val="20"/>
      <w:szCs w:val="20"/>
    </w:rPr>
  </w:style>
  <w:style w:type="character" w:customStyle="1" w:styleId="NotedebasdepageCar">
    <w:name w:val="Note de bas de page Car"/>
    <w:basedOn w:val="Policepardfaut"/>
    <w:link w:val="Notedebasdepage"/>
    <w:rsid w:val="00383013"/>
    <w:rPr>
      <w:sz w:val="20"/>
      <w:szCs w:val="20"/>
    </w:rPr>
  </w:style>
  <w:style w:type="character" w:styleId="Appelnotedebasdep">
    <w:name w:val="footnote reference"/>
    <w:basedOn w:val="Policepardfaut"/>
    <w:semiHidden/>
    <w:unhideWhenUsed/>
    <w:rsid w:val="00383013"/>
    <w:rPr>
      <w:vertAlign w:val="superscript"/>
    </w:rPr>
  </w:style>
  <w:style w:type="paragraph" w:styleId="En-tte">
    <w:name w:val="header"/>
    <w:basedOn w:val="Normal"/>
    <w:link w:val="En-tteCar"/>
    <w:uiPriority w:val="99"/>
    <w:unhideWhenUsed/>
    <w:rsid w:val="006756B1"/>
    <w:pPr>
      <w:tabs>
        <w:tab w:val="center" w:pos="4536"/>
        <w:tab w:val="right" w:pos="9072"/>
      </w:tabs>
      <w:spacing w:after="0" w:line="240" w:lineRule="auto"/>
    </w:pPr>
  </w:style>
  <w:style w:type="character" w:customStyle="1" w:styleId="En-tteCar">
    <w:name w:val="En-tête Car"/>
    <w:basedOn w:val="Policepardfaut"/>
    <w:link w:val="En-tte"/>
    <w:uiPriority w:val="99"/>
    <w:rsid w:val="006756B1"/>
  </w:style>
  <w:style w:type="paragraph" w:styleId="Pieddepage">
    <w:name w:val="footer"/>
    <w:basedOn w:val="Normal"/>
    <w:link w:val="PieddepageCar"/>
    <w:uiPriority w:val="99"/>
    <w:unhideWhenUsed/>
    <w:rsid w:val="00675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6B1"/>
  </w:style>
  <w:style w:type="paragraph" w:styleId="Textedebulles">
    <w:name w:val="Balloon Text"/>
    <w:basedOn w:val="Normal"/>
    <w:link w:val="TextedebullesCar"/>
    <w:uiPriority w:val="99"/>
    <w:semiHidden/>
    <w:unhideWhenUsed/>
    <w:rsid w:val="009D76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60D"/>
    <w:rPr>
      <w:rFonts w:ascii="Tahoma" w:hAnsi="Tahoma" w:cs="Tahoma"/>
      <w:sz w:val="16"/>
      <w:szCs w:val="16"/>
    </w:rPr>
  </w:style>
  <w:style w:type="paragraph" w:styleId="Bibliographie">
    <w:name w:val="Bibliography"/>
    <w:basedOn w:val="Normal"/>
    <w:next w:val="Normal"/>
    <w:uiPriority w:val="37"/>
    <w:unhideWhenUsed/>
    <w:rsid w:val="00806DB6"/>
    <w:pPr>
      <w:spacing w:after="0" w:line="240" w:lineRule="auto"/>
      <w:ind w:left="720" w:hanging="720"/>
    </w:pPr>
  </w:style>
  <w:style w:type="character" w:styleId="Appeldenotedefin">
    <w:name w:val="endnote reference"/>
    <w:basedOn w:val="Policepardfaut"/>
    <w:uiPriority w:val="99"/>
    <w:semiHidden/>
    <w:unhideWhenUsed/>
    <w:rsid w:val="00774B97"/>
    <w:rPr>
      <w:vertAlign w:val="superscript"/>
    </w:rPr>
  </w:style>
  <w:style w:type="character" w:styleId="Rfrenceple">
    <w:name w:val="Subtle Reference"/>
    <w:basedOn w:val="Policepardfaut"/>
    <w:uiPriority w:val="31"/>
    <w:qFormat/>
    <w:rsid w:val="00774B97"/>
    <w:rPr>
      <w:smallCaps/>
      <w:color w:val="C0504D" w:themeColor="accent2"/>
      <w:u w:val="single"/>
    </w:rPr>
  </w:style>
  <w:style w:type="character" w:styleId="Marquedecommentaire">
    <w:name w:val="annotation reference"/>
    <w:basedOn w:val="Policepardfaut"/>
    <w:uiPriority w:val="99"/>
    <w:semiHidden/>
    <w:unhideWhenUsed/>
    <w:rsid w:val="006F5421"/>
    <w:rPr>
      <w:sz w:val="16"/>
      <w:szCs w:val="16"/>
    </w:rPr>
  </w:style>
  <w:style w:type="paragraph" w:styleId="Commentaire">
    <w:name w:val="annotation text"/>
    <w:basedOn w:val="Normal"/>
    <w:link w:val="CommentaireCar"/>
    <w:uiPriority w:val="99"/>
    <w:unhideWhenUsed/>
    <w:rsid w:val="006F5421"/>
    <w:pPr>
      <w:spacing w:line="240" w:lineRule="auto"/>
    </w:pPr>
    <w:rPr>
      <w:sz w:val="20"/>
      <w:szCs w:val="20"/>
    </w:rPr>
  </w:style>
  <w:style w:type="character" w:customStyle="1" w:styleId="CommentaireCar">
    <w:name w:val="Commentaire Car"/>
    <w:basedOn w:val="Policepardfaut"/>
    <w:link w:val="Commentaire"/>
    <w:uiPriority w:val="99"/>
    <w:rsid w:val="006F5421"/>
    <w:rPr>
      <w:sz w:val="20"/>
      <w:szCs w:val="20"/>
    </w:rPr>
  </w:style>
  <w:style w:type="paragraph" w:styleId="Objetducommentaire">
    <w:name w:val="annotation subject"/>
    <w:basedOn w:val="Commentaire"/>
    <w:next w:val="Commentaire"/>
    <w:link w:val="ObjetducommentaireCar"/>
    <w:uiPriority w:val="99"/>
    <w:semiHidden/>
    <w:unhideWhenUsed/>
    <w:rsid w:val="006F5421"/>
    <w:rPr>
      <w:b/>
      <w:bCs/>
    </w:rPr>
  </w:style>
  <w:style w:type="character" w:customStyle="1" w:styleId="ObjetducommentaireCar">
    <w:name w:val="Objet du commentaire Car"/>
    <w:basedOn w:val="CommentaireCar"/>
    <w:link w:val="Objetducommentaire"/>
    <w:uiPriority w:val="99"/>
    <w:semiHidden/>
    <w:rsid w:val="006F5421"/>
    <w:rPr>
      <w:b/>
      <w:bCs/>
      <w:sz w:val="20"/>
      <w:szCs w:val="20"/>
    </w:rPr>
  </w:style>
  <w:style w:type="character" w:customStyle="1" w:styleId="apple-converted-space">
    <w:name w:val="apple-converted-space"/>
    <w:basedOn w:val="Policepardfaut"/>
    <w:rsid w:val="007C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3965-B7BB-46F7-9E1C-83345D74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12</Pages>
  <Words>9378</Words>
  <Characters>51585</Characters>
  <Application>Microsoft Office Word</Application>
  <DocSecurity>0</DocSecurity>
  <Lines>429</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croquet</dc:creator>
  <cp:lastModifiedBy>croquet</cp:lastModifiedBy>
  <cp:revision>23</cp:revision>
  <cp:lastPrinted>2015-04-16T13:10:00Z</cp:lastPrinted>
  <dcterms:created xsi:type="dcterms:W3CDTF">2015-04-13T18:32:00Z</dcterms:created>
  <dcterms:modified xsi:type="dcterms:W3CDTF">2015-04-16T16:05:00Z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zotero-version="4.0.26.2"&gt;&lt;session id="aIUhooIk"/&gt;&lt;style id="http://www.zotero.org/styles/apa-single-spaced"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value="0"/&gt;&lt;/prefs&gt;&lt;/data&gt;</vt:lpwstr>
  </property>
</Properties>
</file>