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88A" w:rsidRDefault="00C3688A" w:rsidP="00B74D9A">
      <w:pPr>
        <w:spacing w:after="0" w:line="360" w:lineRule="auto"/>
        <w:jc w:val="center"/>
        <w:rPr>
          <w:rFonts w:ascii="Times New Roman" w:hAnsi="Times New Roman" w:cs="Times New Roman"/>
          <w:b/>
          <w:sz w:val="24"/>
          <w:szCs w:val="24"/>
          <w:lang w:val="en-GB"/>
        </w:rPr>
      </w:pPr>
    </w:p>
    <w:p w:rsidR="00C3688A" w:rsidRDefault="00C3688A" w:rsidP="00B74D9A">
      <w:pPr>
        <w:spacing w:after="0" w:line="360" w:lineRule="auto"/>
        <w:jc w:val="center"/>
        <w:rPr>
          <w:rFonts w:ascii="Times New Roman" w:hAnsi="Times New Roman" w:cs="Times New Roman"/>
          <w:b/>
          <w:sz w:val="24"/>
          <w:szCs w:val="24"/>
          <w:lang w:val="en-GB"/>
        </w:rPr>
      </w:pPr>
    </w:p>
    <w:p w:rsidR="00C3688A" w:rsidRDefault="00C3688A" w:rsidP="00B74D9A">
      <w:pPr>
        <w:spacing w:after="0" w:line="360" w:lineRule="auto"/>
        <w:jc w:val="center"/>
        <w:rPr>
          <w:rFonts w:ascii="Times New Roman" w:hAnsi="Times New Roman" w:cs="Times New Roman"/>
          <w:b/>
          <w:sz w:val="24"/>
          <w:szCs w:val="24"/>
          <w:lang w:val="en-GB"/>
        </w:rPr>
      </w:pPr>
    </w:p>
    <w:p w:rsidR="00C3688A" w:rsidRPr="00DA72D5" w:rsidRDefault="00C3688A" w:rsidP="00B74D9A">
      <w:pPr>
        <w:spacing w:after="0" w:line="360" w:lineRule="auto"/>
        <w:jc w:val="center"/>
        <w:rPr>
          <w:rFonts w:ascii="Times New Roman" w:hAnsi="Times New Roman" w:cs="Times New Roman"/>
          <w:b/>
          <w:sz w:val="24"/>
          <w:szCs w:val="24"/>
          <w:lang w:val="en-US"/>
        </w:rPr>
      </w:pPr>
      <w:r w:rsidRPr="00DA72D5">
        <w:rPr>
          <w:rFonts w:ascii="Times New Roman" w:hAnsi="Times New Roman" w:cs="Times New Roman"/>
          <w:b/>
          <w:sz w:val="24"/>
          <w:szCs w:val="24"/>
          <w:lang w:val="en-GB"/>
        </w:rPr>
        <w:t>Working memory for serial order is dysfunctional in adults with a history of developmental dyscalculia: Evidence from behavioral and neuroimaging data.</w:t>
      </w:r>
    </w:p>
    <w:p w:rsidR="00C3688A" w:rsidRPr="00DA72D5" w:rsidRDefault="00C3688A" w:rsidP="00B74D9A">
      <w:pPr>
        <w:spacing w:after="0" w:line="360" w:lineRule="auto"/>
        <w:jc w:val="both"/>
        <w:rPr>
          <w:rFonts w:ascii="Times New Roman" w:hAnsi="Times New Roman" w:cs="Times New Roman"/>
          <w:sz w:val="24"/>
          <w:szCs w:val="24"/>
          <w:lang w:val="en-US"/>
        </w:rPr>
      </w:pPr>
    </w:p>
    <w:p w:rsidR="00C3688A" w:rsidRPr="00DA72D5" w:rsidRDefault="00C3688A" w:rsidP="00B74D9A">
      <w:pPr>
        <w:spacing w:after="0" w:line="360" w:lineRule="auto"/>
        <w:jc w:val="both"/>
        <w:rPr>
          <w:rFonts w:ascii="Times New Roman" w:hAnsi="Times New Roman" w:cs="Times New Roman"/>
          <w:sz w:val="24"/>
          <w:szCs w:val="24"/>
          <w:lang w:val="en-US"/>
        </w:rPr>
      </w:pPr>
    </w:p>
    <w:p w:rsidR="00C3688A" w:rsidRPr="00DA72D5" w:rsidRDefault="00C3688A" w:rsidP="00B74D9A">
      <w:pPr>
        <w:spacing w:after="0" w:line="360" w:lineRule="auto"/>
        <w:jc w:val="both"/>
        <w:rPr>
          <w:rFonts w:ascii="Times New Roman" w:hAnsi="Times New Roman" w:cs="Times New Roman"/>
          <w:sz w:val="24"/>
          <w:szCs w:val="24"/>
          <w:lang w:val="en-US"/>
        </w:rPr>
      </w:pPr>
      <w:r w:rsidRPr="00DA72D5">
        <w:rPr>
          <w:rFonts w:ascii="Times New Roman" w:hAnsi="Times New Roman" w:cs="Times New Roman"/>
          <w:sz w:val="24"/>
          <w:szCs w:val="24"/>
          <w:lang w:val="en-US"/>
        </w:rPr>
        <w:t>Running Head: ORDER WM IN ADULTS WITH DEVELOPMENTAL DYSCALCULIA</w:t>
      </w:r>
    </w:p>
    <w:p w:rsidR="00C3688A" w:rsidRPr="00DA72D5" w:rsidRDefault="00C3688A" w:rsidP="00B74D9A">
      <w:pPr>
        <w:spacing w:after="240"/>
        <w:rPr>
          <w:rFonts w:ascii="Times New Roman" w:hAnsi="Times New Roman" w:cs="Times New Roman"/>
          <w:sz w:val="24"/>
          <w:szCs w:val="24"/>
          <w:lang w:val="en-US"/>
        </w:rPr>
      </w:pPr>
      <w:r w:rsidRPr="00DA72D5">
        <w:rPr>
          <w:rFonts w:ascii="Times New Roman" w:hAnsi="Times New Roman" w:cs="Times New Roman"/>
          <w:sz w:val="24"/>
          <w:szCs w:val="24"/>
          <w:lang w:val="en-US"/>
        </w:rPr>
        <w:br w:type="page"/>
      </w:r>
    </w:p>
    <w:p w:rsidR="00C3688A" w:rsidRPr="00DA72D5" w:rsidRDefault="00C3688A" w:rsidP="00B74D9A">
      <w:pPr>
        <w:spacing w:after="240"/>
        <w:rPr>
          <w:rFonts w:ascii="Times New Roman" w:hAnsi="Times New Roman"/>
          <w:b/>
          <w:sz w:val="24"/>
          <w:szCs w:val="24"/>
          <w:lang w:val="en-GB"/>
        </w:rPr>
      </w:pPr>
      <w:r w:rsidRPr="00DA72D5">
        <w:rPr>
          <w:rFonts w:ascii="Times New Roman" w:hAnsi="Times New Roman"/>
          <w:b/>
          <w:sz w:val="24"/>
          <w:szCs w:val="24"/>
          <w:lang w:val="en-GB"/>
        </w:rPr>
        <w:lastRenderedPageBreak/>
        <w:t>Abstract</w:t>
      </w:r>
    </w:p>
    <w:p w:rsidR="00C3688A" w:rsidRPr="00DA72D5" w:rsidRDefault="00C3688A" w:rsidP="00A50187">
      <w:pPr>
        <w:autoSpaceDE w:val="0"/>
        <w:autoSpaceDN w:val="0"/>
        <w:adjustRightInd w:val="0"/>
        <w:spacing w:after="0" w:line="480" w:lineRule="auto"/>
        <w:rPr>
          <w:rFonts w:ascii="Times New Roman" w:hAnsi="Times New Roman" w:cs="Times New Roman"/>
          <w:sz w:val="24"/>
          <w:szCs w:val="24"/>
          <w:lang w:val="en-GB"/>
        </w:rPr>
      </w:pPr>
      <w:r w:rsidRPr="00DA72D5">
        <w:rPr>
          <w:rFonts w:ascii="Times New Roman" w:hAnsi="Times New Roman" w:cs="Times New Roman"/>
          <w:sz w:val="24"/>
          <w:szCs w:val="24"/>
          <w:lang w:val="en-US"/>
        </w:rPr>
        <w:t xml:space="preserve">Recent studies suggest that order WM may be specifically associated with numerical abilities. This study explored behavioral performance and neural networks associated with verbal working memory (WM) in adults with a history of developmental dyscalculia (DD). The DD group performed significantly poorer but with the same precision than the control group in order WM tasks and showed a lower activation of the right middle frontal gyrus during the order WM and the alphabetical order judgment tasks. </w:t>
      </w:r>
      <w:r w:rsidRPr="00DA72D5">
        <w:rPr>
          <w:rFonts w:ascii="Times New Roman" w:hAnsi="Times New Roman"/>
          <w:sz w:val="24"/>
          <w:lang w:val="en-GB"/>
        </w:rPr>
        <w:t xml:space="preserve">This study suggests a persistent impairment in order WM in adults with DD, </w:t>
      </w:r>
      <w:r w:rsidRPr="00DA72D5">
        <w:rPr>
          <w:rFonts w:ascii="Times New Roman" w:hAnsi="Times New Roman" w:cs="Times New Roman"/>
          <w:sz w:val="24"/>
          <w:szCs w:val="24"/>
          <w:lang w:val="en-GB"/>
        </w:rPr>
        <w:t>characterized by</w:t>
      </w:r>
      <w:r w:rsidRPr="00DA72D5">
        <w:rPr>
          <w:rFonts w:ascii="Times New Roman" w:hAnsi="Times New Roman"/>
          <w:sz w:val="24"/>
          <w:lang w:val="en-GB"/>
        </w:rPr>
        <w:t xml:space="preserve"> more </w:t>
      </w:r>
      <w:r w:rsidRPr="00DA72D5">
        <w:rPr>
          <w:rFonts w:ascii="Times New Roman" w:hAnsi="Times New Roman" w:cs="Times New Roman"/>
          <w:sz w:val="24"/>
          <w:szCs w:val="24"/>
          <w:lang w:val="en-GB"/>
        </w:rPr>
        <w:t xml:space="preserve">general difficulties in </w:t>
      </w:r>
      <w:r w:rsidRPr="00DA72D5">
        <w:rPr>
          <w:rFonts w:ascii="Times New Roman" w:hAnsi="Times New Roman"/>
          <w:sz w:val="24"/>
          <w:lang w:val="en-GB"/>
        </w:rPr>
        <w:t xml:space="preserve">controlled </w:t>
      </w:r>
      <w:r w:rsidRPr="00DA72D5">
        <w:rPr>
          <w:rFonts w:ascii="Times New Roman" w:hAnsi="Times New Roman" w:cs="Times New Roman"/>
          <w:sz w:val="24"/>
          <w:szCs w:val="24"/>
          <w:lang w:val="en-GB"/>
        </w:rPr>
        <w:t>activation</w:t>
      </w:r>
      <w:r w:rsidRPr="00DA72D5">
        <w:rPr>
          <w:rFonts w:ascii="Times New Roman" w:hAnsi="Times New Roman"/>
          <w:sz w:val="24"/>
          <w:lang w:val="en-GB"/>
        </w:rPr>
        <w:t xml:space="preserve"> of order information</w:t>
      </w:r>
      <w:r w:rsidRPr="00DA72D5">
        <w:rPr>
          <w:rFonts w:ascii="Times New Roman" w:hAnsi="Times New Roman"/>
          <w:sz w:val="24"/>
          <w:lang w:val="en-US"/>
        </w:rPr>
        <w:t>.</w:t>
      </w:r>
      <w:r w:rsidRPr="00DA72D5">
        <w:rPr>
          <w:rFonts w:ascii="Times New Roman" w:hAnsi="Times New Roman" w:cs="Times New Roman"/>
          <w:sz w:val="24"/>
          <w:szCs w:val="24"/>
          <w:lang w:val="en-US"/>
        </w:rPr>
        <w:t xml:space="preserve"> </w:t>
      </w:r>
    </w:p>
    <w:p w:rsidR="00C3688A" w:rsidRPr="00DA72D5" w:rsidRDefault="00C3688A" w:rsidP="00B74D9A">
      <w:pPr>
        <w:rPr>
          <w:lang w:val="en-US"/>
        </w:rPr>
      </w:pPr>
    </w:p>
    <w:p w:rsidR="00C3688A" w:rsidRPr="00DA72D5" w:rsidRDefault="00C3688A" w:rsidP="00B74D9A">
      <w:pPr>
        <w:rPr>
          <w:rFonts w:ascii="Times New Roman" w:hAnsi="Times New Roman" w:cs="Times New Roman"/>
          <w:sz w:val="24"/>
          <w:szCs w:val="24"/>
          <w:lang w:val="en-US"/>
        </w:rPr>
      </w:pPr>
      <w:r w:rsidRPr="00DA72D5">
        <w:rPr>
          <w:lang w:val="en-US"/>
        </w:rPr>
        <w:tab/>
      </w:r>
      <w:r w:rsidRPr="00DA72D5">
        <w:rPr>
          <w:lang w:val="en-US"/>
        </w:rPr>
        <w:tab/>
      </w:r>
      <w:r w:rsidRPr="00DA72D5">
        <w:rPr>
          <w:lang w:val="en-US"/>
        </w:rPr>
        <w:tab/>
      </w:r>
      <w:r w:rsidRPr="00DA72D5">
        <w:rPr>
          <w:lang w:val="en-US"/>
        </w:rPr>
        <w:tab/>
      </w:r>
      <w:r w:rsidRPr="00DA72D5">
        <w:rPr>
          <w:lang w:val="en-US"/>
        </w:rPr>
        <w:tab/>
      </w:r>
      <w:r w:rsidRPr="00DA72D5">
        <w:rPr>
          <w:lang w:val="en-US"/>
        </w:rPr>
        <w:tab/>
      </w:r>
      <w:r w:rsidRPr="00DA72D5">
        <w:rPr>
          <w:lang w:val="en-US"/>
        </w:rPr>
        <w:tab/>
      </w:r>
      <w:r w:rsidRPr="00DA72D5">
        <w:rPr>
          <w:lang w:val="en-US"/>
        </w:rPr>
        <w:tab/>
      </w:r>
      <w:r w:rsidRPr="00DA72D5">
        <w:rPr>
          <w:lang w:val="en-US"/>
        </w:rPr>
        <w:tab/>
      </w:r>
      <w:r w:rsidRPr="00DA72D5">
        <w:rPr>
          <w:lang w:val="en-US"/>
        </w:rPr>
        <w:tab/>
      </w:r>
      <w:r w:rsidRPr="00DA72D5">
        <w:rPr>
          <w:lang w:val="en-US"/>
        </w:rPr>
        <w:tab/>
      </w:r>
      <w:r w:rsidRPr="00DA72D5">
        <w:rPr>
          <w:rFonts w:ascii="Times New Roman" w:hAnsi="Times New Roman" w:cs="Times New Roman"/>
          <w:sz w:val="24"/>
          <w:szCs w:val="24"/>
          <w:lang w:val="en-US"/>
        </w:rPr>
        <w:t>100 words</w:t>
      </w:r>
    </w:p>
    <w:p w:rsidR="00C3688A" w:rsidRPr="00DA72D5" w:rsidRDefault="00C3688A" w:rsidP="00B74D9A">
      <w:pPr>
        <w:spacing w:after="240"/>
        <w:rPr>
          <w:rFonts w:ascii="Times New Roman" w:hAnsi="Times New Roman"/>
          <w:lang w:val="en-GB"/>
        </w:rPr>
      </w:pPr>
    </w:p>
    <w:p w:rsidR="00C3688A" w:rsidRPr="00DA72D5" w:rsidRDefault="00C3688A" w:rsidP="00B74D9A">
      <w:pPr>
        <w:rPr>
          <w:rFonts w:ascii="Times New Roman" w:hAnsi="Times New Roman" w:cs="Times New Roman"/>
          <w:sz w:val="24"/>
          <w:szCs w:val="24"/>
          <w:lang w:val="en-US"/>
        </w:rPr>
      </w:pPr>
      <w:r w:rsidRPr="00DA72D5">
        <w:rPr>
          <w:rFonts w:ascii="Times New Roman" w:hAnsi="Times New Roman" w:cs="Times New Roman"/>
          <w:sz w:val="24"/>
          <w:szCs w:val="24"/>
          <w:lang w:val="en-US"/>
        </w:rPr>
        <w:t>Keywords: Dyscalculia; Working memory; Serial order processing; Middle frontal gyrus.</w:t>
      </w:r>
    </w:p>
    <w:p w:rsidR="00C3688A" w:rsidRPr="00DA72D5" w:rsidRDefault="00C3688A">
      <w:pPr>
        <w:rPr>
          <w:rFonts w:ascii="Times New Roman" w:hAnsi="Times New Roman" w:cs="Times New Roman"/>
          <w:sz w:val="24"/>
          <w:szCs w:val="24"/>
          <w:lang w:val="en-US"/>
        </w:rPr>
      </w:pPr>
    </w:p>
    <w:p w:rsidR="00C3688A" w:rsidRPr="00DA72D5" w:rsidRDefault="00C3688A">
      <w:pPr>
        <w:rPr>
          <w:b/>
          <w:lang w:val="en-US"/>
        </w:rPr>
        <w:sectPr w:rsidR="00C3688A" w:rsidRPr="00DA72D5" w:rsidSect="008F4B8D">
          <w:headerReference w:type="default" r:id="rId7"/>
          <w:footerReference w:type="default" r:id="rId8"/>
          <w:pgSz w:w="11906" w:h="16838"/>
          <w:pgMar w:top="1417" w:right="1417" w:bottom="1417" w:left="1417" w:header="708" w:footer="708" w:gutter="0"/>
          <w:cols w:space="708"/>
          <w:docGrid w:linePitch="360"/>
        </w:sectPr>
      </w:pPr>
      <w:r w:rsidRPr="00DA72D5">
        <w:rPr>
          <w:b/>
          <w:lang w:val="en-US"/>
        </w:rPr>
        <w:br w:type="page"/>
      </w:r>
    </w:p>
    <w:p w:rsidR="00C3688A" w:rsidRPr="00DA72D5" w:rsidRDefault="00C3688A" w:rsidP="008F79E0">
      <w:pPr>
        <w:pStyle w:val="Paragraphedeliste"/>
        <w:numPr>
          <w:ilvl w:val="0"/>
          <w:numId w:val="7"/>
        </w:numPr>
        <w:spacing w:line="480" w:lineRule="auto"/>
        <w:rPr>
          <w:b/>
          <w:lang w:val="en-US"/>
        </w:rPr>
      </w:pPr>
      <w:r w:rsidRPr="00DA72D5">
        <w:rPr>
          <w:b/>
          <w:lang w:val="en-US"/>
        </w:rPr>
        <w:lastRenderedPageBreak/>
        <w:t>Introduction</w:t>
      </w:r>
    </w:p>
    <w:p w:rsidR="00C3688A" w:rsidRPr="00DA72D5" w:rsidRDefault="00C3688A" w:rsidP="00943D4B">
      <w:pPr>
        <w:autoSpaceDE w:val="0"/>
        <w:autoSpaceDN w:val="0"/>
        <w:adjustRightInd w:val="0"/>
        <w:spacing w:after="0" w:line="480" w:lineRule="auto"/>
        <w:ind w:firstLine="708"/>
        <w:rPr>
          <w:rStyle w:val="hps"/>
          <w:color w:val="000000"/>
          <w:sz w:val="24"/>
          <w:szCs w:val="24"/>
          <w:lang w:val="en-US"/>
        </w:rPr>
      </w:pPr>
      <w:r w:rsidRPr="00DA72D5">
        <w:rPr>
          <w:rFonts w:ascii="Times New Roman" w:hAnsi="Times New Roman" w:cs="Times New Roman"/>
          <w:sz w:val="24"/>
          <w:szCs w:val="24"/>
          <w:lang w:val="en-US"/>
        </w:rPr>
        <w:t xml:space="preserve">Developmental dyscalculia (DD) is a specific mathematical learning disability appearing in children with normal intelligence with an estimated prevalence of about 5 to 7% </w:t>
      </w:r>
      <w:r w:rsidRPr="00DA72D5">
        <w:rPr>
          <w:rFonts w:ascii="Times New Roman" w:hAnsi="Times New Roman" w:cs="Times New Roman"/>
          <w:noProof/>
          <w:sz w:val="24"/>
          <w:szCs w:val="24"/>
          <w:lang w:val="en-US"/>
        </w:rPr>
        <w:t>(Shalev, 2007)</w:t>
      </w:r>
      <w:r w:rsidRPr="00DA72D5">
        <w:rPr>
          <w:rFonts w:ascii="Times New Roman" w:hAnsi="Times New Roman" w:cs="Times New Roman"/>
          <w:sz w:val="24"/>
          <w:szCs w:val="24"/>
          <w:lang w:val="en-US"/>
        </w:rPr>
        <w:t xml:space="preserve">. Very few studies have focused on adults with a history of DD, although numerical processing difficulties seem to persist into adulthood </w:t>
      </w:r>
      <w:r w:rsidRPr="00DA72D5">
        <w:rPr>
          <w:rFonts w:ascii="Times New Roman" w:hAnsi="Times New Roman" w:cs="Times New Roman"/>
          <w:noProof/>
          <w:sz w:val="24"/>
          <w:szCs w:val="24"/>
          <w:lang w:val="en-US"/>
        </w:rPr>
        <w:t>(see for example Mejias, Grégoire, &amp; Noël, 2012; Rubinsten &amp; Henik, 2005)</w:t>
      </w:r>
      <w:r w:rsidRPr="00DA72D5">
        <w:rPr>
          <w:rFonts w:ascii="Times New Roman" w:hAnsi="Times New Roman" w:cs="Times New Roman"/>
          <w:sz w:val="24"/>
          <w:szCs w:val="24"/>
          <w:lang w:val="en-US"/>
        </w:rPr>
        <w:t xml:space="preserve">. </w:t>
      </w:r>
      <w:r w:rsidRPr="00DA72D5">
        <w:rPr>
          <w:rFonts w:ascii="Times New Roman" w:hAnsi="Times New Roman" w:cs="Times New Roman"/>
          <w:color w:val="000000"/>
          <w:sz w:val="24"/>
          <w:szCs w:val="24"/>
          <w:lang w:val="en-US"/>
        </w:rPr>
        <w:t xml:space="preserve">At the neuroimaging level, DD has been associated with functional and structural neural abnormalities involving (pre)-frontal brain regions as well as the parietal cortex in number comparison tasks. </w:t>
      </w:r>
      <w:r w:rsidRPr="00DA72D5">
        <w:rPr>
          <w:rFonts w:ascii="Times New Roman" w:hAnsi="Times New Roman" w:cs="Times New Roman"/>
          <w:sz w:val="24"/>
          <w:szCs w:val="24"/>
          <w:lang w:val="en-US"/>
        </w:rPr>
        <w:t>More specifically, the intra-parietal sulcus (IPS) and, to some extent, the inferior prefrontal cortex show diminished activation and gray-matter density in children and adults with DD</w:t>
      </w:r>
      <w:r w:rsidRPr="00DA72D5">
        <w:rPr>
          <w:rFonts w:ascii="Times New Roman" w:hAnsi="Times New Roman" w:cs="Times New Roman"/>
          <w:color w:val="000000"/>
          <w:sz w:val="24"/>
          <w:szCs w:val="24"/>
          <w:lang w:val="en-US"/>
        </w:rPr>
        <w:t xml:space="preserve"> </w:t>
      </w:r>
      <w:r w:rsidRPr="00DA72D5">
        <w:rPr>
          <w:rFonts w:ascii="Times New Roman" w:hAnsi="Times New Roman" w:cs="Times New Roman"/>
          <w:noProof/>
          <w:color w:val="000000"/>
          <w:sz w:val="24"/>
          <w:szCs w:val="24"/>
          <w:lang w:val="en-US"/>
        </w:rPr>
        <w:t>(see for a recent review Kaufmann, Wood, Rubinsten, &amp; Henik, 2011)</w:t>
      </w:r>
      <w:r w:rsidRPr="00DA72D5">
        <w:rPr>
          <w:rFonts w:ascii="Times New Roman" w:hAnsi="Times New Roman" w:cs="Times New Roman"/>
          <w:color w:val="000000"/>
          <w:sz w:val="24"/>
          <w:szCs w:val="24"/>
          <w:lang w:val="en-US"/>
        </w:rPr>
        <w:t xml:space="preserve">. </w:t>
      </w:r>
    </w:p>
    <w:p w:rsidR="00C3688A" w:rsidRPr="00DA72D5" w:rsidRDefault="00C3688A" w:rsidP="00AC465D">
      <w:pPr>
        <w:autoSpaceDE w:val="0"/>
        <w:autoSpaceDN w:val="0"/>
        <w:adjustRightInd w:val="0"/>
        <w:spacing w:after="0" w:line="480" w:lineRule="auto"/>
        <w:ind w:firstLine="708"/>
        <w:rPr>
          <w:rStyle w:val="hps"/>
          <w:sz w:val="24"/>
          <w:szCs w:val="24"/>
          <w:lang w:val="en-US"/>
        </w:rPr>
      </w:pPr>
      <w:r w:rsidRPr="00DA72D5">
        <w:rPr>
          <w:rStyle w:val="hps"/>
          <w:sz w:val="24"/>
          <w:szCs w:val="24"/>
          <w:lang w:val="en-US"/>
        </w:rPr>
        <w:t xml:space="preserve">There are several possible interpretations for these atypical fronto-parietal activations in DD. An influential theory considers that the abnormal activation of the IPS reflects a deficit in numerical estimation abilities in DD </w:t>
      </w:r>
      <w:r w:rsidRPr="00DA72D5">
        <w:rPr>
          <w:rStyle w:val="hps"/>
          <w:noProof/>
          <w:sz w:val="24"/>
          <w:szCs w:val="24"/>
          <w:lang w:val="en-US"/>
        </w:rPr>
        <w:t>(Mussolin et al., 2010)</w:t>
      </w:r>
      <w:r w:rsidRPr="00DA72D5">
        <w:rPr>
          <w:rStyle w:val="hps"/>
          <w:sz w:val="24"/>
          <w:szCs w:val="24"/>
          <w:lang w:val="en-US"/>
        </w:rPr>
        <w:t xml:space="preserve"> while abnormal prefrontal activations in DD would be associated with a general component deficit in DD </w:t>
      </w:r>
      <w:r w:rsidRPr="00DA72D5">
        <w:rPr>
          <w:rStyle w:val="hps"/>
          <w:sz w:val="24"/>
          <w:lang w:val="en-US"/>
        </w:rPr>
        <w:t>including multiple functional components such as working memory (WM), cognitive control, attention and approximate number system rather than a single exclusive deficit</w:t>
      </w:r>
      <w:r w:rsidRPr="00DA72D5">
        <w:rPr>
          <w:rStyle w:val="hps"/>
          <w:sz w:val="24"/>
          <w:szCs w:val="24"/>
          <w:lang w:val="en-US"/>
        </w:rPr>
        <w:t xml:space="preserve"> </w:t>
      </w:r>
      <w:r w:rsidRPr="00DA72D5">
        <w:rPr>
          <w:rStyle w:val="hps"/>
          <w:noProof/>
          <w:sz w:val="24"/>
          <w:szCs w:val="24"/>
          <w:lang w:val="en-US"/>
        </w:rPr>
        <w:t>(see for a recent review Fias, Menon, &amp; Szűcs, 2013)</w:t>
      </w:r>
      <w:r w:rsidRPr="00DA72D5">
        <w:rPr>
          <w:rStyle w:val="hps"/>
          <w:sz w:val="24"/>
          <w:szCs w:val="24"/>
          <w:lang w:val="en-US"/>
        </w:rPr>
        <w:t xml:space="preserve">. In healthy adults, a </w:t>
      </w:r>
      <w:r w:rsidRPr="00DA72D5">
        <w:rPr>
          <w:rFonts w:ascii="Times New Roman" w:hAnsi="Times New Roman" w:cs="Times New Roman"/>
          <w:sz w:val="24"/>
          <w:szCs w:val="24"/>
          <w:lang w:val="en-US"/>
        </w:rPr>
        <w:t>fronto-parietal network centered around the bilateral IPS</w:t>
      </w:r>
      <w:r w:rsidRPr="00DA72D5">
        <w:rPr>
          <w:rStyle w:val="hps"/>
          <w:sz w:val="24"/>
          <w:szCs w:val="24"/>
          <w:lang w:val="en-US"/>
        </w:rPr>
        <w:t xml:space="preserve"> has been associated with the processing of numerical magnitude representations </w:t>
      </w:r>
      <w:r w:rsidRPr="00DA72D5">
        <w:rPr>
          <w:rStyle w:val="hps"/>
          <w:noProof/>
          <w:sz w:val="24"/>
          <w:szCs w:val="24"/>
          <w:lang w:val="en-US"/>
        </w:rPr>
        <w:t>(Pinel, Dehaene, Riviere, &amp; LeBihan, 2001)</w:t>
      </w:r>
      <w:r w:rsidRPr="00DA72D5">
        <w:rPr>
          <w:rStyle w:val="hps"/>
          <w:sz w:val="24"/>
          <w:szCs w:val="24"/>
          <w:lang w:val="en-US"/>
        </w:rPr>
        <w:t xml:space="preserve">. At the same time, IPS and prefrontal activations are not limited to the processing of number representations but they are also recruited by other higher-level cognitive functions such as task-related attention </w:t>
      </w:r>
      <w:r w:rsidRPr="00DA72D5">
        <w:rPr>
          <w:rStyle w:val="hps"/>
          <w:noProof/>
          <w:sz w:val="24"/>
          <w:szCs w:val="24"/>
          <w:lang w:val="en-US"/>
        </w:rPr>
        <w:t>(Corbetta &amp; Shulman, 2002)</w:t>
      </w:r>
      <w:r w:rsidRPr="00DA72D5">
        <w:rPr>
          <w:rStyle w:val="hps"/>
          <w:sz w:val="24"/>
          <w:szCs w:val="24"/>
          <w:lang w:val="en-US"/>
        </w:rPr>
        <w:t xml:space="preserve">, and WM </w:t>
      </w:r>
      <w:r w:rsidRPr="00DA72D5">
        <w:rPr>
          <w:rStyle w:val="hps"/>
          <w:noProof/>
          <w:sz w:val="24"/>
          <w:szCs w:val="24"/>
          <w:lang w:val="en-US"/>
        </w:rPr>
        <w:t>(Todd &amp; Marois, 2004)</w:t>
      </w:r>
      <w:r w:rsidRPr="00DA72D5">
        <w:rPr>
          <w:rStyle w:val="hps"/>
          <w:sz w:val="24"/>
          <w:szCs w:val="24"/>
          <w:lang w:val="en-US"/>
        </w:rPr>
        <w:t xml:space="preserve">. </w:t>
      </w:r>
    </w:p>
    <w:p w:rsidR="00C3688A" w:rsidRPr="00DA72D5" w:rsidRDefault="00C3688A" w:rsidP="007921FC">
      <w:pPr>
        <w:autoSpaceDE w:val="0"/>
        <w:autoSpaceDN w:val="0"/>
        <w:adjustRightInd w:val="0"/>
        <w:spacing w:after="0" w:line="480" w:lineRule="auto"/>
        <w:ind w:firstLine="708"/>
        <w:rPr>
          <w:rStyle w:val="hps"/>
          <w:sz w:val="24"/>
          <w:szCs w:val="24"/>
          <w:lang w:val="en-US"/>
        </w:rPr>
      </w:pPr>
      <w:r w:rsidRPr="00DA72D5">
        <w:rPr>
          <w:rStyle w:val="hps"/>
          <w:sz w:val="24"/>
          <w:szCs w:val="24"/>
          <w:lang w:val="en-US"/>
        </w:rPr>
        <w:t xml:space="preserve">In this study we explore more specifically WM abilities in DD. WM is commonly defined as a cognitive system that supports temporary storage and manipulation of </w:t>
      </w:r>
      <w:r w:rsidRPr="00DA72D5">
        <w:rPr>
          <w:rStyle w:val="hps"/>
          <w:sz w:val="24"/>
          <w:szCs w:val="24"/>
          <w:lang w:val="en-US"/>
        </w:rPr>
        <w:lastRenderedPageBreak/>
        <w:t>information. The WM system is often divided in two subcomponents, a processing component corresponding to a central executive and a storage component corresponding to modality-specific storage systems, one for verbal information and another for visuo-spatial information.</w:t>
      </w:r>
      <w:r w:rsidRPr="00DA72D5">
        <w:rPr>
          <w:rFonts w:ascii="Times New Roman" w:hAnsi="Times New Roman" w:cs="Times New Roman"/>
          <w:sz w:val="24"/>
          <w:szCs w:val="24"/>
          <w:lang w:val="en-US"/>
        </w:rPr>
        <w:t xml:space="preserve"> Most previous studies in DD have focused on the relation between typical and atypical numerical development and general WM abilities, as assessed by storage-and-processing tasks, observed a consistent association. On the other hand, studies focusing more specifically on WM storage capacity have led to less reliable results </w:t>
      </w:r>
      <w:r w:rsidRPr="00DA72D5">
        <w:rPr>
          <w:rFonts w:ascii="Times New Roman" w:hAnsi="Times New Roman" w:cs="Times New Roman"/>
          <w:noProof/>
          <w:sz w:val="24"/>
          <w:szCs w:val="24"/>
          <w:lang w:val="en-US"/>
        </w:rPr>
        <w:t>(see for a recent review, Raghubar, Barnes, &amp; Hecht, 2010)</w:t>
      </w:r>
      <w:r w:rsidRPr="00DA72D5">
        <w:rPr>
          <w:rFonts w:ascii="Times New Roman" w:hAnsi="Times New Roman" w:cs="Times New Roman"/>
          <w:sz w:val="24"/>
          <w:szCs w:val="24"/>
          <w:lang w:val="en-US"/>
        </w:rPr>
        <w:t xml:space="preserve">. </w:t>
      </w:r>
    </w:p>
    <w:p w:rsidR="00C3688A" w:rsidRPr="00DA72D5" w:rsidRDefault="00C3688A" w:rsidP="005D057B">
      <w:pPr>
        <w:autoSpaceDE w:val="0"/>
        <w:autoSpaceDN w:val="0"/>
        <w:adjustRightInd w:val="0"/>
        <w:spacing w:after="0" w:line="480" w:lineRule="auto"/>
        <w:ind w:firstLine="708"/>
        <w:rPr>
          <w:rStyle w:val="hps"/>
          <w:sz w:val="24"/>
          <w:szCs w:val="24"/>
          <w:lang w:val="en-US"/>
        </w:rPr>
      </w:pPr>
      <w:r w:rsidRPr="00DA72D5">
        <w:rPr>
          <w:rStyle w:val="hps"/>
          <w:sz w:val="24"/>
          <w:szCs w:val="24"/>
          <w:lang w:val="en-US"/>
        </w:rPr>
        <w:t>The storage component of WM is important for numerical development but also for solving calculation problems. For example, the solving of complex calculations requires the use of decomposition procedures and thus to temporarily maintain intermediate results. The inconsistent results as regards the link between WM storage abilities and mathematical abilities could be due to the lack of consideration of a critical distinction that is made by current theoretical accounts of WM: the distinction between storage of item information (identity of the memorized item) and storage of order information (position of the item in the memorized list).</w:t>
      </w:r>
    </w:p>
    <w:p w:rsidR="00C3688A" w:rsidRPr="00DA72D5" w:rsidRDefault="00C3688A" w:rsidP="005D057B">
      <w:pPr>
        <w:autoSpaceDE w:val="0"/>
        <w:autoSpaceDN w:val="0"/>
        <w:adjustRightInd w:val="0"/>
        <w:spacing w:after="0" w:line="480" w:lineRule="auto"/>
        <w:ind w:firstLine="708"/>
        <w:rPr>
          <w:rFonts w:ascii="Times New Roman" w:hAnsi="Times New Roman"/>
          <w:sz w:val="24"/>
          <w:lang w:val="en-US"/>
        </w:rPr>
      </w:pPr>
      <w:r w:rsidRPr="00DA72D5">
        <w:rPr>
          <w:rFonts w:ascii="Times New Roman" w:hAnsi="Times New Roman" w:cs="Times New Roman"/>
          <w:sz w:val="24"/>
          <w:szCs w:val="24"/>
          <w:lang w:val="en-US"/>
        </w:rPr>
        <w:t xml:space="preserve">In WM tasks, IPS regions seem to be particularly involved when serial order information has to be processed. Two seminal studies showed that order recognition, as opposed to item recognition, for consonant lists, recruited to a larger extent the bilateral IPS as well as premotor frontal areas </w:t>
      </w:r>
      <w:r w:rsidRPr="00DA72D5">
        <w:rPr>
          <w:rFonts w:ascii="Times New Roman" w:hAnsi="Times New Roman" w:cs="Times New Roman"/>
          <w:noProof/>
          <w:sz w:val="24"/>
          <w:szCs w:val="24"/>
          <w:lang w:val="en-US"/>
        </w:rPr>
        <w:t>(Henson, Burgess, &amp; Frith, 2000; Marshuetz, Smith, Jonides, DeGutis, &amp; Chenevert, 2000)</w:t>
      </w:r>
      <w:r w:rsidRPr="00DA72D5">
        <w:rPr>
          <w:rFonts w:ascii="Times New Roman" w:hAnsi="Times New Roman" w:cs="Times New Roman"/>
          <w:sz w:val="24"/>
          <w:szCs w:val="24"/>
          <w:lang w:val="en-US"/>
        </w:rPr>
        <w:t xml:space="preserve">. </w:t>
      </w:r>
      <w:r w:rsidRPr="00DA72D5">
        <w:rPr>
          <w:rFonts w:ascii="Times New Roman" w:hAnsi="Times New Roman" w:cs="Times New Roman"/>
          <w:noProof/>
          <w:sz w:val="24"/>
          <w:szCs w:val="24"/>
          <w:lang w:val="en-US"/>
        </w:rPr>
        <w:t>Majerus et al. (2006)</w:t>
      </w:r>
      <w:r w:rsidRPr="00DA72D5">
        <w:rPr>
          <w:rFonts w:ascii="Times New Roman" w:hAnsi="Times New Roman" w:cs="Times New Roman"/>
          <w:sz w:val="24"/>
          <w:szCs w:val="24"/>
          <w:lang w:val="en-US"/>
        </w:rPr>
        <w:t xml:space="preserve"> also compared WM for item and order information with tasks more closely matched with regard to task difficulty and stimulus complexity. They also observed IPS activation for order versus item encoding and retrieval, but with a more specific involvement of the right IPS. The bilateral IPS appears to be a critical neural correlate of WM, especially for the processing of serial order information. </w:t>
      </w:r>
      <w:r w:rsidRPr="00DA72D5">
        <w:rPr>
          <w:rFonts w:ascii="Times New Roman" w:hAnsi="Times New Roman" w:cs="Times New Roman"/>
          <w:sz w:val="24"/>
          <w:szCs w:val="24"/>
          <w:lang w:val="en-US"/>
        </w:rPr>
        <w:lastRenderedPageBreak/>
        <w:t xml:space="preserve">However, like for numerical representation, the IPS is not the only region implicated in order and item processing in WM. Indeed, (pre)frontal regions such as the dorsolateral prefrontal network, including the bilateral middle frontal gyrus and superior frontal gyrus, implicated in control, manipulation and preparation processes, are also often observed as being involved in a broad range of WM tasks </w:t>
      </w:r>
      <w:r w:rsidRPr="00DA72D5">
        <w:rPr>
          <w:rFonts w:ascii="Times New Roman" w:hAnsi="Times New Roman" w:cs="Times New Roman"/>
          <w:noProof/>
          <w:sz w:val="24"/>
          <w:szCs w:val="24"/>
          <w:lang w:val="en-US"/>
        </w:rPr>
        <w:t>(see Linden, 2007 for a review)</w:t>
      </w:r>
      <w:r w:rsidRPr="00DA72D5">
        <w:rPr>
          <w:rFonts w:ascii="Times New Roman" w:hAnsi="Times New Roman" w:cs="Times New Roman"/>
          <w:sz w:val="24"/>
          <w:szCs w:val="24"/>
          <w:lang w:val="en-US"/>
        </w:rPr>
        <w:t>.</w:t>
      </w:r>
      <w:r w:rsidRPr="00DA72D5">
        <w:rPr>
          <w:rFonts w:ascii="Times New Roman" w:hAnsi="Times New Roman"/>
          <w:sz w:val="24"/>
          <w:lang w:val="en-US"/>
        </w:rPr>
        <w:t xml:space="preserve"> </w:t>
      </w:r>
    </w:p>
    <w:p w:rsidR="00C3688A" w:rsidRPr="00DA72D5" w:rsidRDefault="00C3688A" w:rsidP="005D057B">
      <w:pPr>
        <w:autoSpaceDE w:val="0"/>
        <w:autoSpaceDN w:val="0"/>
        <w:adjustRightInd w:val="0"/>
        <w:spacing w:after="0" w:line="480" w:lineRule="auto"/>
        <w:ind w:firstLine="708"/>
        <w:rPr>
          <w:rFonts w:ascii="Times New Roman" w:hAnsi="Times New Roman"/>
          <w:sz w:val="24"/>
          <w:lang w:val="en-US"/>
        </w:rPr>
      </w:pPr>
      <w:r w:rsidRPr="00DA72D5">
        <w:rPr>
          <w:rFonts w:ascii="Times New Roman" w:hAnsi="Times New Roman" w:cs="Times New Roman"/>
          <w:sz w:val="24"/>
          <w:szCs w:val="24"/>
          <w:lang w:val="en-US"/>
        </w:rPr>
        <w:t xml:space="preserve">It is critical to note here that, despite the fact that the neural substrates that are altered in DD and those that are most directly associated with WM for serial order information appear to be highly overlapping, only one recent behavioral study has explored serial order WM more specifically in DD, showing a deficit for serial order WM in children with DD </w:t>
      </w:r>
      <w:r w:rsidRPr="00DA72D5">
        <w:rPr>
          <w:rFonts w:ascii="Times New Roman" w:hAnsi="Times New Roman" w:cs="Times New Roman"/>
          <w:noProof/>
          <w:sz w:val="24"/>
          <w:szCs w:val="24"/>
          <w:lang w:val="en-US"/>
        </w:rPr>
        <w:t>(Attout &amp; Majerus, 2014)</w:t>
      </w:r>
      <w:r w:rsidRPr="00DA72D5">
        <w:rPr>
          <w:rFonts w:ascii="Times New Roman" w:hAnsi="Times New Roman" w:cs="Times New Roman"/>
          <w:sz w:val="24"/>
          <w:szCs w:val="24"/>
          <w:lang w:val="en-US"/>
        </w:rPr>
        <w:t xml:space="preserve">. In </w:t>
      </w:r>
      <w:r w:rsidR="00A56414" w:rsidRPr="00DA72D5">
        <w:rPr>
          <w:rFonts w:ascii="Times New Roman" w:hAnsi="Times New Roman" w:cs="Times New Roman"/>
          <w:sz w:val="24"/>
          <w:szCs w:val="24"/>
          <w:lang w:val="en-US"/>
        </w:rPr>
        <w:t>the present study,</w:t>
      </w:r>
      <w:r w:rsidRPr="00DA72D5">
        <w:rPr>
          <w:rFonts w:ascii="Times New Roman" w:hAnsi="Times New Roman" w:cs="Times New Roman"/>
          <w:sz w:val="24"/>
          <w:szCs w:val="24"/>
          <w:lang w:val="en-US"/>
        </w:rPr>
        <w:t xml:space="preserve"> we hypothesized that an order WM deficit could be observed also specifically in adults with a history of DD.</w:t>
      </w:r>
    </w:p>
    <w:p w:rsidR="00C3688A" w:rsidRPr="00DA72D5" w:rsidRDefault="00C3688A" w:rsidP="005D48C1">
      <w:pPr>
        <w:autoSpaceDE w:val="0"/>
        <w:autoSpaceDN w:val="0"/>
        <w:adjustRightInd w:val="0"/>
        <w:spacing w:after="0" w:line="480" w:lineRule="auto"/>
        <w:ind w:firstLine="708"/>
        <w:rPr>
          <w:rFonts w:ascii="Times New Roman" w:hAnsi="Times New Roman" w:cs="Times New Roman"/>
          <w:sz w:val="24"/>
          <w:szCs w:val="24"/>
          <w:lang w:val="en-US"/>
        </w:rPr>
      </w:pPr>
      <w:r w:rsidRPr="00DA72D5">
        <w:rPr>
          <w:rFonts w:ascii="Times New Roman" w:hAnsi="Times New Roman"/>
          <w:sz w:val="24"/>
          <w:lang w:val="en-US"/>
        </w:rPr>
        <w:t xml:space="preserve">On the other hand, in a previous study </w:t>
      </w:r>
      <w:r w:rsidRPr="00DA72D5">
        <w:rPr>
          <w:rFonts w:ascii="Times New Roman" w:hAnsi="Times New Roman"/>
          <w:noProof/>
          <w:sz w:val="24"/>
          <w:lang w:val="en-US"/>
        </w:rPr>
        <w:t>Attout, Fias, Salmon, and Majerus (2014)</w:t>
      </w:r>
      <w:r w:rsidRPr="00DA72D5">
        <w:rPr>
          <w:rFonts w:ascii="Times New Roman" w:hAnsi="Times New Roman" w:cs="Times New Roman"/>
          <w:sz w:val="24"/>
          <w:szCs w:val="24"/>
          <w:lang w:val="en-US"/>
        </w:rPr>
        <w:t xml:space="preserve"> further showed common</w:t>
      </w:r>
      <w:r w:rsidRPr="00DA72D5">
        <w:rPr>
          <w:rFonts w:ascii="Times New Roman" w:hAnsi="Times New Roman"/>
          <w:sz w:val="24"/>
          <w:lang w:val="en-US"/>
        </w:rPr>
        <w:t xml:space="preserve"> neural substrates </w:t>
      </w:r>
      <w:r w:rsidRPr="00DA72D5">
        <w:rPr>
          <w:rFonts w:ascii="Times New Roman" w:hAnsi="Times New Roman" w:cs="Times New Roman"/>
          <w:sz w:val="24"/>
          <w:szCs w:val="24"/>
          <w:lang w:val="en-US"/>
        </w:rPr>
        <w:t>supporting</w:t>
      </w:r>
      <w:r w:rsidRPr="00DA72D5">
        <w:rPr>
          <w:rFonts w:ascii="Times New Roman" w:hAnsi="Times New Roman"/>
          <w:sz w:val="24"/>
          <w:lang w:val="en-US"/>
        </w:rPr>
        <w:t xml:space="preserve"> ordinal distance effects in numerical judgment, alphabetical judgment and serial order WM tasks. A null conjunction between the parametric ordinal distance effects </w:t>
      </w:r>
      <w:r w:rsidRPr="00DA72D5">
        <w:rPr>
          <w:rFonts w:ascii="Times New Roman" w:hAnsi="Times New Roman" w:cs="Times New Roman"/>
          <w:sz w:val="24"/>
          <w:szCs w:val="24"/>
          <w:lang w:val="en-US"/>
        </w:rPr>
        <w:t xml:space="preserve">in the three conditions </w:t>
      </w:r>
      <w:r w:rsidRPr="00DA72D5">
        <w:rPr>
          <w:rFonts w:ascii="Times New Roman" w:hAnsi="Times New Roman"/>
          <w:sz w:val="24"/>
          <w:lang w:val="en-US"/>
        </w:rPr>
        <w:t xml:space="preserve">showed a common involvement of the left IPS </w:t>
      </w:r>
      <w:r w:rsidRPr="00DA72D5">
        <w:rPr>
          <w:rFonts w:ascii="Times New Roman" w:hAnsi="Times New Roman" w:cs="Times New Roman"/>
          <w:sz w:val="24"/>
          <w:szCs w:val="24"/>
          <w:lang w:val="en-US"/>
        </w:rPr>
        <w:t xml:space="preserve">in all three tasks, and in addition a common involvement of </w:t>
      </w:r>
      <w:r w:rsidRPr="00DA72D5">
        <w:rPr>
          <w:rFonts w:ascii="Times New Roman" w:hAnsi="Times New Roman"/>
          <w:sz w:val="24"/>
          <w:lang w:val="en-US"/>
        </w:rPr>
        <w:t xml:space="preserve">the right IPS for </w:t>
      </w:r>
      <w:r w:rsidRPr="00DA72D5">
        <w:rPr>
          <w:rFonts w:ascii="Times New Roman" w:hAnsi="Times New Roman" w:cs="Times New Roman"/>
          <w:sz w:val="24"/>
          <w:szCs w:val="24"/>
          <w:lang w:val="en-US"/>
        </w:rPr>
        <w:t xml:space="preserve">ordinal distance effects in the WM and numerical judgment tasks. These results suggest that common processes support numerical, alphabetical and serial order WM processes, and echo the results of other recent studies </w:t>
      </w:r>
      <w:r w:rsidRPr="00DA72D5">
        <w:rPr>
          <w:rFonts w:ascii="Times New Roman" w:hAnsi="Times New Roman" w:cs="Times New Roman"/>
          <w:noProof/>
          <w:sz w:val="24"/>
          <w:szCs w:val="24"/>
          <w:lang w:val="en-US"/>
        </w:rPr>
        <w:t>(Lyons &amp; Beilock, 2009; Marshuetz et al., 2000; van Dijck &amp; Fias, 2011)</w:t>
      </w:r>
      <w:r w:rsidRPr="00DA72D5">
        <w:rPr>
          <w:rFonts w:ascii="Times New Roman" w:hAnsi="Times New Roman" w:cs="Times New Roman"/>
          <w:sz w:val="24"/>
          <w:szCs w:val="24"/>
          <w:lang w:val="en-US"/>
        </w:rPr>
        <w:t xml:space="preserve">. The representation of highly automatized ordered lists and the processing of serial position information in WM seem to share a common neural network. Behavioral studies also reported similar behavioral effects for order judgment of various types of material with an </w:t>
      </w:r>
      <w:r w:rsidRPr="00DA72D5">
        <w:rPr>
          <w:rStyle w:val="hps"/>
          <w:sz w:val="24"/>
          <w:szCs w:val="24"/>
          <w:lang w:val="en-US"/>
        </w:rPr>
        <w:t xml:space="preserve">inherently ordinal structure such as the days of the week, the months of the year or the letters of the alphabet </w:t>
      </w:r>
      <w:r w:rsidRPr="00DA72D5">
        <w:rPr>
          <w:rStyle w:val="hps"/>
          <w:noProof/>
          <w:sz w:val="24"/>
          <w:szCs w:val="24"/>
          <w:lang w:val="en-US"/>
        </w:rPr>
        <w:t>(see Attout et al., 2014)</w:t>
      </w:r>
      <w:r w:rsidRPr="00DA72D5">
        <w:rPr>
          <w:rStyle w:val="hps"/>
          <w:sz w:val="24"/>
          <w:szCs w:val="24"/>
          <w:lang w:val="en-US"/>
        </w:rPr>
        <w:t xml:space="preserve">. Order judgment for this type of information as well as for serial position in a WM list lead to standard distance effects, showing more </w:t>
      </w:r>
      <w:r w:rsidRPr="00DA72D5">
        <w:rPr>
          <w:rStyle w:val="hps"/>
          <w:sz w:val="24"/>
          <w:szCs w:val="24"/>
          <w:lang w:val="en-US"/>
        </w:rPr>
        <w:lastRenderedPageBreak/>
        <w:t xml:space="preserve">accurate and faster judgment for more distant items in the sequence as opposed to very close items. </w:t>
      </w:r>
      <w:r w:rsidRPr="00DA72D5">
        <w:rPr>
          <w:rFonts w:ascii="Times New Roman" w:hAnsi="Times New Roman" w:cs="Times New Roman"/>
          <w:sz w:val="24"/>
          <w:szCs w:val="24"/>
          <w:lang w:val="en-US"/>
        </w:rPr>
        <w:t xml:space="preserve">In sum, these different studies indicate that ordinal judgment for lists defined by either a long-term or a temporary ordinal structure may be supported by domain general ordinal representations. By extension, if adults with a history of </w:t>
      </w:r>
      <w:r w:rsidR="00C44842" w:rsidRPr="00DA72D5">
        <w:rPr>
          <w:rFonts w:ascii="Times New Roman" w:hAnsi="Times New Roman" w:cs="Times New Roman"/>
          <w:sz w:val="24"/>
          <w:szCs w:val="24"/>
          <w:lang w:val="en-US"/>
        </w:rPr>
        <w:t>DD</w:t>
      </w:r>
      <w:r w:rsidRPr="00DA72D5">
        <w:rPr>
          <w:rFonts w:ascii="Times New Roman" w:hAnsi="Times New Roman" w:cs="Times New Roman"/>
          <w:sz w:val="24"/>
          <w:szCs w:val="24"/>
          <w:lang w:val="en-US"/>
        </w:rPr>
        <w:t xml:space="preserve"> present a deficit in processing temporary ordinal information, as involved in serial order WM tasks, then we may also observe a deficit when processing the order for stimuli with a long-term ordinal structure such as the alphabetic chain or numbers. </w:t>
      </w:r>
    </w:p>
    <w:p w:rsidR="00C3688A" w:rsidRPr="00DA72D5" w:rsidRDefault="00C3688A" w:rsidP="00AC0386">
      <w:pPr>
        <w:autoSpaceDE w:val="0"/>
        <w:autoSpaceDN w:val="0"/>
        <w:adjustRightInd w:val="0"/>
        <w:spacing w:after="0" w:line="480" w:lineRule="auto"/>
        <w:ind w:firstLine="708"/>
        <w:rPr>
          <w:rFonts w:ascii="Times New Roman" w:hAnsi="Times New Roman" w:cs="Times New Roman"/>
          <w:sz w:val="24"/>
          <w:szCs w:val="24"/>
          <w:lang w:val="en-US"/>
        </w:rPr>
      </w:pPr>
      <w:r w:rsidRPr="00DA72D5">
        <w:rPr>
          <w:rFonts w:ascii="Times New Roman" w:hAnsi="Times New Roman" w:cs="Times New Roman"/>
          <w:sz w:val="24"/>
          <w:szCs w:val="24"/>
          <w:lang w:val="en-US"/>
        </w:rPr>
        <w:t>In the light of these findings</w:t>
      </w:r>
      <w:r w:rsidRPr="00DA72D5">
        <w:rPr>
          <w:rFonts w:ascii="Times New Roman" w:hAnsi="Times New Roman"/>
          <w:sz w:val="24"/>
          <w:lang w:val="en-US"/>
        </w:rPr>
        <w:t>, we first explored verbal WM abilities and associated neural networks in adults with a history of DD, by focusing more directly on WM abilities for serial order. In a first behavioral experiment, we assessed WM abilities, by contrasting WM tasks maximizing the retention of item information versus serial order information. In a second, fMRI experiment, we assessed the neural substrates associated with serial order WM abilities in the DD group in compariso</w:t>
      </w:r>
      <w:r w:rsidRPr="00DA72D5">
        <w:rPr>
          <w:rFonts w:ascii="Times New Roman" w:hAnsi="Times New Roman" w:cs="Times New Roman"/>
          <w:sz w:val="24"/>
          <w:szCs w:val="24"/>
          <w:lang w:val="en-US"/>
        </w:rPr>
        <w:t xml:space="preserve">n to a control group. In order to further characterize serial order processing in DD, we also assessed the neural substrates involved in processing long-term order information, by including ordinal judgment tasks for alphabetical and numerical information. As we have explained, serial order processing difficulties could be restricted to the maintenance of temporary serial order information in WM or could stem from a domain general impairment in processing ordinal information. </w:t>
      </w:r>
    </w:p>
    <w:p w:rsidR="00C3688A" w:rsidRPr="00DA72D5" w:rsidRDefault="00C3688A" w:rsidP="00340A3B">
      <w:pPr>
        <w:autoSpaceDE w:val="0"/>
        <w:autoSpaceDN w:val="0"/>
        <w:adjustRightInd w:val="0"/>
        <w:spacing w:after="0" w:line="480" w:lineRule="auto"/>
        <w:ind w:firstLine="708"/>
        <w:rPr>
          <w:rFonts w:ascii="Times New Roman" w:hAnsi="Times New Roman" w:cs="Times New Roman"/>
          <w:sz w:val="24"/>
          <w:szCs w:val="24"/>
          <w:lang w:val="en-US"/>
        </w:rPr>
      </w:pPr>
    </w:p>
    <w:p w:rsidR="00C3688A" w:rsidRPr="00DA72D5" w:rsidRDefault="00C3688A" w:rsidP="008F79E0">
      <w:pPr>
        <w:pStyle w:val="Paragraphedeliste"/>
        <w:numPr>
          <w:ilvl w:val="0"/>
          <w:numId w:val="7"/>
        </w:numPr>
        <w:spacing w:line="480" w:lineRule="auto"/>
        <w:rPr>
          <w:b/>
          <w:lang w:val="en-US"/>
        </w:rPr>
      </w:pPr>
      <w:r w:rsidRPr="00DA72D5">
        <w:rPr>
          <w:b/>
          <w:lang w:val="en-US"/>
        </w:rPr>
        <w:t>Methods</w:t>
      </w:r>
    </w:p>
    <w:p w:rsidR="00C3688A" w:rsidRPr="00DA72D5" w:rsidRDefault="00C3688A" w:rsidP="008F79E0">
      <w:pPr>
        <w:pStyle w:val="Paragraphedeliste"/>
        <w:numPr>
          <w:ilvl w:val="1"/>
          <w:numId w:val="7"/>
        </w:numPr>
        <w:autoSpaceDE w:val="0"/>
        <w:autoSpaceDN w:val="0"/>
        <w:adjustRightInd w:val="0"/>
        <w:spacing w:line="480" w:lineRule="auto"/>
        <w:rPr>
          <w:color w:val="000000"/>
          <w:lang w:val="en-US"/>
        </w:rPr>
      </w:pPr>
      <w:r w:rsidRPr="00DA72D5">
        <w:rPr>
          <w:color w:val="000000"/>
          <w:lang w:val="en-US"/>
        </w:rPr>
        <w:t xml:space="preserve"> Participants</w:t>
      </w:r>
    </w:p>
    <w:p w:rsidR="00C3688A" w:rsidRPr="00DA72D5" w:rsidRDefault="00C3688A" w:rsidP="009F3321">
      <w:pPr>
        <w:autoSpaceDE w:val="0"/>
        <w:autoSpaceDN w:val="0"/>
        <w:adjustRightInd w:val="0"/>
        <w:spacing w:after="0" w:line="480" w:lineRule="auto"/>
        <w:ind w:firstLine="709"/>
        <w:rPr>
          <w:rFonts w:ascii="Times New Roman" w:hAnsi="Times New Roman" w:cs="Times New Roman"/>
          <w:color w:val="000000" w:themeColor="text1"/>
          <w:sz w:val="24"/>
          <w:szCs w:val="24"/>
          <w:lang w:val="en-US"/>
        </w:rPr>
      </w:pPr>
      <w:r w:rsidRPr="00DA72D5">
        <w:rPr>
          <w:rFonts w:ascii="Times New Roman" w:hAnsi="Times New Roman" w:cs="Times New Roman"/>
          <w:color w:val="000000" w:themeColor="text1"/>
          <w:sz w:val="24"/>
          <w:szCs w:val="24"/>
          <w:lang w:val="en-US"/>
        </w:rPr>
        <w:t xml:space="preserve">Sixteen young adults with DD (12 females; mean age = 20.4; SD = 2.0) and sixteen control adults (9 females; mean age = 20.5; SD = 2.8) participated in the present study. The experimental and control groups were matched for age, academic background (years of education), nonverbal and verbal IQ, and reading abilities (see Table 1 for details on matching </w:t>
      </w:r>
      <w:r w:rsidRPr="00DA72D5">
        <w:rPr>
          <w:rFonts w:ascii="Times New Roman" w:hAnsi="Times New Roman" w:cs="Times New Roman"/>
          <w:color w:val="000000" w:themeColor="text1"/>
          <w:sz w:val="24"/>
          <w:szCs w:val="24"/>
          <w:lang w:val="en-US"/>
        </w:rPr>
        <w:lastRenderedPageBreak/>
        <w:t xml:space="preserve">variables). An Ethics Committee approved this study. In line with the Declaration of Helsinki, each participant gave his/her written informed consent prior to inclusion in the study. All participants were native French speakers with no history of neurological/psychiatric disorder or hearing impairment. All participants obtained a nonverbal IQ above 90 </w:t>
      </w:r>
      <w:r w:rsidRPr="00DA72D5">
        <w:rPr>
          <w:rFonts w:ascii="Times New Roman" w:hAnsi="Times New Roman" w:cs="Times New Roman"/>
          <w:noProof/>
          <w:color w:val="000000" w:themeColor="text1"/>
          <w:sz w:val="24"/>
          <w:szCs w:val="24"/>
          <w:lang w:val="en-US"/>
        </w:rPr>
        <w:t>(Raven, Court, &amp; Raven, 1998)</w:t>
      </w:r>
      <w:r w:rsidRPr="00DA72D5">
        <w:rPr>
          <w:rFonts w:ascii="Times New Roman" w:hAnsi="Times New Roman" w:cs="Times New Roman"/>
          <w:color w:val="000000" w:themeColor="text1"/>
          <w:sz w:val="24"/>
          <w:szCs w:val="24"/>
          <w:lang w:val="en-US"/>
        </w:rPr>
        <w:t xml:space="preserve"> and all had high levels of education (all had completed or started a university degree). DD participants had been recruited via an advertisement to the university community soliciting the participation of individuals who had had significant difficulties in mathematical learning during childhood and/or who had been diagnosed as “dyscalculic”. Given the recent history of the diagnosis of </w:t>
      </w:r>
      <w:r w:rsidR="00C46DFF" w:rsidRPr="00DA72D5">
        <w:rPr>
          <w:rFonts w:ascii="Times New Roman" w:hAnsi="Times New Roman" w:cs="Times New Roman"/>
          <w:color w:val="000000" w:themeColor="text1"/>
          <w:sz w:val="24"/>
          <w:szCs w:val="24"/>
          <w:lang w:val="en-US"/>
        </w:rPr>
        <w:t>DD</w:t>
      </w:r>
      <w:r w:rsidRPr="00DA72D5">
        <w:rPr>
          <w:rFonts w:ascii="Times New Roman" w:hAnsi="Times New Roman" w:cs="Times New Roman"/>
          <w:color w:val="000000" w:themeColor="text1"/>
          <w:sz w:val="24"/>
          <w:szCs w:val="24"/>
          <w:lang w:val="en-US"/>
        </w:rPr>
        <w:t xml:space="preserve">, only 9 participants had </w:t>
      </w:r>
      <w:r w:rsidR="00C46DFF" w:rsidRPr="00DA72D5">
        <w:rPr>
          <w:rFonts w:ascii="Times New Roman" w:hAnsi="Times New Roman" w:cs="Times New Roman"/>
          <w:color w:val="000000" w:themeColor="text1"/>
          <w:sz w:val="24"/>
          <w:szCs w:val="24"/>
          <w:lang w:val="en-US"/>
        </w:rPr>
        <w:t>received a formal diagnosis of DD</w:t>
      </w:r>
      <w:r w:rsidRPr="00DA72D5">
        <w:rPr>
          <w:rFonts w:ascii="Times New Roman" w:hAnsi="Times New Roman" w:cs="Times New Roman"/>
          <w:color w:val="000000" w:themeColor="text1"/>
          <w:sz w:val="24"/>
          <w:szCs w:val="24"/>
          <w:lang w:val="en-US"/>
        </w:rPr>
        <w:t xml:space="preserve">. </w:t>
      </w:r>
      <w:r w:rsidRPr="00DA72D5">
        <w:rPr>
          <w:rFonts w:ascii="Times New Roman" w:hAnsi="Times New Roman" w:cs="Times New Roman"/>
          <w:sz w:val="24"/>
          <w:szCs w:val="24"/>
          <w:lang w:val="en-US"/>
        </w:rPr>
        <w:t>At the same time, the majority of our DD participants had been followed by a tutor for their mathematical difficulties during childhood, all reported significant difficulties in the acquisition of mathematical skills and all reported ongoing difficulties with mathematical abilities in daily life.  Educational background was very similar for the DD and control groups with 5 adults in the DD group and 6 in the control group having a “hard” sciences background (engineer, medicine, pharmacology and veterinary); 5 DD participants and 4 control participants had a social sciences background and 7 DD participants and 6 control participants had a communication, translation, law or architecture background.</w:t>
      </w:r>
    </w:p>
    <w:p w:rsidR="00C3688A" w:rsidRPr="00DA72D5" w:rsidRDefault="00C3688A" w:rsidP="009F3321">
      <w:pPr>
        <w:autoSpaceDE w:val="0"/>
        <w:autoSpaceDN w:val="0"/>
        <w:adjustRightInd w:val="0"/>
        <w:spacing w:after="0" w:line="480" w:lineRule="auto"/>
        <w:ind w:firstLine="709"/>
        <w:rPr>
          <w:rFonts w:ascii="Times New Roman" w:hAnsi="Times New Roman" w:cs="Times New Roman"/>
          <w:color w:val="000000" w:themeColor="text1"/>
          <w:sz w:val="24"/>
          <w:szCs w:val="24"/>
          <w:lang w:val="en-US"/>
        </w:rPr>
      </w:pPr>
      <w:r w:rsidRPr="00DA72D5">
        <w:rPr>
          <w:rFonts w:ascii="Times New Roman" w:hAnsi="Times New Roman" w:cs="Times New Roman"/>
          <w:color w:val="000000" w:themeColor="text1"/>
          <w:sz w:val="24"/>
          <w:szCs w:val="24"/>
          <w:lang w:val="en-US"/>
        </w:rPr>
        <w:t xml:space="preserve">None of the participants in the control group reported a history of learning difficulties. For the neuroimaging experiment, the data of two adults with DD were missing because one participant stopped the study before completion of the neuroimaging experiment and technical problems occurred during the neuroimaging experiment for a second participant. </w:t>
      </w:r>
    </w:p>
    <w:p w:rsidR="00C3688A" w:rsidRPr="00DA72D5" w:rsidRDefault="00C3688A" w:rsidP="00CF6F85">
      <w:pPr>
        <w:autoSpaceDE w:val="0"/>
        <w:autoSpaceDN w:val="0"/>
        <w:adjustRightInd w:val="0"/>
        <w:spacing w:after="0" w:line="480" w:lineRule="auto"/>
        <w:ind w:firstLine="709"/>
        <w:rPr>
          <w:rFonts w:ascii="Times New Roman" w:hAnsi="Times New Roman" w:cs="Times New Roman"/>
          <w:color w:val="000000" w:themeColor="text1"/>
          <w:sz w:val="24"/>
          <w:szCs w:val="24"/>
          <w:lang w:val="en-US"/>
        </w:rPr>
      </w:pPr>
    </w:p>
    <w:p w:rsidR="00C3688A" w:rsidRPr="00DA72D5" w:rsidRDefault="00C3688A" w:rsidP="009D211B">
      <w:pPr>
        <w:pStyle w:val="Paragraphedeliste"/>
        <w:numPr>
          <w:ilvl w:val="1"/>
          <w:numId w:val="7"/>
        </w:numPr>
        <w:autoSpaceDE w:val="0"/>
        <w:autoSpaceDN w:val="0"/>
        <w:adjustRightInd w:val="0"/>
        <w:spacing w:line="480" w:lineRule="auto"/>
        <w:rPr>
          <w:color w:val="000000" w:themeColor="text1"/>
          <w:lang w:val="en-US"/>
        </w:rPr>
      </w:pPr>
      <w:r w:rsidRPr="00DA72D5">
        <w:rPr>
          <w:color w:val="000000" w:themeColor="text1"/>
          <w:lang w:val="en-US"/>
        </w:rPr>
        <w:t xml:space="preserve"> Material - Behavioral testing</w:t>
      </w:r>
    </w:p>
    <w:p w:rsidR="00C3688A" w:rsidRPr="00DA72D5" w:rsidRDefault="00C3688A" w:rsidP="002D4C27">
      <w:pPr>
        <w:autoSpaceDE w:val="0"/>
        <w:autoSpaceDN w:val="0"/>
        <w:adjustRightInd w:val="0"/>
        <w:spacing w:line="480" w:lineRule="auto"/>
        <w:ind w:firstLine="360"/>
        <w:rPr>
          <w:rFonts w:ascii="Times New Roman" w:hAnsi="Times New Roman" w:cs="Times New Roman"/>
          <w:sz w:val="24"/>
          <w:szCs w:val="24"/>
          <w:lang w:val="en-US"/>
        </w:rPr>
      </w:pPr>
      <w:r w:rsidRPr="00DA72D5">
        <w:rPr>
          <w:rFonts w:ascii="Times New Roman" w:hAnsi="Times New Roman" w:cs="Times New Roman"/>
          <w:sz w:val="24"/>
          <w:szCs w:val="24"/>
          <w:lang w:val="en-US"/>
        </w:rPr>
        <w:t xml:space="preserve">First, participants underwent thorough testing of their arithmetic abilities by administering an adaptation of test batteries developed by </w:t>
      </w:r>
      <w:r w:rsidRPr="00DA72D5">
        <w:rPr>
          <w:rFonts w:ascii="Times New Roman" w:hAnsi="Times New Roman" w:cs="Times New Roman"/>
          <w:noProof/>
          <w:sz w:val="24"/>
          <w:szCs w:val="24"/>
          <w:lang w:val="en-US"/>
        </w:rPr>
        <w:t>Rubinsten and Henik (2005)</w:t>
      </w:r>
      <w:r w:rsidRPr="00DA72D5">
        <w:rPr>
          <w:rFonts w:ascii="Times New Roman" w:hAnsi="Times New Roman" w:cs="Times New Roman"/>
          <w:sz w:val="24"/>
          <w:szCs w:val="24"/>
          <w:lang w:val="en-US"/>
        </w:rPr>
        <w:t xml:space="preserve"> </w:t>
      </w:r>
      <w:r w:rsidRPr="00DA72D5">
        <w:rPr>
          <w:rFonts w:ascii="Times New Roman" w:hAnsi="Times New Roman" w:cs="Times New Roman"/>
          <w:noProof/>
          <w:sz w:val="24"/>
          <w:szCs w:val="24"/>
          <w:lang w:val="en-US"/>
        </w:rPr>
        <w:t xml:space="preserve">(adapted by Mejias </w:t>
      </w:r>
      <w:r w:rsidRPr="00DA72D5">
        <w:rPr>
          <w:rFonts w:ascii="Times New Roman" w:hAnsi="Times New Roman" w:cs="Times New Roman"/>
          <w:noProof/>
          <w:sz w:val="24"/>
          <w:szCs w:val="24"/>
          <w:lang w:val="en-US"/>
        </w:rPr>
        <w:lastRenderedPageBreak/>
        <w:t>et al., 2012)</w:t>
      </w:r>
      <w:r w:rsidRPr="00DA72D5">
        <w:rPr>
          <w:rFonts w:ascii="Times New Roman" w:hAnsi="Times New Roman" w:cs="Times New Roman"/>
          <w:sz w:val="24"/>
          <w:szCs w:val="24"/>
          <w:lang w:val="en-US"/>
        </w:rPr>
        <w:t xml:space="preserve">. This testing involved assessment of mental and written calculation abilities with the four basic operations as well as for fractions and decimals. Each calculation was given visually and the participant had to respond orally. We also administered a test assessing specifically mental calculation </w:t>
      </w:r>
      <w:r w:rsidRPr="00DA72D5">
        <w:rPr>
          <w:rFonts w:ascii="Times New Roman" w:hAnsi="Times New Roman" w:cs="Times New Roman"/>
          <w:noProof/>
          <w:sz w:val="24"/>
          <w:szCs w:val="24"/>
          <w:lang w:val="en-US"/>
        </w:rPr>
        <w:t>(GDA test from Jackson &amp; Warrington, 1986)</w:t>
      </w:r>
      <w:r w:rsidRPr="00DA72D5">
        <w:rPr>
          <w:rFonts w:ascii="Times New Roman" w:hAnsi="Times New Roman" w:cs="Times New Roman"/>
          <w:sz w:val="24"/>
          <w:szCs w:val="24"/>
          <w:lang w:val="en-US"/>
        </w:rPr>
        <w:t xml:space="preserve"> where the participant had to give an answer in 10 seconds maximum for each addition or subtraction. This test included a supplementary time constraint and mental calculation was given orally compared with previous arithmetic battery. </w:t>
      </w:r>
    </w:p>
    <w:p w:rsidR="00C3688A" w:rsidRPr="00DA72D5" w:rsidRDefault="00C3688A" w:rsidP="002D4C27">
      <w:pPr>
        <w:autoSpaceDE w:val="0"/>
        <w:autoSpaceDN w:val="0"/>
        <w:adjustRightInd w:val="0"/>
        <w:spacing w:line="480" w:lineRule="auto"/>
        <w:ind w:firstLine="360"/>
        <w:rPr>
          <w:rFonts w:ascii="Times New Roman" w:hAnsi="Times New Roman" w:cs="Times New Roman"/>
          <w:sz w:val="24"/>
          <w:szCs w:val="24"/>
          <w:lang w:val="en-US"/>
        </w:rPr>
      </w:pPr>
      <w:r w:rsidRPr="00DA72D5">
        <w:rPr>
          <w:rFonts w:ascii="Times New Roman" w:hAnsi="Times New Roman" w:cs="Times New Roman"/>
          <w:sz w:val="24"/>
          <w:szCs w:val="24"/>
          <w:lang w:val="en-US"/>
        </w:rPr>
        <w:t xml:space="preserve">WM for order information was assessed via a serial order reconstruction task which maximized serial order storage requirements by using items available at recall, known in advance and highly familiar. This serial order reconstruction task consisted of the auditory presentation of digit lists of increasing length, containing 5–9 digits and sampled from digits 1 to 9. For example, only the digits 1, 2, 3, 4, 5 and 6 were used for list length 6. They were presented with increasing length (length of 5 to 9), with six trials for each sequence length. At the end of each trial, the participants were given cards on which the digits presented during the trial were printed and the participants were requested to arrange the cards on the desk horizontally following their order of presentation in the memory list. </w:t>
      </w:r>
    </w:p>
    <w:p w:rsidR="00C3688A" w:rsidRPr="00DA72D5" w:rsidRDefault="00C3688A" w:rsidP="002D4C27">
      <w:pPr>
        <w:autoSpaceDE w:val="0"/>
        <w:autoSpaceDN w:val="0"/>
        <w:adjustRightInd w:val="0"/>
        <w:spacing w:line="480" w:lineRule="auto"/>
        <w:ind w:firstLine="360"/>
        <w:rPr>
          <w:rFonts w:ascii="Times New Roman" w:hAnsi="Times New Roman" w:cs="Times New Roman"/>
          <w:sz w:val="24"/>
          <w:szCs w:val="24"/>
          <w:lang w:val="en-US"/>
        </w:rPr>
      </w:pPr>
      <w:r w:rsidRPr="00DA72D5">
        <w:rPr>
          <w:rFonts w:ascii="Times New Roman" w:hAnsi="Times New Roman" w:cs="Times New Roman"/>
          <w:sz w:val="24"/>
          <w:szCs w:val="24"/>
          <w:lang w:val="en-US"/>
        </w:rPr>
        <w:t>WM for item information was assessed using a single monosyllabic nonword delayed repetition. This task maximized phonological item processing by using a new and short nonword for each trial with the same simple monosyllabic CVC (conso</w:t>
      </w:r>
      <w:r w:rsidR="00C46DFF" w:rsidRPr="00DA72D5">
        <w:rPr>
          <w:rFonts w:ascii="Times New Roman" w:hAnsi="Times New Roman" w:cs="Times New Roman"/>
          <w:sz w:val="24"/>
          <w:szCs w:val="24"/>
          <w:lang w:val="en-US"/>
        </w:rPr>
        <w:t>nant-vowel-consonant) structure</w:t>
      </w:r>
      <w:r w:rsidRPr="00DA72D5">
        <w:rPr>
          <w:rFonts w:ascii="Times New Roman" w:hAnsi="Times New Roman" w:cs="Times New Roman"/>
          <w:sz w:val="24"/>
          <w:szCs w:val="24"/>
          <w:lang w:val="en-US"/>
        </w:rPr>
        <w:t xml:space="preserve">. In this task, the participants had to listen to a nonword and had to recall it after an 8-s filled delay, during which they had to count backwards in steps of 3 starting at 95, in order to prevent sequential rehearsal. </w:t>
      </w:r>
    </w:p>
    <w:p w:rsidR="00C3688A" w:rsidRPr="00DA72D5" w:rsidRDefault="00C3688A" w:rsidP="002D4C27">
      <w:pPr>
        <w:autoSpaceDE w:val="0"/>
        <w:autoSpaceDN w:val="0"/>
        <w:adjustRightInd w:val="0"/>
        <w:spacing w:line="480" w:lineRule="auto"/>
        <w:ind w:firstLine="360"/>
        <w:rPr>
          <w:rFonts w:ascii="Times New Roman" w:hAnsi="Times New Roman" w:cs="Times New Roman"/>
          <w:sz w:val="24"/>
          <w:szCs w:val="24"/>
          <w:lang w:val="en-US"/>
        </w:rPr>
      </w:pPr>
      <w:r w:rsidRPr="00DA72D5">
        <w:rPr>
          <w:rFonts w:ascii="Times New Roman" w:hAnsi="Times New Roman" w:cs="Times New Roman"/>
          <w:sz w:val="24"/>
          <w:szCs w:val="24"/>
          <w:lang w:val="en-US"/>
        </w:rPr>
        <w:t xml:space="preserve">In addition, nonverbal IQ </w:t>
      </w:r>
      <w:r w:rsidRPr="00DA72D5">
        <w:rPr>
          <w:rFonts w:ascii="Times New Roman" w:hAnsi="Times New Roman" w:cs="Times New Roman"/>
          <w:color w:val="000000" w:themeColor="text1"/>
          <w:sz w:val="24"/>
          <w:szCs w:val="24"/>
          <w:lang w:val="en-US"/>
        </w:rPr>
        <w:t>(Standard Progressive Matrices: Raven et al., 1998),</w:t>
      </w:r>
      <w:r w:rsidRPr="00DA72D5">
        <w:rPr>
          <w:rFonts w:ascii="Times New Roman" w:hAnsi="Times New Roman" w:cs="Times New Roman"/>
          <w:sz w:val="24"/>
          <w:szCs w:val="24"/>
          <w:lang w:val="en-US"/>
        </w:rPr>
        <w:t xml:space="preserve"> verbal IQ </w:t>
      </w:r>
      <w:r w:rsidRPr="00DA72D5">
        <w:rPr>
          <w:rFonts w:ascii="Times New Roman" w:hAnsi="Times New Roman" w:cs="Times New Roman"/>
          <w:noProof/>
          <w:sz w:val="24"/>
          <w:szCs w:val="24"/>
          <w:lang w:val="en-US"/>
        </w:rPr>
        <w:t>(E.V.I.P.: Dunn, Theriault-Whalen, &amp; Dunn, 1993)</w:t>
      </w:r>
      <w:r w:rsidRPr="00DA72D5">
        <w:rPr>
          <w:rFonts w:ascii="Times New Roman" w:hAnsi="Times New Roman" w:cs="Times New Roman"/>
          <w:sz w:val="24"/>
          <w:szCs w:val="24"/>
          <w:lang w:val="en-US"/>
        </w:rPr>
        <w:t xml:space="preserve">, reading abilities </w:t>
      </w:r>
      <w:r w:rsidRPr="00DA72D5">
        <w:rPr>
          <w:rFonts w:ascii="Times New Roman" w:hAnsi="Times New Roman" w:cs="Times New Roman"/>
          <w:noProof/>
          <w:sz w:val="24"/>
          <w:szCs w:val="24"/>
          <w:lang w:val="en-US"/>
        </w:rPr>
        <w:t xml:space="preserve">(Alouette-R: Lefavrais, </w:t>
      </w:r>
      <w:r w:rsidRPr="00DA72D5">
        <w:rPr>
          <w:rFonts w:ascii="Times New Roman" w:hAnsi="Times New Roman" w:cs="Times New Roman"/>
          <w:noProof/>
          <w:sz w:val="24"/>
          <w:szCs w:val="24"/>
          <w:lang w:val="en-US"/>
        </w:rPr>
        <w:lastRenderedPageBreak/>
        <w:t>2005; Nonwords reading: Poncelet, 1999)</w:t>
      </w:r>
      <w:r w:rsidRPr="00DA72D5">
        <w:rPr>
          <w:rFonts w:ascii="Times New Roman" w:hAnsi="Times New Roman" w:cs="Times New Roman"/>
          <w:sz w:val="24"/>
          <w:szCs w:val="24"/>
          <w:lang w:val="en-US"/>
        </w:rPr>
        <w:t xml:space="preserve"> and processing speed </w:t>
      </w:r>
      <w:r w:rsidRPr="00DA72D5">
        <w:rPr>
          <w:rFonts w:ascii="Times New Roman" w:hAnsi="Times New Roman" w:cs="Times New Roman"/>
          <w:noProof/>
          <w:sz w:val="24"/>
          <w:szCs w:val="24"/>
          <w:lang w:val="en-US"/>
        </w:rPr>
        <w:t>(Grandjean &amp; Collette, 2011)</w:t>
      </w:r>
      <w:r w:rsidRPr="00DA72D5">
        <w:rPr>
          <w:rFonts w:ascii="Times New Roman" w:hAnsi="Times New Roman" w:cs="Times New Roman"/>
          <w:sz w:val="24"/>
          <w:szCs w:val="24"/>
          <w:lang w:val="en-US"/>
        </w:rPr>
        <w:t xml:space="preserve"> were assessed. </w:t>
      </w:r>
    </w:p>
    <w:p w:rsidR="00C3688A" w:rsidRPr="00DA72D5" w:rsidRDefault="00C3688A" w:rsidP="008F79E0">
      <w:pPr>
        <w:pStyle w:val="Paragraphedeliste"/>
        <w:numPr>
          <w:ilvl w:val="1"/>
          <w:numId w:val="7"/>
        </w:numPr>
        <w:autoSpaceDE w:val="0"/>
        <w:autoSpaceDN w:val="0"/>
        <w:adjustRightInd w:val="0"/>
        <w:spacing w:line="480" w:lineRule="auto"/>
        <w:rPr>
          <w:color w:val="000000"/>
          <w:lang w:val="en-US"/>
        </w:rPr>
      </w:pPr>
      <w:r w:rsidRPr="00DA72D5">
        <w:rPr>
          <w:b/>
          <w:color w:val="000000"/>
          <w:lang w:val="en-US"/>
        </w:rPr>
        <w:t xml:space="preserve"> </w:t>
      </w:r>
      <w:r w:rsidRPr="00DA72D5">
        <w:rPr>
          <w:color w:val="000000"/>
        </w:rPr>
        <w:t xml:space="preserve">Material - </w:t>
      </w:r>
      <w:r w:rsidRPr="00DA72D5">
        <w:rPr>
          <w:color w:val="000000"/>
          <w:lang w:val="en-US"/>
        </w:rPr>
        <w:t>fMRI tasks</w:t>
      </w:r>
    </w:p>
    <w:p w:rsidR="00C3688A" w:rsidRPr="00DA72D5" w:rsidRDefault="00C3688A" w:rsidP="00D37561">
      <w:pPr>
        <w:autoSpaceDE w:val="0"/>
        <w:autoSpaceDN w:val="0"/>
        <w:adjustRightInd w:val="0"/>
        <w:spacing w:line="480" w:lineRule="auto"/>
        <w:ind w:firstLine="709"/>
        <w:rPr>
          <w:rFonts w:ascii="Times New Roman" w:hAnsi="Times New Roman" w:cs="Times New Roman"/>
          <w:sz w:val="24"/>
          <w:szCs w:val="24"/>
          <w:lang w:val="en-US"/>
        </w:rPr>
      </w:pPr>
      <w:r w:rsidRPr="00DA72D5">
        <w:rPr>
          <w:rFonts w:ascii="Times New Roman" w:hAnsi="Times New Roman" w:cs="Times New Roman"/>
          <w:sz w:val="24"/>
          <w:szCs w:val="24"/>
          <w:lang w:val="en-US"/>
        </w:rPr>
        <w:t xml:space="preserve">In a first fMRI session, tasks measuring serial order verbal WM abilities and alphabetical order judgment abilities were administered as an event-related design. We also included a luminance judgment baseline condition in this session in order to control for neural substrates associated with visual stimulus processing as well as executive processes involved in stimulus comparison and response decision processes. </w:t>
      </w:r>
    </w:p>
    <w:p w:rsidR="00C3688A" w:rsidRPr="00DA72D5" w:rsidRDefault="00C3688A" w:rsidP="00D37561">
      <w:pPr>
        <w:autoSpaceDE w:val="0"/>
        <w:autoSpaceDN w:val="0"/>
        <w:adjustRightInd w:val="0"/>
        <w:spacing w:line="480" w:lineRule="auto"/>
        <w:ind w:firstLine="709"/>
        <w:rPr>
          <w:rFonts w:ascii="Times New Roman" w:hAnsi="Times New Roman" w:cs="Times New Roman"/>
          <w:sz w:val="24"/>
          <w:szCs w:val="24"/>
          <w:lang w:val="en-US"/>
        </w:rPr>
      </w:pPr>
      <w:r w:rsidRPr="00DA72D5">
        <w:rPr>
          <w:rFonts w:ascii="Times New Roman" w:hAnsi="Times New Roman" w:cs="Times New Roman"/>
          <w:sz w:val="24"/>
          <w:szCs w:val="24"/>
          <w:lang w:val="en-US"/>
        </w:rPr>
        <w:t>For WM trials, the encoding phase consisted of the presentation of</w:t>
      </w:r>
      <w:r w:rsidRPr="00DA72D5">
        <w:rPr>
          <w:rFonts w:ascii="Times New Roman" w:hAnsi="Times New Roman" w:cs="Times New Roman"/>
          <w:sz w:val="24"/>
          <w:szCs w:val="24"/>
          <w:lang w:val="en-GB"/>
        </w:rPr>
        <w:t xml:space="preserve"> a list of six letters (e.g., ‘D, C, I, F, J, A’) ordered horizontally (fixed duration: 2500 msec), followed by a maintenance phase, where a fixation cross was displayed for a variable duration (random Gaussian distribution centered on a mean duration of 4500 ± 1500 msec); the retrieval phase consisted of an array of two probe stimuli ordered vertically, in order to eliminate the possibility that the task could be completed by mere visuo-spatial matching between the target and probe stimuli. Participants indicated within 3000 msec if order information for the two probe stimuli matched information in the memory list (by pressing the button under the middle finger for ‘yes’ and by pressing the button under the index for ‘no’). Specifically, the participants judged whether the probe letter presented on the top of the screen had occurred in a more leftward position in the memory list than the probe letter presented on the bottom of the screen. </w:t>
      </w:r>
      <w:r w:rsidRPr="00DA72D5">
        <w:rPr>
          <w:rFonts w:ascii="Times New Roman" w:hAnsi="Times New Roman" w:cs="Times New Roman"/>
          <w:sz w:val="24"/>
          <w:szCs w:val="24"/>
          <w:lang w:val="en-US"/>
        </w:rPr>
        <w:t>The positional distance varied from 2 to 5 (distance between the serial positions of the letters in the WM list), while keeping alphabetical distance constant (distance between the two letters relative to their position in the alphabetic chain).</w:t>
      </w:r>
      <w:r w:rsidRPr="00DA72D5">
        <w:rPr>
          <w:rFonts w:ascii="Times New Roman" w:hAnsi="Times New Roman" w:cs="Times New Roman"/>
          <w:sz w:val="24"/>
          <w:szCs w:val="24"/>
          <w:lang w:val="en-GB"/>
        </w:rPr>
        <w:t xml:space="preserve"> </w:t>
      </w:r>
      <w:r w:rsidRPr="00DA72D5">
        <w:rPr>
          <w:rFonts w:ascii="Times New Roman" w:hAnsi="Times New Roman" w:cs="Times New Roman"/>
          <w:sz w:val="24"/>
          <w:szCs w:val="24"/>
          <w:lang w:val="en-US"/>
        </w:rPr>
        <w:t xml:space="preserve">We used letters from A to I since these letters were also used in the alphabetical order judgment condition. </w:t>
      </w:r>
    </w:p>
    <w:p w:rsidR="00C3688A" w:rsidRPr="00DA72D5" w:rsidRDefault="00C3688A" w:rsidP="00D37561">
      <w:pPr>
        <w:autoSpaceDE w:val="0"/>
        <w:autoSpaceDN w:val="0"/>
        <w:adjustRightInd w:val="0"/>
        <w:spacing w:line="480" w:lineRule="auto"/>
        <w:ind w:firstLine="709"/>
        <w:rPr>
          <w:rFonts w:ascii="Times New Roman" w:hAnsi="Times New Roman" w:cs="Times New Roman"/>
          <w:sz w:val="24"/>
          <w:szCs w:val="24"/>
          <w:lang w:val="en-US"/>
        </w:rPr>
      </w:pPr>
      <w:r w:rsidRPr="00DA72D5">
        <w:rPr>
          <w:rFonts w:ascii="Times New Roman" w:hAnsi="Times New Roman" w:cs="Times New Roman"/>
          <w:sz w:val="24"/>
          <w:szCs w:val="24"/>
          <w:lang w:val="en-GB"/>
        </w:rPr>
        <w:lastRenderedPageBreak/>
        <w:t xml:space="preserve">In the alphabetical order judgment condition, the participants saw two letters displayed vertically on the screen and they had to decide within 3000 msec whether they were displayed in correct alphabetical order. Thus, this task was composed of a unique judgment phase, corresponding to the recognition phase. The participants responded by pressing the button under their index finger for ‘no’ responses and the button under their middle finger for ‘yes’ responses. </w:t>
      </w:r>
      <w:r w:rsidRPr="00DA72D5">
        <w:rPr>
          <w:rFonts w:ascii="Times New Roman" w:hAnsi="Times New Roman" w:cs="Times New Roman"/>
          <w:sz w:val="24"/>
          <w:szCs w:val="24"/>
          <w:lang w:val="en-US"/>
        </w:rPr>
        <w:t xml:space="preserve">The distances varied from 2 to 5 alphabetical positions. In order to favor automatic access to ordinal information, only the first nine letters of the alphabet were used. We did not assess distances of 1 position since several studies had observed a reverse distance effect for alphabetical order judgment </w:t>
      </w:r>
      <w:r w:rsidRPr="00DA72D5">
        <w:rPr>
          <w:rFonts w:ascii="Times New Roman" w:hAnsi="Times New Roman" w:cs="Times New Roman"/>
          <w:noProof/>
          <w:sz w:val="24"/>
          <w:szCs w:val="24"/>
          <w:lang w:val="en-US"/>
        </w:rPr>
        <w:t>(Jou &amp; Aldridge, 1999)</w:t>
      </w:r>
      <w:r w:rsidRPr="00DA72D5">
        <w:rPr>
          <w:rFonts w:ascii="Times New Roman" w:hAnsi="Times New Roman" w:cs="Times New Roman"/>
          <w:sz w:val="24"/>
          <w:szCs w:val="24"/>
          <w:lang w:val="en-US"/>
        </w:rPr>
        <w:t xml:space="preserve"> as well as for order WM judgments especially for consecutive pairs in ascending order </w:t>
      </w:r>
      <w:r w:rsidRPr="00DA72D5">
        <w:rPr>
          <w:rFonts w:ascii="Times New Roman" w:hAnsi="Times New Roman" w:cs="Times New Roman"/>
          <w:noProof/>
          <w:sz w:val="24"/>
          <w:szCs w:val="24"/>
          <w:lang w:val="en-US"/>
        </w:rPr>
        <w:t>(Marshuetz et al., 2000)</w:t>
      </w:r>
      <w:r w:rsidRPr="00DA72D5">
        <w:rPr>
          <w:rFonts w:ascii="Times New Roman" w:hAnsi="Times New Roman" w:cs="Times New Roman"/>
          <w:sz w:val="24"/>
          <w:szCs w:val="24"/>
          <w:lang w:val="en-US"/>
        </w:rPr>
        <w:t xml:space="preserve">. </w:t>
      </w:r>
    </w:p>
    <w:p w:rsidR="00C3688A" w:rsidRPr="00DA72D5" w:rsidRDefault="00C3688A" w:rsidP="00D37561">
      <w:pPr>
        <w:autoSpaceDE w:val="0"/>
        <w:autoSpaceDN w:val="0"/>
        <w:adjustRightInd w:val="0"/>
        <w:spacing w:line="480" w:lineRule="auto"/>
        <w:ind w:firstLine="709"/>
        <w:rPr>
          <w:rFonts w:ascii="Times New Roman" w:hAnsi="Times New Roman" w:cs="Times New Roman"/>
          <w:sz w:val="24"/>
          <w:szCs w:val="24"/>
          <w:lang w:val="en-US"/>
        </w:rPr>
      </w:pPr>
      <w:r w:rsidRPr="00DA72D5">
        <w:rPr>
          <w:rFonts w:ascii="Times New Roman" w:hAnsi="Times New Roman" w:cs="Times New Roman"/>
          <w:sz w:val="24"/>
          <w:szCs w:val="24"/>
          <w:lang w:val="en-US"/>
        </w:rPr>
        <w:t xml:space="preserve">The luminance judgment control condition </w:t>
      </w:r>
      <w:r w:rsidRPr="00DA72D5">
        <w:rPr>
          <w:rFonts w:ascii="Times New Roman" w:hAnsi="Times New Roman" w:cs="Times New Roman"/>
          <w:noProof/>
          <w:sz w:val="24"/>
          <w:szCs w:val="24"/>
          <w:lang w:val="en-US"/>
        </w:rPr>
        <w:t>(see also Fias, Lammertyn, Caessens, &amp; Orban, 2007)</w:t>
      </w:r>
      <w:r w:rsidRPr="00DA72D5">
        <w:rPr>
          <w:rFonts w:ascii="Times New Roman" w:hAnsi="Times New Roman" w:cs="Times New Roman"/>
          <w:sz w:val="24"/>
          <w:szCs w:val="24"/>
          <w:lang w:val="en-US"/>
        </w:rPr>
        <w:t xml:space="preserve"> consisted of the presentation of six identical letters followed by a </w:t>
      </w:r>
      <w:r w:rsidRPr="00DA72D5">
        <w:rPr>
          <w:rFonts w:ascii="Times New Roman" w:hAnsi="Times New Roman" w:cs="Times New Roman"/>
          <w:sz w:val="24"/>
          <w:szCs w:val="24"/>
          <w:lang w:val="en-GB"/>
        </w:rPr>
        <w:t>fixation cross displayed on black screen for a variable duration (random Gaussian distribution centred on a mean duration of 1500 ± 500 msec)</w:t>
      </w:r>
      <w:r w:rsidRPr="00DA72D5">
        <w:rPr>
          <w:rFonts w:ascii="Times New Roman" w:hAnsi="Times New Roman" w:cs="Times New Roman"/>
          <w:sz w:val="24"/>
          <w:szCs w:val="24"/>
          <w:lang w:val="en-US"/>
        </w:rPr>
        <w:t>. This phase served as control condition for the stimulus processing requirements involved in the encoding phase of the WM task; no information had to be maintained in this control condition. This was followed by the luminance judgment phase where two identical letters (‘A’) ordered vertically were displayed in white font on a black screen at identical or different luminance levels, and the participants had to decide whether the luminance levels were the same or different</w:t>
      </w:r>
      <w:r w:rsidRPr="00DA72D5">
        <w:rPr>
          <w:rFonts w:ascii="Times New Roman" w:hAnsi="Times New Roman" w:cs="Times New Roman"/>
          <w:sz w:val="24"/>
          <w:szCs w:val="24"/>
          <w:lang w:val="en-GB"/>
        </w:rPr>
        <w:t>. T</w:t>
      </w:r>
      <w:r w:rsidRPr="00DA72D5">
        <w:rPr>
          <w:rFonts w:ascii="Times New Roman" w:hAnsi="Times New Roman" w:cs="Times New Roman"/>
          <w:sz w:val="24"/>
          <w:szCs w:val="24"/>
          <w:lang w:val="en-US"/>
        </w:rPr>
        <w:t xml:space="preserve">he participants had to decide within 3000 msec whether luminance levels were the same or not </w:t>
      </w:r>
      <w:r w:rsidRPr="00DA72D5">
        <w:rPr>
          <w:rFonts w:ascii="Times New Roman" w:hAnsi="Times New Roman" w:cs="Times New Roman"/>
          <w:sz w:val="24"/>
          <w:szCs w:val="24"/>
          <w:lang w:val="en-GB"/>
        </w:rPr>
        <w:t xml:space="preserve">by pressing the button under their index finger for ‘no’ and the button under their middle finger for ‘yes’. </w:t>
      </w:r>
      <w:r w:rsidRPr="00DA72D5">
        <w:rPr>
          <w:rFonts w:ascii="Times New Roman" w:hAnsi="Times New Roman" w:cs="Times New Roman"/>
          <w:sz w:val="24"/>
          <w:szCs w:val="24"/>
          <w:lang w:val="en-US"/>
        </w:rPr>
        <w:t xml:space="preserve">We manipulated two different luminance levels (close versus further apart) in the luminance baseline condition in order to control for general executive processes associated with comparison judgments for highly similar versus dissimilar stimuli in the tasks-of-interest, and hence to isolate neural substrates associated with ordinal judgments and comparison processes as specifically as </w:t>
      </w:r>
      <w:r w:rsidRPr="00DA72D5">
        <w:rPr>
          <w:rFonts w:ascii="Times New Roman" w:hAnsi="Times New Roman" w:cs="Times New Roman"/>
          <w:sz w:val="24"/>
          <w:szCs w:val="24"/>
          <w:lang w:val="en-US"/>
        </w:rPr>
        <w:lastRenderedPageBreak/>
        <w:t>possible. The photometric luminance difference between the two letters was either small (close distance = difference of 80 cd/m</w:t>
      </w:r>
      <w:r w:rsidRPr="00DA72D5">
        <w:rPr>
          <w:rFonts w:ascii="Times New Roman" w:hAnsi="Times New Roman" w:cs="Times New Roman"/>
          <w:sz w:val="24"/>
          <w:szCs w:val="24"/>
          <w:vertAlign w:val="superscript"/>
          <w:lang w:val="en-US"/>
        </w:rPr>
        <w:t>2</w:t>
      </w:r>
      <w:r w:rsidRPr="00DA72D5">
        <w:rPr>
          <w:rFonts w:ascii="Times New Roman" w:hAnsi="Times New Roman" w:cs="Times New Roman"/>
          <w:sz w:val="24"/>
          <w:szCs w:val="24"/>
          <w:lang w:val="en-US"/>
        </w:rPr>
        <w:t xml:space="preserve"> hue–saturation– brightness) or large (far distance = difference of 160 cd/m</w:t>
      </w:r>
      <w:r w:rsidRPr="00DA72D5">
        <w:rPr>
          <w:rFonts w:ascii="Times New Roman" w:hAnsi="Times New Roman" w:cs="Times New Roman"/>
          <w:sz w:val="24"/>
          <w:szCs w:val="24"/>
          <w:vertAlign w:val="superscript"/>
          <w:lang w:val="en-US"/>
        </w:rPr>
        <w:t>2</w:t>
      </w:r>
      <w:r w:rsidRPr="00DA72D5">
        <w:rPr>
          <w:rFonts w:ascii="Times New Roman" w:hAnsi="Times New Roman" w:cs="Times New Roman"/>
          <w:sz w:val="24"/>
          <w:szCs w:val="24"/>
          <w:lang w:val="en-US"/>
        </w:rPr>
        <w:t xml:space="preserve"> hue-saturation-brightness). </w:t>
      </w:r>
    </w:p>
    <w:p w:rsidR="00C3688A" w:rsidRPr="00DA72D5" w:rsidRDefault="00C3688A" w:rsidP="00527FE9">
      <w:pPr>
        <w:autoSpaceDE w:val="0"/>
        <w:autoSpaceDN w:val="0"/>
        <w:adjustRightInd w:val="0"/>
        <w:spacing w:line="480" w:lineRule="auto"/>
        <w:ind w:firstLine="709"/>
        <w:rPr>
          <w:rFonts w:ascii="Times New Roman" w:hAnsi="Times New Roman" w:cs="Times New Roman"/>
          <w:sz w:val="24"/>
          <w:szCs w:val="24"/>
          <w:lang w:val="en-GB"/>
        </w:rPr>
      </w:pPr>
      <w:r w:rsidRPr="00DA72D5">
        <w:rPr>
          <w:rFonts w:ascii="Times New Roman" w:hAnsi="Times New Roman" w:cs="Times New Roman"/>
          <w:sz w:val="24"/>
          <w:szCs w:val="24"/>
          <w:lang w:val="en-US"/>
        </w:rPr>
        <w:t xml:space="preserve">Finally, the neural substrates associated with ordinal distance effects for numerical information were assessed in a second fMRI session, using a numerical order judgment task based on the seminal number magnitude paradigm developed by </w:t>
      </w:r>
      <w:r w:rsidRPr="00DA72D5">
        <w:rPr>
          <w:rFonts w:ascii="Times New Roman" w:hAnsi="Times New Roman" w:cs="Times New Roman"/>
          <w:noProof/>
          <w:sz w:val="24"/>
          <w:szCs w:val="24"/>
          <w:lang w:val="en-US"/>
        </w:rPr>
        <w:t>Pinel et al. (2001)</w:t>
      </w:r>
      <w:r w:rsidRPr="00DA72D5">
        <w:rPr>
          <w:rFonts w:ascii="Times New Roman" w:hAnsi="Times New Roman" w:cs="Times New Roman"/>
          <w:sz w:val="24"/>
          <w:szCs w:val="24"/>
          <w:lang w:val="en-US"/>
        </w:rPr>
        <w:t xml:space="preserve"> and adapted here to tap numerical ordinal judgments.</w:t>
      </w:r>
      <w:r w:rsidRPr="00DA72D5">
        <w:rPr>
          <w:rStyle w:val="hps"/>
          <w:sz w:val="24"/>
          <w:szCs w:val="24"/>
          <w:lang w:val="en"/>
        </w:rPr>
        <w:t xml:space="preserve"> </w:t>
      </w:r>
      <w:r w:rsidRPr="00DA72D5">
        <w:rPr>
          <w:rFonts w:ascii="Times New Roman" w:hAnsi="Times New Roman" w:cs="Times New Roman"/>
          <w:sz w:val="24"/>
          <w:szCs w:val="24"/>
          <w:lang w:val="en-GB"/>
        </w:rPr>
        <w:t xml:space="preserve">After a fixation cross (250 msec), </w:t>
      </w:r>
      <w:r w:rsidRPr="00DA72D5">
        <w:rPr>
          <w:rFonts w:ascii="Times New Roman" w:hAnsi="Times New Roman" w:cs="Times New Roman"/>
          <w:sz w:val="24"/>
          <w:szCs w:val="24"/>
          <w:lang w:val="en-US"/>
        </w:rPr>
        <w:t>participants were presented a number</w:t>
      </w:r>
      <w:r w:rsidRPr="00DA72D5">
        <w:rPr>
          <w:rFonts w:ascii="Times New Roman" w:hAnsi="Times New Roman" w:cs="Times New Roman"/>
          <w:sz w:val="24"/>
          <w:szCs w:val="24"/>
          <w:lang w:val="en-GB"/>
        </w:rPr>
        <w:t xml:space="preserve"> (e.g., ‘45’; duration 1000 msec) and had to judge whether the number comes before or after the numerical standard ‘65’; the same standard was used for all trials (</w:t>
      </w:r>
      <w:r w:rsidRPr="00DA72D5">
        <w:rPr>
          <w:rFonts w:ascii="Times New Roman" w:hAnsi="Times New Roman" w:cs="Times New Roman"/>
          <w:noProof/>
          <w:sz w:val="24"/>
          <w:szCs w:val="24"/>
          <w:lang w:val="en-US"/>
        </w:rPr>
        <w:t>Pinel et al.</w:t>
      </w:r>
      <w:r w:rsidRPr="00DA72D5">
        <w:rPr>
          <w:rFonts w:ascii="Times New Roman" w:hAnsi="Times New Roman" w:cs="Times New Roman"/>
          <w:sz w:val="24"/>
          <w:szCs w:val="24"/>
          <w:lang w:val="en-GB"/>
        </w:rPr>
        <w:t xml:space="preserve">, 2001). The participants pressed on the button under the index finger for before-standard responses, and on the button under the middle finger for after-standard responses. As in Pinel et al. (2001), the distance between the probe and the standard  increases from 1 to 7 units </w:t>
      </w:r>
      <w:r w:rsidRPr="00DA72D5">
        <w:rPr>
          <w:rFonts w:ascii="Times New Roman" w:hAnsi="Times New Roman" w:cs="Times New Roman"/>
          <w:sz w:val="24"/>
          <w:szCs w:val="24"/>
          <w:lang w:val="en-US"/>
        </w:rPr>
        <w:t>[distances 1 (numbers between 60–64 and 66–70), 2 (55–59 and 71–75), 3 (50–54 and 76–80), 4 (45–49 and 81–85), 5 (40–44 and 86–90), 6 (35–39 and 91–95), and 7 (30–34 and 96–99)].</w:t>
      </w:r>
      <w:r w:rsidRPr="00DA72D5">
        <w:rPr>
          <w:rFonts w:ascii="Times New Roman" w:hAnsi="Times New Roman" w:cs="Times New Roman"/>
          <w:sz w:val="24"/>
          <w:szCs w:val="24"/>
          <w:lang w:val="en-GB"/>
        </w:rPr>
        <w:t xml:space="preserve"> </w:t>
      </w:r>
    </w:p>
    <w:p w:rsidR="00C3688A" w:rsidRPr="00DA72D5" w:rsidRDefault="00C3688A" w:rsidP="00F43B6F">
      <w:pPr>
        <w:autoSpaceDE w:val="0"/>
        <w:autoSpaceDN w:val="0"/>
        <w:adjustRightInd w:val="0"/>
        <w:spacing w:after="0" w:line="480" w:lineRule="auto"/>
        <w:ind w:firstLine="709"/>
        <w:rPr>
          <w:rFonts w:ascii="Times New Roman" w:hAnsi="Times New Roman" w:cs="Times New Roman"/>
          <w:sz w:val="24"/>
          <w:szCs w:val="24"/>
          <w:lang w:val="en-US"/>
        </w:rPr>
      </w:pPr>
      <w:r w:rsidRPr="00DA72D5">
        <w:rPr>
          <w:rFonts w:ascii="Times New Roman" w:hAnsi="Times New Roman" w:cs="Times New Roman"/>
          <w:sz w:val="24"/>
          <w:szCs w:val="24"/>
          <w:lang w:val="en-GB"/>
        </w:rPr>
        <w:t xml:space="preserve">Given the relative long duration of the conditions administered in the first session, they were always presented first, and the numerical order judgment task was always presented in the second session, in order to diminish fatigue effects and to increase task compliance. </w:t>
      </w:r>
      <w:r w:rsidRPr="00DA72D5">
        <w:rPr>
          <w:rFonts w:ascii="Times New Roman" w:hAnsi="Times New Roman" w:cs="Times New Roman"/>
          <w:sz w:val="24"/>
          <w:szCs w:val="24"/>
          <w:lang w:val="en-US"/>
        </w:rPr>
        <w:t xml:space="preserve">For the order WM and alphabetical judgment conditions there were 24 trials per ordinal distances. For the luminance judgment control condition, there were 20 trials by distance. For the numerical order judgment task there were 20 trials for distances 1 to 6 and 18 trials for the distance 7. For each condition and distance, there was an equal number of trials requiring a ‘yes’ or ‘no’ response. For each session and condition, the different trials were presented in pseudorandom order, with the restriction that two successive trials of the same distance and condition could be separated by at least five trials of a different condition (i.e., by more than </w:t>
      </w:r>
      <w:r w:rsidRPr="00DA72D5">
        <w:rPr>
          <w:rFonts w:ascii="Times New Roman" w:hAnsi="Times New Roman" w:cs="Times New Roman"/>
          <w:sz w:val="24"/>
          <w:szCs w:val="24"/>
          <w:lang w:val="en-US"/>
        </w:rPr>
        <w:lastRenderedPageBreak/>
        <w:t>65 seconds on average) in order to keep blood oxygen level dependent (BOLD) signals for same condition epochs away from the lowest frequencies in the time series. Before the start of a new trial, a cue informing about the upcoming task condition appeared on the top of the screen for 1000 msec. The duration of the intertrial interval was variable (random Gaussian distribution centered on a mean duration of 2000 ± 500 msec) and further varied as a function of the participants’ response times: the probe array disappeared immediately after a response was recorded. If the participant did not respond within 3000 msec, ‘‘no response’’ was recorded and the next trial began. Both response accuracy and response times were collected. Finally, a practice session outside the magnetic resonance environment, prior to the start of the experiment, familiarized the participants with the specific task requirements and included the administration of 10 practice trials for both, the first fMRI session with order WM, alphabetical order judgment and luminance judgment control conditions and the fMRI session with the numerical order judgment condition.</w:t>
      </w:r>
    </w:p>
    <w:p w:rsidR="00C3688A" w:rsidRPr="00DA72D5" w:rsidRDefault="00C3688A" w:rsidP="00E91598">
      <w:pPr>
        <w:autoSpaceDE w:val="0"/>
        <w:autoSpaceDN w:val="0"/>
        <w:adjustRightInd w:val="0"/>
        <w:spacing w:after="0" w:line="480" w:lineRule="auto"/>
        <w:ind w:firstLine="709"/>
        <w:rPr>
          <w:rFonts w:ascii="Times New Roman" w:hAnsi="Times New Roman" w:cs="Times New Roman"/>
          <w:sz w:val="24"/>
          <w:szCs w:val="24"/>
          <w:lang w:val="en-US"/>
        </w:rPr>
      </w:pPr>
    </w:p>
    <w:p w:rsidR="00C3688A" w:rsidRPr="00DA72D5" w:rsidRDefault="00C3688A" w:rsidP="001820CB">
      <w:pPr>
        <w:pStyle w:val="Paragraphedeliste"/>
        <w:numPr>
          <w:ilvl w:val="2"/>
          <w:numId w:val="7"/>
        </w:numPr>
        <w:autoSpaceDE w:val="0"/>
        <w:autoSpaceDN w:val="0"/>
        <w:adjustRightInd w:val="0"/>
        <w:spacing w:line="480" w:lineRule="auto"/>
        <w:jc w:val="both"/>
        <w:outlineLvl w:val="0"/>
        <w:rPr>
          <w:lang w:val="en-GB"/>
        </w:rPr>
      </w:pPr>
      <w:r w:rsidRPr="00DA72D5">
        <w:rPr>
          <w:lang w:val="en-GB"/>
        </w:rPr>
        <w:t>MRI Acquisition</w:t>
      </w:r>
    </w:p>
    <w:p w:rsidR="00C3688A" w:rsidRPr="00DA72D5" w:rsidRDefault="00C3688A" w:rsidP="00656B4F">
      <w:pPr>
        <w:autoSpaceDE w:val="0"/>
        <w:autoSpaceDN w:val="0"/>
        <w:adjustRightInd w:val="0"/>
        <w:spacing w:line="480" w:lineRule="auto"/>
        <w:ind w:firstLine="708"/>
        <w:rPr>
          <w:rFonts w:ascii="Times New Roman" w:hAnsi="Times New Roman" w:cs="Times New Roman"/>
          <w:sz w:val="24"/>
          <w:szCs w:val="24"/>
          <w:lang w:val="en-US"/>
        </w:rPr>
      </w:pPr>
      <w:r w:rsidRPr="00DA72D5">
        <w:rPr>
          <w:rFonts w:ascii="Times New Roman" w:hAnsi="Times New Roman" w:cs="Times New Roman"/>
          <w:sz w:val="24"/>
          <w:szCs w:val="24"/>
          <w:lang w:val="en-GB"/>
        </w:rPr>
        <w:t xml:space="preserve">Data were acquired on a 3-Tesla scanner (Siemens, Allegra, Erlangen, Germany) using a T2*-sensitive gradient-echo EPI sequence (TR = 2040 msec, TE = 30 msec, </w:t>
      </w:r>
      <w:r w:rsidRPr="00DA72D5">
        <w:rPr>
          <w:rFonts w:ascii="Times New Roman" w:hAnsi="Times New Roman" w:cs="Times New Roman"/>
          <w:sz w:val="24"/>
          <w:szCs w:val="24"/>
          <w:lang w:val="en-US"/>
        </w:rPr>
        <w:t>field of view (FOV) = 192 x 192 mm</w:t>
      </w:r>
      <w:r w:rsidRPr="00DA72D5">
        <w:rPr>
          <w:rFonts w:ascii="Times New Roman" w:hAnsi="Times New Roman" w:cs="Times New Roman"/>
          <w:sz w:val="24"/>
          <w:szCs w:val="24"/>
          <w:vertAlign w:val="superscript"/>
          <w:lang w:val="en-US"/>
        </w:rPr>
        <w:t>2</w:t>
      </w:r>
      <w:r w:rsidRPr="00DA72D5">
        <w:rPr>
          <w:rFonts w:ascii="Times New Roman" w:hAnsi="Times New Roman" w:cs="Times New Roman"/>
          <w:sz w:val="24"/>
          <w:szCs w:val="24"/>
          <w:lang w:val="en-US"/>
        </w:rPr>
        <w:t>, 64 × 64 matrix, 3 mm in-plane resolution, 34 axial slices with 3 mm thickness, and 25% interslice gap to cover most of the brain. The 3 initial volumes were discarded to avoid T1 saturation effects. Field maps were generated from a double-echo gradient recalled sequence (TR = 517 msec, TE = 4.92 and 7.38 msec, FOV = 230 x 230 mm</w:t>
      </w:r>
      <w:r w:rsidRPr="00DA72D5">
        <w:rPr>
          <w:rFonts w:ascii="Times New Roman" w:hAnsi="Times New Roman" w:cs="Times New Roman"/>
          <w:sz w:val="24"/>
          <w:szCs w:val="24"/>
          <w:vertAlign w:val="superscript"/>
          <w:lang w:val="en-US"/>
        </w:rPr>
        <w:t>2</w:t>
      </w:r>
      <w:r w:rsidRPr="00DA72D5">
        <w:rPr>
          <w:rFonts w:ascii="Times New Roman" w:hAnsi="Times New Roman" w:cs="Times New Roman"/>
          <w:sz w:val="24"/>
          <w:szCs w:val="24"/>
          <w:lang w:val="en-US"/>
        </w:rPr>
        <w:t xml:space="preserve">, 64 x 64 matrix, 34 transverse slices with 3 mm thickness and 25% gap, flip angle = 90°, bandwidth = 260 Hz/pixel) and used to correct echo-planar images for geometric distortion due to field inhomogeneities. A high-resolution T1-weighted magnetization-prepared rapid gradient echo image was acquired for anatomical reference (TR = 1960 msec, TE = 4.4 msec, </w:t>
      </w:r>
      <w:r w:rsidRPr="00DA72D5">
        <w:rPr>
          <w:rFonts w:ascii="Times New Roman" w:hAnsi="Times New Roman" w:cs="Times New Roman"/>
          <w:sz w:val="24"/>
          <w:szCs w:val="24"/>
          <w:lang w:val="en-US"/>
        </w:rPr>
        <w:lastRenderedPageBreak/>
        <w:t>time to inversion = 1100 msec, FOV = 230 x 173 mm</w:t>
      </w:r>
      <w:r w:rsidRPr="00DA72D5">
        <w:rPr>
          <w:rFonts w:ascii="Times New Roman" w:hAnsi="Times New Roman" w:cs="Times New Roman"/>
          <w:sz w:val="24"/>
          <w:szCs w:val="24"/>
          <w:vertAlign w:val="superscript"/>
          <w:lang w:val="en-US"/>
        </w:rPr>
        <w:t>2</w:t>
      </w:r>
      <w:r w:rsidRPr="00DA72D5">
        <w:rPr>
          <w:rFonts w:ascii="Times New Roman" w:hAnsi="Times New Roman" w:cs="Times New Roman"/>
          <w:sz w:val="24"/>
          <w:szCs w:val="24"/>
          <w:lang w:val="en-US"/>
        </w:rPr>
        <w:t>, matrix size 256 x 192 x 176, voxel size 0.9 x 0.9 x 0.9 mm</w:t>
      </w:r>
      <w:r w:rsidRPr="00DA72D5">
        <w:rPr>
          <w:rFonts w:ascii="Times New Roman" w:hAnsi="Times New Roman" w:cs="Times New Roman"/>
          <w:sz w:val="24"/>
          <w:szCs w:val="24"/>
          <w:vertAlign w:val="superscript"/>
          <w:lang w:val="en-US"/>
        </w:rPr>
        <w:t>3</w:t>
      </w:r>
      <w:r w:rsidRPr="00DA72D5">
        <w:rPr>
          <w:rFonts w:ascii="Times New Roman" w:hAnsi="Times New Roman" w:cs="Times New Roman"/>
          <w:sz w:val="24"/>
          <w:szCs w:val="24"/>
          <w:lang w:val="en-US"/>
        </w:rPr>
        <w:t xml:space="preserve">). For the first session (WM, alphabetical and luminance judgment), between 967 and 1269 functional volumes were obtained. For the second session (numerical order judgment), between 343 and 389 functional volumes were obtained. Head movement was minimized by restraining the subject’s head using a vacuum cushion. Stimuli were displayed on a screen positioned at the rear of the scanner, which the subject could comfortably see through a mirror mounted on the standard head coil. </w:t>
      </w:r>
    </w:p>
    <w:p w:rsidR="00C3688A" w:rsidRPr="00DA72D5" w:rsidRDefault="00C3688A" w:rsidP="001820CB">
      <w:pPr>
        <w:pStyle w:val="Paragraphedeliste"/>
        <w:numPr>
          <w:ilvl w:val="2"/>
          <w:numId w:val="7"/>
        </w:numPr>
        <w:autoSpaceDE w:val="0"/>
        <w:autoSpaceDN w:val="0"/>
        <w:adjustRightInd w:val="0"/>
        <w:spacing w:line="480" w:lineRule="auto"/>
        <w:jc w:val="both"/>
        <w:rPr>
          <w:lang w:val="en-US"/>
        </w:rPr>
      </w:pPr>
      <w:r w:rsidRPr="00DA72D5">
        <w:rPr>
          <w:lang w:val="en-US"/>
        </w:rPr>
        <w:t>fMRI Analyses</w:t>
      </w:r>
    </w:p>
    <w:p w:rsidR="00C3688A" w:rsidRPr="00DA72D5" w:rsidRDefault="00C3688A" w:rsidP="00715D85">
      <w:pPr>
        <w:autoSpaceDE w:val="0"/>
        <w:autoSpaceDN w:val="0"/>
        <w:adjustRightInd w:val="0"/>
        <w:spacing w:after="0" w:line="480" w:lineRule="auto"/>
        <w:ind w:firstLine="709"/>
        <w:rPr>
          <w:rFonts w:ascii="Times New Roman" w:hAnsi="Times New Roman" w:cs="Times New Roman"/>
          <w:sz w:val="24"/>
          <w:szCs w:val="24"/>
          <w:lang w:val="en-US"/>
        </w:rPr>
      </w:pPr>
      <w:r w:rsidRPr="00DA72D5">
        <w:rPr>
          <w:rFonts w:ascii="Times New Roman" w:hAnsi="Times New Roman" w:cs="Times New Roman"/>
          <w:sz w:val="24"/>
          <w:szCs w:val="24"/>
          <w:lang w:val="en-US"/>
        </w:rPr>
        <w:t xml:space="preserve">Data were preprocessed and analyzed using SPM8 software (Wellcome Department of Imaging Neuroscience, www.fil.ion.ucl.ac.uk/spm) implemented in MATLAB (Mathworks, Natick, MA). EPI time series were corrected for motion and distortion using “Realign and unwarp” using the generated field map together with the Fieldmap toolbox provided in SPM8. </w:t>
      </w:r>
      <w:r w:rsidRPr="00DA72D5">
        <w:rPr>
          <w:rFonts w:ascii="Times New Roman" w:hAnsi="Times New Roman" w:cs="Times New Roman"/>
          <w:color w:val="000000"/>
          <w:sz w:val="24"/>
          <w:szCs w:val="24"/>
          <w:lang w:val="en-US"/>
        </w:rPr>
        <w:t>A mean realigned functional image was then calculated by averaging all the realigned and unwarped functional scans, and the structural T1 image was coregistered to this mean functional image (rigid body transformation optimized to maximize the normalized mutual information between the 2 images). The mapping from subject to Montreal Neurological Institute space was estimated from the structural image with the ‘‘unified segmentation’’ approach</w:t>
      </w:r>
      <w:r w:rsidRPr="00DA72D5">
        <w:rPr>
          <w:rFonts w:ascii="Times New Roman" w:hAnsi="Times New Roman" w:cs="Times New Roman"/>
          <w:sz w:val="24"/>
          <w:szCs w:val="24"/>
          <w:lang w:val="en-US"/>
        </w:rPr>
        <w:t xml:space="preserve">. The warping parameters were then separately applied to the functional and structural images to produce normalized </w:t>
      </w:r>
      <w:r w:rsidRPr="00DA72D5">
        <w:rPr>
          <w:rFonts w:ascii="Times New Roman" w:hAnsi="Times New Roman" w:cs="Times New Roman"/>
          <w:color w:val="000000"/>
          <w:sz w:val="24"/>
          <w:szCs w:val="24"/>
          <w:lang w:val="en-US"/>
        </w:rPr>
        <w:t>images of resolution 2 x 2 x 2 mm</w:t>
      </w:r>
      <w:r w:rsidRPr="00DA72D5">
        <w:rPr>
          <w:rFonts w:ascii="Times New Roman" w:hAnsi="Times New Roman" w:cs="Times New Roman"/>
          <w:color w:val="000000"/>
          <w:sz w:val="24"/>
          <w:szCs w:val="24"/>
          <w:vertAlign w:val="superscript"/>
          <w:lang w:val="en-US"/>
        </w:rPr>
        <w:t>3</w:t>
      </w:r>
      <w:r w:rsidRPr="00DA72D5">
        <w:rPr>
          <w:rFonts w:ascii="Times New Roman" w:hAnsi="Times New Roman" w:cs="Times New Roman"/>
          <w:color w:val="000000"/>
          <w:sz w:val="24"/>
          <w:szCs w:val="24"/>
          <w:lang w:val="en-US"/>
        </w:rPr>
        <w:t xml:space="preserve"> and 1 x 1 x 1 mm</w:t>
      </w:r>
      <w:r w:rsidRPr="00DA72D5">
        <w:rPr>
          <w:rFonts w:ascii="Times New Roman" w:hAnsi="Times New Roman" w:cs="Times New Roman"/>
          <w:color w:val="000000"/>
          <w:sz w:val="24"/>
          <w:szCs w:val="24"/>
          <w:vertAlign w:val="superscript"/>
          <w:lang w:val="en-US"/>
        </w:rPr>
        <w:t>3</w:t>
      </w:r>
      <w:r w:rsidRPr="00DA72D5">
        <w:rPr>
          <w:rFonts w:ascii="Times New Roman" w:hAnsi="Times New Roman" w:cs="Times New Roman"/>
          <w:color w:val="000000"/>
          <w:sz w:val="24"/>
          <w:szCs w:val="24"/>
          <w:lang w:val="en-US"/>
        </w:rPr>
        <w:t>, respectively. The scans were screened for motion artifacts and time series with movements exceeding 3 mm (translation) or 3° (rotation) were discarded. Finally, the warped functional images were spatially smoothed with a Gaussian kernel of 8 mm full-width at half maximum (FWHM).</w:t>
      </w:r>
    </w:p>
    <w:p w:rsidR="00C3688A" w:rsidRPr="00DA72D5" w:rsidRDefault="00C3688A" w:rsidP="000B4CA7">
      <w:pPr>
        <w:autoSpaceDE w:val="0"/>
        <w:autoSpaceDN w:val="0"/>
        <w:adjustRightInd w:val="0"/>
        <w:spacing w:after="0" w:line="480" w:lineRule="auto"/>
        <w:ind w:firstLine="708"/>
        <w:rPr>
          <w:rFonts w:ascii="Times New Roman" w:hAnsi="Times New Roman" w:cs="Times New Roman"/>
          <w:sz w:val="24"/>
          <w:szCs w:val="24"/>
          <w:lang w:val="en-US"/>
        </w:rPr>
      </w:pPr>
      <w:r w:rsidRPr="00DA72D5">
        <w:rPr>
          <w:rFonts w:ascii="Times New Roman" w:hAnsi="Times New Roman" w:cs="Times New Roman"/>
          <w:sz w:val="24"/>
          <w:szCs w:val="24"/>
          <w:lang w:val="en-US"/>
        </w:rPr>
        <w:t xml:space="preserve">For each subject brain responses were estimated at each voxel, using a general linear model with epoch regressors and event-related regressors. For the order WM and luminance </w:t>
      </w:r>
      <w:r w:rsidRPr="00DA72D5">
        <w:rPr>
          <w:rFonts w:ascii="Times New Roman" w:hAnsi="Times New Roman" w:cs="Times New Roman"/>
          <w:sz w:val="24"/>
          <w:szCs w:val="24"/>
          <w:lang w:val="en-US"/>
        </w:rPr>
        <w:lastRenderedPageBreak/>
        <w:t xml:space="preserve">judgment conditions, regressors were defined to cover encoding, maintenance and retrieval phases. Encoding and maintenance phases were modeled via a single regressor due to the short duration of the encoding phase leading to high autocorrelation between these two phases </w:t>
      </w:r>
      <w:r w:rsidRPr="00DA72D5">
        <w:rPr>
          <w:rFonts w:ascii="Times New Roman" w:hAnsi="Times New Roman" w:cs="Times New Roman"/>
          <w:noProof/>
          <w:sz w:val="24"/>
          <w:szCs w:val="24"/>
          <w:lang w:val="en-US"/>
        </w:rPr>
        <w:t>(Cairo, Liddle, Woodward, &amp; Ngan, 2004)</w:t>
      </w:r>
      <w:r w:rsidRPr="00DA72D5">
        <w:rPr>
          <w:rFonts w:ascii="Times New Roman" w:hAnsi="Times New Roman" w:cs="Times New Roman"/>
          <w:sz w:val="24"/>
          <w:szCs w:val="24"/>
          <w:lang w:val="en-US"/>
        </w:rPr>
        <w:t>. Thus, the possible shared variance between the retrieval phase and the late encoding/maintenance phases was attributed to the retrieval regressor. The encoding-maintenance regressor ranged from the onset of each trial until the onset of the probe display. On this basis, we obtained two linear contrasts corresponding to the encoding-maintenance phase of order WM and luminance judgment conditions. For the order WM retrieval stage, as well as the alphabetical ordinal judgment and the luminance judgment retrieval stage, the regressor ranged from the onset of the probe display to the participant’s response. On this basis, one linear contrast was obtained for each condition, i.e. one for the encoding/maintenance phase of order WM, one for the retrieval phase of order WM and one for the alphabetical order judgment; for each of these contrasts, the corresponding luminance baseline events were subtracted. Finally, one linear contrast was obtained for the numerical order judgment condition, the regressor ranged from the onset of the probe display to the participant’s response.</w:t>
      </w:r>
    </w:p>
    <w:p w:rsidR="00C3688A" w:rsidRPr="00DA72D5" w:rsidRDefault="00C3688A" w:rsidP="00715D85">
      <w:pPr>
        <w:autoSpaceDE w:val="0"/>
        <w:autoSpaceDN w:val="0"/>
        <w:adjustRightInd w:val="0"/>
        <w:spacing w:after="0" w:line="480" w:lineRule="auto"/>
        <w:ind w:firstLine="709"/>
        <w:rPr>
          <w:rFonts w:ascii="Times New Roman" w:hAnsi="Times New Roman" w:cs="Times New Roman"/>
          <w:sz w:val="24"/>
          <w:szCs w:val="24"/>
          <w:lang w:val="en-US"/>
        </w:rPr>
      </w:pPr>
      <w:r w:rsidRPr="00DA72D5">
        <w:rPr>
          <w:rFonts w:ascii="Times New Roman" w:hAnsi="Times New Roman" w:cs="Times New Roman"/>
          <w:sz w:val="24"/>
          <w:szCs w:val="24"/>
          <w:lang w:val="en-US"/>
        </w:rPr>
        <w:t xml:space="preserve">For distance-sensitive parametric analyses of the order WM retrieval, the alphabetical order judgment, the luminance judgment and the numerical order judgment events, the regressor ranged from the onset of the probe display to the participant’s response with a parametric modulation on positional/alphabetical/luminance/numerical distance. For each parametric design, the model included a regressor looking at activation whose intensity was modulated linearly by numerical/positional/alphabetical/luminance distance, plus their time derivatives. This model was applied for each task condition resulting in one target contrast for each condition. </w:t>
      </w:r>
    </w:p>
    <w:p w:rsidR="00C3688A" w:rsidRPr="00DA72D5" w:rsidRDefault="00C3688A" w:rsidP="00715D85">
      <w:pPr>
        <w:autoSpaceDE w:val="0"/>
        <w:autoSpaceDN w:val="0"/>
        <w:adjustRightInd w:val="0"/>
        <w:spacing w:after="0" w:line="480" w:lineRule="auto"/>
        <w:ind w:firstLine="709"/>
        <w:rPr>
          <w:rFonts w:ascii="Times New Roman" w:hAnsi="Times New Roman" w:cs="Times New Roman"/>
          <w:sz w:val="24"/>
          <w:szCs w:val="24"/>
          <w:lang w:val="en-US"/>
        </w:rPr>
      </w:pPr>
      <w:r w:rsidRPr="00DA72D5">
        <w:rPr>
          <w:rFonts w:ascii="Times New Roman" w:hAnsi="Times New Roman" w:cs="Times New Roman"/>
          <w:sz w:val="24"/>
          <w:szCs w:val="24"/>
          <w:lang w:val="en-US"/>
        </w:rPr>
        <w:lastRenderedPageBreak/>
        <w:t>These contrasts were then entered in second-level analyses, corresponding to random effects models. A 2 (group) x 2 (task) ANOVA assessed group and task effects for the WM condition, as well as for the alphabetical order judgment. Two-sample t-tests assessed the group effect in the encoding/maintenance phase of the order WM condition and the group effect in the numerical order judgment condition.</w:t>
      </w:r>
      <w:r w:rsidRPr="00DA72D5">
        <w:rPr>
          <w:rFonts w:ascii="Times New Roman" w:hAnsi="Times New Roman"/>
          <w:sz w:val="24"/>
          <w:szCs w:val="24"/>
          <w:lang w:val="en-GB"/>
        </w:rPr>
        <w:t xml:space="preserve"> Finally,</w:t>
      </w:r>
      <w:r w:rsidRPr="00DA72D5">
        <w:rPr>
          <w:rFonts w:ascii="Times New Roman" w:hAnsi="Times New Roman" w:cs="Times New Roman"/>
          <w:sz w:val="24"/>
          <w:szCs w:val="24"/>
          <w:lang w:val="en-US"/>
        </w:rPr>
        <w:t xml:space="preserve"> a 2 (group) x 2 (task) ANOVA assessed group and task effects for the parametric distance effect modulations in the order WM and alphabetical order judgment conditions and a separate two-sample t-test assessed the group effect for the parametric distance effect modulations in the numerical order judgment condition. Given that the numerical order judgment condition had been administered in a separate session, it was modeled separately relative to the other task conditions.</w:t>
      </w:r>
    </w:p>
    <w:p w:rsidR="00C3688A" w:rsidRPr="00DA72D5" w:rsidRDefault="00C3688A" w:rsidP="00B43121">
      <w:pPr>
        <w:pStyle w:val="Default"/>
        <w:spacing w:line="480" w:lineRule="auto"/>
        <w:ind w:firstLine="708"/>
        <w:rPr>
          <w:rFonts w:ascii="Times New Roman" w:hAnsi="Times New Roman" w:cs="Times New Roman"/>
          <w:lang w:val="en-US"/>
        </w:rPr>
      </w:pPr>
      <w:r w:rsidRPr="00DA72D5">
        <w:rPr>
          <w:rFonts w:ascii="Times New Roman" w:hAnsi="Times New Roman" w:cs="Times New Roman"/>
          <w:lang w:val="en-US"/>
        </w:rPr>
        <w:t xml:space="preserve">For each model, the design matrix also included the realignment parameters to account for any residual movement-related effect. A high-pass filter was implemented using a cutoff period of 128 seconds in order to remove the low-frequency drifts from the time series. Serial autocorrelations were estimated with a restricted maximum likelihood algorithm with an autoregressive model of order 1 (+ white noise). The resulting set of voxel values constituted a map of </w:t>
      </w:r>
      <w:r w:rsidRPr="00DA72D5">
        <w:rPr>
          <w:rFonts w:ascii="Times New Roman" w:hAnsi="Times New Roman" w:cs="Times New Roman"/>
          <w:i/>
          <w:iCs/>
          <w:lang w:val="en-US"/>
        </w:rPr>
        <w:t xml:space="preserve">t </w:t>
      </w:r>
      <w:r w:rsidRPr="00DA72D5">
        <w:rPr>
          <w:rFonts w:ascii="Times New Roman" w:hAnsi="Times New Roman" w:cs="Times New Roman"/>
          <w:lang w:val="en-US"/>
        </w:rPr>
        <w:t xml:space="preserve">statistics [SPM(T)]. All contrast images were then smoothed again (6-mm FWHM Gaussian kernel) in order to reduce remaining noise due to intersubject differences in anatomical variability in the individual contrast images. Statistical inferences were performed at the voxel level at </w:t>
      </w:r>
      <w:r w:rsidRPr="00DA72D5">
        <w:rPr>
          <w:rFonts w:ascii="Times New Roman" w:hAnsi="Times New Roman" w:cs="Times New Roman"/>
          <w:i/>
          <w:iCs/>
          <w:lang w:val="en-US"/>
        </w:rPr>
        <w:t xml:space="preserve">p </w:t>
      </w:r>
      <w:r w:rsidRPr="00DA72D5">
        <w:rPr>
          <w:rFonts w:ascii="Times New Roman" w:hAnsi="Times New Roman" w:cs="Times New Roman"/>
          <w:lang w:val="en-US"/>
        </w:rPr>
        <w:t>&lt; .05, with FWE- corrections for multiple comparisons across the entire brain volume as well as using small volume corrections for a priori locations of interest.</w:t>
      </w:r>
    </w:p>
    <w:p w:rsidR="00C3688A" w:rsidRPr="00DA72D5" w:rsidRDefault="00C3688A" w:rsidP="00AC0386">
      <w:pPr>
        <w:pStyle w:val="Default"/>
        <w:spacing w:line="480" w:lineRule="auto"/>
        <w:ind w:firstLine="708"/>
        <w:rPr>
          <w:rFonts w:ascii="Times New Roman" w:hAnsi="Times New Roman" w:cs="Times New Roman"/>
          <w:lang w:val="en-US"/>
        </w:rPr>
      </w:pPr>
      <w:r w:rsidRPr="00DA72D5">
        <w:rPr>
          <w:rFonts w:ascii="Times New Roman" w:hAnsi="Times New Roman" w:cs="Times New Roman"/>
          <w:lang w:val="en-US"/>
        </w:rPr>
        <w:t xml:space="preserve"> </w:t>
      </w:r>
    </w:p>
    <w:p w:rsidR="00C3688A" w:rsidRPr="00DA72D5" w:rsidRDefault="00C3688A" w:rsidP="001820CB">
      <w:pPr>
        <w:pStyle w:val="Paragraphedeliste"/>
        <w:numPr>
          <w:ilvl w:val="2"/>
          <w:numId w:val="7"/>
        </w:numPr>
        <w:autoSpaceDE w:val="0"/>
        <w:autoSpaceDN w:val="0"/>
        <w:adjustRightInd w:val="0"/>
        <w:spacing w:line="480" w:lineRule="auto"/>
        <w:outlineLvl w:val="0"/>
        <w:rPr>
          <w:lang w:val="en-US"/>
        </w:rPr>
      </w:pPr>
      <w:r w:rsidRPr="00DA72D5">
        <w:rPr>
          <w:lang w:val="en-US"/>
        </w:rPr>
        <w:t>A Priori Locations of Interest</w:t>
      </w:r>
    </w:p>
    <w:p w:rsidR="00C3688A" w:rsidRPr="00DA72D5" w:rsidRDefault="00C3688A" w:rsidP="00656B4F">
      <w:pPr>
        <w:autoSpaceDE w:val="0"/>
        <w:autoSpaceDN w:val="0"/>
        <w:adjustRightInd w:val="0"/>
        <w:spacing w:line="480" w:lineRule="auto"/>
        <w:ind w:firstLine="709"/>
        <w:rPr>
          <w:rFonts w:ascii="Times New Roman" w:hAnsi="Times New Roman" w:cs="Times New Roman"/>
          <w:sz w:val="24"/>
          <w:szCs w:val="24"/>
          <w:lang w:val="en-US"/>
        </w:rPr>
      </w:pPr>
      <w:r w:rsidRPr="00DA72D5">
        <w:rPr>
          <w:rFonts w:ascii="Times New Roman" w:hAnsi="Times New Roman" w:cs="Times New Roman"/>
          <w:sz w:val="24"/>
          <w:szCs w:val="24"/>
          <w:lang w:val="en-US"/>
        </w:rPr>
        <w:t xml:space="preserve">Given that a priori knowledge was available about the potential response of parietal and prefrontal cortex areas in the WM and number comparison conditions, a small volume correction was computed on a 10-mm radius sphere around the averaged coordinates </w:t>
      </w:r>
      <w:r w:rsidRPr="00DA72D5">
        <w:rPr>
          <w:rFonts w:ascii="Times New Roman" w:hAnsi="Times New Roman" w:cs="Times New Roman"/>
          <w:sz w:val="24"/>
          <w:szCs w:val="24"/>
          <w:lang w:val="en-US"/>
        </w:rPr>
        <w:lastRenderedPageBreak/>
        <w:t xml:space="preserve">published for the corresponding location of interest. These regions of interest concerned more generally the dorsolateral prefrontal cortex (DLPFC) associated with verbal WM more generally but also the anterior and posterior bilateral IPS, given that the anterior part of the horizontal of the IPS has been associated to processing of ordinal information in WM and numerical processing tasks, and given that the posterior part of the IPS has been associated to attentional control processes in a WM context. The coordinates for these regions of interest were the SMA [0, 18, 54] </w:t>
      </w:r>
      <w:r w:rsidRPr="00DA72D5">
        <w:rPr>
          <w:rFonts w:ascii="Times New Roman" w:hAnsi="Times New Roman" w:cs="Times New Roman"/>
          <w:noProof/>
          <w:sz w:val="24"/>
          <w:szCs w:val="24"/>
          <w:lang w:val="en-US"/>
        </w:rPr>
        <w:t>(Kucian, Loenneker, Martin, &amp; von Aster, 2011; Majerus et al., 2006)</w:t>
      </w:r>
      <w:r w:rsidRPr="00DA72D5">
        <w:rPr>
          <w:rFonts w:ascii="Times New Roman" w:hAnsi="Times New Roman" w:cs="Times New Roman"/>
          <w:sz w:val="24"/>
          <w:szCs w:val="24"/>
          <w:lang w:val="en-US"/>
        </w:rPr>
        <w:t xml:space="preserve">, the right superior frontal gyrus [24, 10, 56] </w:t>
      </w:r>
      <w:r w:rsidRPr="00DA72D5">
        <w:rPr>
          <w:rFonts w:ascii="Times New Roman" w:hAnsi="Times New Roman" w:cs="Times New Roman"/>
          <w:noProof/>
          <w:sz w:val="24"/>
          <w:szCs w:val="24"/>
          <w:lang w:val="en-US"/>
        </w:rPr>
        <w:t>(Chochon, Cohen, Moortele, &amp; Dehaene, 1999; Majerus et al., 2006)</w:t>
      </w:r>
      <w:r w:rsidRPr="00DA72D5">
        <w:rPr>
          <w:rFonts w:ascii="Times New Roman" w:hAnsi="Times New Roman" w:cs="Times New Roman"/>
          <w:sz w:val="24"/>
          <w:szCs w:val="24"/>
          <w:lang w:val="en-US"/>
        </w:rPr>
        <w:t xml:space="preserve">, the bilateral middle frontal gyrus [-50, 26, 32; 46, 36, 22] </w:t>
      </w:r>
      <w:r w:rsidRPr="00DA72D5">
        <w:rPr>
          <w:rFonts w:ascii="Times New Roman" w:hAnsi="Times New Roman" w:cs="Times New Roman"/>
          <w:noProof/>
          <w:sz w:val="24"/>
          <w:szCs w:val="24"/>
          <w:lang w:val="en-US"/>
        </w:rPr>
        <w:t>(Chochon et al., 1999; Kucian et al., 2011; Majerus et al., 2006)</w:t>
      </w:r>
      <w:r w:rsidRPr="00DA72D5">
        <w:rPr>
          <w:rFonts w:ascii="Times New Roman" w:hAnsi="Times New Roman" w:cs="Times New Roman"/>
          <w:sz w:val="24"/>
          <w:szCs w:val="24"/>
          <w:lang w:val="en-US"/>
        </w:rPr>
        <w:t xml:space="preserve">, the bilateral anterior IPS [-42, -42, 40 and 44, -40, 44] </w:t>
      </w:r>
      <w:r w:rsidRPr="00DA72D5">
        <w:rPr>
          <w:rFonts w:ascii="Times New Roman" w:hAnsi="Times New Roman" w:cs="Times New Roman"/>
          <w:noProof/>
          <w:sz w:val="24"/>
          <w:szCs w:val="24"/>
          <w:lang w:val="en-US"/>
        </w:rPr>
        <w:t>(Chochon et al., 1999; Fias et al., 2007; Majerus et al., 2006)</w:t>
      </w:r>
      <w:r w:rsidRPr="00DA72D5">
        <w:rPr>
          <w:rFonts w:ascii="Times New Roman" w:hAnsi="Times New Roman" w:cs="Times New Roman"/>
          <w:sz w:val="24"/>
          <w:szCs w:val="24"/>
          <w:lang w:val="en-US"/>
        </w:rPr>
        <w:t xml:space="preserve"> and the bilateral posterior IPS [-26, -62, 46 ; 28, -58, 40] </w:t>
      </w:r>
      <w:r w:rsidRPr="00DA72D5">
        <w:rPr>
          <w:rFonts w:ascii="Times New Roman" w:hAnsi="Times New Roman" w:cs="Times New Roman"/>
          <w:noProof/>
          <w:sz w:val="24"/>
          <w:szCs w:val="24"/>
          <w:lang w:val="en-US"/>
        </w:rPr>
        <w:t>(Majerus et al., 2012; Todd &amp; Marois, 2004)</w:t>
      </w:r>
      <w:r w:rsidRPr="00DA72D5">
        <w:rPr>
          <w:rFonts w:ascii="Times New Roman" w:hAnsi="Times New Roman" w:cs="Times New Roman"/>
          <w:sz w:val="24"/>
          <w:szCs w:val="24"/>
          <w:lang w:val="en-US"/>
        </w:rPr>
        <w:t>.</w:t>
      </w:r>
    </w:p>
    <w:p w:rsidR="00C3688A" w:rsidRPr="00DA72D5" w:rsidRDefault="00C3688A" w:rsidP="00AE2791">
      <w:pPr>
        <w:pStyle w:val="Paragraphedeliste"/>
        <w:numPr>
          <w:ilvl w:val="0"/>
          <w:numId w:val="7"/>
        </w:numPr>
        <w:autoSpaceDE w:val="0"/>
        <w:autoSpaceDN w:val="0"/>
        <w:adjustRightInd w:val="0"/>
        <w:spacing w:line="480" w:lineRule="auto"/>
        <w:rPr>
          <w:b/>
          <w:color w:val="000000"/>
          <w:lang w:val="en-US"/>
        </w:rPr>
      </w:pPr>
      <w:r w:rsidRPr="00DA72D5">
        <w:rPr>
          <w:b/>
          <w:color w:val="000000"/>
          <w:lang w:val="en-US"/>
        </w:rPr>
        <w:t xml:space="preserve">Results </w:t>
      </w:r>
    </w:p>
    <w:p w:rsidR="00C3688A" w:rsidRPr="00DA72D5" w:rsidRDefault="00C3688A" w:rsidP="00AE2791">
      <w:pPr>
        <w:pStyle w:val="Paragraphedeliste"/>
        <w:numPr>
          <w:ilvl w:val="1"/>
          <w:numId w:val="7"/>
        </w:numPr>
        <w:autoSpaceDE w:val="0"/>
        <w:autoSpaceDN w:val="0"/>
        <w:adjustRightInd w:val="0"/>
        <w:spacing w:line="480" w:lineRule="auto"/>
        <w:rPr>
          <w:color w:val="000000"/>
          <w:lang w:val="en-US"/>
        </w:rPr>
      </w:pPr>
      <w:r w:rsidRPr="00DA72D5">
        <w:rPr>
          <w:color w:val="000000"/>
          <w:lang w:val="en-US"/>
        </w:rPr>
        <w:t xml:space="preserve"> Behavioral experiment</w:t>
      </w:r>
    </w:p>
    <w:p w:rsidR="00C3688A" w:rsidRPr="00DA72D5" w:rsidRDefault="00C3688A" w:rsidP="00AE2791">
      <w:pPr>
        <w:autoSpaceDE w:val="0"/>
        <w:autoSpaceDN w:val="0"/>
        <w:adjustRightInd w:val="0"/>
        <w:spacing w:after="0" w:line="480" w:lineRule="auto"/>
        <w:ind w:firstLine="709"/>
        <w:rPr>
          <w:rFonts w:ascii="Times New Roman" w:hAnsi="Times New Roman" w:cs="Times New Roman"/>
          <w:sz w:val="24"/>
          <w:szCs w:val="24"/>
          <w:lang w:val="en-US"/>
        </w:rPr>
      </w:pPr>
      <w:r w:rsidRPr="00DA72D5">
        <w:rPr>
          <w:rFonts w:ascii="Times New Roman" w:hAnsi="Times New Roman" w:cs="Times New Roman"/>
          <w:sz w:val="24"/>
          <w:szCs w:val="24"/>
          <w:lang w:val="en-US"/>
        </w:rPr>
        <w:t xml:space="preserve">Table 1 presents the results of the DD and control groups for the verbal IQ, non-verbal IQ, reading abilities, processing speed, number processing, calculation and WM tasks. T-tests showed that the DD and control groups did not differ on verbal IQ, non-verbal IQ, reading abilities and processing speed. For the number processing test battery, the DD group performed more poorly than the control group for most measures. More precisely, the DD group was significantly less accurate for number facts, decimals and divisions, and the DD group was significantly slower for number facts, complex arithmetic skills, decimals and fractions than the control group. In the mental calculation test (GDA test), both groups also differed significantly for additions and subtractions. In sum, the DD group showed significant difficulties for accuracy or RTs in each mathematical domain that was assessed, except for </w:t>
      </w:r>
      <w:r w:rsidRPr="00DA72D5">
        <w:rPr>
          <w:rFonts w:ascii="Times New Roman" w:hAnsi="Times New Roman" w:cs="Times New Roman"/>
          <w:sz w:val="24"/>
          <w:szCs w:val="24"/>
          <w:lang w:val="en-US"/>
        </w:rPr>
        <w:lastRenderedPageBreak/>
        <w:t>complex calculation. Complex calculation</w:t>
      </w:r>
      <w:r w:rsidR="00082C0C" w:rsidRPr="00DA72D5">
        <w:rPr>
          <w:rFonts w:ascii="Times New Roman" w:hAnsi="Times New Roman" w:cs="Times New Roman"/>
          <w:sz w:val="24"/>
          <w:szCs w:val="24"/>
          <w:lang w:val="en-US"/>
        </w:rPr>
        <w:t>s</w:t>
      </w:r>
      <w:r w:rsidRPr="00DA72D5">
        <w:rPr>
          <w:rFonts w:ascii="Times New Roman" w:hAnsi="Times New Roman" w:cs="Times New Roman"/>
          <w:sz w:val="24"/>
          <w:szCs w:val="24"/>
          <w:lang w:val="en-US"/>
        </w:rPr>
        <w:t xml:space="preserve"> required written calculation procedures which are likely to be overlearned in DD participants given that written calculation procedures are typically used as compensatory strategies of difficulties in mental calculation </w:t>
      </w:r>
      <w:r w:rsidRPr="00DA72D5">
        <w:rPr>
          <w:rFonts w:ascii="Times New Roman" w:hAnsi="Times New Roman" w:cs="Times New Roman"/>
          <w:noProof/>
          <w:sz w:val="24"/>
          <w:szCs w:val="24"/>
          <w:lang w:val="en-US"/>
        </w:rPr>
        <w:t>(Geary, Brown, &amp; Samaranayake, 1991)</w:t>
      </w:r>
      <w:r w:rsidRPr="00DA72D5">
        <w:rPr>
          <w:rFonts w:ascii="Times New Roman" w:hAnsi="Times New Roman" w:cs="Times New Roman"/>
          <w:sz w:val="24"/>
          <w:szCs w:val="24"/>
          <w:lang w:val="en-US"/>
        </w:rPr>
        <w:t>.</w:t>
      </w:r>
    </w:p>
    <w:p w:rsidR="00C3688A" w:rsidRPr="00DA72D5" w:rsidRDefault="00C3688A" w:rsidP="00AE2791">
      <w:pPr>
        <w:autoSpaceDE w:val="0"/>
        <w:autoSpaceDN w:val="0"/>
        <w:adjustRightInd w:val="0"/>
        <w:spacing w:after="0" w:line="480" w:lineRule="auto"/>
        <w:ind w:firstLine="709"/>
        <w:rPr>
          <w:rFonts w:ascii="Times New Roman" w:hAnsi="Times New Roman" w:cs="Times New Roman"/>
          <w:sz w:val="24"/>
          <w:szCs w:val="24"/>
          <w:lang w:val="en-US"/>
        </w:rPr>
      </w:pPr>
    </w:p>
    <w:p w:rsidR="00C3688A" w:rsidRPr="00DA72D5" w:rsidRDefault="00C3688A" w:rsidP="00F43B6F">
      <w:pPr>
        <w:autoSpaceDE w:val="0"/>
        <w:autoSpaceDN w:val="0"/>
        <w:adjustRightInd w:val="0"/>
        <w:spacing w:after="0" w:line="240" w:lineRule="auto"/>
        <w:jc w:val="center"/>
        <w:rPr>
          <w:rFonts w:ascii="Times New Roman" w:hAnsi="Times New Roman"/>
          <w:color w:val="000000"/>
          <w:sz w:val="24"/>
          <w:lang w:val="en-US"/>
        </w:rPr>
      </w:pPr>
      <w:r w:rsidRPr="00DA72D5">
        <w:rPr>
          <w:rFonts w:ascii="Times New Roman" w:hAnsi="Times New Roman" w:cs="Times New Roman"/>
          <w:color w:val="000000"/>
          <w:sz w:val="24"/>
          <w:szCs w:val="24"/>
          <w:lang w:val="en-US"/>
        </w:rPr>
        <w:t>&lt; PLEASE INSERT TABLE 1 HERE &gt;</w:t>
      </w:r>
    </w:p>
    <w:p w:rsidR="00C3688A" w:rsidRPr="00DA72D5" w:rsidRDefault="00C3688A" w:rsidP="00F43B6F">
      <w:pPr>
        <w:autoSpaceDE w:val="0"/>
        <w:autoSpaceDN w:val="0"/>
        <w:adjustRightInd w:val="0"/>
        <w:spacing w:after="0" w:line="480" w:lineRule="auto"/>
        <w:rPr>
          <w:rFonts w:ascii="Times New Roman" w:hAnsi="Times New Roman"/>
          <w:sz w:val="24"/>
          <w:lang w:val="en-US"/>
        </w:rPr>
      </w:pPr>
    </w:p>
    <w:p w:rsidR="00C3688A" w:rsidRPr="00DA72D5" w:rsidRDefault="00C3688A" w:rsidP="00AE2791">
      <w:pPr>
        <w:autoSpaceDE w:val="0"/>
        <w:autoSpaceDN w:val="0"/>
        <w:adjustRightInd w:val="0"/>
        <w:spacing w:after="0" w:line="480" w:lineRule="auto"/>
        <w:ind w:firstLine="708"/>
        <w:rPr>
          <w:rFonts w:ascii="Times New Roman" w:hAnsi="Times New Roman" w:cs="Times New Roman"/>
          <w:sz w:val="24"/>
          <w:szCs w:val="24"/>
          <w:lang w:val="en-US"/>
        </w:rPr>
      </w:pPr>
      <w:r w:rsidRPr="00DA72D5">
        <w:rPr>
          <w:rFonts w:ascii="Times New Roman" w:hAnsi="Times New Roman" w:cs="Times New Roman"/>
          <w:sz w:val="24"/>
          <w:szCs w:val="24"/>
          <w:lang w:val="en-US"/>
        </w:rPr>
        <w:t xml:space="preserve">For the WM measures, a significant group effect was observed for the order WM task but no for the item WM task. More precisely, for the item WM task, we conducted a 2 (group) x 2 (nonword familiarity) mixed ANOVA revealing not significant group effect, F (1, 30) = 2.52, η² = .08, p=0.12), but a main effect of nonword familiarity, </w:t>
      </w:r>
      <w:r w:rsidR="00082C0C" w:rsidRPr="00DA72D5">
        <w:rPr>
          <w:rFonts w:ascii="Times New Roman" w:hAnsi="Times New Roman" w:cs="Times New Roman"/>
          <w:sz w:val="24"/>
          <w:szCs w:val="24"/>
          <w:lang w:val="en-US"/>
        </w:rPr>
        <w:t>F(1,</w:t>
      </w:r>
      <w:r w:rsidRPr="00DA72D5">
        <w:rPr>
          <w:rFonts w:ascii="Times New Roman" w:hAnsi="Times New Roman" w:cs="Times New Roman"/>
          <w:sz w:val="24"/>
          <w:szCs w:val="24"/>
          <w:lang w:val="en-US"/>
        </w:rPr>
        <w:t>30) = 4.75, η²  = .14, p=.04, with no significant interaction, F(1, 30) = .06, η² = .00, p=.81. Performance was higher for high familiarity nonwords</w:t>
      </w:r>
      <w:r w:rsidRPr="00DA72D5">
        <w:rPr>
          <w:rFonts w:ascii="Times New Roman" w:hAnsi="Times New Roman" w:cs="Times New Roman"/>
          <w:color w:val="000000"/>
          <w:sz w:val="24"/>
          <w:szCs w:val="24"/>
          <w:lang w:val="en-US"/>
        </w:rPr>
        <w:t xml:space="preserve"> than for low familiarity nonwords, showing that sublexical phonological knowledge about diphone frequency supported performance in the two groups, in accordance with our expectations (see means in Table 1). For the serial order WM task (serial order reconstruction of digit lists), </w:t>
      </w:r>
      <w:r w:rsidRPr="00DA72D5">
        <w:rPr>
          <w:rFonts w:ascii="Times New Roman" w:hAnsi="Times New Roman" w:cs="Times New Roman"/>
          <w:sz w:val="24"/>
          <w:szCs w:val="24"/>
          <w:lang w:val="en-US"/>
        </w:rPr>
        <w:t xml:space="preserve">a significant difference between the two groups was observed, with the DD group performing more poorly overall than the control group (t(30) = 2.87, η² = .21, p=.008). We further analyzed performance as a function of the serial position of each digit reconstructed by calculating for each serial position, the number of digits correctly reconstructed in correct serial position. A 2 (group) x 9 (serial position) mixed ANOVA revealed a main effect of group, F(1,30) = 10.07, η² =.25, p=.003, a serial position </w:t>
      </w:r>
      <w:r w:rsidRPr="00DA72D5">
        <w:rPr>
          <w:rFonts w:ascii="Times New Roman" w:hAnsi="Times New Roman" w:cs="Times New Roman"/>
          <w:color w:val="000000"/>
          <w:sz w:val="24"/>
          <w:szCs w:val="24"/>
          <w:lang w:val="en-US"/>
        </w:rPr>
        <w:t xml:space="preserve">effect, F(8,240) = 22.78, η² =.43, p&lt;.001 and an interaction effect F(8,240) = 2.52, η² =.08, p=.012. A Newman-Keuls post hoc analysis showed significant group effects for positions 3 and 4 (both Ps&lt; .001) showing that the DD group presented particular difficulties for retrieving serial position information for items of middle list positions which are also the most difficult positions to retrieve in controls. We also determined the precision of serial order </w:t>
      </w:r>
      <w:r w:rsidRPr="00DA72D5">
        <w:rPr>
          <w:rFonts w:ascii="Times New Roman" w:hAnsi="Times New Roman" w:cs="Times New Roman"/>
          <w:color w:val="000000"/>
          <w:sz w:val="24"/>
          <w:szCs w:val="24"/>
          <w:lang w:val="en-US"/>
        </w:rPr>
        <w:lastRenderedPageBreak/>
        <w:t xml:space="preserve">coding by analyzing serial position migration errors. </w:t>
      </w:r>
      <w:r w:rsidRPr="00DA72D5">
        <w:rPr>
          <w:rFonts w:ascii="Times New Roman" w:hAnsi="Times New Roman" w:cs="Times New Roman"/>
          <w:sz w:val="24"/>
          <w:szCs w:val="24"/>
          <w:lang w:val="en-US"/>
        </w:rPr>
        <w:t>We computed the proportion of migration errors, by determining the number of serial position movements as a function of the distance of the movements relative to the target position for each migration distance, and then</w:t>
      </w:r>
      <w:r w:rsidRPr="00DA72D5">
        <w:rPr>
          <w:rStyle w:val="hps"/>
          <w:sz w:val="24"/>
          <w:szCs w:val="24"/>
          <w:lang w:val="en-US"/>
        </w:rPr>
        <w:t xml:space="preserve"> divided</w:t>
      </w:r>
      <w:r w:rsidRPr="00DA72D5">
        <w:rPr>
          <w:rFonts w:ascii="Times New Roman" w:hAnsi="Times New Roman" w:cs="Times New Roman"/>
          <w:sz w:val="24"/>
          <w:szCs w:val="24"/>
          <w:lang w:val="en-US"/>
        </w:rPr>
        <w:t xml:space="preserve"> </w:t>
      </w:r>
      <w:r w:rsidRPr="00DA72D5">
        <w:rPr>
          <w:rStyle w:val="hps"/>
          <w:sz w:val="24"/>
          <w:szCs w:val="24"/>
          <w:lang w:val="en-US"/>
        </w:rPr>
        <w:t>the number of errors for each distance by</w:t>
      </w:r>
      <w:r w:rsidRPr="00DA72D5">
        <w:rPr>
          <w:rFonts w:ascii="Times New Roman" w:hAnsi="Times New Roman" w:cs="Times New Roman"/>
          <w:sz w:val="24"/>
          <w:szCs w:val="24"/>
          <w:lang w:val="en-US"/>
        </w:rPr>
        <w:t xml:space="preserve"> </w:t>
      </w:r>
      <w:r w:rsidRPr="00DA72D5">
        <w:rPr>
          <w:rStyle w:val="hps"/>
          <w:sz w:val="24"/>
          <w:szCs w:val="24"/>
          <w:lang w:val="en-US"/>
        </w:rPr>
        <w:t xml:space="preserve">the number of total errors. For example, if the participant remember the list “1 2 3 4 5” such as “1 4 3 2 5”, we account two migration errors of distance 2. We </w:t>
      </w:r>
      <w:r w:rsidRPr="00DA72D5">
        <w:rPr>
          <w:rFonts w:ascii="Times New Roman" w:hAnsi="Times New Roman" w:cs="Times New Roman"/>
          <w:sz w:val="24"/>
          <w:szCs w:val="24"/>
          <w:lang w:val="en"/>
        </w:rPr>
        <w:t xml:space="preserve">conducted a 2 (group) X 6 (migration distance) mixed ANOVA and we observed </w:t>
      </w:r>
      <w:r w:rsidRPr="00DA72D5">
        <w:rPr>
          <w:rFonts w:ascii="Times New Roman" w:hAnsi="Times New Roman" w:cs="Times New Roman"/>
          <w:sz w:val="24"/>
          <w:szCs w:val="24"/>
          <w:lang w:val="en-US"/>
        </w:rPr>
        <w:t>a</w:t>
      </w:r>
      <w:r w:rsidRPr="00DA72D5">
        <w:rPr>
          <w:rFonts w:ascii="Times New Roman" w:hAnsi="Times New Roman" w:cs="Times New Roman"/>
          <w:color w:val="000000"/>
          <w:sz w:val="24"/>
          <w:szCs w:val="24"/>
          <w:lang w:val="en-US"/>
        </w:rPr>
        <w:t xml:space="preserve"> migration distance effect, F(5,150) = 232.8, η² =.89, p&lt;.001, but no group and interaction effect suggesting that the DD group presented a normal precision of serial order coding as reflected by the same high proportion of short distance migration errors as controls</w:t>
      </w:r>
      <w:r w:rsidRPr="00DA72D5">
        <w:rPr>
          <w:rFonts w:ascii="Times New Roman" w:hAnsi="Times New Roman" w:cs="Times New Roman"/>
          <w:sz w:val="24"/>
          <w:szCs w:val="24"/>
          <w:lang w:val="en"/>
        </w:rPr>
        <w:t>. In sum, the DD group produced more errors than the control group but presented the same precision of serial order coding, with a normally increased rate of migration errors for short distances.</w:t>
      </w:r>
    </w:p>
    <w:p w:rsidR="00C3688A" w:rsidRPr="00DA72D5" w:rsidRDefault="00C3688A" w:rsidP="00AE2791">
      <w:pPr>
        <w:autoSpaceDE w:val="0"/>
        <w:autoSpaceDN w:val="0"/>
        <w:adjustRightInd w:val="0"/>
        <w:spacing w:after="0" w:line="480" w:lineRule="auto"/>
        <w:ind w:firstLine="708"/>
        <w:rPr>
          <w:rFonts w:ascii="Times New Roman" w:hAnsi="Times New Roman" w:cs="Times New Roman"/>
          <w:sz w:val="24"/>
          <w:szCs w:val="24"/>
          <w:lang w:val="en-US"/>
        </w:rPr>
      </w:pPr>
      <w:r w:rsidRPr="00DA72D5">
        <w:rPr>
          <w:rFonts w:ascii="Times New Roman" w:hAnsi="Times New Roman" w:cs="Times New Roman"/>
          <w:sz w:val="24"/>
          <w:szCs w:val="24"/>
          <w:lang w:val="en-US"/>
        </w:rPr>
        <w:t xml:space="preserve">Overall, the adult DD group presented persisting difficulties in mathematical abilities and this particularly for number facts and mental calculation. With regard to the WM abilities, a deficit was observed for the serial order WM task but not for the item WM task. </w:t>
      </w:r>
    </w:p>
    <w:p w:rsidR="00C3688A" w:rsidRPr="00DA72D5" w:rsidRDefault="00C3688A" w:rsidP="00AE2791">
      <w:pPr>
        <w:autoSpaceDE w:val="0"/>
        <w:autoSpaceDN w:val="0"/>
        <w:adjustRightInd w:val="0"/>
        <w:spacing w:after="0" w:line="480" w:lineRule="auto"/>
        <w:ind w:firstLine="708"/>
        <w:rPr>
          <w:rFonts w:ascii="Times New Roman" w:hAnsi="Times New Roman" w:cs="Times New Roman"/>
          <w:sz w:val="24"/>
          <w:szCs w:val="24"/>
          <w:lang w:val="en-US"/>
        </w:rPr>
      </w:pPr>
    </w:p>
    <w:p w:rsidR="00C3688A" w:rsidRPr="00DA72D5" w:rsidRDefault="00C3688A" w:rsidP="001820CB">
      <w:pPr>
        <w:pStyle w:val="Paragraphedeliste"/>
        <w:numPr>
          <w:ilvl w:val="1"/>
          <w:numId w:val="7"/>
        </w:numPr>
        <w:autoSpaceDE w:val="0"/>
        <w:autoSpaceDN w:val="0"/>
        <w:adjustRightInd w:val="0"/>
        <w:spacing w:line="480" w:lineRule="auto"/>
        <w:rPr>
          <w:color w:val="000000"/>
          <w:lang w:val="en-US"/>
        </w:rPr>
      </w:pPr>
      <w:r w:rsidRPr="00DA72D5">
        <w:rPr>
          <w:color w:val="000000"/>
          <w:lang w:val="en-US"/>
        </w:rPr>
        <w:t xml:space="preserve"> fMRI experiment - Behavioral data</w:t>
      </w:r>
    </w:p>
    <w:p w:rsidR="00C3688A" w:rsidRPr="00DA72D5" w:rsidRDefault="00C3688A" w:rsidP="002D20A9">
      <w:pPr>
        <w:autoSpaceDE w:val="0"/>
        <w:autoSpaceDN w:val="0"/>
        <w:adjustRightInd w:val="0"/>
        <w:spacing w:after="0" w:line="480" w:lineRule="auto"/>
        <w:ind w:firstLine="708"/>
        <w:rPr>
          <w:rFonts w:ascii="Times New Roman" w:hAnsi="Times New Roman" w:cs="Times New Roman"/>
          <w:sz w:val="24"/>
          <w:szCs w:val="24"/>
          <w:lang w:val="en-US"/>
        </w:rPr>
      </w:pPr>
      <w:r w:rsidRPr="00DA72D5">
        <w:rPr>
          <w:rFonts w:ascii="Times New Roman" w:hAnsi="Times New Roman" w:cs="Times New Roman"/>
          <w:sz w:val="24"/>
          <w:szCs w:val="24"/>
          <w:lang w:val="en-US"/>
        </w:rPr>
        <w:t>For each condition, serial order WM, alphabetical, luminance and numerical ordinal judgments tasks, accuracy and reaction times (RTs) (see Table S1 in supplemental materials for accuracy and RTs values for each task) were analyzed as a function of positional/ordinal/luminance/numerical distance using 2 (group) X N (number of distance) mixed ANOVAs. For the serial order WM condition, we observed a main effect of group for response accuracy (</w:t>
      </w:r>
      <w:r w:rsidRPr="00DA72D5">
        <w:rPr>
          <w:rFonts w:ascii="Times New Roman" w:hAnsi="Times New Roman" w:cs="Times New Roman"/>
          <w:i/>
          <w:iCs/>
          <w:sz w:val="24"/>
          <w:szCs w:val="24"/>
          <w:lang w:val="en-US"/>
        </w:rPr>
        <w:t>F</w:t>
      </w:r>
      <w:r w:rsidRPr="00DA72D5">
        <w:rPr>
          <w:rFonts w:ascii="Times New Roman" w:hAnsi="Times New Roman" w:cs="Times New Roman"/>
          <w:sz w:val="24"/>
          <w:szCs w:val="24"/>
          <w:lang w:val="en-US"/>
        </w:rPr>
        <w:t xml:space="preserve">(1,26) = 6.15; </w:t>
      </w:r>
      <w:r w:rsidRPr="00DA72D5">
        <w:rPr>
          <w:rFonts w:ascii="Times New Roman" w:hAnsi="Times New Roman" w:cs="Times New Roman"/>
          <w:sz w:val="24"/>
          <w:szCs w:val="24"/>
        </w:rPr>
        <w:t>η</w:t>
      </w:r>
      <w:r w:rsidRPr="00DA72D5">
        <w:rPr>
          <w:rFonts w:ascii="Times New Roman" w:hAnsi="Times New Roman" w:cs="Times New Roman"/>
          <w:sz w:val="24"/>
          <w:szCs w:val="24"/>
          <w:lang w:val="en-US"/>
        </w:rPr>
        <w:t xml:space="preserve">²= .19; </w:t>
      </w:r>
      <w:r w:rsidRPr="00DA72D5">
        <w:rPr>
          <w:rFonts w:ascii="Times New Roman" w:hAnsi="Times New Roman" w:cs="Times New Roman"/>
          <w:i/>
          <w:iCs/>
          <w:sz w:val="24"/>
          <w:szCs w:val="24"/>
          <w:lang w:val="en-US"/>
        </w:rPr>
        <w:t xml:space="preserve">p = </w:t>
      </w:r>
      <w:r w:rsidRPr="00DA72D5">
        <w:rPr>
          <w:rFonts w:ascii="Times New Roman" w:hAnsi="Times New Roman" w:cs="Times New Roman"/>
          <w:sz w:val="24"/>
          <w:szCs w:val="24"/>
          <w:lang w:val="en-US"/>
        </w:rPr>
        <w:t>.02) but not for RTs (</w:t>
      </w:r>
      <w:r w:rsidRPr="00DA72D5">
        <w:rPr>
          <w:rFonts w:ascii="Times New Roman" w:hAnsi="Times New Roman" w:cs="Times New Roman"/>
          <w:i/>
          <w:iCs/>
          <w:sz w:val="24"/>
          <w:szCs w:val="24"/>
          <w:lang w:val="en-US"/>
        </w:rPr>
        <w:t>F</w:t>
      </w:r>
      <w:r w:rsidRPr="00DA72D5">
        <w:rPr>
          <w:rFonts w:ascii="Times New Roman" w:hAnsi="Times New Roman" w:cs="Times New Roman"/>
          <w:sz w:val="24"/>
          <w:szCs w:val="24"/>
          <w:lang w:val="en-US"/>
        </w:rPr>
        <w:t xml:space="preserve">(1,26) = 3.04; </w:t>
      </w:r>
      <w:r w:rsidRPr="00DA72D5">
        <w:rPr>
          <w:rFonts w:ascii="Times New Roman" w:hAnsi="Times New Roman" w:cs="Times New Roman"/>
          <w:sz w:val="24"/>
          <w:szCs w:val="24"/>
        </w:rPr>
        <w:t>η</w:t>
      </w:r>
      <w:r w:rsidRPr="00DA72D5">
        <w:rPr>
          <w:rFonts w:ascii="Times New Roman" w:hAnsi="Times New Roman" w:cs="Times New Roman"/>
          <w:sz w:val="24"/>
          <w:szCs w:val="24"/>
          <w:lang w:val="en-US"/>
        </w:rPr>
        <w:t xml:space="preserve">²= .10; </w:t>
      </w:r>
      <w:r w:rsidRPr="00DA72D5">
        <w:rPr>
          <w:rFonts w:ascii="Times New Roman" w:hAnsi="Times New Roman" w:cs="Times New Roman"/>
          <w:i/>
          <w:iCs/>
          <w:sz w:val="24"/>
          <w:szCs w:val="24"/>
          <w:lang w:val="en-US"/>
        </w:rPr>
        <w:t xml:space="preserve">p = </w:t>
      </w:r>
      <w:r w:rsidRPr="00DA72D5">
        <w:rPr>
          <w:rFonts w:ascii="Times New Roman" w:hAnsi="Times New Roman" w:cs="Times New Roman"/>
          <w:sz w:val="24"/>
          <w:szCs w:val="24"/>
          <w:lang w:val="en-US"/>
        </w:rPr>
        <w:t>.09) and a main effect of distance for RTs (</w:t>
      </w:r>
      <w:r w:rsidRPr="00DA72D5">
        <w:rPr>
          <w:rFonts w:ascii="Times New Roman" w:hAnsi="Times New Roman" w:cs="Times New Roman"/>
          <w:i/>
          <w:iCs/>
          <w:sz w:val="24"/>
          <w:szCs w:val="24"/>
          <w:lang w:val="en-US"/>
        </w:rPr>
        <w:t>F</w:t>
      </w:r>
      <w:r w:rsidRPr="00DA72D5">
        <w:rPr>
          <w:rFonts w:ascii="Times New Roman" w:hAnsi="Times New Roman" w:cs="Times New Roman"/>
          <w:sz w:val="24"/>
          <w:szCs w:val="24"/>
          <w:lang w:val="en-US"/>
        </w:rPr>
        <w:t xml:space="preserve">(3,78) = 19.83; </w:t>
      </w:r>
      <w:r w:rsidRPr="00DA72D5">
        <w:rPr>
          <w:rFonts w:ascii="Times New Roman" w:hAnsi="Times New Roman" w:cs="Times New Roman"/>
          <w:sz w:val="24"/>
          <w:szCs w:val="24"/>
        </w:rPr>
        <w:t>η</w:t>
      </w:r>
      <w:r w:rsidRPr="00DA72D5">
        <w:rPr>
          <w:rFonts w:ascii="Times New Roman" w:hAnsi="Times New Roman" w:cs="Times New Roman"/>
          <w:sz w:val="24"/>
          <w:szCs w:val="24"/>
          <w:lang w:val="en-US"/>
        </w:rPr>
        <w:t xml:space="preserve">²= .43; </w:t>
      </w:r>
      <w:r w:rsidRPr="00DA72D5">
        <w:rPr>
          <w:rFonts w:ascii="Times New Roman" w:hAnsi="Times New Roman" w:cs="Times New Roman"/>
          <w:i/>
          <w:iCs/>
          <w:sz w:val="24"/>
          <w:szCs w:val="24"/>
          <w:lang w:val="en-US"/>
        </w:rPr>
        <w:t xml:space="preserve">p &lt; </w:t>
      </w:r>
      <w:r w:rsidRPr="00DA72D5">
        <w:rPr>
          <w:rFonts w:ascii="Times New Roman" w:hAnsi="Times New Roman" w:cs="Times New Roman"/>
          <w:sz w:val="24"/>
          <w:szCs w:val="24"/>
          <w:lang w:val="en-US"/>
        </w:rPr>
        <w:t>.001) but not for response accuracy (</w:t>
      </w:r>
      <w:r w:rsidRPr="00DA72D5">
        <w:rPr>
          <w:rFonts w:ascii="Times New Roman" w:hAnsi="Times New Roman" w:cs="Times New Roman"/>
          <w:i/>
          <w:iCs/>
          <w:sz w:val="24"/>
          <w:szCs w:val="24"/>
          <w:lang w:val="en-US"/>
        </w:rPr>
        <w:t>F</w:t>
      </w:r>
      <w:r w:rsidRPr="00DA72D5">
        <w:rPr>
          <w:rFonts w:ascii="Times New Roman" w:hAnsi="Times New Roman" w:cs="Times New Roman"/>
          <w:sz w:val="24"/>
          <w:szCs w:val="24"/>
          <w:lang w:val="en-US"/>
        </w:rPr>
        <w:t xml:space="preserve">(3,78) = 2.22; </w:t>
      </w:r>
      <w:r w:rsidRPr="00DA72D5">
        <w:rPr>
          <w:rFonts w:ascii="Times New Roman" w:hAnsi="Times New Roman" w:cs="Times New Roman"/>
          <w:sz w:val="24"/>
          <w:szCs w:val="24"/>
        </w:rPr>
        <w:t>η</w:t>
      </w:r>
      <w:r w:rsidRPr="00DA72D5">
        <w:rPr>
          <w:rFonts w:ascii="Times New Roman" w:hAnsi="Times New Roman" w:cs="Times New Roman"/>
          <w:sz w:val="24"/>
          <w:szCs w:val="24"/>
          <w:lang w:val="en-US"/>
        </w:rPr>
        <w:t xml:space="preserve">²= .08; </w:t>
      </w:r>
      <w:r w:rsidRPr="00DA72D5">
        <w:rPr>
          <w:rFonts w:ascii="Times New Roman" w:hAnsi="Times New Roman" w:cs="Times New Roman"/>
          <w:i/>
          <w:iCs/>
          <w:sz w:val="24"/>
          <w:szCs w:val="24"/>
          <w:lang w:val="en-US"/>
        </w:rPr>
        <w:t>p =</w:t>
      </w:r>
      <w:r w:rsidRPr="00DA72D5">
        <w:rPr>
          <w:rFonts w:ascii="Times New Roman" w:hAnsi="Times New Roman" w:cs="Times New Roman"/>
          <w:sz w:val="24"/>
          <w:szCs w:val="24"/>
          <w:lang w:val="en-US"/>
        </w:rPr>
        <w:t xml:space="preserve">.09); the group-by-distance interaction was </w:t>
      </w:r>
      <w:r w:rsidRPr="00DA72D5">
        <w:rPr>
          <w:rFonts w:ascii="Times New Roman" w:hAnsi="Times New Roman" w:cs="Times New Roman"/>
          <w:sz w:val="24"/>
          <w:szCs w:val="24"/>
          <w:lang w:val="en-US"/>
        </w:rPr>
        <w:lastRenderedPageBreak/>
        <w:t xml:space="preserve">not significant for any of the two dependent variables (for accuracy: </w:t>
      </w:r>
      <w:r w:rsidRPr="00DA72D5">
        <w:rPr>
          <w:rFonts w:ascii="Times New Roman" w:hAnsi="Times New Roman" w:cs="Times New Roman"/>
          <w:i/>
          <w:iCs/>
          <w:sz w:val="24"/>
          <w:szCs w:val="24"/>
          <w:lang w:val="en-US"/>
        </w:rPr>
        <w:t>F</w:t>
      </w:r>
      <w:r w:rsidRPr="00DA72D5">
        <w:rPr>
          <w:rFonts w:ascii="Times New Roman" w:hAnsi="Times New Roman" w:cs="Times New Roman"/>
          <w:sz w:val="24"/>
          <w:szCs w:val="24"/>
          <w:lang w:val="en-US"/>
        </w:rPr>
        <w:t xml:space="preserve">(3,78) = .55; </w:t>
      </w:r>
      <w:r w:rsidRPr="00DA72D5">
        <w:rPr>
          <w:rFonts w:ascii="Times New Roman" w:hAnsi="Times New Roman" w:cs="Times New Roman"/>
          <w:sz w:val="24"/>
          <w:szCs w:val="24"/>
        </w:rPr>
        <w:t>η</w:t>
      </w:r>
      <w:r w:rsidRPr="00DA72D5">
        <w:rPr>
          <w:rFonts w:ascii="Times New Roman" w:hAnsi="Times New Roman" w:cs="Times New Roman"/>
          <w:sz w:val="24"/>
          <w:szCs w:val="24"/>
          <w:lang w:val="en-US"/>
        </w:rPr>
        <w:t xml:space="preserve">²= .02; </w:t>
      </w:r>
      <w:r w:rsidRPr="00DA72D5">
        <w:rPr>
          <w:rFonts w:ascii="Times New Roman" w:hAnsi="Times New Roman" w:cs="Times New Roman"/>
          <w:i/>
          <w:iCs/>
          <w:sz w:val="24"/>
          <w:szCs w:val="24"/>
          <w:lang w:val="en-US"/>
        </w:rPr>
        <w:t>p =</w:t>
      </w:r>
      <w:r w:rsidRPr="00DA72D5">
        <w:rPr>
          <w:rFonts w:ascii="Times New Roman" w:hAnsi="Times New Roman" w:cs="Times New Roman"/>
          <w:sz w:val="24"/>
          <w:szCs w:val="24"/>
          <w:lang w:val="en-US"/>
        </w:rPr>
        <w:t xml:space="preserve">.65; for RTs: </w:t>
      </w:r>
      <w:r w:rsidRPr="00DA72D5">
        <w:rPr>
          <w:rFonts w:ascii="Times New Roman" w:hAnsi="Times New Roman" w:cs="Times New Roman"/>
          <w:i/>
          <w:iCs/>
          <w:sz w:val="24"/>
          <w:szCs w:val="24"/>
          <w:lang w:val="en-US"/>
        </w:rPr>
        <w:t>F</w:t>
      </w:r>
      <w:r w:rsidRPr="00DA72D5">
        <w:rPr>
          <w:rFonts w:ascii="Times New Roman" w:hAnsi="Times New Roman" w:cs="Times New Roman"/>
          <w:sz w:val="24"/>
          <w:szCs w:val="24"/>
          <w:lang w:val="en-US"/>
        </w:rPr>
        <w:t xml:space="preserve">(3,78) = 2.39; </w:t>
      </w:r>
      <w:r w:rsidRPr="00DA72D5">
        <w:rPr>
          <w:rFonts w:ascii="Times New Roman" w:hAnsi="Times New Roman" w:cs="Times New Roman"/>
          <w:sz w:val="24"/>
          <w:szCs w:val="24"/>
        </w:rPr>
        <w:t>η</w:t>
      </w:r>
      <w:r w:rsidRPr="00DA72D5">
        <w:rPr>
          <w:rFonts w:ascii="Times New Roman" w:hAnsi="Times New Roman" w:cs="Times New Roman"/>
          <w:sz w:val="24"/>
          <w:szCs w:val="24"/>
          <w:lang w:val="en-US"/>
        </w:rPr>
        <w:t xml:space="preserve">²= .08; </w:t>
      </w:r>
      <w:r w:rsidRPr="00DA72D5">
        <w:rPr>
          <w:rFonts w:ascii="Times New Roman" w:hAnsi="Times New Roman" w:cs="Times New Roman"/>
          <w:i/>
          <w:iCs/>
          <w:sz w:val="24"/>
          <w:szCs w:val="24"/>
          <w:lang w:val="en-US"/>
        </w:rPr>
        <w:t>p =</w:t>
      </w:r>
      <w:r w:rsidRPr="00DA72D5">
        <w:rPr>
          <w:rFonts w:ascii="Times New Roman" w:hAnsi="Times New Roman" w:cs="Times New Roman"/>
          <w:sz w:val="24"/>
          <w:szCs w:val="24"/>
          <w:lang w:val="en-US"/>
        </w:rPr>
        <w:t>.08). For the alphabetical order judgment condition, we observed a main effect of distance for both accuracy (</w:t>
      </w:r>
      <w:r w:rsidRPr="00DA72D5">
        <w:rPr>
          <w:rFonts w:ascii="Times New Roman" w:hAnsi="Times New Roman" w:cs="Times New Roman"/>
          <w:i/>
          <w:iCs/>
          <w:sz w:val="24"/>
          <w:szCs w:val="24"/>
          <w:lang w:val="en-US"/>
        </w:rPr>
        <w:t>F</w:t>
      </w:r>
      <w:r w:rsidRPr="00DA72D5">
        <w:rPr>
          <w:rFonts w:ascii="Times New Roman" w:hAnsi="Times New Roman" w:cs="Times New Roman"/>
          <w:sz w:val="24"/>
          <w:szCs w:val="24"/>
          <w:lang w:val="en-US"/>
        </w:rPr>
        <w:t xml:space="preserve">(3,78) = 6.19; </w:t>
      </w:r>
      <w:r w:rsidRPr="00DA72D5">
        <w:rPr>
          <w:rFonts w:ascii="Times New Roman" w:hAnsi="Times New Roman" w:cs="Times New Roman"/>
          <w:sz w:val="24"/>
          <w:szCs w:val="24"/>
        </w:rPr>
        <w:t>η</w:t>
      </w:r>
      <w:r w:rsidRPr="00DA72D5">
        <w:rPr>
          <w:rFonts w:ascii="Times New Roman" w:hAnsi="Times New Roman" w:cs="Times New Roman"/>
          <w:sz w:val="24"/>
          <w:szCs w:val="24"/>
          <w:lang w:val="en-US"/>
        </w:rPr>
        <w:t xml:space="preserve">²= .19; </w:t>
      </w:r>
      <w:r w:rsidRPr="00DA72D5">
        <w:rPr>
          <w:rFonts w:ascii="Times New Roman" w:hAnsi="Times New Roman" w:cs="Times New Roman"/>
          <w:i/>
          <w:iCs/>
          <w:sz w:val="24"/>
          <w:szCs w:val="24"/>
          <w:lang w:val="en-US"/>
        </w:rPr>
        <w:t xml:space="preserve">p &lt; </w:t>
      </w:r>
      <w:r w:rsidRPr="00DA72D5">
        <w:rPr>
          <w:rFonts w:ascii="Times New Roman" w:hAnsi="Times New Roman" w:cs="Times New Roman"/>
          <w:sz w:val="24"/>
          <w:szCs w:val="24"/>
          <w:lang w:val="en-US"/>
        </w:rPr>
        <w:t>.001) and RTs (</w:t>
      </w:r>
      <w:r w:rsidRPr="00DA72D5">
        <w:rPr>
          <w:rFonts w:ascii="Times New Roman" w:hAnsi="Times New Roman" w:cs="Times New Roman"/>
          <w:i/>
          <w:iCs/>
          <w:sz w:val="24"/>
          <w:szCs w:val="24"/>
          <w:lang w:val="en-US"/>
        </w:rPr>
        <w:t>F</w:t>
      </w:r>
      <w:r w:rsidRPr="00DA72D5">
        <w:rPr>
          <w:rFonts w:ascii="Times New Roman" w:hAnsi="Times New Roman" w:cs="Times New Roman"/>
          <w:sz w:val="24"/>
          <w:szCs w:val="24"/>
          <w:lang w:val="en-US"/>
        </w:rPr>
        <w:t xml:space="preserve">(3,78) = 4.31; </w:t>
      </w:r>
      <w:r w:rsidRPr="00DA72D5">
        <w:rPr>
          <w:rFonts w:ascii="Times New Roman" w:hAnsi="Times New Roman" w:cs="Times New Roman"/>
          <w:sz w:val="24"/>
          <w:szCs w:val="24"/>
        </w:rPr>
        <w:t>η</w:t>
      </w:r>
      <w:r w:rsidRPr="00DA72D5">
        <w:rPr>
          <w:rFonts w:ascii="Times New Roman" w:hAnsi="Times New Roman" w:cs="Times New Roman"/>
          <w:sz w:val="24"/>
          <w:szCs w:val="24"/>
          <w:lang w:val="en-US"/>
        </w:rPr>
        <w:t xml:space="preserve">²= 0.14; </w:t>
      </w:r>
      <w:r w:rsidRPr="00DA72D5">
        <w:rPr>
          <w:rFonts w:ascii="Times New Roman" w:hAnsi="Times New Roman" w:cs="Times New Roman"/>
          <w:i/>
          <w:iCs/>
          <w:sz w:val="24"/>
          <w:szCs w:val="24"/>
          <w:lang w:val="en-US"/>
        </w:rPr>
        <w:t xml:space="preserve">p = </w:t>
      </w:r>
      <w:r w:rsidRPr="00DA72D5">
        <w:rPr>
          <w:rFonts w:ascii="Times New Roman" w:hAnsi="Times New Roman" w:cs="Times New Roman"/>
          <w:sz w:val="24"/>
          <w:szCs w:val="24"/>
          <w:lang w:val="en-US"/>
        </w:rPr>
        <w:t xml:space="preserve">.007), but no group effect (for accuracy: </w:t>
      </w:r>
      <w:r w:rsidRPr="00DA72D5">
        <w:rPr>
          <w:rFonts w:ascii="Times New Roman" w:hAnsi="Times New Roman" w:cs="Times New Roman"/>
          <w:i/>
          <w:iCs/>
          <w:sz w:val="24"/>
          <w:szCs w:val="24"/>
          <w:lang w:val="en-US"/>
        </w:rPr>
        <w:t>F</w:t>
      </w:r>
      <w:r w:rsidRPr="00DA72D5">
        <w:rPr>
          <w:rFonts w:ascii="Times New Roman" w:hAnsi="Times New Roman" w:cs="Times New Roman"/>
          <w:sz w:val="24"/>
          <w:szCs w:val="24"/>
          <w:lang w:val="en-US"/>
        </w:rPr>
        <w:t xml:space="preserve">(1,26) = .05; </w:t>
      </w:r>
      <w:r w:rsidRPr="00DA72D5">
        <w:rPr>
          <w:rFonts w:ascii="Times New Roman" w:hAnsi="Times New Roman" w:cs="Times New Roman"/>
          <w:sz w:val="24"/>
          <w:szCs w:val="24"/>
        </w:rPr>
        <w:t>η</w:t>
      </w:r>
      <w:r w:rsidRPr="00DA72D5">
        <w:rPr>
          <w:rFonts w:ascii="Times New Roman" w:hAnsi="Times New Roman" w:cs="Times New Roman"/>
          <w:sz w:val="24"/>
          <w:szCs w:val="24"/>
          <w:lang w:val="en-US"/>
        </w:rPr>
        <w:t xml:space="preserve">²= .00; </w:t>
      </w:r>
      <w:r w:rsidRPr="00DA72D5">
        <w:rPr>
          <w:rFonts w:ascii="Times New Roman" w:hAnsi="Times New Roman" w:cs="Times New Roman"/>
          <w:i/>
          <w:iCs/>
          <w:sz w:val="24"/>
          <w:szCs w:val="24"/>
          <w:lang w:val="en-US"/>
        </w:rPr>
        <w:t>p =</w:t>
      </w:r>
      <w:r w:rsidRPr="00DA72D5">
        <w:rPr>
          <w:rFonts w:ascii="Times New Roman" w:hAnsi="Times New Roman" w:cs="Times New Roman"/>
          <w:sz w:val="24"/>
          <w:szCs w:val="24"/>
          <w:lang w:val="en-US"/>
        </w:rPr>
        <w:t xml:space="preserve">.83; for RTs: </w:t>
      </w:r>
      <w:r w:rsidRPr="00DA72D5">
        <w:rPr>
          <w:rFonts w:ascii="Times New Roman" w:hAnsi="Times New Roman" w:cs="Times New Roman"/>
          <w:i/>
          <w:iCs/>
          <w:sz w:val="24"/>
          <w:szCs w:val="24"/>
          <w:lang w:val="en-US"/>
        </w:rPr>
        <w:t>F</w:t>
      </w:r>
      <w:r w:rsidRPr="00DA72D5">
        <w:rPr>
          <w:rFonts w:ascii="Times New Roman" w:hAnsi="Times New Roman" w:cs="Times New Roman"/>
          <w:sz w:val="24"/>
          <w:szCs w:val="24"/>
          <w:lang w:val="en-US"/>
        </w:rPr>
        <w:t xml:space="preserve">(1,26) = 3.03; </w:t>
      </w:r>
      <w:r w:rsidRPr="00DA72D5">
        <w:rPr>
          <w:rFonts w:ascii="Times New Roman" w:hAnsi="Times New Roman" w:cs="Times New Roman"/>
          <w:sz w:val="24"/>
          <w:szCs w:val="24"/>
        </w:rPr>
        <w:t>η</w:t>
      </w:r>
      <w:r w:rsidRPr="00DA72D5">
        <w:rPr>
          <w:rFonts w:ascii="Times New Roman" w:hAnsi="Times New Roman" w:cs="Times New Roman"/>
          <w:sz w:val="24"/>
          <w:szCs w:val="24"/>
          <w:lang w:val="en-US"/>
        </w:rPr>
        <w:t xml:space="preserve">²= .10; </w:t>
      </w:r>
      <w:r w:rsidRPr="00DA72D5">
        <w:rPr>
          <w:rFonts w:ascii="Times New Roman" w:hAnsi="Times New Roman" w:cs="Times New Roman"/>
          <w:i/>
          <w:iCs/>
          <w:sz w:val="24"/>
          <w:szCs w:val="24"/>
          <w:lang w:val="en-US"/>
        </w:rPr>
        <w:t>p =</w:t>
      </w:r>
      <w:r w:rsidRPr="00DA72D5">
        <w:rPr>
          <w:rFonts w:ascii="Times New Roman" w:hAnsi="Times New Roman" w:cs="Times New Roman"/>
          <w:sz w:val="24"/>
          <w:szCs w:val="24"/>
          <w:lang w:val="en-US"/>
        </w:rPr>
        <w:t xml:space="preserve">.09) nor any significant interaction (for accuracy: </w:t>
      </w:r>
      <w:r w:rsidRPr="00DA72D5">
        <w:rPr>
          <w:rFonts w:ascii="Times New Roman" w:hAnsi="Times New Roman" w:cs="Times New Roman"/>
          <w:i/>
          <w:iCs/>
          <w:sz w:val="24"/>
          <w:szCs w:val="24"/>
          <w:lang w:val="en-US"/>
        </w:rPr>
        <w:t>F</w:t>
      </w:r>
      <w:r w:rsidRPr="00DA72D5">
        <w:rPr>
          <w:rFonts w:ascii="Times New Roman" w:hAnsi="Times New Roman" w:cs="Times New Roman"/>
          <w:sz w:val="24"/>
          <w:szCs w:val="24"/>
          <w:lang w:val="en-US"/>
        </w:rPr>
        <w:t xml:space="preserve">(3,78) = .39; </w:t>
      </w:r>
      <w:r w:rsidRPr="00DA72D5">
        <w:rPr>
          <w:rFonts w:ascii="Times New Roman" w:hAnsi="Times New Roman" w:cs="Times New Roman"/>
          <w:sz w:val="24"/>
          <w:szCs w:val="24"/>
        </w:rPr>
        <w:t>η</w:t>
      </w:r>
      <w:r w:rsidRPr="00DA72D5">
        <w:rPr>
          <w:rFonts w:ascii="Times New Roman" w:hAnsi="Times New Roman" w:cs="Times New Roman"/>
          <w:sz w:val="24"/>
          <w:szCs w:val="24"/>
          <w:lang w:val="en-US"/>
        </w:rPr>
        <w:t xml:space="preserve">²= .01; </w:t>
      </w:r>
      <w:r w:rsidRPr="00DA72D5">
        <w:rPr>
          <w:rFonts w:ascii="Times New Roman" w:hAnsi="Times New Roman" w:cs="Times New Roman"/>
          <w:i/>
          <w:iCs/>
          <w:sz w:val="24"/>
          <w:szCs w:val="24"/>
          <w:lang w:val="en-US"/>
        </w:rPr>
        <w:t>p =</w:t>
      </w:r>
      <w:r w:rsidRPr="00DA72D5">
        <w:rPr>
          <w:rFonts w:ascii="Times New Roman" w:hAnsi="Times New Roman" w:cs="Times New Roman"/>
          <w:sz w:val="24"/>
          <w:szCs w:val="24"/>
          <w:lang w:val="en-US"/>
        </w:rPr>
        <w:t xml:space="preserve">.76; for RTs: </w:t>
      </w:r>
      <w:r w:rsidRPr="00DA72D5">
        <w:rPr>
          <w:rFonts w:ascii="Times New Roman" w:hAnsi="Times New Roman" w:cs="Times New Roman"/>
          <w:i/>
          <w:iCs/>
          <w:sz w:val="24"/>
          <w:szCs w:val="24"/>
          <w:lang w:val="en-US"/>
        </w:rPr>
        <w:t>F</w:t>
      </w:r>
      <w:r w:rsidRPr="00DA72D5">
        <w:rPr>
          <w:rFonts w:ascii="Times New Roman" w:hAnsi="Times New Roman" w:cs="Times New Roman"/>
          <w:sz w:val="24"/>
          <w:szCs w:val="24"/>
          <w:lang w:val="en-US"/>
        </w:rPr>
        <w:t xml:space="preserve">(3,78) = 1.79; </w:t>
      </w:r>
      <w:r w:rsidRPr="00DA72D5">
        <w:rPr>
          <w:rFonts w:ascii="Times New Roman" w:hAnsi="Times New Roman" w:cs="Times New Roman"/>
          <w:sz w:val="24"/>
          <w:szCs w:val="24"/>
        </w:rPr>
        <w:t>η</w:t>
      </w:r>
      <w:r w:rsidRPr="00DA72D5">
        <w:rPr>
          <w:rFonts w:ascii="Times New Roman" w:hAnsi="Times New Roman" w:cs="Times New Roman"/>
          <w:sz w:val="24"/>
          <w:szCs w:val="24"/>
          <w:lang w:val="en-US"/>
        </w:rPr>
        <w:t xml:space="preserve">²= .06; </w:t>
      </w:r>
      <w:r w:rsidRPr="00DA72D5">
        <w:rPr>
          <w:rFonts w:ascii="Times New Roman" w:hAnsi="Times New Roman" w:cs="Times New Roman"/>
          <w:i/>
          <w:iCs/>
          <w:sz w:val="24"/>
          <w:szCs w:val="24"/>
          <w:lang w:val="en-US"/>
        </w:rPr>
        <w:t>p =</w:t>
      </w:r>
      <w:r w:rsidRPr="00DA72D5">
        <w:rPr>
          <w:rFonts w:ascii="Times New Roman" w:hAnsi="Times New Roman" w:cs="Times New Roman"/>
          <w:sz w:val="24"/>
          <w:szCs w:val="24"/>
          <w:lang w:val="en-US"/>
        </w:rPr>
        <w:t>.16). For the luminance baseline condition, we observed a significant group effect for RTs (</w:t>
      </w:r>
      <w:r w:rsidRPr="00DA72D5">
        <w:rPr>
          <w:rFonts w:ascii="Times New Roman" w:hAnsi="Times New Roman" w:cs="Times New Roman"/>
          <w:i/>
          <w:iCs/>
          <w:sz w:val="24"/>
          <w:szCs w:val="24"/>
          <w:lang w:val="en-US"/>
        </w:rPr>
        <w:t>F</w:t>
      </w:r>
      <w:r w:rsidRPr="00DA72D5">
        <w:rPr>
          <w:rFonts w:ascii="Times New Roman" w:hAnsi="Times New Roman" w:cs="Times New Roman"/>
          <w:sz w:val="24"/>
          <w:szCs w:val="24"/>
          <w:lang w:val="en-US"/>
        </w:rPr>
        <w:t xml:space="preserve">(1,26) = 4.61; </w:t>
      </w:r>
      <w:r w:rsidRPr="00DA72D5">
        <w:rPr>
          <w:rFonts w:ascii="Times New Roman" w:hAnsi="Times New Roman" w:cs="Times New Roman"/>
          <w:sz w:val="24"/>
          <w:szCs w:val="24"/>
        </w:rPr>
        <w:t>η</w:t>
      </w:r>
      <w:r w:rsidRPr="00DA72D5">
        <w:rPr>
          <w:rFonts w:ascii="Times New Roman" w:hAnsi="Times New Roman" w:cs="Times New Roman"/>
          <w:sz w:val="24"/>
          <w:szCs w:val="24"/>
          <w:lang w:val="en-US"/>
        </w:rPr>
        <w:t xml:space="preserve">²= .15; </w:t>
      </w:r>
      <w:r w:rsidRPr="00DA72D5">
        <w:rPr>
          <w:rFonts w:ascii="Times New Roman" w:hAnsi="Times New Roman" w:cs="Times New Roman"/>
          <w:i/>
          <w:iCs/>
          <w:sz w:val="24"/>
          <w:szCs w:val="24"/>
          <w:lang w:val="en-US"/>
        </w:rPr>
        <w:t xml:space="preserve">p = </w:t>
      </w:r>
      <w:r w:rsidRPr="00DA72D5">
        <w:rPr>
          <w:rFonts w:ascii="Times New Roman" w:hAnsi="Times New Roman" w:cs="Times New Roman"/>
          <w:sz w:val="24"/>
          <w:szCs w:val="24"/>
          <w:lang w:val="en-US"/>
        </w:rPr>
        <w:t>.04) but not for accuracy (</w:t>
      </w:r>
      <w:r w:rsidRPr="00DA72D5">
        <w:rPr>
          <w:rFonts w:ascii="Times New Roman" w:hAnsi="Times New Roman" w:cs="Times New Roman"/>
          <w:i/>
          <w:iCs/>
          <w:sz w:val="24"/>
          <w:szCs w:val="24"/>
          <w:lang w:val="en-US"/>
        </w:rPr>
        <w:t>F</w:t>
      </w:r>
      <w:r w:rsidRPr="00DA72D5">
        <w:rPr>
          <w:rFonts w:ascii="Times New Roman" w:hAnsi="Times New Roman" w:cs="Times New Roman"/>
          <w:sz w:val="24"/>
          <w:szCs w:val="24"/>
          <w:lang w:val="en-US"/>
        </w:rPr>
        <w:t xml:space="preserve">(1,26) = .91; </w:t>
      </w:r>
      <w:r w:rsidRPr="00DA72D5">
        <w:rPr>
          <w:rFonts w:ascii="Times New Roman" w:hAnsi="Times New Roman" w:cs="Times New Roman"/>
          <w:sz w:val="24"/>
          <w:szCs w:val="24"/>
        </w:rPr>
        <w:t>η</w:t>
      </w:r>
      <w:r w:rsidRPr="00DA72D5">
        <w:rPr>
          <w:rFonts w:ascii="Times New Roman" w:hAnsi="Times New Roman" w:cs="Times New Roman"/>
          <w:sz w:val="24"/>
          <w:szCs w:val="24"/>
          <w:lang w:val="en-US"/>
        </w:rPr>
        <w:t xml:space="preserve">²= .03; </w:t>
      </w:r>
      <w:r w:rsidRPr="00DA72D5">
        <w:rPr>
          <w:rFonts w:ascii="Times New Roman" w:hAnsi="Times New Roman" w:cs="Times New Roman"/>
          <w:i/>
          <w:iCs/>
          <w:sz w:val="24"/>
          <w:szCs w:val="24"/>
          <w:lang w:val="en-US"/>
        </w:rPr>
        <w:t>p =</w:t>
      </w:r>
      <w:r w:rsidRPr="00DA72D5">
        <w:rPr>
          <w:rFonts w:ascii="Times New Roman" w:hAnsi="Times New Roman" w:cs="Times New Roman"/>
          <w:sz w:val="24"/>
          <w:szCs w:val="24"/>
          <w:lang w:val="en-US"/>
        </w:rPr>
        <w:t>.35), a distance effect for accuracy (</w:t>
      </w:r>
      <w:r w:rsidRPr="00DA72D5">
        <w:rPr>
          <w:rFonts w:ascii="Times New Roman" w:hAnsi="Times New Roman" w:cs="Times New Roman"/>
          <w:i/>
          <w:iCs/>
          <w:sz w:val="24"/>
          <w:szCs w:val="24"/>
          <w:lang w:val="en-US"/>
        </w:rPr>
        <w:t>F</w:t>
      </w:r>
      <w:r w:rsidRPr="00DA72D5">
        <w:rPr>
          <w:rFonts w:ascii="Times New Roman" w:hAnsi="Times New Roman" w:cs="Times New Roman"/>
          <w:sz w:val="24"/>
          <w:szCs w:val="24"/>
          <w:lang w:val="en-US"/>
        </w:rPr>
        <w:t xml:space="preserve">(1,26) = 8.80; </w:t>
      </w:r>
      <w:r w:rsidRPr="00DA72D5">
        <w:rPr>
          <w:rFonts w:ascii="Times New Roman" w:hAnsi="Times New Roman" w:cs="Times New Roman"/>
          <w:sz w:val="24"/>
          <w:szCs w:val="24"/>
        </w:rPr>
        <w:t>η</w:t>
      </w:r>
      <w:r w:rsidRPr="00DA72D5">
        <w:rPr>
          <w:rFonts w:ascii="Times New Roman" w:hAnsi="Times New Roman" w:cs="Times New Roman"/>
          <w:sz w:val="24"/>
          <w:szCs w:val="24"/>
          <w:lang w:val="en-US"/>
        </w:rPr>
        <w:t xml:space="preserve">²= .25; </w:t>
      </w:r>
      <w:r w:rsidRPr="00DA72D5">
        <w:rPr>
          <w:rFonts w:ascii="Times New Roman" w:hAnsi="Times New Roman" w:cs="Times New Roman"/>
          <w:i/>
          <w:iCs/>
          <w:sz w:val="24"/>
          <w:szCs w:val="24"/>
          <w:lang w:val="en-US"/>
        </w:rPr>
        <w:t xml:space="preserve">p =.006 </w:t>
      </w:r>
      <w:r w:rsidRPr="00DA72D5">
        <w:rPr>
          <w:rFonts w:ascii="Times New Roman" w:hAnsi="Times New Roman" w:cs="Times New Roman"/>
          <w:sz w:val="24"/>
          <w:szCs w:val="24"/>
          <w:lang w:val="en-US"/>
        </w:rPr>
        <w:t>) and RTs (</w:t>
      </w:r>
      <w:r w:rsidRPr="00DA72D5">
        <w:rPr>
          <w:rFonts w:ascii="Times New Roman" w:hAnsi="Times New Roman" w:cs="Times New Roman"/>
          <w:i/>
          <w:iCs/>
          <w:sz w:val="24"/>
          <w:szCs w:val="24"/>
          <w:lang w:val="en-US"/>
        </w:rPr>
        <w:t>F</w:t>
      </w:r>
      <w:r w:rsidRPr="00DA72D5">
        <w:rPr>
          <w:rFonts w:ascii="Times New Roman" w:hAnsi="Times New Roman" w:cs="Times New Roman"/>
          <w:sz w:val="24"/>
          <w:szCs w:val="24"/>
          <w:lang w:val="en-US"/>
        </w:rPr>
        <w:t xml:space="preserve">(1,26) = 15.88; </w:t>
      </w:r>
      <w:r w:rsidRPr="00DA72D5">
        <w:rPr>
          <w:rFonts w:ascii="Times New Roman" w:hAnsi="Times New Roman" w:cs="Times New Roman"/>
          <w:sz w:val="24"/>
          <w:szCs w:val="24"/>
        </w:rPr>
        <w:t>η</w:t>
      </w:r>
      <w:r w:rsidRPr="00DA72D5">
        <w:rPr>
          <w:rFonts w:ascii="Times New Roman" w:hAnsi="Times New Roman" w:cs="Times New Roman"/>
          <w:sz w:val="24"/>
          <w:szCs w:val="24"/>
          <w:lang w:val="en-US"/>
        </w:rPr>
        <w:t xml:space="preserve">²= .38; </w:t>
      </w:r>
      <w:r w:rsidRPr="00DA72D5">
        <w:rPr>
          <w:rFonts w:ascii="Times New Roman" w:hAnsi="Times New Roman" w:cs="Times New Roman"/>
          <w:i/>
          <w:iCs/>
          <w:sz w:val="24"/>
          <w:szCs w:val="24"/>
          <w:lang w:val="en-US"/>
        </w:rPr>
        <w:t xml:space="preserve">p &lt; </w:t>
      </w:r>
      <w:r w:rsidRPr="00DA72D5">
        <w:rPr>
          <w:rFonts w:ascii="Times New Roman" w:hAnsi="Times New Roman" w:cs="Times New Roman"/>
          <w:sz w:val="24"/>
          <w:szCs w:val="24"/>
          <w:lang w:val="en-US"/>
        </w:rPr>
        <w:t xml:space="preserve">.001) and no interaction (for accuracy: </w:t>
      </w:r>
      <w:r w:rsidRPr="00DA72D5">
        <w:rPr>
          <w:rFonts w:ascii="Times New Roman" w:hAnsi="Times New Roman" w:cs="Times New Roman"/>
          <w:i/>
          <w:iCs/>
          <w:sz w:val="24"/>
          <w:szCs w:val="24"/>
          <w:lang w:val="en-US"/>
        </w:rPr>
        <w:t>F</w:t>
      </w:r>
      <w:r w:rsidRPr="00DA72D5">
        <w:rPr>
          <w:rFonts w:ascii="Times New Roman" w:hAnsi="Times New Roman" w:cs="Times New Roman"/>
          <w:sz w:val="24"/>
          <w:szCs w:val="24"/>
          <w:lang w:val="en-US"/>
        </w:rPr>
        <w:t xml:space="preserve">(1,26) = .76; </w:t>
      </w:r>
      <w:r w:rsidRPr="00DA72D5">
        <w:rPr>
          <w:rFonts w:ascii="Times New Roman" w:hAnsi="Times New Roman" w:cs="Times New Roman"/>
          <w:sz w:val="24"/>
          <w:szCs w:val="24"/>
        </w:rPr>
        <w:t>η</w:t>
      </w:r>
      <w:r w:rsidRPr="00DA72D5">
        <w:rPr>
          <w:rFonts w:ascii="Times New Roman" w:hAnsi="Times New Roman" w:cs="Times New Roman"/>
          <w:sz w:val="24"/>
          <w:szCs w:val="24"/>
          <w:lang w:val="en-US"/>
        </w:rPr>
        <w:t xml:space="preserve">²= .03; </w:t>
      </w:r>
      <w:r w:rsidRPr="00DA72D5">
        <w:rPr>
          <w:rFonts w:ascii="Times New Roman" w:hAnsi="Times New Roman" w:cs="Times New Roman"/>
          <w:i/>
          <w:iCs/>
          <w:sz w:val="24"/>
          <w:szCs w:val="24"/>
          <w:lang w:val="en-US"/>
        </w:rPr>
        <w:t>p =</w:t>
      </w:r>
      <w:r w:rsidRPr="00DA72D5">
        <w:rPr>
          <w:rFonts w:ascii="Times New Roman" w:hAnsi="Times New Roman" w:cs="Times New Roman"/>
          <w:sz w:val="24"/>
          <w:szCs w:val="24"/>
          <w:lang w:val="en-US"/>
        </w:rPr>
        <w:t xml:space="preserve">.39; for RTs: </w:t>
      </w:r>
      <w:r w:rsidRPr="00DA72D5">
        <w:rPr>
          <w:rFonts w:ascii="Times New Roman" w:hAnsi="Times New Roman" w:cs="Times New Roman"/>
          <w:i/>
          <w:iCs/>
          <w:sz w:val="24"/>
          <w:szCs w:val="24"/>
          <w:lang w:val="en-US"/>
        </w:rPr>
        <w:t>F</w:t>
      </w:r>
      <w:r w:rsidRPr="00DA72D5">
        <w:rPr>
          <w:rFonts w:ascii="Times New Roman" w:hAnsi="Times New Roman" w:cs="Times New Roman"/>
          <w:sz w:val="24"/>
          <w:szCs w:val="24"/>
          <w:lang w:val="en-US"/>
        </w:rPr>
        <w:t xml:space="preserve">(1,26) = 4.04; </w:t>
      </w:r>
      <w:r w:rsidRPr="00DA72D5">
        <w:rPr>
          <w:rFonts w:ascii="Times New Roman" w:hAnsi="Times New Roman" w:cs="Times New Roman"/>
          <w:sz w:val="24"/>
          <w:szCs w:val="24"/>
        </w:rPr>
        <w:t>η</w:t>
      </w:r>
      <w:r w:rsidRPr="00DA72D5">
        <w:rPr>
          <w:rFonts w:ascii="Times New Roman" w:hAnsi="Times New Roman" w:cs="Times New Roman"/>
          <w:sz w:val="24"/>
          <w:szCs w:val="24"/>
          <w:lang w:val="en-US"/>
        </w:rPr>
        <w:t xml:space="preserve">²= .13; </w:t>
      </w:r>
      <w:r w:rsidRPr="00DA72D5">
        <w:rPr>
          <w:rFonts w:ascii="Times New Roman" w:hAnsi="Times New Roman" w:cs="Times New Roman"/>
          <w:i/>
          <w:iCs/>
          <w:sz w:val="24"/>
          <w:szCs w:val="24"/>
          <w:lang w:val="en-US"/>
        </w:rPr>
        <w:t>p =</w:t>
      </w:r>
      <w:r w:rsidRPr="00DA72D5">
        <w:rPr>
          <w:rFonts w:ascii="Times New Roman" w:hAnsi="Times New Roman" w:cs="Times New Roman"/>
          <w:sz w:val="24"/>
          <w:szCs w:val="24"/>
          <w:lang w:val="en-US"/>
        </w:rPr>
        <w:t>.054). Finally, for the numerical order judgment task we observed a significant group effect (</w:t>
      </w:r>
      <w:r w:rsidRPr="00DA72D5">
        <w:rPr>
          <w:rFonts w:ascii="Times New Roman" w:hAnsi="Times New Roman" w:cs="Times New Roman"/>
          <w:i/>
          <w:iCs/>
          <w:sz w:val="24"/>
          <w:szCs w:val="24"/>
          <w:lang w:val="en-US"/>
        </w:rPr>
        <w:t>F</w:t>
      </w:r>
      <w:r w:rsidRPr="00DA72D5">
        <w:rPr>
          <w:rFonts w:ascii="Times New Roman" w:hAnsi="Times New Roman" w:cs="Times New Roman"/>
          <w:sz w:val="24"/>
          <w:szCs w:val="24"/>
          <w:lang w:val="en-US"/>
        </w:rPr>
        <w:t xml:space="preserve">(1,26) = 4.90; </w:t>
      </w:r>
      <w:r w:rsidRPr="00DA72D5">
        <w:rPr>
          <w:rFonts w:ascii="Times New Roman" w:hAnsi="Times New Roman" w:cs="Times New Roman"/>
          <w:sz w:val="24"/>
          <w:szCs w:val="24"/>
        </w:rPr>
        <w:t>η</w:t>
      </w:r>
      <w:r w:rsidRPr="00DA72D5">
        <w:rPr>
          <w:rFonts w:ascii="Times New Roman" w:hAnsi="Times New Roman" w:cs="Times New Roman"/>
          <w:sz w:val="24"/>
          <w:szCs w:val="24"/>
          <w:lang w:val="en-US"/>
        </w:rPr>
        <w:t xml:space="preserve">²= .16; </w:t>
      </w:r>
      <w:r w:rsidRPr="00DA72D5">
        <w:rPr>
          <w:rFonts w:ascii="Times New Roman" w:hAnsi="Times New Roman" w:cs="Times New Roman"/>
          <w:i/>
          <w:iCs/>
          <w:sz w:val="24"/>
          <w:szCs w:val="24"/>
          <w:lang w:val="en-US"/>
        </w:rPr>
        <w:t xml:space="preserve">p = </w:t>
      </w:r>
      <w:r w:rsidRPr="00DA72D5">
        <w:rPr>
          <w:rFonts w:ascii="Times New Roman" w:hAnsi="Times New Roman" w:cs="Times New Roman"/>
          <w:sz w:val="24"/>
          <w:szCs w:val="24"/>
          <w:lang w:val="en-US"/>
        </w:rPr>
        <w:t>.036) and a distance effect for accuracy (</w:t>
      </w:r>
      <w:r w:rsidRPr="00DA72D5">
        <w:rPr>
          <w:rFonts w:ascii="Times New Roman" w:hAnsi="Times New Roman" w:cs="Times New Roman"/>
          <w:i/>
          <w:iCs/>
          <w:sz w:val="24"/>
          <w:szCs w:val="24"/>
          <w:lang w:val="en-US"/>
        </w:rPr>
        <w:t>F</w:t>
      </w:r>
      <w:r w:rsidRPr="00DA72D5">
        <w:rPr>
          <w:rFonts w:ascii="Times New Roman" w:hAnsi="Times New Roman" w:cs="Times New Roman"/>
          <w:sz w:val="24"/>
          <w:szCs w:val="24"/>
          <w:lang w:val="en-US"/>
        </w:rPr>
        <w:t xml:space="preserve">(6,156) = 29.24; </w:t>
      </w:r>
      <w:r w:rsidRPr="00DA72D5">
        <w:rPr>
          <w:rFonts w:ascii="Times New Roman" w:hAnsi="Times New Roman" w:cs="Times New Roman"/>
          <w:sz w:val="24"/>
          <w:szCs w:val="24"/>
        </w:rPr>
        <w:t>η</w:t>
      </w:r>
      <w:r w:rsidRPr="00DA72D5">
        <w:rPr>
          <w:rFonts w:ascii="Times New Roman" w:hAnsi="Times New Roman" w:cs="Times New Roman"/>
          <w:sz w:val="24"/>
          <w:szCs w:val="24"/>
          <w:lang w:val="en-US"/>
        </w:rPr>
        <w:t xml:space="preserve">²= .53; </w:t>
      </w:r>
      <w:r w:rsidRPr="00DA72D5">
        <w:rPr>
          <w:rFonts w:ascii="Times New Roman" w:hAnsi="Times New Roman" w:cs="Times New Roman"/>
          <w:i/>
          <w:iCs/>
          <w:sz w:val="24"/>
          <w:szCs w:val="24"/>
          <w:lang w:val="en-US"/>
        </w:rPr>
        <w:t xml:space="preserve">p &lt; </w:t>
      </w:r>
      <w:r w:rsidRPr="00DA72D5">
        <w:rPr>
          <w:rFonts w:ascii="Times New Roman" w:hAnsi="Times New Roman" w:cs="Times New Roman"/>
          <w:sz w:val="24"/>
          <w:szCs w:val="24"/>
          <w:lang w:val="en-US"/>
        </w:rPr>
        <w:t>.001), as well as a group effect (</w:t>
      </w:r>
      <w:r w:rsidRPr="00DA72D5">
        <w:rPr>
          <w:rFonts w:ascii="Times New Roman" w:hAnsi="Times New Roman" w:cs="Times New Roman"/>
          <w:i/>
          <w:iCs/>
          <w:sz w:val="24"/>
          <w:szCs w:val="24"/>
          <w:lang w:val="en-US"/>
        </w:rPr>
        <w:t>F</w:t>
      </w:r>
      <w:r w:rsidRPr="00DA72D5">
        <w:rPr>
          <w:rFonts w:ascii="Times New Roman" w:hAnsi="Times New Roman" w:cs="Times New Roman"/>
          <w:sz w:val="24"/>
          <w:szCs w:val="24"/>
          <w:lang w:val="en-US"/>
        </w:rPr>
        <w:t xml:space="preserve">(1,26) = 4.40; </w:t>
      </w:r>
      <w:r w:rsidRPr="00DA72D5">
        <w:rPr>
          <w:rFonts w:ascii="Times New Roman" w:hAnsi="Times New Roman" w:cs="Times New Roman"/>
          <w:sz w:val="24"/>
          <w:szCs w:val="24"/>
        </w:rPr>
        <w:t>η</w:t>
      </w:r>
      <w:r w:rsidRPr="00DA72D5">
        <w:rPr>
          <w:rFonts w:ascii="Times New Roman" w:hAnsi="Times New Roman" w:cs="Times New Roman"/>
          <w:sz w:val="24"/>
          <w:szCs w:val="24"/>
          <w:lang w:val="en-US"/>
        </w:rPr>
        <w:t xml:space="preserve">²= .14; </w:t>
      </w:r>
      <w:r w:rsidRPr="00DA72D5">
        <w:rPr>
          <w:rFonts w:ascii="Times New Roman" w:hAnsi="Times New Roman" w:cs="Times New Roman"/>
          <w:i/>
          <w:iCs/>
          <w:sz w:val="24"/>
          <w:szCs w:val="24"/>
          <w:lang w:val="en-US"/>
        </w:rPr>
        <w:t xml:space="preserve">p = </w:t>
      </w:r>
      <w:r w:rsidRPr="00DA72D5">
        <w:rPr>
          <w:rFonts w:ascii="Times New Roman" w:hAnsi="Times New Roman" w:cs="Times New Roman"/>
          <w:sz w:val="24"/>
          <w:szCs w:val="24"/>
          <w:lang w:val="en-US"/>
        </w:rPr>
        <w:t>.046) and a distance effect for RTs (</w:t>
      </w:r>
      <w:r w:rsidRPr="00DA72D5">
        <w:rPr>
          <w:rFonts w:ascii="Times New Roman" w:hAnsi="Times New Roman" w:cs="Times New Roman"/>
          <w:i/>
          <w:iCs/>
          <w:sz w:val="24"/>
          <w:szCs w:val="24"/>
          <w:lang w:val="en-US"/>
        </w:rPr>
        <w:t>F</w:t>
      </w:r>
      <w:r w:rsidRPr="00DA72D5">
        <w:rPr>
          <w:rFonts w:ascii="Times New Roman" w:hAnsi="Times New Roman" w:cs="Times New Roman"/>
          <w:sz w:val="24"/>
          <w:szCs w:val="24"/>
          <w:lang w:val="en-US"/>
        </w:rPr>
        <w:t xml:space="preserve">(6,156) = 58.73; </w:t>
      </w:r>
      <w:r w:rsidRPr="00DA72D5">
        <w:rPr>
          <w:rFonts w:ascii="Times New Roman" w:hAnsi="Times New Roman" w:cs="Times New Roman"/>
          <w:sz w:val="24"/>
          <w:szCs w:val="24"/>
        </w:rPr>
        <w:t>η</w:t>
      </w:r>
      <w:r w:rsidRPr="00DA72D5">
        <w:rPr>
          <w:rFonts w:ascii="Times New Roman" w:hAnsi="Times New Roman" w:cs="Times New Roman"/>
          <w:sz w:val="24"/>
          <w:szCs w:val="24"/>
          <w:lang w:val="en-US"/>
        </w:rPr>
        <w:t xml:space="preserve">²= .69; </w:t>
      </w:r>
      <w:r w:rsidRPr="00DA72D5">
        <w:rPr>
          <w:rFonts w:ascii="Times New Roman" w:hAnsi="Times New Roman" w:cs="Times New Roman"/>
          <w:i/>
          <w:iCs/>
          <w:sz w:val="24"/>
          <w:szCs w:val="24"/>
          <w:lang w:val="en-US"/>
        </w:rPr>
        <w:t xml:space="preserve">p &lt; </w:t>
      </w:r>
      <w:r w:rsidRPr="00DA72D5">
        <w:rPr>
          <w:rFonts w:ascii="Times New Roman" w:hAnsi="Times New Roman" w:cs="Times New Roman"/>
          <w:sz w:val="24"/>
          <w:szCs w:val="24"/>
          <w:lang w:val="en-US"/>
        </w:rPr>
        <w:t>.001) with furthermore a significant group-by-distance interaction for RTs (</w:t>
      </w:r>
      <w:r w:rsidRPr="00DA72D5">
        <w:rPr>
          <w:rFonts w:ascii="Times New Roman" w:hAnsi="Times New Roman" w:cs="Times New Roman"/>
          <w:i/>
          <w:iCs/>
          <w:sz w:val="24"/>
          <w:szCs w:val="24"/>
          <w:lang w:val="en-US"/>
        </w:rPr>
        <w:t>F</w:t>
      </w:r>
      <w:r w:rsidRPr="00DA72D5">
        <w:rPr>
          <w:rFonts w:ascii="Times New Roman" w:hAnsi="Times New Roman" w:cs="Times New Roman"/>
          <w:sz w:val="24"/>
          <w:szCs w:val="24"/>
          <w:lang w:val="en-US"/>
        </w:rPr>
        <w:t xml:space="preserve">(6,156) = 2.66; </w:t>
      </w:r>
      <w:r w:rsidRPr="00DA72D5">
        <w:rPr>
          <w:rFonts w:ascii="Times New Roman" w:hAnsi="Times New Roman" w:cs="Times New Roman"/>
          <w:sz w:val="24"/>
          <w:szCs w:val="24"/>
        </w:rPr>
        <w:t>η</w:t>
      </w:r>
      <w:r w:rsidRPr="00DA72D5">
        <w:rPr>
          <w:rFonts w:ascii="Times New Roman" w:hAnsi="Times New Roman" w:cs="Times New Roman"/>
          <w:sz w:val="24"/>
          <w:szCs w:val="24"/>
          <w:lang w:val="en-US"/>
        </w:rPr>
        <w:t xml:space="preserve">²= .09; </w:t>
      </w:r>
      <w:r w:rsidRPr="00DA72D5">
        <w:rPr>
          <w:rFonts w:ascii="Times New Roman" w:hAnsi="Times New Roman" w:cs="Times New Roman"/>
          <w:i/>
          <w:iCs/>
          <w:sz w:val="24"/>
          <w:szCs w:val="24"/>
          <w:lang w:val="en-US"/>
        </w:rPr>
        <w:t xml:space="preserve">p = </w:t>
      </w:r>
      <w:r w:rsidRPr="00DA72D5">
        <w:rPr>
          <w:rFonts w:ascii="Times New Roman" w:hAnsi="Times New Roman" w:cs="Times New Roman"/>
          <w:sz w:val="24"/>
          <w:szCs w:val="24"/>
          <w:lang w:val="en-US"/>
        </w:rPr>
        <w:t>.018) but not for accuracy (</w:t>
      </w:r>
      <w:r w:rsidRPr="00DA72D5">
        <w:rPr>
          <w:rFonts w:ascii="Times New Roman" w:hAnsi="Times New Roman" w:cs="Times New Roman"/>
          <w:i/>
          <w:iCs/>
          <w:sz w:val="24"/>
          <w:szCs w:val="24"/>
          <w:lang w:val="en-US"/>
        </w:rPr>
        <w:t>F</w:t>
      </w:r>
      <w:r w:rsidRPr="00DA72D5">
        <w:rPr>
          <w:rFonts w:ascii="Times New Roman" w:hAnsi="Times New Roman" w:cs="Times New Roman"/>
          <w:sz w:val="24"/>
          <w:szCs w:val="24"/>
          <w:lang w:val="en-US"/>
        </w:rPr>
        <w:t xml:space="preserve">(6,156) = .90; </w:t>
      </w:r>
      <w:r w:rsidRPr="00DA72D5">
        <w:rPr>
          <w:rFonts w:ascii="Times New Roman" w:hAnsi="Times New Roman" w:cs="Times New Roman"/>
          <w:sz w:val="24"/>
          <w:szCs w:val="24"/>
        </w:rPr>
        <w:t>η</w:t>
      </w:r>
      <w:r w:rsidRPr="00DA72D5">
        <w:rPr>
          <w:rFonts w:ascii="Times New Roman" w:hAnsi="Times New Roman" w:cs="Times New Roman"/>
          <w:sz w:val="24"/>
          <w:szCs w:val="24"/>
          <w:lang w:val="en-US"/>
        </w:rPr>
        <w:t xml:space="preserve">²=.03; </w:t>
      </w:r>
      <w:r w:rsidRPr="00DA72D5">
        <w:rPr>
          <w:rFonts w:ascii="Times New Roman" w:hAnsi="Times New Roman" w:cs="Times New Roman"/>
          <w:i/>
          <w:iCs/>
          <w:sz w:val="24"/>
          <w:szCs w:val="24"/>
          <w:lang w:val="en-US"/>
        </w:rPr>
        <w:t>p =</w:t>
      </w:r>
      <w:r w:rsidRPr="00DA72D5">
        <w:rPr>
          <w:rFonts w:ascii="Times New Roman" w:hAnsi="Times New Roman" w:cs="Times New Roman"/>
          <w:sz w:val="24"/>
          <w:szCs w:val="24"/>
          <w:lang w:val="en-US"/>
        </w:rPr>
        <w:t>.50). Newman-Keuls post hoc analysis showed a significant group effect for the distance 1 (p=.012) but not for the others distances (all Ps&gt;.05).</w:t>
      </w:r>
      <w:r w:rsidRPr="00DA72D5">
        <w:rPr>
          <w:rFonts w:ascii="Times New Roman" w:hAnsi="Times New Roman" w:cs="Times New Roman"/>
          <w:color w:val="FF0000"/>
          <w:sz w:val="24"/>
          <w:szCs w:val="24"/>
          <w:lang w:val="en-US"/>
        </w:rPr>
        <w:t xml:space="preserve"> </w:t>
      </w:r>
      <w:r w:rsidRPr="00DA72D5">
        <w:rPr>
          <w:rFonts w:ascii="Times New Roman" w:hAnsi="Times New Roman" w:cs="Times New Roman"/>
          <w:sz w:val="24"/>
          <w:szCs w:val="24"/>
          <w:lang w:val="en-US"/>
        </w:rPr>
        <w:t xml:space="preserve">Overall, we observed a group effect in all conditions (for either accuracy or RTs) except for the alphabetical order judgment task. Moreover, we observed expected ordinal distance effects for all tasks, with furthermore a group-by-distance interaction effect for the numerical order judgment task. </w:t>
      </w:r>
    </w:p>
    <w:p w:rsidR="00C3688A" w:rsidRPr="00DA72D5" w:rsidRDefault="00C3688A" w:rsidP="00F43B6F">
      <w:pPr>
        <w:autoSpaceDE w:val="0"/>
        <w:autoSpaceDN w:val="0"/>
        <w:adjustRightInd w:val="0"/>
        <w:spacing w:after="0" w:line="480" w:lineRule="auto"/>
        <w:rPr>
          <w:rFonts w:ascii="Times New Roman" w:hAnsi="Times New Roman"/>
          <w:sz w:val="24"/>
          <w:lang w:val="en-US"/>
        </w:rPr>
      </w:pPr>
    </w:p>
    <w:p w:rsidR="00C3688A" w:rsidRPr="00DA72D5" w:rsidRDefault="00C3688A" w:rsidP="00B33C9B">
      <w:pPr>
        <w:pStyle w:val="Paragraphedeliste"/>
        <w:numPr>
          <w:ilvl w:val="1"/>
          <w:numId w:val="7"/>
        </w:numPr>
        <w:autoSpaceDE w:val="0"/>
        <w:autoSpaceDN w:val="0"/>
        <w:adjustRightInd w:val="0"/>
        <w:spacing w:line="480" w:lineRule="auto"/>
        <w:rPr>
          <w:lang w:val="en-US"/>
        </w:rPr>
      </w:pPr>
      <w:r w:rsidRPr="00DA72D5">
        <w:rPr>
          <w:lang w:val="en-US"/>
        </w:rPr>
        <w:t xml:space="preserve"> Imaging data</w:t>
      </w:r>
    </w:p>
    <w:p w:rsidR="00C3688A" w:rsidRPr="00DA72D5" w:rsidRDefault="00C3688A" w:rsidP="001820CB">
      <w:pPr>
        <w:pStyle w:val="Default"/>
        <w:numPr>
          <w:ilvl w:val="2"/>
          <w:numId w:val="7"/>
        </w:numPr>
        <w:spacing w:line="480" w:lineRule="auto"/>
        <w:rPr>
          <w:rFonts w:ascii="Times New Roman" w:hAnsi="Times New Roman" w:cs="Times New Roman"/>
          <w:lang w:val="en-US"/>
        </w:rPr>
      </w:pPr>
      <w:r w:rsidRPr="00DA72D5">
        <w:rPr>
          <w:rFonts w:ascii="Times New Roman" w:hAnsi="Times New Roman" w:cs="Times New Roman"/>
          <w:bCs/>
          <w:iCs/>
          <w:lang w:val="en-US"/>
        </w:rPr>
        <w:t>Task-related effects</w:t>
      </w:r>
    </w:p>
    <w:p w:rsidR="00C3688A" w:rsidRPr="00DA72D5" w:rsidRDefault="00C3688A" w:rsidP="00EF446B">
      <w:pPr>
        <w:pStyle w:val="Default"/>
        <w:spacing w:line="480" w:lineRule="auto"/>
        <w:ind w:firstLine="709"/>
        <w:rPr>
          <w:rFonts w:ascii="Times New Roman" w:hAnsi="Times New Roman" w:cs="Times New Roman"/>
          <w:color w:val="auto"/>
          <w:lang w:val="en-US"/>
        </w:rPr>
      </w:pPr>
      <w:r w:rsidRPr="00DA72D5">
        <w:rPr>
          <w:rFonts w:ascii="Times New Roman" w:hAnsi="Times New Roman" w:cs="Times New Roman"/>
          <w:bCs/>
          <w:iCs/>
          <w:lang w:val="en-US"/>
        </w:rPr>
        <w:lastRenderedPageBreak/>
        <w:t xml:space="preserve">First, we computed a two-sample t-test </w:t>
      </w:r>
      <w:r w:rsidRPr="00DA72D5">
        <w:rPr>
          <w:rFonts w:ascii="Times New Roman" w:hAnsi="Times New Roman" w:cs="Times New Roman"/>
          <w:lang w:val="en-US"/>
        </w:rPr>
        <w:t xml:space="preserve">to determine the group effect and the overall activation patterns for the encoding/maintenance phase during the order WM condition, (after subtraction of activity related to the luminance encoding baseline condition). We observed a widespread fronto-parieto-temporo-occipital task-related network (see Table S2 in Supplemental Material). </w:t>
      </w:r>
      <w:r w:rsidRPr="00DA72D5">
        <w:rPr>
          <w:rFonts w:ascii="Times New Roman" w:hAnsi="Times New Roman" w:cs="Times New Roman"/>
          <w:color w:val="auto"/>
          <w:lang w:val="en-US"/>
        </w:rPr>
        <w:t xml:space="preserve">The group effect was not significant, at either corrected or uncorrected levels and this for whole brain analyses and region of interest analyses. </w:t>
      </w:r>
    </w:p>
    <w:p w:rsidR="00C3688A" w:rsidRPr="00DA72D5" w:rsidRDefault="00C3688A" w:rsidP="0085002D">
      <w:pPr>
        <w:pStyle w:val="Default"/>
        <w:spacing w:line="480" w:lineRule="auto"/>
        <w:ind w:firstLine="709"/>
        <w:rPr>
          <w:rFonts w:ascii="Times New Roman" w:hAnsi="Times New Roman" w:cs="Times New Roman"/>
          <w:color w:val="auto"/>
          <w:lang w:val="en-US"/>
        </w:rPr>
      </w:pPr>
      <w:r w:rsidRPr="00DA72D5">
        <w:rPr>
          <w:rFonts w:ascii="Times New Roman" w:hAnsi="Times New Roman" w:cs="Times New Roman"/>
          <w:lang w:val="en-US"/>
        </w:rPr>
        <w:t>Next, we assessed group and condition effects for the order WM retrieval stage and the alphabetical order judgment condition (after subtraction of activity related to the luminance judgment baseline condition). A specific analysis on a priori locations of interests showed a main effect of group in the right middle frontal gyrus with a small volume correction (see Figure 1</w:t>
      </w:r>
      <w:r w:rsidR="00285D69" w:rsidRPr="00DA72D5">
        <w:rPr>
          <w:rFonts w:ascii="Times New Roman" w:hAnsi="Times New Roman" w:cs="Times New Roman"/>
          <w:lang w:val="en-US"/>
        </w:rPr>
        <w:t xml:space="preserve"> and Table S3 in Supplemental Material</w:t>
      </w:r>
      <w:r w:rsidRPr="00DA72D5">
        <w:rPr>
          <w:rFonts w:ascii="Times New Roman" w:hAnsi="Times New Roman" w:cs="Times New Roman"/>
          <w:lang w:val="en-US"/>
        </w:rPr>
        <w:t>),</w:t>
      </w:r>
      <w:r w:rsidRPr="00DA72D5">
        <w:rPr>
          <w:rFonts w:ascii="Times New Roman" w:hAnsi="Times New Roman" w:cs="Times New Roman"/>
          <w:color w:val="auto"/>
          <w:lang w:val="en-US"/>
        </w:rPr>
        <w:t xml:space="preserve"> suggesting that the main effect of group was mainly due to higher activation of the right middle frontal gyrus in controls for the order WM and the alphabetical order tasks</w:t>
      </w:r>
      <w:r w:rsidRPr="00DA72D5">
        <w:rPr>
          <w:rFonts w:ascii="Times New Roman" w:hAnsi="Times New Roman" w:cs="Times New Roman"/>
          <w:lang w:val="en-US"/>
        </w:rPr>
        <w:t>. When further explored the group effect via direct t-contrasts for each condition separately, we observed a significant group effect for the WM condition only, with controls activating to a larger extent the right middle frontal gyrus relative to DD participants (k=8, z=3.22, p&lt;.05, small volume corrections). The group effect was not significant for the alphabetical order judgment condition even at uncorrected levels, suggesting that the main effect of group was mainly driven by the order WM task. Finally, in order to explore the group effect in the right middle frontal gyrus with maximum statistical sensitivity, beta weights were extracted for each participant and each task at the middle frontal gyrus (50,42,20) brain region and a 2 (group) X 2 (task) ANOVA was directly conducted on these beta weights. Again, we observed a significant group effect (</w:t>
      </w:r>
      <w:r w:rsidRPr="00DA72D5">
        <w:rPr>
          <w:rFonts w:ascii="Times New Roman" w:hAnsi="Times New Roman" w:cs="Times New Roman"/>
          <w:i/>
          <w:iCs/>
          <w:lang w:val="en-US"/>
        </w:rPr>
        <w:t>F</w:t>
      </w:r>
      <w:r w:rsidRPr="00DA72D5">
        <w:rPr>
          <w:rFonts w:ascii="Times New Roman" w:hAnsi="Times New Roman" w:cs="Times New Roman"/>
          <w:lang w:val="en-US"/>
        </w:rPr>
        <w:t xml:space="preserve">(1,26) = 5.70; </w:t>
      </w:r>
      <w:r w:rsidRPr="00DA72D5">
        <w:rPr>
          <w:rFonts w:ascii="Times New Roman" w:hAnsi="Times New Roman" w:cs="Times New Roman"/>
        </w:rPr>
        <w:t>η</w:t>
      </w:r>
      <w:r w:rsidRPr="00DA72D5">
        <w:rPr>
          <w:rFonts w:ascii="Times New Roman" w:hAnsi="Times New Roman" w:cs="Times New Roman"/>
          <w:lang w:val="en-US"/>
        </w:rPr>
        <w:t xml:space="preserve">²= .18; </w:t>
      </w:r>
      <w:r w:rsidRPr="00DA72D5">
        <w:rPr>
          <w:rFonts w:ascii="Times New Roman" w:hAnsi="Times New Roman" w:cs="Times New Roman"/>
          <w:i/>
          <w:iCs/>
          <w:lang w:val="en-US"/>
        </w:rPr>
        <w:t xml:space="preserve">p &lt; </w:t>
      </w:r>
      <w:r w:rsidRPr="00DA72D5">
        <w:rPr>
          <w:rFonts w:ascii="Times New Roman" w:hAnsi="Times New Roman" w:cs="Times New Roman"/>
          <w:lang w:val="en-US"/>
        </w:rPr>
        <w:t>.05) and a significant task effect (</w:t>
      </w:r>
      <w:r w:rsidRPr="00DA72D5">
        <w:rPr>
          <w:rFonts w:ascii="Times New Roman" w:hAnsi="Times New Roman" w:cs="Times New Roman"/>
          <w:i/>
          <w:iCs/>
          <w:lang w:val="en-US"/>
        </w:rPr>
        <w:t>F</w:t>
      </w:r>
      <w:r w:rsidRPr="00DA72D5">
        <w:rPr>
          <w:rFonts w:ascii="Times New Roman" w:hAnsi="Times New Roman" w:cs="Times New Roman"/>
          <w:lang w:val="en-US"/>
        </w:rPr>
        <w:t xml:space="preserve">(1,26) = 14.6; </w:t>
      </w:r>
      <w:r w:rsidRPr="00DA72D5">
        <w:rPr>
          <w:rFonts w:ascii="Times New Roman" w:hAnsi="Times New Roman" w:cs="Times New Roman"/>
        </w:rPr>
        <w:t>η</w:t>
      </w:r>
      <w:r w:rsidRPr="00DA72D5">
        <w:rPr>
          <w:rFonts w:ascii="Times New Roman" w:hAnsi="Times New Roman" w:cs="Times New Roman"/>
          <w:lang w:val="en-US"/>
        </w:rPr>
        <w:t xml:space="preserve">²= .36; </w:t>
      </w:r>
      <w:r w:rsidRPr="00DA72D5">
        <w:rPr>
          <w:rFonts w:ascii="Times New Roman" w:hAnsi="Times New Roman" w:cs="Times New Roman"/>
          <w:i/>
          <w:iCs/>
          <w:lang w:val="en-US"/>
        </w:rPr>
        <w:t xml:space="preserve">p &lt; </w:t>
      </w:r>
      <w:r w:rsidRPr="00DA72D5">
        <w:rPr>
          <w:rFonts w:ascii="Times New Roman" w:hAnsi="Times New Roman" w:cs="Times New Roman"/>
          <w:lang w:val="en-US"/>
        </w:rPr>
        <w:t>.001) but no interaction effect (</w:t>
      </w:r>
      <w:r w:rsidRPr="00DA72D5">
        <w:rPr>
          <w:rFonts w:ascii="Times New Roman" w:hAnsi="Times New Roman" w:cs="Times New Roman"/>
          <w:i/>
          <w:iCs/>
          <w:lang w:val="en-US"/>
        </w:rPr>
        <w:t>F</w:t>
      </w:r>
      <w:r w:rsidRPr="00DA72D5">
        <w:rPr>
          <w:rFonts w:ascii="Times New Roman" w:hAnsi="Times New Roman" w:cs="Times New Roman"/>
          <w:lang w:val="en-US"/>
        </w:rPr>
        <w:t xml:space="preserve">(1,26) = 0.42; </w:t>
      </w:r>
      <w:r w:rsidRPr="00DA72D5">
        <w:rPr>
          <w:rFonts w:ascii="Times New Roman" w:hAnsi="Times New Roman" w:cs="Times New Roman"/>
        </w:rPr>
        <w:t>η</w:t>
      </w:r>
      <w:r w:rsidRPr="00DA72D5">
        <w:rPr>
          <w:rFonts w:ascii="Times New Roman" w:hAnsi="Times New Roman" w:cs="Times New Roman"/>
          <w:lang w:val="en-US"/>
        </w:rPr>
        <w:t xml:space="preserve">²= .02; </w:t>
      </w:r>
      <w:r w:rsidRPr="00DA72D5">
        <w:rPr>
          <w:rFonts w:ascii="Times New Roman" w:hAnsi="Times New Roman" w:cs="Times New Roman"/>
          <w:i/>
          <w:iCs/>
          <w:lang w:val="en-US"/>
        </w:rPr>
        <w:t>n.s.</w:t>
      </w:r>
      <w:r w:rsidRPr="00DA72D5">
        <w:rPr>
          <w:rFonts w:ascii="Times New Roman" w:hAnsi="Times New Roman" w:cs="Times New Roman"/>
          <w:lang w:val="en-US"/>
        </w:rPr>
        <w:t xml:space="preserve">), confirming higher activation of the right middle frontal gyrus in the DD group for the two tasks, as well as overall higher </w:t>
      </w:r>
      <w:r w:rsidRPr="00DA72D5">
        <w:rPr>
          <w:rFonts w:ascii="Times New Roman" w:hAnsi="Times New Roman" w:cs="Times New Roman"/>
          <w:lang w:val="en-US"/>
        </w:rPr>
        <w:lastRenderedPageBreak/>
        <w:t>activation of the right middle frontal gyrus for the serial order WM retrieval condition. Furthermore, we reran our analyses using raw scores as covariates leading to the same results as our initial results: despite the significant difference in WM performance between the DD and control group, a main effect of group in the right middle frontal gyrus (x=50, y=42, z=20; k=37, Z=3.62, p&lt;.001) was still observed after controlling for differences in behavioral levels of performance.</w:t>
      </w:r>
      <w:r w:rsidRPr="00DA72D5">
        <w:rPr>
          <w:rFonts w:ascii="Times New Roman" w:hAnsi="Times New Roman" w:cs="Times New Roman"/>
          <w:color w:val="auto"/>
          <w:lang w:val="en-US"/>
        </w:rPr>
        <w:t xml:space="preserve"> </w:t>
      </w:r>
      <w:r w:rsidR="00285D69" w:rsidRPr="00DA72D5">
        <w:rPr>
          <w:rFonts w:ascii="Times New Roman" w:hAnsi="Times New Roman" w:cs="Times New Roman"/>
          <w:color w:val="auto"/>
          <w:lang w:val="en-US"/>
        </w:rPr>
        <w:t>Besides, t</w:t>
      </w:r>
      <w:r w:rsidRPr="00DA72D5">
        <w:rPr>
          <w:rFonts w:ascii="Times New Roman" w:hAnsi="Times New Roman" w:cs="Times New Roman"/>
          <w:lang w:val="en-US"/>
        </w:rPr>
        <w:t>here was also a main effect of task, at uncorrected level, in the left supplementary motor area, the right superior and bilateral middle frontal gyrus and bilateral posterior and anterior IPS, with higher activation in these areas for the WM retrieval condition (see Figure 1</w:t>
      </w:r>
      <w:r w:rsidR="00285D69" w:rsidRPr="00DA72D5">
        <w:rPr>
          <w:rFonts w:ascii="Times New Roman" w:hAnsi="Times New Roman" w:cs="Times New Roman"/>
          <w:lang w:val="en-US"/>
        </w:rPr>
        <w:t xml:space="preserve"> and Table S3 in Supplemental Material</w:t>
      </w:r>
      <w:r w:rsidRPr="00DA72D5">
        <w:rPr>
          <w:rFonts w:ascii="Times New Roman" w:hAnsi="Times New Roman" w:cs="Times New Roman"/>
          <w:lang w:val="en-US"/>
        </w:rPr>
        <w:t>). The interaction effect was not significant.</w:t>
      </w:r>
    </w:p>
    <w:p w:rsidR="00C3688A" w:rsidRPr="00DA72D5" w:rsidRDefault="00C3688A" w:rsidP="00F43B6F">
      <w:pPr>
        <w:autoSpaceDE w:val="0"/>
        <w:autoSpaceDN w:val="0"/>
        <w:adjustRightInd w:val="0"/>
        <w:spacing w:after="0" w:line="480" w:lineRule="auto"/>
        <w:rPr>
          <w:rFonts w:ascii="Times New Roman" w:hAnsi="Times New Roman"/>
          <w:b/>
          <w:sz w:val="24"/>
          <w:lang w:val="en-US"/>
        </w:rPr>
      </w:pPr>
    </w:p>
    <w:p w:rsidR="00C3688A" w:rsidRPr="00DA72D5" w:rsidRDefault="00C3688A" w:rsidP="003B17AD">
      <w:pPr>
        <w:autoSpaceDE w:val="0"/>
        <w:autoSpaceDN w:val="0"/>
        <w:adjustRightInd w:val="0"/>
        <w:spacing w:after="0" w:line="480" w:lineRule="auto"/>
        <w:jc w:val="center"/>
        <w:rPr>
          <w:rFonts w:ascii="Times New Roman" w:hAnsi="Times New Roman" w:cs="Times New Roman"/>
          <w:sz w:val="24"/>
          <w:szCs w:val="24"/>
          <w:lang w:val="en-US"/>
        </w:rPr>
      </w:pPr>
      <w:r w:rsidRPr="00DA72D5">
        <w:rPr>
          <w:rFonts w:ascii="Times New Roman" w:hAnsi="Times New Roman" w:cs="Times New Roman"/>
          <w:sz w:val="24"/>
          <w:szCs w:val="24"/>
          <w:lang w:val="en-US"/>
        </w:rPr>
        <w:t>&lt; PLEASE INSERT FIGURE 1 HERE &gt;</w:t>
      </w:r>
    </w:p>
    <w:p w:rsidR="00C3688A" w:rsidRPr="00DA72D5" w:rsidRDefault="00C3688A" w:rsidP="00F43B6F">
      <w:pPr>
        <w:autoSpaceDE w:val="0"/>
        <w:autoSpaceDN w:val="0"/>
        <w:adjustRightInd w:val="0"/>
        <w:spacing w:after="0" w:line="360" w:lineRule="auto"/>
        <w:rPr>
          <w:rFonts w:ascii="Times New Roman" w:hAnsi="Times New Roman"/>
          <w:b/>
          <w:color w:val="000000"/>
          <w:sz w:val="24"/>
          <w:lang w:val="en-US"/>
        </w:rPr>
      </w:pPr>
    </w:p>
    <w:p w:rsidR="00C3688A" w:rsidRPr="00DA72D5" w:rsidRDefault="00C3688A" w:rsidP="00BF1802">
      <w:pPr>
        <w:pStyle w:val="Default"/>
        <w:spacing w:line="480" w:lineRule="auto"/>
        <w:ind w:firstLine="709"/>
        <w:rPr>
          <w:rFonts w:ascii="Times New Roman" w:hAnsi="Times New Roman" w:cs="Times New Roman"/>
          <w:lang w:val="en-US"/>
        </w:rPr>
      </w:pPr>
      <w:r w:rsidRPr="00DA72D5">
        <w:rPr>
          <w:rFonts w:ascii="Times New Roman" w:hAnsi="Times New Roman" w:cs="Times New Roman"/>
          <w:color w:val="auto"/>
          <w:lang w:val="en-US"/>
        </w:rPr>
        <w:t xml:space="preserve">Next, </w:t>
      </w:r>
      <w:r w:rsidRPr="00DA72D5">
        <w:rPr>
          <w:rFonts w:ascii="Times New Roman" w:hAnsi="Times New Roman" w:cs="Times New Roman"/>
          <w:bCs/>
          <w:iCs/>
          <w:lang w:val="en-US"/>
        </w:rPr>
        <w:t>w</w:t>
      </w:r>
      <w:r w:rsidRPr="00DA72D5">
        <w:rPr>
          <w:rFonts w:ascii="Times New Roman" w:hAnsi="Times New Roman" w:cs="Times New Roman"/>
          <w:lang w:val="en-US"/>
        </w:rPr>
        <w:t xml:space="preserve">e performed a two-sample </w:t>
      </w:r>
      <w:r w:rsidRPr="00DA72D5">
        <w:rPr>
          <w:rFonts w:ascii="Times New Roman" w:hAnsi="Times New Roman" w:cs="Times New Roman"/>
          <w:iCs/>
          <w:lang w:val="en-US"/>
        </w:rPr>
        <w:t>t</w:t>
      </w:r>
      <w:r w:rsidRPr="00DA72D5">
        <w:rPr>
          <w:rFonts w:ascii="Times New Roman" w:hAnsi="Times New Roman" w:cs="Times New Roman"/>
          <w:lang w:val="en-US"/>
        </w:rPr>
        <w:t>-test to assess group effects in the numerical order judgment condition. However, the group effect was not significant for the whole-brain activity of numerical order judgment, even at uncorrected thresholds. The task effect involved the left anterior IPS, the left putamen and the bilateral cerebellum.</w:t>
      </w:r>
    </w:p>
    <w:p w:rsidR="00C3688A" w:rsidRPr="00DA72D5" w:rsidRDefault="00C3688A" w:rsidP="00535027">
      <w:pPr>
        <w:pStyle w:val="Default"/>
        <w:spacing w:line="480" w:lineRule="auto"/>
        <w:ind w:firstLine="360"/>
        <w:rPr>
          <w:rFonts w:ascii="Times New Roman" w:hAnsi="Times New Roman" w:cs="Times New Roman"/>
          <w:lang w:val="en-US"/>
        </w:rPr>
      </w:pPr>
      <w:r w:rsidRPr="00DA72D5">
        <w:rPr>
          <w:rFonts w:ascii="Times New Roman" w:hAnsi="Times New Roman" w:cs="Times New Roman"/>
          <w:lang w:val="en-US"/>
        </w:rPr>
        <w:t>Overall, these analyses of group differences in task-related effects revealed a group effect in the right middle frontal gyrus, and this for the order WM retrieval and the alphabetical order judgment conditions only.</w:t>
      </w:r>
    </w:p>
    <w:p w:rsidR="00C3688A" w:rsidRPr="00DA72D5" w:rsidRDefault="00C3688A" w:rsidP="00535027">
      <w:pPr>
        <w:pStyle w:val="Default"/>
        <w:spacing w:line="480" w:lineRule="auto"/>
        <w:ind w:firstLine="360"/>
        <w:rPr>
          <w:rFonts w:ascii="Times New Roman" w:hAnsi="Times New Roman" w:cs="Times New Roman"/>
          <w:lang w:val="en-US"/>
        </w:rPr>
      </w:pPr>
    </w:p>
    <w:p w:rsidR="00C3688A" w:rsidRPr="00DA72D5" w:rsidRDefault="00C3688A" w:rsidP="003466D8">
      <w:pPr>
        <w:pStyle w:val="Paragraphedeliste"/>
        <w:numPr>
          <w:ilvl w:val="2"/>
          <w:numId w:val="7"/>
        </w:numPr>
        <w:spacing w:line="480" w:lineRule="auto"/>
        <w:rPr>
          <w:lang w:val="en-US"/>
        </w:rPr>
      </w:pPr>
      <w:r w:rsidRPr="00DA72D5">
        <w:rPr>
          <w:lang w:val="en-US"/>
        </w:rPr>
        <w:t xml:space="preserve">Distance effect analyses </w:t>
      </w:r>
    </w:p>
    <w:p w:rsidR="00C3688A" w:rsidRPr="00DA72D5" w:rsidRDefault="00C3688A" w:rsidP="00DC1D81">
      <w:pPr>
        <w:pStyle w:val="Default"/>
        <w:spacing w:line="480" w:lineRule="auto"/>
        <w:ind w:firstLine="708"/>
        <w:rPr>
          <w:rFonts w:ascii="Times New Roman" w:hAnsi="Times New Roman" w:cs="Times New Roman"/>
          <w:lang w:val="en-US"/>
        </w:rPr>
      </w:pPr>
      <w:r w:rsidRPr="00DA72D5">
        <w:rPr>
          <w:rFonts w:ascii="Times New Roman" w:hAnsi="Times New Roman" w:cs="Times New Roman"/>
          <w:lang w:val="en-US"/>
        </w:rPr>
        <w:t xml:space="preserve">A final set of analyses concerned brain regions parametrically modulated by positional/alphabetical/numerical distance. First, we conducted a 2 (group) x 2 (task) ANOVAs to determine group effects in distance-related parametric modulations for the order WM condition and the alphabetical order judgment conditions, after exclusively masking for </w:t>
      </w:r>
      <w:r w:rsidRPr="00DA72D5">
        <w:rPr>
          <w:rFonts w:ascii="Times New Roman" w:hAnsi="Times New Roman" w:cs="Times New Roman"/>
          <w:lang w:val="en-US"/>
        </w:rPr>
        <w:lastRenderedPageBreak/>
        <w:t xml:space="preserve">parametric effects in the luminance judgment baseline condition. The 2 (control group vs DD group) x 2 (order WM DE vs alphabetical order judgment DE) repeated measures ANOVA </w:t>
      </w:r>
      <w:r w:rsidRPr="00DA72D5">
        <w:rPr>
          <w:rFonts w:ascii="Times New Roman" w:hAnsi="Times New Roman"/>
          <w:lang w:val="en-US"/>
        </w:rPr>
        <w:t xml:space="preserve">did not show </w:t>
      </w:r>
      <w:r w:rsidRPr="00DA72D5">
        <w:rPr>
          <w:rFonts w:ascii="Times New Roman" w:hAnsi="Times New Roman" w:cs="Times New Roman"/>
          <w:lang w:val="en-US"/>
        </w:rPr>
        <w:t xml:space="preserve">any </w:t>
      </w:r>
      <w:r w:rsidRPr="00DA72D5">
        <w:rPr>
          <w:rFonts w:ascii="Times New Roman" w:hAnsi="Times New Roman"/>
          <w:lang w:val="en-US"/>
        </w:rPr>
        <w:t>significant group or task effects.</w:t>
      </w:r>
      <w:r w:rsidRPr="00DA72D5">
        <w:rPr>
          <w:rFonts w:ascii="Times New Roman" w:hAnsi="Times New Roman" w:cs="Times New Roman"/>
          <w:lang w:val="en-US"/>
        </w:rPr>
        <w:t xml:space="preserve"> As already observed in Attout et al. (2014), the global distance effects involved the right SMA, the right inferior frontal gyrus, the right middle frontal gyrus and the left anterior IPS (see Table S</w:t>
      </w:r>
      <w:r w:rsidR="00285D69" w:rsidRPr="00DA72D5">
        <w:rPr>
          <w:rFonts w:ascii="Times New Roman" w:hAnsi="Times New Roman" w:cs="Times New Roman"/>
          <w:lang w:val="en-US"/>
        </w:rPr>
        <w:t>4</w:t>
      </w:r>
      <w:r w:rsidRPr="00DA72D5">
        <w:rPr>
          <w:rFonts w:ascii="Times New Roman" w:hAnsi="Times New Roman" w:cs="Times New Roman"/>
          <w:lang w:val="en-US"/>
        </w:rPr>
        <w:t xml:space="preserve"> in Supplemental Material).</w:t>
      </w:r>
    </w:p>
    <w:p w:rsidR="00C3688A" w:rsidRPr="00DA72D5" w:rsidRDefault="00C3688A" w:rsidP="00144569">
      <w:pPr>
        <w:pStyle w:val="Default"/>
        <w:spacing w:after="120" w:line="480" w:lineRule="auto"/>
        <w:ind w:firstLine="708"/>
        <w:rPr>
          <w:rFonts w:ascii="Times New Roman" w:hAnsi="Times New Roman" w:cs="Times New Roman"/>
          <w:color w:val="auto"/>
          <w:lang w:val="en-US"/>
        </w:rPr>
      </w:pPr>
      <w:r w:rsidRPr="00DA72D5">
        <w:rPr>
          <w:rFonts w:ascii="Times New Roman" w:hAnsi="Times New Roman" w:cs="Times New Roman"/>
          <w:color w:val="auto"/>
          <w:lang w:val="en-US"/>
        </w:rPr>
        <w:t xml:space="preserve">Finally, we computed a two-sample t-test for the parametric distance effect in the numerical order judgment condition, revealing no significant group effect at either corrected or uncorrected thresholds, and this for whole brain analyses and </w:t>
      </w:r>
      <w:r w:rsidRPr="00DA72D5">
        <w:rPr>
          <w:rFonts w:ascii="Times New Roman" w:hAnsi="Times New Roman" w:cs="Times New Roman"/>
          <w:lang w:val="en-US"/>
        </w:rPr>
        <w:t>a priori region of interest analyses.</w:t>
      </w:r>
      <w:r w:rsidRPr="00DA72D5">
        <w:rPr>
          <w:rFonts w:ascii="Times New Roman" w:hAnsi="Times New Roman" w:cs="Times New Roman"/>
          <w:color w:val="auto"/>
          <w:lang w:val="en-US"/>
        </w:rPr>
        <w:t xml:space="preserve"> </w:t>
      </w:r>
      <w:r w:rsidRPr="00DA72D5">
        <w:rPr>
          <w:rFonts w:ascii="Times New Roman" w:hAnsi="Times New Roman"/>
          <w:color w:val="auto"/>
          <w:lang w:val="en-US"/>
        </w:rPr>
        <w:t xml:space="preserve">For </w:t>
      </w:r>
      <w:r w:rsidRPr="00DA72D5">
        <w:rPr>
          <w:rFonts w:ascii="Times New Roman" w:hAnsi="Times New Roman" w:cs="Times New Roman"/>
          <w:color w:val="auto"/>
          <w:lang w:val="en-US"/>
        </w:rPr>
        <w:t>the global distance effect</w:t>
      </w:r>
      <w:r w:rsidRPr="00DA72D5">
        <w:rPr>
          <w:rFonts w:ascii="Times New Roman" w:hAnsi="Times New Roman"/>
          <w:color w:val="auto"/>
          <w:lang w:val="en-US"/>
        </w:rPr>
        <w:t xml:space="preserve">, we observed expected parametric modulations in the right superior frontal gyrus, the bilateral middle frontal gyrus, the bilateral superior parietal gyrus, the anterior and posterior IPS, the right temporal gyrus, the left insula and the thalamus </w:t>
      </w:r>
      <w:r w:rsidRPr="00DA72D5">
        <w:rPr>
          <w:rFonts w:ascii="Times New Roman" w:hAnsi="Times New Roman" w:cs="Times New Roman"/>
          <w:color w:val="auto"/>
          <w:lang w:val="en-US"/>
        </w:rPr>
        <w:t xml:space="preserve">reproducing previous results obtained in Attout et al. (2014) </w:t>
      </w:r>
      <w:r w:rsidRPr="00DA72D5">
        <w:rPr>
          <w:rFonts w:ascii="Times New Roman" w:hAnsi="Times New Roman"/>
          <w:lang w:val="en-US"/>
        </w:rPr>
        <w:t>(see Table S</w:t>
      </w:r>
      <w:r w:rsidR="00285D69" w:rsidRPr="00DA72D5">
        <w:rPr>
          <w:rFonts w:ascii="Times New Roman" w:hAnsi="Times New Roman"/>
          <w:lang w:val="en-US"/>
        </w:rPr>
        <w:t>4</w:t>
      </w:r>
      <w:r w:rsidRPr="00DA72D5">
        <w:rPr>
          <w:rFonts w:ascii="Times New Roman" w:hAnsi="Times New Roman"/>
          <w:lang w:val="en-US"/>
        </w:rPr>
        <w:t xml:space="preserve"> in Supplemental Material)</w:t>
      </w:r>
      <w:r w:rsidRPr="00DA72D5">
        <w:rPr>
          <w:rFonts w:ascii="Times New Roman" w:hAnsi="Times New Roman" w:cs="Times New Roman"/>
          <w:color w:val="auto"/>
          <w:lang w:val="en-US"/>
        </w:rPr>
        <w:t xml:space="preserve">. </w:t>
      </w:r>
    </w:p>
    <w:p w:rsidR="00C3688A" w:rsidRPr="00DA72D5" w:rsidRDefault="00C3688A" w:rsidP="000E49B0">
      <w:pPr>
        <w:spacing w:after="0" w:line="240" w:lineRule="auto"/>
        <w:rPr>
          <w:rFonts w:ascii="Times New Roman" w:hAnsi="Times New Roman" w:cs="Times New Roman"/>
          <w:b/>
          <w:color w:val="000000"/>
          <w:sz w:val="24"/>
          <w:szCs w:val="24"/>
          <w:lang w:val="en-US"/>
        </w:rPr>
      </w:pPr>
    </w:p>
    <w:p w:rsidR="00C3688A" w:rsidRPr="00DA72D5" w:rsidRDefault="00C3688A" w:rsidP="001820CB">
      <w:pPr>
        <w:pStyle w:val="Paragraphedeliste"/>
        <w:numPr>
          <w:ilvl w:val="0"/>
          <w:numId w:val="7"/>
        </w:numPr>
        <w:spacing w:line="480" w:lineRule="auto"/>
        <w:rPr>
          <w:b/>
          <w:lang w:val="en-US"/>
        </w:rPr>
      </w:pPr>
      <w:r w:rsidRPr="00DA72D5">
        <w:rPr>
          <w:b/>
          <w:lang w:val="en-US"/>
        </w:rPr>
        <w:t xml:space="preserve">Discussion </w:t>
      </w:r>
    </w:p>
    <w:p w:rsidR="00C3688A" w:rsidRPr="00DA72D5" w:rsidRDefault="00C3688A" w:rsidP="00340698">
      <w:pPr>
        <w:autoSpaceDE w:val="0"/>
        <w:autoSpaceDN w:val="0"/>
        <w:adjustRightInd w:val="0"/>
        <w:spacing w:after="0" w:line="480" w:lineRule="auto"/>
        <w:ind w:right="-142" w:firstLine="708"/>
        <w:rPr>
          <w:rFonts w:ascii="Times New Roman" w:hAnsi="Times New Roman"/>
          <w:sz w:val="24"/>
          <w:lang w:val="en-US"/>
        </w:rPr>
      </w:pPr>
      <w:r w:rsidRPr="00DA72D5">
        <w:rPr>
          <w:rFonts w:ascii="Times New Roman" w:hAnsi="Times New Roman" w:cs="Times New Roman"/>
          <w:sz w:val="24"/>
          <w:szCs w:val="24"/>
          <w:lang w:val="en-US"/>
        </w:rPr>
        <w:t>In this study, we explored verbal WM capacity and its neural correlates in adults with a history of developmental DD. We focused specifically on WM for serial order information given that a number of recent studies have highlighted close links between WM for serial order and numerical processing (Attout et al., 2014; Van Dijck &amp; Fias, 2011; Marsuetz et al., 2000). At the behavioral level, we observed impairment in the DD group for a WM task maximizing retention of serial order information, but not for a WM task maximizing retention of verbal item information. However, even if accuracy was decreased, the DD group</w:t>
      </w:r>
      <w:r w:rsidRPr="00DA72D5">
        <w:rPr>
          <w:rFonts w:ascii="Times New Roman" w:hAnsi="Times New Roman" w:cs="Times New Roman"/>
          <w:sz w:val="24"/>
          <w:szCs w:val="24"/>
          <w:lang w:val="en"/>
        </w:rPr>
        <w:t xml:space="preserve"> presented the same precision for serial order coding than the control group, with an increased rate of migration errors for short distances in both groups. </w:t>
      </w:r>
      <w:r w:rsidRPr="00DA72D5">
        <w:rPr>
          <w:rFonts w:ascii="Times New Roman" w:hAnsi="Times New Roman" w:cs="Times New Roman"/>
          <w:sz w:val="24"/>
          <w:szCs w:val="24"/>
          <w:lang w:val="en-US"/>
        </w:rPr>
        <w:t xml:space="preserve">At the neuroimaging level, the DD group activated significantly less the right middle frontal gyrus during retrieval of order information in WM and alphabetical order judgments. No neuroimaging group effects were observed in the </w:t>
      </w:r>
      <w:r w:rsidRPr="00DA72D5">
        <w:rPr>
          <w:rFonts w:ascii="Times New Roman" w:hAnsi="Times New Roman" w:cs="Times New Roman"/>
          <w:sz w:val="24"/>
          <w:szCs w:val="24"/>
          <w:lang w:val="en-US"/>
        </w:rPr>
        <w:lastRenderedPageBreak/>
        <w:t>numerical order judgment task, although at the behavioral level a group effect was observed, with the DD group performing slower and less accurately than the control group. Finally, parametric modulations for positional (WM), alphabetical and numerical distance effects were observed in the IPS, and this to the same extent in the DD and control groups.</w:t>
      </w:r>
      <w:r w:rsidRPr="00DA72D5">
        <w:rPr>
          <w:rFonts w:ascii="Times New Roman" w:hAnsi="Times New Roman"/>
          <w:sz w:val="24"/>
          <w:lang w:val="en-US"/>
        </w:rPr>
        <w:t xml:space="preserve"> </w:t>
      </w:r>
    </w:p>
    <w:p w:rsidR="00C3688A" w:rsidRPr="00DA72D5" w:rsidRDefault="00C3688A" w:rsidP="00EB3FB1">
      <w:pPr>
        <w:spacing w:after="0" w:line="480" w:lineRule="auto"/>
        <w:ind w:firstLine="708"/>
        <w:rPr>
          <w:rFonts w:ascii="Times New Roman" w:eastAsia="Times New Roman" w:hAnsi="Times New Roman" w:cs="Times New Roman"/>
          <w:sz w:val="24"/>
          <w:szCs w:val="24"/>
          <w:lang w:val="en-US" w:eastAsia="fr-BE"/>
        </w:rPr>
      </w:pPr>
      <w:r w:rsidRPr="00DA72D5">
        <w:rPr>
          <w:rFonts w:ascii="Times New Roman" w:eastAsia="Times New Roman" w:hAnsi="Times New Roman" w:cs="Times New Roman"/>
          <w:sz w:val="24"/>
          <w:szCs w:val="24"/>
          <w:lang w:val="en-US" w:eastAsia="fr-BE"/>
        </w:rPr>
        <w:t xml:space="preserve">Given that no study has specifically explored WM abilities in adults with a history of DD, this study is the first to show a verbal WM impairment in adults with DD, and it confirms also persisting difficulties in arithmetic processing. Our results are also in line with studies in children with DD that have highlighted impaired verbal WM </w:t>
      </w:r>
      <w:r w:rsidRPr="00DA72D5">
        <w:rPr>
          <w:rFonts w:ascii="Times New Roman" w:eastAsia="Times New Roman" w:hAnsi="Times New Roman" w:cs="Times New Roman"/>
          <w:noProof/>
          <w:sz w:val="24"/>
          <w:szCs w:val="24"/>
          <w:lang w:val="en-US" w:eastAsia="fr-BE"/>
        </w:rPr>
        <w:t>(Raghubar et al., 2010)</w:t>
      </w:r>
      <w:r w:rsidRPr="00DA72D5">
        <w:rPr>
          <w:rFonts w:ascii="Times New Roman" w:hAnsi="Times New Roman" w:cs="Times New Roman"/>
          <w:sz w:val="24"/>
          <w:szCs w:val="24"/>
          <w:lang w:val="en-US"/>
        </w:rPr>
        <w:t xml:space="preserve">. </w:t>
      </w:r>
      <w:r w:rsidRPr="00DA72D5">
        <w:rPr>
          <w:rFonts w:ascii="Times New Roman" w:eastAsia="Times New Roman" w:hAnsi="Times New Roman" w:cs="Times New Roman"/>
          <w:sz w:val="24"/>
          <w:szCs w:val="24"/>
          <w:lang w:val="en-US" w:eastAsia="fr-BE"/>
        </w:rPr>
        <w:t xml:space="preserve">At the same time, our results go beyond these studies by showing that this deficit seems particularly reliable in conditions where serial order information has to be processed (see also Attout &amp; Majerus, 2014, for similar results in children with DD), and that this deficit is as persistent as mathematical impairment. </w:t>
      </w:r>
      <w:r w:rsidRPr="00DA72D5">
        <w:rPr>
          <w:rFonts w:ascii="Times New Roman" w:hAnsi="Times New Roman" w:cs="Times New Roman"/>
          <w:sz w:val="24"/>
          <w:szCs w:val="24"/>
          <w:lang w:val="en-US" w:eastAsia="fr-BE"/>
        </w:rPr>
        <w:t>We should also note that the deficit for order WM was observed independently of the type of verbal material (digits, letters) used, demonstrating the serial order WM impairment observed in the behavioral experiment was not caused by the use of numerical information in that task.</w:t>
      </w:r>
      <w:r w:rsidRPr="00DA72D5">
        <w:rPr>
          <w:rFonts w:ascii="Times New Roman" w:eastAsia="Times New Roman" w:hAnsi="Times New Roman" w:cs="Times New Roman"/>
          <w:sz w:val="24"/>
          <w:szCs w:val="24"/>
          <w:lang w:val="en-US" w:eastAsia="fr-BE"/>
        </w:rPr>
        <w:t xml:space="preserve"> </w:t>
      </w:r>
      <w:r w:rsidRPr="00DA72D5">
        <w:rPr>
          <w:rFonts w:ascii="Times New Roman" w:hAnsi="Times New Roman" w:cs="Times New Roman"/>
          <w:sz w:val="24"/>
          <w:szCs w:val="24"/>
          <w:lang w:val="en-US" w:eastAsia="fr-BE"/>
        </w:rPr>
        <w:t xml:space="preserve">A WM for serial order thus appears to be an important cognitive ability for calculation, even if the exact nature of this link still needs to be defined. Nevertheless, our results give some indications. In our study, the DD group presented a more important deficit for complex mental calculation, an ability requiring the implementation of calculation strategies rather than retrieval of arithmetic facts. </w:t>
      </w:r>
      <w:r w:rsidRPr="00DA72D5">
        <w:rPr>
          <w:rStyle w:val="hps"/>
          <w:sz w:val="24"/>
          <w:szCs w:val="24"/>
          <w:lang w:val="en-US"/>
        </w:rPr>
        <w:t xml:space="preserve">Maintenance and rehearsal of numbers and operands in correct serial position is critical in order to correctly update intermediate calculation results during complex calculation and to lead to a final correct result. </w:t>
      </w:r>
      <w:r w:rsidRPr="00DA72D5">
        <w:rPr>
          <w:rFonts w:ascii="Times New Roman" w:hAnsi="Times New Roman" w:cs="Times New Roman"/>
          <w:sz w:val="24"/>
          <w:szCs w:val="24"/>
          <w:lang w:val="en-US" w:eastAsia="fr-BE"/>
        </w:rPr>
        <w:t>Serial order WM is likely to an important determinant of these sequential updating processes during complex calculation.</w:t>
      </w:r>
      <w:r w:rsidRPr="00DA72D5">
        <w:rPr>
          <w:rFonts w:ascii="Times New Roman" w:eastAsia="Times New Roman" w:hAnsi="Times New Roman" w:cs="Times New Roman"/>
          <w:sz w:val="24"/>
          <w:szCs w:val="24"/>
          <w:lang w:val="en-US" w:eastAsia="fr-BE"/>
        </w:rPr>
        <w:t xml:space="preserve">  </w:t>
      </w:r>
    </w:p>
    <w:p w:rsidR="00C3688A" w:rsidRPr="00DA72D5" w:rsidRDefault="00C3688A" w:rsidP="00BA2EDB">
      <w:pPr>
        <w:spacing w:after="0" w:line="480" w:lineRule="auto"/>
        <w:ind w:firstLine="708"/>
        <w:rPr>
          <w:rFonts w:ascii="Times New Roman" w:hAnsi="Times New Roman" w:cs="Times New Roman"/>
          <w:color w:val="000000"/>
          <w:sz w:val="24"/>
          <w:szCs w:val="24"/>
          <w:lang w:val="en-US"/>
        </w:rPr>
      </w:pPr>
      <w:r w:rsidRPr="00DA72D5">
        <w:rPr>
          <w:rFonts w:ascii="Times New Roman" w:hAnsi="Times New Roman" w:cs="Times New Roman"/>
          <w:color w:val="000000"/>
          <w:sz w:val="24"/>
          <w:szCs w:val="24"/>
          <w:lang w:val="en-US"/>
        </w:rPr>
        <w:t xml:space="preserve">With regard to the numerical ordinal processing task, although significant differences between the two groups were observed at the behavioral level, reproducing a previous study </w:t>
      </w:r>
      <w:r w:rsidRPr="00DA72D5">
        <w:rPr>
          <w:rFonts w:ascii="Times New Roman" w:hAnsi="Times New Roman" w:cs="Times New Roman"/>
          <w:color w:val="000000"/>
          <w:sz w:val="24"/>
          <w:szCs w:val="24"/>
          <w:lang w:val="en-US"/>
        </w:rPr>
        <w:lastRenderedPageBreak/>
        <w:t xml:space="preserve">in adults with a history of DD </w:t>
      </w:r>
      <w:r w:rsidRPr="00DA72D5">
        <w:rPr>
          <w:rFonts w:ascii="Times New Roman" w:hAnsi="Times New Roman" w:cs="Times New Roman"/>
          <w:noProof/>
          <w:color w:val="000000"/>
          <w:sz w:val="24"/>
          <w:szCs w:val="24"/>
          <w:lang w:val="en-US"/>
        </w:rPr>
        <w:t>(Mejias et al., 2012)</w:t>
      </w:r>
      <w:r w:rsidRPr="00DA72D5">
        <w:rPr>
          <w:rFonts w:ascii="Times New Roman" w:hAnsi="Times New Roman" w:cs="Times New Roman"/>
          <w:color w:val="000000"/>
          <w:sz w:val="24"/>
          <w:szCs w:val="24"/>
          <w:lang w:val="en-US"/>
        </w:rPr>
        <w:t xml:space="preserve">, no group differences in brain activation profiles were observed; as for controls, activations in the bilateral anterior and posterior IPS were modulated by the distance effect and the DD group recruited the expected neural substrates considered to be involved in the representation and processing of numerical ordinal information </w:t>
      </w:r>
      <w:r w:rsidRPr="00DA72D5">
        <w:rPr>
          <w:rFonts w:ascii="Times New Roman" w:hAnsi="Times New Roman" w:cs="Times New Roman"/>
          <w:noProof/>
          <w:color w:val="000000"/>
          <w:sz w:val="24"/>
          <w:szCs w:val="24"/>
          <w:lang w:val="en-US"/>
        </w:rPr>
        <w:t>(Pinel et al., 2001)</w:t>
      </w:r>
      <w:r w:rsidRPr="00DA72D5">
        <w:rPr>
          <w:rFonts w:ascii="Times New Roman" w:hAnsi="Times New Roman" w:cs="Times New Roman"/>
          <w:color w:val="000000"/>
          <w:sz w:val="24"/>
          <w:szCs w:val="24"/>
          <w:lang w:val="en-US"/>
        </w:rPr>
        <w:t>. However, t</w:t>
      </w:r>
      <w:r w:rsidRPr="00DA72D5">
        <w:rPr>
          <w:rFonts w:ascii="Times New Roman" w:hAnsi="Times New Roman" w:cs="Times New Roman"/>
          <w:sz w:val="24"/>
          <w:szCs w:val="24"/>
          <w:lang w:val="en-US"/>
        </w:rPr>
        <w:t xml:space="preserve">he bilateral IPS, supporting numerical processing and order WM </w:t>
      </w:r>
      <w:r w:rsidRPr="00DA72D5">
        <w:rPr>
          <w:rFonts w:ascii="Times New Roman" w:hAnsi="Times New Roman" w:cs="Times New Roman"/>
          <w:noProof/>
          <w:sz w:val="24"/>
          <w:szCs w:val="24"/>
          <w:lang w:val="en-US"/>
        </w:rPr>
        <w:t>(Attout et al., 2014; Marshuetz et al., 2000)</w:t>
      </w:r>
      <w:r w:rsidRPr="00DA72D5">
        <w:rPr>
          <w:rFonts w:ascii="Times New Roman" w:hAnsi="Times New Roman" w:cs="Times New Roman"/>
          <w:sz w:val="24"/>
          <w:szCs w:val="24"/>
          <w:lang w:val="en-US"/>
        </w:rPr>
        <w:t xml:space="preserve">, has been shown in previous studies to be abnormally activated in children with DD (Kaufmann et al., 2011). Our data did not reproduce these results. Indeed, both the DD and control groups activated the IPS in order WM, alphabetical order judgment and numerical order judgment tasks to the same extent. </w:t>
      </w:r>
      <w:r w:rsidRPr="00DA72D5">
        <w:rPr>
          <w:rFonts w:ascii="Times New Roman" w:hAnsi="Times New Roman" w:cs="Times New Roman"/>
          <w:color w:val="000000"/>
          <w:sz w:val="24"/>
          <w:szCs w:val="24"/>
          <w:lang w:val="en-US"/>
        </w:rPr>
        <w:t xml:space="preserve">At the same time, abnormal activation of IPS regions in DD is actually not consistently observed during numerical processing tasks </w:t>
      </w:r>
      <w:r w:rsidRPr="00DA72D5">
        <w:rPr>
          <w:rFonts w:ascii="Times New Roman" w:hAnsi="Times New Roman" w:cs="Times New Roman"/>
          <w:sz w:val="24"/>
          <w:szCs w:val="24"/>
          <w:lang w:val="en-US"/>
        </w:rPr>
        <w:t>(Kaufmann et al., 2011)</w:t>
      </w:r>
      <w:r w:rsidRPr="00DA72D5">
        <w:rPr>
          <w:rFonts w:ascii="Times New Roman" w:hAnsi="Times New Roman" w:cs="Times New Roman"/>
          <w:color w:val="000000"/>
          <w:sz w:val="24"/>
          <w:szCs w:val="24"/>
          <w:lang w:val="en-US"/>
        </w:rPr>
        <w:t xml:space="preserve">. Moreover, to the best of our knowledge, there are no studies that explored the neural substrates of numerical representation or WM in adults with a history of DD </w:t>
      </w:r>
      <w:r w:rsidRPr="00DA72D5">
        <w:rPr>
          <w:rFonts w:ascii="Times New Roman" w:hAnsi="Times New Roman" w:cs="Times New Roman"/>
          <w:noProof/>
          <w:color w:val="000000"/>
          <w:sz w:val="24"/>
          <w:szCs w:val="24"/>
          <w:lang w:val="en-US"/>
        </w:rPr>
        <w:t>(see for a recent review Kaufmann et al., 2011)</w:t>
      </w:r>
      <w:r w:rsidRPr="00DA72D5">
        <w:rPr>
          <w:rFonts w:ascii="Times New Roman" w:hAnsi="Times New Roman" w:cs="Times New Roman"/>
          <w:color w:val="000000"/>
          <w:sz w:val="24"/>
          <w:szCs w:val="24"/>
          <w:lang w:val="en-US"/>
        </w:rPr>
        <w:t xml:space="preserve">. Although our sample was carefully selected with respect to diagnostic and matching criteria, a possible limitation of the current study is the small number of participants related to the difficulty of identifying </w:t>
      </w:r>
      <w:r w:rsidRPr="00DA72D5">
        <w:rPr>
          <w:rFonts w:ascii="Times New Roman" w:hAnsi="Times New Roman" w:cs="Times New Roman"/>
          <w:sz w:val="24"/>
          <w:szCs w:val="24"/>
          <w:lang w:val="en-US"/>
        </w:rPr>
        <w:t>pure adult DD cases, and hence the absence of group differences in IPS areas needs to be considered with caution</w:t>
      </w:r>
      <w:r w:rsidRPr="00DA72D5">
        <w:rPr>
          <w:rFonts w:ascii="Times New Roman" w:hAnsi="Times New Roman" w:cs="Times New Roman"/>
          <w:color w:val="000000"/>
          <w:sz w:val="24"/>
          <w:szCs w:val="24"/>
          <w:lang w:val="en-US"/>
        </w:rPr>
        <w:t>. At the same time, even when lowering our statistical thresholds to p&lt;.01, there was no indication for any group effect in IPS areas, in any of the three task conditions.</w:t>
      </w:r>
    </w:p>
    <w:p w:rsidR="00C3688A" w:rsidRPr="00DA72D5" w:rsidRDefault="00C3688A" w:rsidP="00C82466">
      <w:pPr>
        <w:spacing w:after="0" w:line="480" w:lineRule="auto"/>
        <w:ind w:firstLine="708"/>
        <w:rPr>
          <w:rFonts w:ascii="Times New Roman" w:hAnsi="Times New Roman" w:cs="Times New Roman"/>
          <w:color w:val="000000"/>
          <w:sz w:val="24"/>
          <w:szCs w:val="24"/>
          <w:lang w:val="en-US"/>
        </w:rPr>
      </w:pPr>
      <w:r w:rsidRPr="00DA72D5">
        <w:rPr>
          <w:rFonts w:ascii="Times New Roman" w:hAnsi="Times New Roman" w:cs="Times New Roman"/>
          <w:sz w:val="24"/>
          <w:szCs w:val="24"/>
          <w:lang w:val="en-US"/>
        </w:rPr>
        <w:t xml:space="preserve">Although our results did not show a significant group effect in the bilateral IPS we observed lower activation in the right middle frontal gyrus for our DD group during order WM and alphabetical order judgment. This region has been shown to be critically involved in WM tasks </w:t>
      </w:r>
      <w:r w:rsidRPr="00DA72D5">
        <w:rPr>
          <w:rFonts w:ascii="Times New Roman" w:hAnsi="Times New Roman" w:cs="Times New Roman"/>
          <w:noProof/>
          <w:sz w:val="24"/>
          <w:szCs w:val="24"/>
          <w:lang w:val="en-US"/>
        </w:rPr>
        <w:t>(Majerus et al., 2006; Marshuetz et al., 2000)</w:t>
      </w:r>
      <w:r w:rsidRPr="00DA72D5">
        <w:rPr>
          <w:rFonts w:ascii="Times New Roman" w:hAnsi="Times New Roman" w:cs="Times New Roman"/>
          <w:sz w:val="24"/>
          <w:szCs w:val="24"/>
          <w:lang w:val="en-US"/>
        </w:rPr>
        <w:t xml:space="preserve">. Although Marshuetz et al. (2000) observed a specific implication of this region in the order WM condition, other studies observed this region to be involved in a broad range of WM tasks </w:t>
      </w:r>
      <w:r w:rsidRPr="00DA72D5">
        <w:rPr>
          <w:rFonts w:ascii="Times New Roman" w:hAnsi="Times New Roman" w:cs="Times New Roman"/>
          <w:noProof/>
          <w:sz w:val="24"/>
          <w:szCs w:val="24"/>
          <w:lang w:val="en-US"/>
        </w:rPr>
        <w:t xml:space="preserve">(see Linden, 2007 for a </w:t>
      </w:r>
      <w:r w:rsidRPr="00DA72D5">
        <w:rPr>
          <w:rFonts w:ascii="Times New Roman" w:hAnsi="Times New Roman" w:cs="Times New Roman"/>
          <w:noProof/>
          <w:sz w:val="24"/>
          <w:szCs w:val="24"/>
          <w:lang w:val="en-US"/>
        </w:rPr>
        <w:lastRenderedPageBreak/>
        <w:t>review)</w:t>
      </w:r>
      <w:r w:rsidRPr="00DA72D5">
        <w:rPr>
          <w:rFonts w:ascii="Times New Roman" w:hAnsi="Times New Roman" w:cs="Times New Roman"/>
          <w:sz w:val="24"/>
          <w:szCs w:val="24"/>
          <w:lang w:val="en-US"/>
        </w:rPr>
        <w:t xml:space="preserve"> for retention of both item and order information </w:t>
      </w:r>
      <w:r w:rsidRPr="00DA72D5">
        <w:rPr>
          <w:rFonts w:ascii="Times New Roman" w:hAnsi="Times New Roman" w:cs="Times New Roman"/>
          <w:noProof/>
          <w:sz w:val="24"/>
          <w:szCs w:val="24"/>
          <w:lang w:val="en-US"/>
        </w:rPr>
        <w:t>(Majerus et al., 2006)</w:t>
      </w:r>
      <w:r w:rsidRPr="00DA72D5">
        <w:rPr>
          <w:rFonts w:ascii="Times New Roman" w:hAnsi="Times New Roman" w:cs="Times New Roman"/>
          <w:sz w:val="24"/>
          <w:szCs w:val="24"/>
          <w:lang w:val="en-US"/>
        </w:rPr>
        <w:t xml:space="preserve">. Even if the exact role of this region is still debated, some studies suggested that the right middle frontal gyrus, is involved in the selection of memory representation </w:t>
      </w:r>
      <w:r w:rsidRPr="00DA72D5">
        <w:rPr>
          <w:rFonts w:ascii="Times New Roman" w:hAnsi="Times New Roman" w:cs="Times New Roman"/>
          <w:noProof/>
          <w:sz w:val="24"/>
          <w:szCs w:val="24"/>
          <w:lang w:val="en-US"/>
        </w:rPr>
        <w:t>(Curtis &amp; D'Esposito, 2003)</w:t>
      </w:r>
      <w:r w:rsidRPr="00DA72D5">
        <w:rPr>
          <w:rFonts w:ascii="Times New Roman" w:hAnsi="Times New Roman" w:cs="Times New Roman"/>
          <w:sz w:val="24"/>
          <w:szCs w:val="24"/>
          <w:lang w:val="en-US"/>
        </w:rPr>
        <w:t xml:space="preserve">, in general task preparation </w:t>
      </w:r>
      <w:r w:rsidRPr="00DA72D5">
        <w:rPr>
          <w:rFonts w:ascii="Times New Roman" w:hAnsi="Times New Roman" w:cs="Times New Roman"/>
          <w:noProof/>
          <w:sz w:val="24"/>
          <w:szCs w:val="24"/>
          <w:lang w:val="en-US"/>
        </w:rPr>
        <w:t>(Sakai &amp; Passingham, 2002)</w:t>
      </w:r>
      <w:r w:rsidRPr="00DA72D5">
        <w:rPr>
          <w:rFonts w:ascii="Times New Roman" w:hAnsi="Times New Roman" w:cs="Times New Roman"/>
          <w:sz w:val="24"/>
          <w:szCs w:val="24"/>
          <w:lang w:val="en-US"/>
        </w:rPr>
        <w:t xml:space="preserve"> or in manipulation and monitoring of a linearly increasing number of information in WM </w:t>
      </w:r>
      <w:r w:rsidRPr="00DA72D5">
        <w:rPr>
          <w:rFonts w:ascii="Times New Roman" w:hAnsi="Times New Roman" w:cs="Times New Roman"/>
          <w:noProof/>
          <w:sz w:val="24"/>
          <w:szCs w:val="24"/>
          <w:lang w:val="en-US"/>
        </w:rPr>
        <w:t>(Champod &amp; Petrides, 2010)</w:t>
      </w:r>
      <w:r w:rsidRPr="00DA72D5">
        <w:rPr>
          <w:rFonts w:ascii="Times New Roman" w:hAnsi="Times New Roman" w:cs="Times New Roman"/>
          <w:sz w:val="24"/>
          <w:szCs w:val="24"/>
          <w:lang w:val="en-US"/>
        </w:rPr>
        <w:t xml:space="preserve"> rather than maintenance of information per se. This hypothesis of difficulties in response selection/monitoring during WM retrieval in the DD group is also in line with our results for the encoding/maintenance stage, where no group differences were observed, showing that the DD group recruited the same neural networks as controls during WM maintenance. Interestingly, the right DLPFC, including the middle frontal gyrus, has also been observed to be abnormal in other studies of DD. </w:t>
      </w:r>
      <w:r w:rsidRPr="00DA72D5">
        <w:rPr>
          <w:rFonts w:ascii="Times New Roman" w:hAnsi="Times New Roman" w:cs="Times New Roman"/>
          <w:noProof/>
          <w:sz w:val="24"/>
          <w:szCs w:val="24"/>
          <w:lang w:val="en-US"/>
        </w:rPr>
        <w:t>Rotzer et al. (2008)</w:t>
      </w:r>
      <w:r w:rsidRPr="00DA72D5">
        <w:rPr>
          <w:rFonts w:ascii="Times New Roman" w:hAnsi="Times New Roman" w:cs="Times New Roman"/>
          <w:sz w:val="24"/>
          <w:szCs w:val="24"/>
          <w:lang w:val="en-US"/>
        </w:rPr>
        <w:t xml:space="preserve"> </w:t>
      </w:r>
      <w:r w:rsidRPr="00DA72D5">
        <w:rPr>
          <w:rFonts w:ascii="Times New Roman" w:hAnsi="Times New Roman" w:cs="Times New Roman"/>
          <w:color w:val="000000"/>
          <w:sz w:val="24"/>
          <w:szCs w:val="24"/>
          <w:lang w:val="en-US"/>
        </w:rPr>
        <w:t>found that children with DD exhibited gray matter differences compared to children without DD in the bilateral middle frontal gyrus, as well as the right IPS</w:t>
      </w:r>
      <w:r w:rsidRPr="00DA72D5">
        <w:rPr>
          <w:rFonts w:ascii="Times New Roman" w:hAnsi="Times New Roman" w:cs="Times New Roman"/>
          <w:sz w:val="24"/>
          <w:szCs w:val="24"/>
          <w:lang w:val="en-US"/>
        </w:rPr>
        <w:t xml:space="preserve">, the left inferior frontal gyrus, and the bilateral anterior cingulate gyrus. </w:t>
      </w:r>
      <w:r w:rsidRPr="00DA72D5">
        <w:rPr>
          <w:rFonts w:ascii="Times New Roman" w:hAnsi="Times New Roman" w:cs="Times New Roman"/>
          <w:color w:val="000000"/>
          <w:sz w:val="24"/>
          <w:szCs w:val="24"/>
          <w:lang w:val="en-US"/>
        </w:rPr>
        <w:t xml:space="preserve">Reduced right DLPFC activation in children with DD has been reported during both symbolic number comparison </w:t>
      </w:r>
      <w:r w:rsidRPr="00DA72D5">
        <w:rPr>
          <w:rFonts w:ascii="Times New Roman" w:hAnsi="Times New Roman" w:cs="Times New Roman"/>
          <w:noProof/>
          <w:color w:val="000000"/>
          <w:sz w:val="24"/>
          <w:szCs w:val="24"/>
          <w:lang w:val="en-US"/>
        </w:rPr>
        <w:t xml:space="preserve">(Mussolin et al., 2010) </w:t>
      </w:r>
      <w:r w:rsidRPr="00DA72D5">
        <w:rPr>
          <w:rFonts w:ascii="Times New Roman" w:hAnsi="Times New Roman" w:cs="Times New Roman"/>
          <w:color w:val="000000"/>
          <w:sz w:val="24"/>
          <w:szCs w:val="24"/>
          <w:lang w:val="en-US"/>
        </w:rPr>
        <w:t xml:space="preserve">and approximate arithmetic tasks </w:t>
      </w:r>
      <w:r w:rsidRPr="00DA72D5">
        <w:rPr>
          <w:rFonts w:ascii="Times New Roman" w:hAnsi="Times New Roman" w:cs="Times New Roman"/>
          <w:noProof/>
          <w:color w:val="000000"/>
          <w:sz w:val="24"/>
          <w:szCs w:val="24"/>
          <w:lang w:val="en-US"/>
        </w:rPr>
        <w:t>(Kucian et al., 2006)</w:t>
      </w:r>
      <w:r w:rsidRPr="00DA72D5">
        <w:rPr>
          <w:rFonts w:ascii="Times New Roman" w:hAnsi="Times New Roman" w:cs="Times New Roman"/>
          <w:color w:val="000000"/>
          <w:sz w:val="24"/>
          <w:szCs w:val="24"/>
          <w:lang w:val="en-US"/>
        </w:rPr>
        <w:t xml:space="preserve">, but not during non-symbolic magnitude comparison </w:t>
      </w:r>
      <w:r w:rsidRPr="00DA72D5">
        <w:rPr>
          <w:rFonts w:ascii="Times New Roman" w:hAnsi="Times New Roman" w:cs="Times New Roman"/>
          <w:noProof/>
          <w:color w:val="000000"/>
          <w:sz w:val="24"/>
          <w:szCs w:val="24"/>
          <w:lang w:val="en-US"/>
        </w:rPr>
        <w:t>(Price, Holloway, Räsänen, Vesterinen, &amp; Ansari, 2007)</w:t>
      </w:r>
      <w:r w:rsidRPr="00DA72D5">
        <w:rPr>
          <w:rFonts w:ascii="Times New Roman" w:hAnsi="Times New Roman" w:cs="Times New Roman"/>
          <w:color w:val="000000"/>
          <w:sz w:val="24"/>
          <w:szCs w:val="24"/>
          <w:lang w:val="en-US"/>
        </w:rPr>
        <w:t xml:space="preserve">. </w:t>
      </w:r>
    </w:p>
    <w:p w:rsidR="00C3688A" w:rsidRPr="00DA72D5" w:rsidRDefault="00C3688A" w:rsidP="00C82466">
      <w:pPr>
        <w:spacing w:after="0" w:line="480" w:lineRule="auto"/>
        <w:ind w:firstLine="708"/>
        <w:rPr>
          <w:rFonts w:ascii="Times New Roman" w:hAnsi="Times New Roman" w:cs="Times New Roman"/>
          <w:color w:val="000000"/>
          <w:sz w:val="24"/>
          <w:szCs w:val="24"/>
          <w:lang w:val="en-US"/>
        </w:rPr>
      </w:pPr>
      <w:r w:rsidRPr="00DA72D5">
        <w:rPr>
          <w:rFonts w:ascii="Times New Roman" w:hAnsi="Times New Roman" w:cs="Times New Roman"/>
          <w:color w:val="000000"/>
          <w:sz w:val="24"/>
          <w:szCs w:val="24"/>
          <w:lang w:val="en-US"/>
        </w:rPr>
        <w:t xml:space="preserve">Moreover, our results suggest, a cross-domain deficit in processing ordinal information in adults with DD given that the abnormal right middle frontal gyrus activation was observed for both order WM and alphabetical order judgment conditions. A previous study </w:t>
      </w:r>
      <w:r w:rsidRPr="00DA72D5">
        <w:rPr>
          <w:rFonts w:ascii="Times New Roman" w:hAnsi="Times New Roman" w:cs="Times New Roman"/>
          <w:noProof/>
          <w:color w:val="000000"/>
          <w:sz w:val="24"/>
          <w:szCs w:val="24"/>
          <w:lang w:val="en-US"/>
        </w:rPr>
        <w:t>(Fulbright, Manson, Skudlarski, Lacadie, &amp; Gore, 2003)</w:t>
      </w:r>
      <w:r w:rsidRPr="00DA72D5">
        <w:rPr>
          <w:rFonts w:ascii="Times New Roman" w:hAnsi="Times New Roman" w:cs="Times New Roman"/>
          <w:color w:val="000000"/>
          <w:sz w:val="24"/>
          <w:szCs w:val="24"/>
          <w:lang w:val="en-US"/>
        </w:rPr>
        <w:t xml:space="preserve"> showed the specific involvement of the middle frontal gyrus when subjects had to order letters and more particularly when participants had to compare near letters in alphabetic chain. In line with these data, our results could be interpreted as </w:t>
      </w:r>
      <w:r w:rsidRPr="00DA72D5">
        <w:rPr>
          <w:rFonts w:ascii="Times New Roman" w:hAnsi="Times New Roman" w:cs="Times New Roman"/>
          <w:sz w:val="24"/>
          <w:szCs w:val="24"/>
          <w:lang w:val="en-US"/>
        </w:rPr>
        <w:t xml:space="preserve">difficulties in processing explicit order information in DD. Explicit ordinal processing was most strongly solicited in the order WM </w:t>
      </w:r>
      <w:r w:rsidRPr="00DA72D5">
        <w:rPr>
          <w:rFonts w:ascii="Times New Roman" w:hAnsi="Times New Roman" w:cs="Times New Roman"/>
          <w:sz w:val="24"/>
          <w:szCs w:val="24"/>
          <w:lang w:val="en-US"/>
        </w:rPr>
        <w:lastRenderedPageBreak/>
        <w:t xml:space="preserve">retrieval and </w:t>
      </w:r>
      <w:r w:rsidRPr="00DA72D5">
        <w:rPr>
          <w:rFonts w:ascii="Times New Roman" w:hAnsi="Times New Roman" w:cs="Times New Roman"/>
          <w:color w:val="000000"/>
          <w:sz w:val="24"/>
          <w:szCs w:val="24"/>
          <w:lang w:val="en-US"/>
        </w:rPr>
        <w:t>alphabetic judgment</w:t>
      </w:r>
      <w:r w:rsidRPr="00DA72D5">
        <w:rPr>
          <w:rFonts w:ascii="Times New Roman" w:hAnsi="Times New Roman" w:cs="Times New Roman"/>
          <w:sz w:val="24"/>
          <w:szCs w:val="24"/>
          <w:lang w:val="en-US"/>
        </w:rPr>
        <w:t xml:space="preserve"> conditions; the serial order information of the probe had to be compared to the serial order information maintained in WM via an explicit activation of the target ordinal memory representation and, in the </w:t>
      </w:r>
      <w:r w:rsidRPr="00DA72D5">
        <w:rPr>
          <w:rFonts w:ascii="Times New Roman" w:hAnsi="Times New Roman" w:cs="Times New Roman"/>
          <w:color w:val="000000"/>
          <w:sz w:val="24"/>
          <w:szCs w:val="24"/>
          <w:lang w:val="en-US"/>
        </w:rPr>
        <w:t xml:space="preserve">alphabetical order judgment, the first probe letter had to be explicitly (i.e. using a recitation strategy) compared with the second letter </w:t>
      </w:r>
      <w:r w:rsidRPr="00DA72D5">
        <w:rPr>
          <w:rFonts w:ascii="Times New Roman" w:hAnsi="Times New Roman" w:cs="Times New Roman"/>
          <w:noProof/>
          <w:color w:val="000000"/>
          <w:sz w:val="24"/>
          <w:szCs w:val="24"/>
          <w:lang w:val="en-US"/>
        </w:rPr>
        <w:t>(Jou &amp; Aldridge, 1999)</w:t>
      </w:r>
      <w:r w:rsidRPr="00DA72D5">
        <w:rPr>
          <w:rFonts w:ascii="Times New Roman" w:hAnsi="Times New Roman" w:cs="Times New Roman"/>
          <w:sz w:val="24"/>
          <w:szCs w:val="24"/>
          <w:lang w:val="en-US"/>
        </w:rPr>
        <w:t xml:space="preserve">. On the other hand, in the numerical judgments condition, the task could be carried out via automatic activation of long-term numerical ordinal information (i.e. direct recognition), as is also suggested by the much faster response times for the numerical judgments tasks compared to the serial order WM and the </w:t>
      </w:r>
      <w:r w:rsidRPr="00DA72D5">
        <w:rPr>
          <w:rFonts w:ascii="Times New Roman" w:hAnsi="Times New Roman" w:cs="Times New Roman"/>
          <w:color w:val="000000"/>
          <w:sz w:val="24"/>
          <w:szCs w:val="24"/>
          <w:lang w:val="en-US"/>
        </w:rPr>
        <w:t>alphabetic judgment</w:t>
      </w:r>
      <w:r w:rsidRPr="00DA72D5">
        <w:rPr>
          <w:rFonts w:ascii="Times New Roman" w:hAnsi="Times New Roman" w:cs="Times New Roman"/>
          <w:sz w:val="24"/>
          <w:szCs w:val="24"/>
          <w:lang w:val="en-US"/>
        </w:rPr>
        <w:t xml:space="preserve"> tasks. </w:t>
      </w:r>
      <w:r w:rsidRPr="00DA72D5">
        <w:rPr>
          <w:rStyle w:val="hps"/>
          <w:sz w:val="24"/>
          <w:szCs w:val="24"/>
          <w:lang w:val="en-US"/>
        </w:rPr>
        <w:t xml:space="preserve">This interpretation is furthermore in line with the above-mentioned </w:t>
      </w:r>
      <w:r w:rsidRPr="00DA72D5">
        <w:rPr>
          <w:rFonts w:ascii="Times New Roman" w:hAnsi="Times New Roman" w:cs="Times New Roman"/>
          <w:sz w:val="24"/>
          <w:szCs w:val="24"/>
          <w:lang w:val="en-US"/>
        </w:rPr>
        <w:t xml:space="preserve">event related potential (ERP) study </w:t>
      </w:r>
      <w:r w:rsidRPr="00DA72D5">
        <w:rPr>
          <w:rFonts w:ascii="Times New Roman" w:hAnsi="Times New Roman" w:cs="Times New Roman"/>
          <w:noProof/>
          <w:sz w:val="24"/>
          <w:szCs w:val="24"/>
          <w:lang w:val="en-US"/>
        </w:rPr>
        <w:t>(Soltész, Szűcs, Dékány, Márkus, &amp; Csépe, 2007)</w:t>
      </w:r>
      <w:r w:rsidRPr="00DA72D5">
        <w:rPr>
          <w:rFonts w:ascii="Times New Roman" w:hAnsi="Times New Roman" w:cs="Times New Roman"/>
          <w:sz w:val="24"/>
          <w:szCs w:val="24"/>
          <w:lang w:val="en-US"/>
        </w:rPr>
        <w:t xml:space="preserve">: the authors found that early electrical signatures of the numerical distance effect were similar in adolescents with DD and controls, while later ERP indices of the distance effect (between 400 and 440 ms), corresponding to more controlled processes, differed in the DD and control groups. Moreover, a recent study </w:t>
      </w:r>
      <w:r w:rsidRPr="00DA72D5">
        <w:rPr>
          <w:rFonts w:ascii="Times New Roman" w:hAnsi="Times New Roman" w:cs="Times New Roman"/>
          <w:noProof/>
          <w:sz w:val="24"/>
          <w:szCs w:val="24"/>
          <w:lang w:val="en-US"/>
        </w:rPr>
        <w:t xml:space="preserve">(Szűcs, Devine, Soltész, Nobes, &amp; Gabriel, 2013) </w:t>
      </w:r>
      <w:r w:rsidRPr="00DA72D5">
        <w:rPr>
          <w:rFonts w:ascii="Times New Roman" w:hAnsi="Times New Roman" w:cs="Times New Roman"/>
          <w:sz w:val="24"/>
          <w:szCs w:val="24"/>
          <w:lang w:val="en-US"/>
        </w:rPr>
        <w:t xml:space="preserve">exploring the dominant features associated with DD showed the implication of controlled processes such as visuo-spatial WM and inhibitory processes. </w:t>
      </w:r>
      <w:r w:rsidRPr="00DA72D5">
        <w:rPr>
          <w:rFonts w:ascii="Times New Roman" w:hAnsi="Times New Roman" w:cs="Times New Roman"/>
          <w:color w:val="000000"/>
          <w:sz w:val="24"/>
          <w:szCs w:val="24"/>
          <w:lang w:val="en-US"/>
        </w:rPr>
        <w:t>The hypoactivation of the right middle frontal gyrus in DD we observed in this study is in line with this hypothesis of difficulties in controlled, explicit processing of order information, rather than with the hypothesis of a domain-general deficit or the hypothesis of a load working memory deficit in the activation and representation of ordinal information. Moreover, although there was no significant group-by-task interaction, direct t-tests for each task separately showed only a significant group effect in the right middle frontal gyrus for the order WM condition. These results should be interpret carefully but indicated that other cognitive processes</w:t>
      </w:r>
      <w:r w:rsidR="00DD4307" w:rsidRPr="00DA72D5">
        <w:rPr>
          <w:rFonts w:ascii="Times New Roman" w:hAnsi="Times New Roman" w:cs="Times New Roman"/>
          <w:color w:val="000000"/>
          <w:sz w:val="24"/>
          <w:szCs w:val="24"/>
          <w:lang w:val="en-US"/>
        </w:rPr>
        <w:t xml:space="preserve"> potentially elicited by both experimental tasks</w:t>
      </w:r>
      <w:r w:rsidRPr="00DA72D5">
        <w:rPr>
          <w:rFonts w:ascii="Times New Roman" w:hAnsi="Times New Roman" w:cs="Times New Roman"/>
          <w:color w:val="000000"/>
          <w:sz w:val="24"/>
          <w:szCs w:val="24"/>
          <w:lang w:val="en-US"/>
        </w:rPr>
        <w:t xml:space="preserve"> such as attentional and inhibiting processes did not sufficient to explain this greater activation. Besides, these results could reflect a higher intervention of explicit </w:t>
      </w:r>
      <w:r w:rsidRPr="00DA72D5">
        <w:rPr>
          <w:rFonts w:ascii="Times New Roman" w:hAnsi="Times New Roman" w:cs="Times New Roman"/>
          <w:color w:val="000000"/>
          <w:sz w:val="24"/>
          <w:szCs w:val="24"/>
          <w:lang w:val="en-US"/>
        </w:rPr>
        <w:lastRenderedPageBreak/>
        <w:t>processes, more obvious in order WM condition, since</w:t>
      </w:r>
      <w:r w:rsidR="00DD4307" w:rsidRPr="00DA72D5">
        <w:rPr>
          <w:rFonts w:ascii="Times New Roman" w:hAnsi="Times New Roman" w:cs="Times New Roman"/>
          <w:color w:val="000000"/>
          <w:sz w:val="24"/>
          <w:szCs w:val="24"/>
          <w:lang w:val="en-US"/>
        </w:rPr>
        <w:t xml:space="preserve"> </w:t>
      </w:r>
      <w:r w:rsidRPr="00DA72D5">
        <w:rPr>
          <w:rFonts w:ascii="Times New Roman" w:hAnsi="Times New Roman" w:cs="Times New Roman"/>
          <w:sz w:val="24"/>
          <w:szCs w:val="24"/>
          <w:lang w:val="en-US"/>
        </w:rPr>
        <w:t>these explicit ordinal processing requirements were most strongly solicited in the order WM retrieval condition, where the serial order information of the probe had to be compared to the serial order information of the target list via an explicit activation of the target ordinal memory representation.</w:t>
      </w:r>
    </w:p>
    <w:p w:rsidR="00C3688A" w:rsidRPr="00DA72D5" w:rsidRDefault="00C3688A" w:rsidP="0045369F">
      <w:pPr>
        <w:spacing w:after="0" w:line="480" w:lineRule="auto"/>
        <w:ind w:firstLine="708"/>
        <w:rPr>
          <w:rFonts w:ascii="Times New Roman" w:hAnsi="Times New Roman" w:cs="Times New Roman"/>
          <w:sz w:val="24"/>
          <w:szCs w:val="24"/>
          <w:lang w:val="en-US"/>
        </w:rPr>
      </w:pPr>
      <w:r w:rsidRPr="00DA72D5">
        <w:rPr>
          <w:rFonts w:ascii="Times New Roman" w:hAnsi="Times New Roman" w:cs="Times New Roman"/>
          <w:sz w:val="24"/>
          <w:szCs w:val="24"/>
          <w:lang w:val="en-GB"/>
        </w:rPr>
        <w:t xml:space="preserve">To conclude, this study is the first to demonstrate a specific and persistent deficit in order WM abilities in adults with a history of DD. This deficit is associated with lower activation of the right middle frontal gyrus during retrieval of order information in WM and </w:t>
      </w:r>
      <w:r w:rsidRPr="00DA72D5">
        <w:rPr>
          <w:rFonts w:ascii="Times New Roman" w:hAnsi="Times New Roman" w:cs="Times New Roman"/>
          <w:color w:val="000000"/>
          <w:sz w:val="24"/>
          <w:szCs w:val="24"/>
          <w:lang w:val="en-US"/>
        </w:rPr>
        <w:t>alphabetical order judgment</w:t>
      </w:r>
      <w:r w:rsidRPr="00DA72D5">
        <w:rPr>
          <w:rFonts w:ascii="Times New Roman" w:hAnsi="Times New Roman" w:cs="Times New Roman"/>
          <w:sz w:val="24"/>
          <w:szCs w:val="24"/>
          <w:lang w:val="en-GB"/>
        </w:rPr>
        <w:t>, suggesting impairment at the level of controlled and explicit processing of serial order information during WM retrieval or alphabetical judgement, but not at the level of activation or storage of ordinal representations per se. Although further studies are needed to better understand the functional role of order WM impairment in DD and its link with numerical abilities, the present data suggest a persistence of deficits in controlled processing of order information rather than deficits in automatic</w:t>
      </w:r>
      <w:r w:rsidRPr="00DA72D5">
        <w:rPr>
          <w:rFonts w:ascii="Times New Roman" w:hAnsi="Times New Roman" w:cs="Times New Roman"/>
          <w:sz w:val="24"/>
          <w:szCs w:val="24"/>
          <w:lang w:val="en-US"/>
        </w:rPr>
        <w:t xml:space="preserve"> activation of short-term and long-term ordinal representations DD.</w:t>
      </w:r>
    </w:p>
    <w:p w:rsidR="00C3688A" w:rsidRPr="00DA72D5" w:rsidRDefault="00C3688A" w:rsidP="005D5371">
      <w:pPr>
        <w:rPr>
          <w:rFonts w:ascii="Times New Roman" w:hAnsi="Times New Roman" w:cs="Times New Roman"/>
          <w:b/>
          <w:sz w:val="24"/>
          <w:szCs w:val="24"/>
          <w:lang w:val="en-US"/>
        </w:rPr>
      </w:pPr>
      <w:r w:rsidRPr="00DA72D5">
        <w:rPr>
          <w:rFonts w:ascii="Times New Roman" w:hAnsi="Times New Roman" w:cs="Times New Roman"/>
          <w:b/>
          <w:sz w:val="24"/>
          <w:szCs w:val="24"/>
          <w:lang w:val="en-US"/>
        </w:rPr>
        <w:br w:type="page"/>
      </w:r>
    </w:p>
    <w:p w:rsidR="00C3688A" w:rsidRPr="00DA72D5" w:rsidRDefault="00C3688A" w:rsidP="00A56414">
      <w:pPr>
        <w:spacing w:after="0" w:line="480" w:lineRule="auto"/>
        <w:ind w:left="720" w:hanging="720"/>
        <w:rPr>
          <w:rFonts w:ascii="Times New Roman" w:hAnsi="Times New Roman" w:cs="Times New Roman"/>
          <w:b/>
          <w:sz w:val="24"/>
          <w:szCs w:val="24"/>
          <w:lang w:val="en-US"/>
        </w:rPr>
      </w:pPr>
      <w:r w:rsidRPr="00DA72D5">
        <w:rPr>
          <w:rFonts w:ascii="Times New Roman" w:hAnsi="Times New Roman" w:cs="Times New Roman"/>
          <w:b/>
          <w:sz w:val="24"/>
          <w:szCs w:val="24"/>
          <w:lang w:val="en-US"/>
        </w:rPr>
        <w:lastRenderedPageBreak/>
        <w:t>References</w:t>
      </w:r>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rPr>
      </w:pPr>
      <w:bookmarkStart w:id="0" w:name="_ENREF_1"/>
      <w:r w:rsidRPr="00DA72D5">
        <w:rPr>
          <w:rFonts w:ascii="Times New Roman" w:hAnsi="Times New Roman" w:cs="Times New Roman"/>
          <w:sz w:val="24"/>
          <w:szCs w:val="24"/>
        </w:rPr>
        <w:t xml:space="preserve">Attout, L., Fias, W., Salmon, E., &amp; Majerus, S. (2014). Common neural substrates for ordinal representation in short-term memory, numerical and alphabetical cognition. </w:t>
      </w:r>
      <w:r w:rsidRPr="00DA72D5">
        <w:rPr>
          <w:rFonts w:ascii="Times New Roman" w:hAnsi="Times New Roman" w:cs="Times New Roman"/>
          <w:i/>
          <w:sz w:val="24"/>
          <w:szCs w:val="24"/>
        </w:rPr>
        <w:t>PloS one, 9</w:t>
      </w:r>
      <w:r w:rsidRPr="00DA72D5">
        <w:rPr>
          <w:rFonts w:ascii="Times New Roman" w:hAnsi="Times New Roman" w:cs="Times New Roman"/>
          <w:sz w:val="24"/>
          <w:szCs w:val="24"/>
        </w:rPr>
        <w:t>(3), e92049. doi: 10.1371/journal.pone.0092049</w:t>
      </w:r>
      <w:bookmarkEnd w:id="0"/>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rPr>
      </w:pPr>
      <w:bookmarkStart w:id="1" w:name="_ENREF_2"/>
      <w:r w:rsidRPr="00DA72D5">
        <w:rPr>
          <w:rFonts w:ascii="Times New Roman" w:hAnsi="Times New Roman" w:cs="Times New Roman"/>
          <w:sz w:val="24"/>
          <w:szCs w:val="24"/>
        </w:rPr>
        <w:t xml:space="preserve">Attout, L., &amp; Majerus, S. (2014). Working memory deficits in developmental dyscalculia: The importance of serial order. </w:t>
      </w:r>
      <w:r w:rsidRPr="00DA72D5">
        <w:rPr>
          <w:rFonts w:ascii="Times New Roman" w:hAnsi="Times New Roman" w:cs="Times New Roman"/>
          <w:i/>
          <w:sz w:val="24"/>
          <w:szCs w:val="24"/>
        </w:rPr>
        <w:t>Child Neuropsychology, (ahead-of-print)</w:t>
      </w:r>
      <w:r w:rsidRPr="00DA72D5">
        <w:rPr>
          <w:rFonts w:ascii="Times New Roman" w:hAnsi="Times New Roman" w:cs="Times New Roman"/>
          <w:sz w:val="24"/>
          <w:szCs w:val="24"/>
        </w:rPr>
        <w:t>. doi: 10.1080/09297049.2014.922170</w:t>
      </w:r>
      <w:bookmarkEnd w:id="1"/>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rPr>
      </w:pPr>
      <w:bookmarkStart w:id="2" w:name="_ENREF_3"/>
      <w:r w:rsidRPr="00DA72D5">
        <w:rPr>
          <w:rFonts w:ascii="Times New Roman" w:hAnsi="Times New Roman" w:cs="Times New Roman"/>
          <w:sz w:val="24"/>
          <w:szCs w:val="24"/>
        </w:rPr>
        <w:t xml:space="preserve">Cairo, T. A., Liddle, P. F., Woodward, T. S., &amp; Ngan, E. T. (2004). The influence of working memory load on phase specific patterns of cortical activity. </w:t>
      </w:r>
      <w:r w:rsidRPr="00DA72D5">
        <w:rPr>
          <w:rFonts w:ascii="Times New Roman" w:hAnsi="Times New Roman" w:cs="Times New Roman"/>
          <w:i/>
          <w:sz w:val="24"/>
          <w:szCs w:val="24"/>
        </w:rPr>
        <w:t>Cognitive Brain Research, 21</w:t>
      </w:r>
      <w:r w:rsidRPr="00DA72D5">
        <w:rPr>
          <w:rFonts w:ascii="Times New Roman" w:hAnsi="Times New Roman" w:cs="Times New Roman"/>
          <w:sz w:val="24"/>
          <w:szCs w:val="24"/>
        </w:rPr>
        <w:t>(3), 377-387. doi: 10.1016/j.cogbrainres.2004.06.014</w:t>
      </w:r>
      <w:bookmarkEnd w:id="2"/>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rPr>
      </w:pPr>
      <w:bookmarkStart w:id="3" w:name="_ENREF_4"/>
      <w:r w:rsidRPr="00DA72D5">
        <w:rPr>
          <w:rFonts w:ascii="Times New Roman" w:hAnsi="Times New Roman" w:cs="Times New Roman"/>
          <w:sz w:val="24"/>
          <w:szCs w:val="24"/>
        </w:rPr>
        <w:t xml:space="preserve">Champod, A. S., &amp; Petrides, M. (2010). Dissociation within the frontoparietal network in verbal working memory: a parametric functional magnetic resonance imaging study. </w:t>
      </w:r>
      <w:r w:rsidRPr="00DA72D5">
        <w:rPr>
          <w:rFonts w:ascii="Times New Roman" w:hAnsi="Times New Roman" w:cs="Times New Roman"/>
          <w:i/>
          <w:sz w:val="24"/>
          <w:szCs w:val="24"/>
        </w:rPr>
        <w:t>The Journal of neuroscience, 30</w:t>
      </w:r>
      <w:r w:rsidRPr="00DA72D5">
        <w:rPr>
          <w:rFonts w:ascii="Times New Roman" w:hAnsi="Times New Roman" w:cs="Times New Roman"/>
          <w:sz w:val="24"/>
          <w:szCs w:val="24"/>
        </w:rPr>
        <w:t>(10), 3849-3856. doi: 10.1523/JNEUROSCI.0097-10.2010</w:t>
      </w:r>
      <w:bookmarkEnd w:id="3"/>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rPr>
      </w:pPr>
      <w:bookmarkStart w:id="4" w:name="_ENREF_5"/>
      <w:r w:rsidRPr="00DA72D5">
        <w:rPr>
          <w:rFonts w:ascii="Times New Roman" w:hAnsi="Times New Roman" w:cs="Times New Roman"/>
          <w:sz w:val="24"/>
          <w:szCs w:val="24"/>
        </w:rPr>
        <w:t xml:space="preserve">Chochon, F., Cohen, L., Moortele, P. F., &amp; Dehaene, S. (1999). Differential contributions of the left and right inferior parietal lobules to number processing. </w:t>
      </w:r>
      <w:r w:rsidRPr="00DA72D5">
        <w:rPr>
          <w:rFonts w:ascii="Times New Roman" w:hAnsi="Times New Roman" w:cs="Times New Roman"/>
          <w:i/>
          <w:sz w:val="24"/>
          <w:szCs w:val="24"/>
        </w:rPr>
        <w:t>Journal of Cognitive Neuroscience, 11</w:t>
      </w:r>
      <w:r w:rsidRPr="00DA72D5">
        <w:rPr>
          <w:rFonts w:ascii="Times New Roman" w:hAnsi="Times New Roman" w:cs="Times New Roman"/>
          <w:sz w:val="24"/>
          <w:szCs w:val="24"/>
        </w:rPr>
        <w:t>(6), 617-630. doi: 10.1162/089892999563689</w:t>
      </w:r>
      <w:bookmarkEnd w:id="4"/>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lang w:val="fr-BE"/>
        </w:rPr>
      </w:pPr>
      <w:bookmarkStart w:id="5" w:name="_ENREF_6"/>
      <w:r w:rsidRPr="00DA72D5">
        <w:rPr>
          <w:rFonts w:ascii="Times New Roman" w:hAnsi="Times New Roman" w:cs="Times New Roman"/>
          <w:sz w:val="24"/>
          <w:szCs w:val="24"/>
        </w:rPr>
        <w:t xml:space="preserve">Corbetta, M., &amp; Shulman, G. L. (2002). Control of goal-directed and stimulus-driven attention in the brain. </w:t>
      </w:r>
      <w:r w:rsidRPr="00DA72D5">
        <w:rPr>
          <w:rFonts w:ascii="Times New Roman" w:hAnsi="Times New Roman" w:cs="Times New Roman"/>
          <w:i/>
          <w:sz w:val="24"/>
          <w:szCs w:val="24"/>
          <w:lang w:val="fr-BE"/>
        </w:rPr>
        <w:t>Nature Reviews Neuroscience, 3</w:t>
      </w:r>
      <w:r w:rsidRPr="00DA72D5">
        <w:rPr>
          <w:rFonts w:ascii="Times New Roman" w:hAnsi="Times New Roman" w:cs="Times New Roman"/>
          <w:sz w:val="24"/>
          <w:szCs w:val="24"/>
          <w:lang w:val="fr-BE"/>
        </w:rPr>
        <w:t>(3), 201-215. doi: 10.1038/nrn755</w:t>
      </w:r>
      <w:bookmarkEnd w:id="5"/>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rPr>
      </w:pPr>
      <w:bookmarkStart w:id="6" w:name="_ENREF_7"/>
      <w:r w:rsidRPr="00DA72D5">
        <w:rPr>
          <w:rFonts w:ascii="Times New Roman" w:hAnsi="Times New Roman" w:cs="Times New Roman"/>
          <w:sz w:val="24"/>
          <w:szCs w:val="24"/>
          <w:lang w:val="fr-BE"/>
        </w:rPr>
        <w:t xml:space="preserve">Curtis, C. E., &amp; D'Esposito, M. (2003). </w:t>
      </w:r>
      <w:r w:rsidRPr="00DA72D5">
        <w:rPr>
          <w:rFonts w:ascii="Times New Roman" w:hAnsi="Times New Roman" w:cs="Times New Roman"/>
          <w:sz w:val="24"/>
          <w:szCs w:val="24"/>
        </w:rPr>
        <w:t xml:space="preserve">Persistent activity in the prefrontal cortex during working memory. </w:t>
      </w:r>
      <w:r w:rsidRPr="00DA72D5">
        <w:rPr>
          <w:rFonts w:ascii="Times New Roman" w:hAnsi="Times New Roman" w:cs="Times New Roman"/>
          <w:i/>
          <w:sz w:val="24"/>
          <w:szCs w:val="24"/>
        </w:rPr>
        <w:t>Trends in cognitive sciences, 7</w:t>
      </w:r>
      <w:r w:rsidRPr="00DA72D5">
        <w:rPr>
          <w:rFonts w:ascii="Times New Roman" w:hAnsi="Times New Roman" w:cs="Times New Roman"/>
          <w:sz w:val="24"/>
          <w:szCs w:val="24"/>
        </w:rPr>
        <w:t>(9), 415-423. doi: 10.1016/S1364-6613(03)00197-9</w:t>
      </w:r>
      <w:bookmarkEnd w:id="6"/>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rPr>
      </w:pPr>
      <w:bookmarkStart w:id="7" w:name="_ENREF_8"/>
      <w:r w:rsidRPr="00DA72D5">
        <w:rPr>
          <w:rFonts w:ascii="Times New Roman" w:hAnsi="Times New Roman" w:cs="Times New Roman"/>
          <w:sz w:val="24"/>
          <w:szCs w:val="24"/>
        </w:rPr>
        <w:t xml:space="preserve">Dunn, L. M., Theriault-Whalen, C., &amp; Dunn, C. M. (1993). </w:t>
      </w:r>
      <w:r w:rsidRPr="00DA72D5">
        <w:rPr>
          <w:rFonts w:ascii="Times New Roman" w:hAnsi="Times New Roman" w:cs="Times New Roman"/>
          <w:i/>
          <w:sz w:val="24"/>
          <w:szCs w:val="24"/>
        </w:rPr>
        <w:t>Echelle de vocabulaire en images Peabody: Adaptation française du Peabody Picture Vocabulary Test [French adaptation of the Peabody Picture Vocabulary Test].</w:t>
      </w:r>
      <w:r w:rsidRPr="00DA72D5">
        <w:rPr>
          <w:rFonts w:ascii="Times New Roman" w:hAnsi="Times New Roman" w:cs="Times New Roman"/>
          <w:sz w:val="24"/>
          <w:szCs w:val="24"/>
        </w:rPr>
        <w:t xml:space="preserve"> Toronto, ON: Psycan.</w:t>
      </w:r>
      <w:bookmarkEnd w:id="7"/>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lang w:val="fr-BE"/>
        </w:rPr>
      </w:pPr>
      <w:bookmarkStart w:id="8" w:name="_ENREF_9"/>
      <w:r w:rsidRPr="00DA72D5">
        <w:rPr>
          <w:rFonts w:ascii="Times New Roman" w:hAnsi="Times New Roman" w:cs="Times New Roman"/>
          <w:sz w:val="24"/>
          <w:szCs w:val="24"/>
        </w:rPr>
        <w:lastRenderedPageBreak/>
        <w:t xml:space="preserve">Fias, W., Lammertyn, J., Caessens, B., &amp; Orban, G. A. (2007). Processing of abstract ordinal knowledge in the horizontal segment of the intraparietal sulcus. </w:t>
      </w:r>
      <w:r w:rsidRPr="00DA72D5">
        <w:rPr>
          <w:rFonts w:ascii="Times New Roman" w:hAnsi="Times New Roman" w:cs="Times New Roman"/>
          <w:i/>
          <w:sz w:val="24"/>
          <w:szCs w:val="24"/>
          <w:lang w:val="fr-BE"/>
        </w:rPr>
        <w:t>Journal of Neuroscience, 27</w:t>
      </w:r>
      <w:r w:rsidRPr="00DA72D5">
        <w:rPr>
          <w:rFonts w:ascii="Times New Roman" w:hAnsi="Times New Roman" w:cs="Times New Roman"/>
          <w:sz w:val="24"/>
          <w:szCs w:val="24"/>
          <w:lang w:val="fr-BE"/>
        </w:rPr>
        <w:t>(33), 8952-8956. doi: 10.1523/JNEUROSCI.2076-07.2007</w:t>
      </w:r>
      <w:bookmarkEnd w:id="8"/>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rPr>
      </w:pPr>
      <w:bookmarkStart w:id="9" w:name="_ENREF_10"/>
      <w:r w:rsidRPr="00DA72D5">
        <w:rPr>
          <w:rFonts w:ascii="Times New Roman" w:hAnsi="Times New Roman" w:cs="Times New Roman"/>
          <w:sz w:val="24"/>
          <w:szCs w:val="24"/>
          <w:lang w:val="fr-BE"/>
        </w:rPr>
        <w:t xml:space="preserve">Fias, W., Menon, V., &amp; Szűcs, D. (2013). </w:t>
      </w:r>
      <w:r w:rsidRPr="00DA72D5">
        <w:rPr>
          <w:rFonts w:ascii="Times New Roman" w:hAnsi="Times New Roman" w:cs="Times New Roman"/>
          <w:sz w:val="24"/>
          <w:szCs w:val="24"/>
        </w:rPr>
        <w:t xml:space="preserve">Multiple components of developmental dyscalculia. </w:t>
      </w:r>
      <w:r w:rsidRPr="00DA72D5">
        <w:rPr>
          <w:rFonts w:ascii="Times New Roman" w:hAnsi="Times New Roman" w:cs="Times New Roman"/>
          <w:i/>
          <w:sz w:val="24"/>
          <w:szCs w:val="24"/>
        </w:rPr>
        <w:t>Trends in Neuroscience and Education, 2</w:t>
      </w:r>
      <w:r w:rsidRPr="00DA72D5">
        <w:rPr>
          <w:rFonts w:ascii="Times New Roman" w:hAnsi="Times New Roman" w:cs="Times New Roman"/>
          <w:sz w:val="24"/>
          <w:szCs w:val="24"/>
        </w:rPr>
        <w:t>(2), 43-47. doi: 10.1016/j.tine.2013.06.006</w:t>
      </w:r>
      <w:bookmarkEnd w:id="9"/>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rPr>
      </w:pPr>
      <w:bookmarkStart w:id="10" w:name="_ENREF_11"/>
      <w:r w:rsidRPr="00DA72D5">
        <w:rPr>
          <w:rFonts w:ascii="Times New Roman" w:hAnsi="Times New Roman" w:cs="Times New Roman"/>
          <w:sz w:val="24"/>
          <w:szCs w:val="24"/>
        </w:rPr>
        <w:t xml:space="preserve">Fulbright, R. K., Manson, S. C., Skudlarski, P., Lacadie, C. M., &amp; Gore, J. C. (2003). Quantity determination and the distance effect with letters, numbers, and shapes: a functional MR imaging study of number processing. </w:t>
      </w:r>
      <w:r w:rsidRPr="00DA72D5">
        <w:rPr>
          <w:rFonts w:ascii="Times New Roman" w:hAnsi="Times New Roman" w:cs="Times New Roman"/>
          <w:i/>
          <w:sz w:val="24"/>
          <w:szCs w:val="24"/>
        </w:rPr>
        <w:t>American journal of neuroradiology, 24</w:t>
      </w:r>
      <w:r w:rsidRPr="00DA72D5">
        <w:rPr>
          <w:rFonts w:ascii="Times New Roman" w:hAnsi="Times New Roman" w:cs="Times New Roman"/>
          <w:sz w:val="24"/>
          <w:szCs w:val="24"/>
        </w:rPr>
        <w:t xml:space="preserve">(2), 193-200. </w:t>
      </w:r>
      <w:bookmarkEnd w:id="10"/>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rPr>
      </w:pPr>
      <w:bookmarkStart w:id="11" w:name="_ENREF_12"/>
      <w:r w:rsidRPr="00DA72D5">
        <w:rPr>
          <w:rFonts w:ascii="Times New Roman" w:hAnsi="Times New Roman" w:cs="Times New Roman"/>
          <w:sz w:val="24"/>
          <w:szCs w:val="24"/>
        </w:rPr>
        <w:t xml:space="preserve">Geary, D. C., Brown, S. C., &amp; Samaranayake, V. A. (1991). Cognitive addition: A short longitudinal study of strategy choice and speed-of-processing differences in normal and mathematically disabled children. </w:t>
      </w:r>
      <w:r w:rsidRPr="00DA72D5">
        <w:rPr>
          <w:rFonts w:ascii="Times New Roman" w:hAnsi="Times New Roman" w:cs="Times New Roman"/>
          <w:i/>
          <w:sz w:val="24"/>
          <w:szCs w:val="24"/>
        </w:rPr>
        <w:t>Developmental Psychology, 27</w:t>
      </w:r>
      <w:r w:rsidRPr="00DA72D5">
        <w:rPr>
          <w:rFonts w:ascii="Times New Roman" w:hAnsi="Times New Roman" w:cs="Times New Roman"/>
          <w:sz w:val="24"/>
          <w:szCs w:val="24"/>
        </w:rPr>
        <w:t xml:space="preserve">(5), 787-797. </w:t>
      </w:r>
      <w:bookmarkEnd w:id="11"/>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rPr>
      </w:pPr>
      <w:bookmarkStart w:id="12" w:name="_ENREF_13"/>
      <w:r w:rsidRPr="00DA72D5">
        <w:rPr>
          <w:rFonts w:ascii="Times New Roman" w:hAnsi="Times New Roman" w:cs="Times New Roman"/>
          <w:sz w:val="24"/>
          <w:szCs w:val="24"/>
        </w:rPr>
        <w:t xml:space="preserve">Grandjean, J., &amp; Collette, F. (2011). Influence of response prepotency strength, general working memory resources, and specific working memory load on the ability to inhibit predominant responses: A comparison of young and elderly participants. </w:t>
      </w:r>
      <w:r w:rsidRPr="00DA72D5">
        <w:rPr>
          <w:rFonts w:ascii="Times New Roman" w:hAnsi="Times New Roman" w:cs="Times New Roman"/>
          <w:i/>
          <w:sz w:val="24"/>
          <w:szCs w:val="24"/>
        </w:rPr>
        <w:t>Brain and Cognition, 77</w:t>
      </w:r>
      <w:r w:rsidRPr="00DA72D5">
        <w:rPr>
          <w:rFonts w:ascii="Times New Roman" w:hAnsi="Times New Roman" w:cs="Times New Roman"/>
          <w:sz w:val="24"/>
          <w:szCs w:val="24"/>
        </w:rPr>
        <w:t>(2), 237-247. doi: 10.1016/j.bandc.2011.08.004</w:t>
      </w:r>
      <w:bookmarkEnd w:id="12"/>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rPr>
      </w:pPr>
      <w:bookmarkStart w:id="13" w:name="_ENREF_14"/>
      <w:r w:rsidRPr="00DA72D5">
        <w:rPr>
          <w:rFonts w:ascii="Times New Roman" w:hAnsi="Times New Roman" w:cs="Times New Roman"/>
          <w:sz w:val="24"/>
          <w:szCs w:val="24"/>
        </w:rPr>
        <w:t xml:space="preserve">Henson, R. N. A., Burgess, N., &amp; Frith, C. D. (2000). Recoding, storage, rehearsal and grouping in verbal short-term memory: an fMRI study. </w:t>
      </w:r>
      <w:r w:rsidRPr="00DA72D5">
        <w:rPr>
          <w:rFonts w:ascii="Times New Roman" w:hAnsi="Times New Roman" w:cs="Times New Roman"/>
          <w:i/>
          <w:sz w:val="24"/>
          <w:szCs w:val="24"/>
        </w:rPr>
        <w:t>Neuropsychologia, 38</w:t>
      </w:r>
      <w:r w:rsidRPr="00DA72D5">
        <w:rPr>
          <w:rFonts w:ascii="Times New Roman" w:hAnsi="Times New Roman" w:cs="Times New Roman"/>
          <w:sz w:val="24"/>
          <w:szCs w:val="24"/>
        </w:rPr>
        <w:t>(4), 426-440. doi: 10.1016/S0028-3932(99)00098-6</w:t>
      </w:r>
      <w:bookmarkEnd w:id="13"/>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rPr>
      </w:pPr>
      <w:bookmarkStart w:id="14" w:name="_ENREF_15"/>
      <w:r w:rsidRPr="00DA72D5">
        <w:rPr>
          <w:rFonts w:ascii="Times New Roman" w:hAnsi="Times New Roman" w:cs="Times New Roman"/>
          <w:sz w:val="24"/>
          <w:szCs w:val="24"/>
        </w:rPr>
        <w:t xml:space="preserve">Jackson, M., &amp; Warrington, E. (1986). Arithmetic skills in patients with unilateral cerebral lesions. </w:t>
      </w:r>
      <w:r w:rsidRPr="00DA72D5">
        <w:rPr>
          <w:rFonts w:ascii="Times New Roman" w:hAnsi="Times New Roman" w:cs="Times New Roman"/>
          <w:i/>
          <w:sz w:val="24"/>
          <w:szCs w:val="24"/>
        </w:rPr>
        <w:t>Cortex, 22</w:t>
      </w:r>
      <w:r w:rsidRPr="00DA72D5">
        <w:rPr>
          <w:rFonts w:ascii="Times New Roman" w:hAnsi="Times New Roman" w:cs="Times New Roman"/>
          <w:sz w:val="24"/>
          <w:szCs w:val="24"/>
        </w:rPr>
        <w:t>(4), 611-620. doi: 10.1016/S0010-9452(86)80020-X</w:t>
      </w:r>
      <w:bookmarkEnd w:id="14"/>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rPr>
      </w:pPr>
      <w:bookmarkStart w:id="15" w:name="_ENREF_16"/>
      <w:r w:rsidRPr="00DA72D5">
        <w:rPr>
          <w:rFonts w:ascii="Times New Roman" w:hAnsi="Times New Roman" w:cs="Times New Roman"/>
          <w:sz w:val="24"/>
          <w:szCs w:val="24"/>
        </w:rPr>
        <w:t xml:space="preserve">Jou, J., &amp; Aldridge, J. W. (1999). Memory representation of alphabetic position and interval information. </w:t>
      </w:r>
      <w:r w:rsidRPr="00DA72D5">
        <w:rPr>
          <w:rFonts w:ascii="Times New Roman" w:hAnsi="Times New Roman" w:cs="Times New Roman"/>
          <w:i/>
          <w:sz w:val="24"/>
          <w:szCs w:val="24"/>
        </w:rPr>
        <w:t>Journal of Experimental Psychology: Learning, Memory, and Cognition, 25</w:t>
      </w:r>
      <w:r w:rsidRPr="00DA72D5">
        <w:rPr>
          <w:rFonts w:ascii="Times New Roman" w:hAnsi="Times New Roman" w:cs="Times New Roman"/>
          <w:sz w:val="24"/>
          <w:szCs w:val="24"/>
        </w:rPr>
        <w:t>(3), 680-701. doi: 10.1037/0278-7393.25.3.680</w:t>
      </w:r>
      <w:bookmarkEnd w:id="15"/>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rPr>
      </w:pPr>
      <w:bookmarkStart w:id="16" w:name="_ENREF_17"/>
      <w:r w:rsidRPr="00DA72D5">
        <w:rPr>
          <w:rFonts w:ascii="Times New Roman" w:hAnsi="Times New Roman" w:cs="Times New Roman"/>
          <w:sz w:val="24"/>
          <w:szCs w:val="24"/>
        </w:rPr>
        <w:lastRenderedPageBreak/>
        <w:t xml:space="preserve">Kaufmann, L., Wood, G., Rubinsten, O., &amp; Henik, A. (2011). Meta-analyses of developmental fMRI studies investigating typical and atypical trajectories of number processing and calculation. </w:t>
      </w:r>
      <w:r w:rsidRPr="00DA72D5">
        <w:rPr>
          <w:rFonts w:ascii="Times New Roman" w:hAnsi="Times New Roman" w:cs="Times New Roman"/>
          <w:i/>
          <w:sz w:val="24"/>
          <w:szCs w:val="24"/>
        </w:rPr>
        <w:t>Developmental neuropsychology, 36</w:t>
      </w:r>
      <w:r w:rsidRPr="00DA72D5">
        <w:rPr>
          <w:rFonts w:ascii="Times New Roman" w:hAnsi="Times New Roman" w:cs="Times New Roman"/>
          <w:sz w:val="24"/>
          <w:szCs w:val="24"/>
        </w:rPr>
        <w:t>(6), 763-787. doi: 10.1080/87565641.2010.549884</w:t>
      </w:r>
      <w:bookmarkEnd w:id="16"/>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rPr>
      </w:pPr>
      <w:bookmarkStart w:id="17" w:name="_ENREF_18"/>
      <w:r w:rsidRPr="00DA72D5">
        <w:rPr>
          <w:rFonts w:ascii="Times New Roman" w:hAnsi="Times New Roman" w:cs="Times New Roman"/>
          <w:sz w:val="24"/>
          <w:szCs w:val="24"/>
        </w:rPr>
        <w:t xml:space="preserve">Kucian, K., Loenneker, T., Dietrich, T., Dosch, M., Martin, E., &amp; Von Aster, M. (2006). Impaired neural networks for approximate calculation in dyscalculic children: a functional MRI study. </w:t>
      </w:r>
      <w:r w:rsidRPr="00DA72D5">
        <w:rPr>
          <w:rFonts w:ascii="Times New Roman" w:hAnsi="Times New Roman" w:cs="Times New Roman"/>
          <w:i/>
          <w:sz w:val="24"/>
          <w:szCs w:val="24"/>
        </w:rPr>
        <w:t>Behavioral and Brain Functions, 2: 31</w:t>
      </w:r>
      <w:r w:rsidRPr="00DA72D5">
        <w:rPr>
          <w:rFonts w:ascii="Times New Roman" w:hAnsi="Times New Roman" w:cs="Times New Roman"/>
          <w:sz w:val="24"/>
          <w:szCs w:val="24"/>
        </w:rPr>
        <w:t>, 31. doi: 10.1186/1744-9081-2-31</w:t>
      </w:r>
      <w:bookmarkEnd w:id="17"/>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lang w:val="fr-BE"/>
        </w:rPr>
      </w:pPr>
      <w:bookmarkStart w:id="18" w:name="_ENREF_19"/>
      <w:r w:rsidRPr="00DA72D5">
        <w:rPr>
          <w:rFonts w:ascii="Times New Roman" w:hAnsi="Times New Roman" w:cs="Times New Roman"/>
          <w:sz w:val="24"/>
          <w:szCs w:val="24"/>
        </w:rPr>
        <w:t xml:space="preserve">Kucian, K., Loenneker, T., Martin, E., &amp; von Aster, M. (2011). Non-symbolic numerical distance effect in children with and without developmental dyscalculia: A parametric fMRI study. </w:t>
      </w:r>
      <w:r w:rsidRPr="00DA72D5">
        <w:rPr>
          <w:rFonts w:ascii="Times New Roman" w:hAnsi="Times New Roman" w:cs="Times New Roman"/>
          <w:i/>
          <w:sz w:val="24"/>
          <w:szCs w:val="24"/>
          <w:lang w:val="fr-BE"/>
        </w:rPr>
        <w:t>Developmental neuropsychology, 36</w:t>
      </w:r>
      <w:r w:rsidRPr="00DA72D5">
        <w:rPr>
          <w:rFonts w:ascii="Times New Roman" w:hAnsi="Times New Roman" w:cs="Times New Roman"/>
          <w:sz w:val="24"/>
          <w:szCs w:val="24"/>
          <w:lang w:val="fr-BE"/>
        </w:rPr>
        <w:t xml:space="preserve">(6), 741-762. </w:t>
      </w:r>
      <w:bookmarkEnd w:id="18"/>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lang w:val="fr-BE"/>
        </w:rPr>
      </w:pPr>
      <w:bookmarkStart w:id="19" w:name="_ENREF_20"/>
      <w:r w:rsidRPr="00DA72D5">
        <w:rPr>
          <w:rFonts w:ascii="Times New Roman" w:hAnsi="Times New Roman" w:cs="Times New Roman"/>
          <w:sz w:val="24"/>
          <w:szCs w:val="24"/>
          <w:lang w:val="fr-BE"/>
        </w:rPr>
        <w:t xml:space="preserve">Lefavrais, P. (2005). </w:t>
      </w:r>
      <w:r w:rsidRPr="00DA72D5">
        <w:rPr>
          <w:rFonts w:ascii="Times New Roman" w:hAnsi="Times New Roman" w:cs="Times New Roman"/>
          <w:i/>
          <w:sz w:val="24"/>
          <w:szCs w:val="24"/>
          <w:lang w:val="fr-BE"/>
        </w:rPr>
        <w:t>Alouette R</w:t>
      </w:r>
      <w:r w:rsidRPr="00DA72D5">
        <w:rPr>
          <w:rFonts w:ascii="Times New Roman" w:hAnsi="Times New Roman" w:cs="Times New Roman"/>
          <w:sz w:val="24"/>
          <w:szCs w:val="24"/>
          <w:lang w:val="fr-BE"/>
        </w:rPr>
        <w:t>. Paris: ECPA.</w:t>
      </w:r>
      <w:bookmarkEnd w:id="19"/>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rPr>
      </w:pPr>
      <w:bookmarkStart w:id="20" w:name="_ENREF_21"/>
      <w:r w:rsidRPr="00DA72D5">
        <w:rPr>
          <w:rFonts w:ascii="Times New Roman" w:hAnsi="Times New Roman" w:cs="Times New Roman"/>
          <w:sz w:val="24"/>
          <w:szCs w:val="24"/>
          <w:lang w:val="fr-BE"/>
        </w:rPr>
        <w:t xml:space="preserve">Linden, D. E. (2007). </w:t>
      </w:r>
      <w:r w:rsidRPr="00DA72D5">
        <w:rPr>
          <w:rFonts w:ascii="Times New Roman" w:hAnsi="Times New Roman" w:cs="Times New Roman"/>
          <w:sz w:val="24"/>
          <w:szCs w:val="24"/>
        </w:rPr>
        <w:t xml:space="preserve">The working memory networks of the human brain. </w:t>
      </w:r>
      <w:r w:rsidRPr="00DA72D5">
        <w:rPr>
          <w:rFonts w:ascii="Times New Roman" w:hAnsi="Times New Roman" w:cs="Times New Roman"/>
          <w:i/>
          <w:sz w:val="24"/>
          <w:szCs w:val="24"/>
        </w:rPr>
        <w:t>The Neuroscientist, 13</w:t>
      </w:r>
      <w:r w:rsidRPr="00DA72D5">
        <w:rPr>
          <w:rFonts w:ascii="Times New Roman" w:hAnsi="Times New Roman" w:cs="Times New Roman"/>
          <w:sz w:val="24"/>
          <w:szCs w:val="24"/>
        </w:rPr>
        <w:t>(3), 257-267. doi: 10.1177/1073858406298480</w:t>
      </w:r>
      <w:bookmarkEnd w:id="20"/>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lang w:val="fr-BE"/>
        </w:rPr>
      </w:pPr>
      <w:bookmarkStart w:id="21" w:name="_ENREF_22"/>
      <w:r w:rsidRPr="00DA72D5">
        <w:rPr>
          <w:rFonts w:ascii="Times New Roman" w:hAnsi="Times New Roman" w:cs="Times New Roman"/>
          <w:sz w:val="24"/>
          <w:szCs w:val="24"/>
        </w:rPr>
        <w:t xml:space="preserve">Lyons, I. M., &amp; Beilock, S. L. (2009). Beyond quantity: Individual differences in working memory and the ordinal understanding of numerical symbols. </w:t>
      </w:r>
      <w:r w:rsidRPr="00DA72D5">
        <w:rPr>
          <w:rFonts w:ascii="Times New Roman" w:hAnsi="Times New Roman" w:cs="Times New Roman"/>
          <w:i/>
          <w:sz w:val="24"/>
          <w:szCs w:val="24"/>
          <w:lang w:val="fr-BE"/>
        </w:rPr>
        <w:t>Cognition, 113</w:t>
      </w:r>
      <w:r w:rsidRPr="00DA72D5">
        <w:rPr>
          <w:rFonts w:ascii="Times New Roman" w:hAnsi="Times New Roman" w:cs="Times New Roman"/>
          <w:sz w:val="24"/>
          <w:szCs w:val="24"/>
          <w:lang w:val="fr-BE"/>
        </w:rPr>
        <w:t>(2), 189-204. doi: 10.1016/j.cognition.2011.07.009</w:t>
      </w:r>
      <w:bookmarkEnd w:id="21"/>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rPr>
      </w:pPr>
      <w:bookmarkStart w:id="22" w:name="_ENREF_23"/>
      <w:r w:rsidRPr="00DA72D5">
        <w:rPr>
          <w:rFonts w:ascii="Times New Roman" w:hAnsi="Times New Roman" w:cs="Times New Roman"/>
          <w:sz w:val="24"/>
          <w:szCs w:val="24"/>
          <w:lang w:val="fr-BE"/>
        </w:rPr>
        <w:t xml:space="preserve">Majerus, S., Attout, L., D’Argembeau, A., Degueldre, C., Fias, W., Maquet, P., . . . </w:t>
      </w:r>
      <w:r w:rsidRPr="00DA72D5">
        <w:rPr>
          <w:rFonts w:ascii="Times New Roman" w:hAnsi="Times New Roman" w:cs="Times New Roman"/>
          <w:sz w:val="24"/>
          <w:szCs w:val="24"/>
        </w:rPr>
        <w:t xml:space="preserve">Van der Linden, M. (2012). Attention supports verbal short-term memory via competition between dorsal and ventral attention networks. </w:t>
      </w:r>
      <w:r w:rsidRPr="00DA72D5">
        <w:rPr>
          <w:rFonts w:ascii="Times New Roman" w:hAnsi="Times New Roman" w:cs="Times New Roman"/>
          <w:i/>
          <w:sz w:val="24"/>
          <w:szCs w:val="24"/>
        </w:rPr>
        <w:t>Cerebral Cortex, 22</w:t>
      </w:r>
      <w:r w:rsidRPr="00DA72D5">
        <w:rPr>
          <w:rFonts w:ascii="Times New Roman" w:hAnsi="Times New Roman" w:cs="Times New Roman"/>
          <w:sz w:val="24"/>
          <w:szCs w:val="24"/>
        </w:rPr>
        <w:t>(5), 1086-1097. doi: 10.1093/cercor/bhr174</w:t>
      </w:r>
      <w:bookmarkEnd w:id="22"/>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lang w:val="fr-BE"/>
        </w:rPr>
      </w:pPr>
      <w:bookmarkStart w:id="23" w:name="_ENREF_24"/>
      <w:r w:rsidRPr="00DA72D5">
        <w:rPr>
          <w:rFonts w:ascii="Times New Roman" w:hAnsi="Times New Roman" w:cs="Times New Roman"/>
          <w:sz w:val="24"/>
          <w:szCs w:val="24"/>
        </w:rPr>
        <w:t xml:space="preserve">Majerus, S., Poncelet, M., Van der Linden, M., Albouy, G., Salmon, E., Sterpenich, V., . . . Maquet, P. (2006). The left intraparietal sulcus and verbal short-term memory: Focus of attention or serial order? </w:t>
      </w:r>
      <w:r w:rsidRPr="00DA72D5">
        <w:rPr>
          <w:rFonts w:ascii="Times New Roman" w:hAnsi="Times New Roman" w:cs="Times New Roman"/>
          <w:i/>
          <w:sz w:val="24"/>
          <w:szCs w:val="24"/>
          <w:lang w:val="fr-BE"/>
        </w:rPr>
        <w:t>Neuroimage, 32</w:t>
      </w:r>
      <w:r w:rsidRPr="00DA72D5">
        <w:rPr>
          <w:rFonts w:ascii="Times New Roman" w:hAnsi="Times New Roman" w:cs="Times New Roman"/>
          <w:sz w:val="24"/>
          <w:szCs w:val="24"/>
          <w:lang w:val="fr-BE"/>
        </w:rPr>
        <w:t>(2), 880-891. doi: 10.1016/j.neuroimage.2006.03.048</w:t>
      </w:r>
      <w:bookmarkEnd w:id="23"/>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lang w:val="fr-BE"/>
        </w:rPr>
      </w:pPr>
      <w:bookmarkStart w:id="24" w:name="_ENREF_25"/>
      <w:r w:rsidRPr="00DA72D5">
        <w:rPr>
          <w:rFonts w:ascii="Times New Roman" w:hAnsi="Times New Roman" w:cs="Times New Roman"/>
          <w:sz w:val="24"/>
          <w:szCs w:val="24"/>
          <w:lang w:val="fr-BE"/>
        </w:rPr>
        <w:lastRenderedPageBreak/>
        <w:t xml:space="preserve">Marshuetz, C., Smith, E. E., Jonides, J., DeGutis, J., &amp; Chenevert, T. L. (2000). </w:t>
      </w:r>
      <w:r w:rsidRPr="00DA72D5">
        <w:rPr>
          <w:rFonts w:ascii="Times New Roman" w:hAnsi="Times New Roman" w:cs="Times New Roman"/>
          <w:sz w:val="24"/>
          <w:szCs w:val="24"/>
        </w:rPr>
        <w:t xml:space="preserve">Order information in working memory: fMRI evidence for parietal and prefrontal mechanisms. </w:t>
      </w:r>
      <w:r w:rsidRPr="00DA72D5">
        <w:rPr>
          <w:rFonts w:ascii="Times New Roman" w:hAnsi="Times New Roman" w:cs="Times New Roman"/>
          <w:i/>
          <w:sz w:val="24"/>
          <w:szCs w:val="24"/>
          <w:lang w:val="fr-BE"/>
        </w:rPr>
        <w:t>Journal of Cognitive Neuroscience, 12</w:t>
      </w:r>
      <w:r w:rsidRPr="00DA72D5">
        <w:rPr>
          <w:rFonts w:ascii="Times New Roman" w:hAnsi="Times New Roman" w:cs="Times New Roman"/>
          <w:sz w:val="24"/>
          <w:szCs w:val="24"/>
          <w:lang w:val="fr-BE"/>
        </w:rPr>
        <w:t>(Supplement 2), 130-144. doi: 10.1162/08989290051137459</w:t>
      </w:r>
      <w:bookmarkEnd w:id="24"/>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rPr>
      </w:pPr>
      <w:bookmarkStart w:id="25" w:name="_ENREF_26"/>
      <w:r w:rsidRPr="00DA72D5">
        <w:rPr>
          <w:rFonts w:ascii="Times New Roman" w:hAnsi="Times New Roman" w:cs="Times New Roman"/>
          <w:sz w:val="24"/>
          <w:szCs w:val="24"/>
          <w:lang w:val="fr-BE"/>
        </w:rPr>
        <w:t xml:space="preserve">Mejias, S., Grégoire, J., &amp; Noël, M. P. (2012). </w:t>
      </w:r>
      <w:r w:rsidRPr="00DA72D5">
        <w:rPr>
          <w:rFonts w:ascii="Times New Roman" w:hAnsi="Times New Roman" w:cs="Times New Roman"/>
          <w:sz w:val="24"/>
          <w:szCs w:val="24"/>
        </w:rPr>
        <w:t xml:space="preserve">Numerical estimation in adults with and without developmental dyscalculia. </w:t>
      </w:r>
      <w:r w:rsidRPr="00DA72D5">
        <w:rPr>
          <w:rFonts w:ascii="Times New Roman" w:hAnsi="Times New Roman" w:cs="Times New Roman"/>
          <w:i/>
          <w:sz w:val="24"/>
          <w:szCs w:val="24"/>
        </w:rPr>
        <w:t>Learning and Individual Differences, 22</w:t>
      </w:r>
      <w:r w:rsidRPr="00DA72D5">
        <w:rPr>
          <w:rFonts w:ascii="Times New Roman" w:hAnsi="Times New Roman" w:cs="Times New Roman"/>
          <w:sz w:val="24"/>
          <w:szCs w:val="24"/>
        </w:rPr>
        <w:t>(1), 164-170. doi: 10.1016/j.lindif.2011.09.013</w:t>
      </w:r>
      <w:bookmarkEnd w:id="25"/>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rPr>
      </w:pPr>
      <w:bookmarkStart w:id="26" w:name="_ENREF_27"/>
      <w:r w:rsidRPr="00DA72D5">
        <w:rPr>
          <w:rFonts w:ascii="Times New Roman" w:hAnsi="Times New Roman" w:cs="Times New Roman"/>
          <w:sz w:val="24"/>
          <w:szCs w:val="24"/>
        </w:rPr>
        <w:t xml:space="preserve">Mussolin, C., De Volder, A., Grandin, C., Schlögel, X., Nassogne, M. C., &amp; Noël, M. P. (2010). Neural correlates of symbolic number comparison in developmental dyscalculia. </w:t>
      </w:r>
      <w:r w:rsidRPr="00DA72D5">
        <w:rPr>
          <w:rFonts w:ascii="Times New Roman" w:hAnsi="Times New Roman" w:cs="Times New Roman"/>
          <w:i/>
          <w:sz w:val="24"/>
          <w:szCs w:val="24"/>
        </w:rPr>
        <w:t>Journal of Cognitive Neuroscience, 22</w:t>
      </w:r>
      <w:r w:rsidRPr="00DA72D5">
        <w:rPr>
          <w:rFonts w:ascii="Times New Roman" w:hAnsi="Times New Roman" w:cs="Times New Roman"/>
          <w:sz w:val="24"/>
          <w:szCs w:val="24"/>
        </w:rPr>
        <w:t>(5), 860-874. doi: 10.1162/jocn.2009.21237</w:t>
      </w:r>
      <w:bookmarkEnd w:id="26"/>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lang w:val="fr-BE"/>
        </w:rPr>
      </w:pPr>
      <w:bookmarkStart w:id="27" w:name="_ENREF_28"/>
      <w:r w:rsidRPr="00DA72D5">
        <w:rPr>
          <w:rFonts w:ascii="Times New Roman" w:hAnsi="Times New Roman" w:cs="Times New Roman"/>
          <w:sz w:val="24"/>
          <w:szCs w:val="24"/>
        </w:rPr>
        <w:t xml:space="preserve">Pinel, P., Dehaene, S., Riviere, D., &amp; LeBihan, D. (2001). Modulation of parietal activation by semantic distance in a number comparison task. </w:t>
      </w:r>
      <w:r w:rsidRPr="00DA72D5">
        <w:rPr>
          <w:rFonts w:ascii="Times New Roman" w:hAnsi="Times New Roman" w:cs="Times New Roman"/>
          <w:i/>
          <w:sz w:val="24"/>
          <w:szCs w:val="24"/>
          <w:lang w:val="fr-BE"/>
        </w:rPr>
        <w:t>Neuroimage, 14</w:t>
      </w:r>
      <w:r w:rsidRPr="00DA72D5">
        <w:rPr>
          <w:rFonts w:ascii="Times New Roman" w:hAnsi="Times New Roman" w:cs="Times New Roman"/>
          <w:sz w:val="24"/>
          <w:szCs w:val="24"/>
          <w:lang w:val="fr-BE"/>
        </w:rPr>
        <w:t>(5), 1013-1026. doi: 10.1006/nimg.2001.0913</w:t>
      </w:r>
      <w:bookmarkEnd w:id="27"/>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rPr>
      </w:pPr>
      <w:bookmarkStart w:id="28" w:name="_ENREF_29"/>
      <w:r w:rsidRPr="00DA72D5">
        <w:rPr>
          <w:rFonts w:ascii="Times New Roman" w:hAnsi="Times New Roman" w:cs="Times New Roman"/>
          <w:sz w:val="24"/>
          <w:szCs w:val="24"/>
          <w:lang w:val="fr-BE"/>
        </w:rPr>
        <w:t xml:space="preserve">Poncelet, M. (1999). </w:t>
      </w:r>
      <w:r w:rsidRPr="00DA72D5">
        <w:rPr>
          <w:rFonts w:ascii="Times New Roman" w:hAnsi="Times New Roman" w:cs="Times New Roman"/>
          <w:i/>
          <w:sz w:val="24"/>
          <w:szCs w:val="24"/>
          <w:lang w:val="fr-BE"/>
        </w:rPr>
        <w:t>Exploration du rôle des composants phonologique et visuel de la mémoire à court terme dans l'apprentissage des procédures de lecture</w:t>
      </w:r>
      <w:r w:rsidRPr="00DA72D5">
        <w:rPr>
          <w:rFonts w:ascii="Times New Roman" w:hAnsi="Times New Roman" w:cs="Times New Roman"/>
          <w:sz w:val="24"/>
          <w:szCs w:val="24"/>
          <w:lang w:val="fr-BE"/>
        </w:rPr>
        <w:t xml:space="preserve">. </w:t>
      </w:r>
      <w:r w:rsidRPr="00DA72D5">
        <w:rPr>
          <w:rFonts w:ascii="Times New Roman" w:hAnsi="Times New Roman" w:cs="Times New Roman"/>
          <w:sz w:val="24"/>
          <w:szCs w:val="24"/>
        </w:rPr>
        <w:t xml:space="preserve">Unpublished thesis. University of Liege, Belgium.  </w:t>
      </w:r>
      <w:bookmarkEnd w:id="28"/>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rPr>
      </w:pPr>
      <w:bookmarkStart w:id="29" w:name="_ENREF_30"/>
      <w:r w:rsidRPr="00DA72D5">
        <w:rPr>
          <w:rFonts w:ascii="Times New Roman" w:hAnsi="Times New Roman" w:cs="Times New Roman"/>
          <w:sz w:val="24"/>
          <w:szCs w:val="24"/>
        </w:rPr>
        <w:t xml:space="preserve">Price, G. R., Holloway, I. D., Räsänen, P., Vesterinen, M., &amp; Ansari, D. (2007). Impaired parietal magnitude processing in developmental dyscalculia. </w:t>
      </w:r>
      <w:r w:rsidRPr="00DA72D5">
        <w:rPr>
          <w:rFonts w:ascii="Times New Roman" w:hAnsi="Times New Roman" w:cs="Times New Roman"/>
          <w:i/>
          <w:sz w:val="24"/>
          <w:szCs w:val="24"/>
        </w:rPr>
        <w:t>Current Biology, 17</w:t>
      </w:r>
      <w:r w:rsidRPr="00DA72D5">
        <w:rPr>
          <w:rFonts w:ascii="Times New Roman" w:hAnsi="Times New Roman" w:cs="Times New Roman"/>
          <w:sz w:val="24"/>
          <w:szCs w:val="24"/>
        </w:rPr>
        <w:t>(24), R1042-R1043. doi: DOI: 10.1016/j.cub.2007.10.013</w:t>
      </w:r>
      <w:bookmarkEnd w:id="29"/>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rPr>
      </w:pPr>
      <w:bookmarkStart w:id="30" w:name="_ENREF_31"/>
      <w:r w:rsidRPr="00DA72D5">
        <w:rPr>
          <w:rFonts w:ascii="Times New Roman" w:hAnsi="Times New Roman" w:cs="Times New Roman"/>
          <w:sz w:val="24"/>
          <w:szCs w:val="24"/>
        </w:rPr>
        <w:t xml:space="preserve">Raghubar, K. P., Barnes, M. A., &amp; Hecht, S. A. (2010). Working memory and mathematics: A review of developmental, individual difference, and cognitive approaches. </w:t>
      </w:r>
      <w:r w:rsidRPr="00DA72D5">
        <w:rPr>
          <w:rFonts w:ascii="Times New Roman" w:hAnsi="Times New Roman" w:cs="Times New Roman"/>
          <w:i/>
          <w:sz w:val="24"/>
          <w:szCs w:val="24"/>
        </w:rPr>
        <w:t>Learning and Individual Differences, 20</w:t>
      </w:r>
      <w:r w:rsidRPr="00DA72D5">
        <w:rPr>
          <w:rFonts w:ascii="Times New Roman" w:hAnsi="Times New Roman" w:cs="Times New Roman"/>
          <w:sz w:val="24"/>
          <w:szCs w:val="24"/>
        </w:rPr>
        <w:t xml:space="preserve">(2), 110-122. </w:t>
      </w:r>
      <w:bookmarkEnd w:id="30"/>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rPr>
      </w:pPr>
      <w:bookmarkStart w:id="31" w:name="_ENREF_32"/>
      <w:r w:rsidRPr="00DA72D5">
        <w:rPr>
          <w:rFonts w:ascii="Times New Roman" w:hAnsi="Times New Roman" w:cs="Times New Roman"/>
          <w:sz w:val="24"/>
          <w:szCs w:val="24"/>
        </w:rPr>
        <w:t>Raven, J., Court, J. H., &amp; Raven, J. (1998). Progressive matrices couleur: Oxford Psychologists Press, Oxford, UK.</w:t>
      </w:r>
      <w:bookmarkEnd w:id="31"/>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rPr>
      </w:pPr>
      <w:bookmarkStart w:id="32" w:name="_ENREF_33"/>
      <w:r w:rsidRPr="00DA72D5">
        <w:rPr>
          <w:rFonts w:ascii="Times New Roman" w:hAnsi="Times New Roman" w:cs="Times New Roman"/>
          <w:sz w:val="24"/>
          <w:szCs w:val="24"/>
        </w:rPr>
        <w:lastRenderedPageBreak/>
        <w:t xml:space="preserve">Rotzer, S., Kucian, K., Martin, E., Von Aster, M., Klaver, P., &amp; Loenneker, T. (2008). Optimized voxel-based morphometry in children with developmental dyscalculia. </w:t>
      </w:r>
      <w:r w:rsidRPr="00DA72D5">
        <w:rPr>
          <w:rFonts w:ascii="Times New Roman" w:hAnsi="Times New Roman" w:cs="Times New Roman"/>
          <w:i/>
          <w:sz w:val="24"/>
          <w:szCs w:val="24"/>
        </w:rPr>
        <w:t>Neuroimage, 39</w:t>
      </w:r>
      <w:r w:rsidRPr="00DA72D5">
        <w:rPr>
          <w:rFonts w:ascii="Times New Roman" w:hAnsi="Times New Roman" w:cs="Times New Roman"/>
          <w:sz w:val="24"/>
          <w:szCs w:val="24"/>
        </w:rPr>
        <w:t>(1), 417-422. doi: 10.1016/j.neuroimage.2007.08.045</w:t>
      </w:r>
      <w:bookmarkEnd w:id="32"/>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rPr>
      </w:pPr>
      <w:bookmarkStart w:id="33" w:name="_ENREF_34"/>
      <w:r w:rsidRPr="00DA72D5">
        <w:rPr>
          <w:rFonts w:ascii="Times New Roman" w:hAnsi="Times New Roman" w:cs="Times New Roman"/>
          <w:sz w:val="24"/>
          <w:szCs w:val="24"/>
        </w:rPr>
        <w:t xml:space="preserve">Rubinsten, O., &amp; Henik, A. (2005). Automatic activation of internal magnitudes: a study of developmental dyscalculia. </w:t>
      </w:r>
      <w:r w:rsidRPr="00DA72D5">
        <w:rPr>
          <w:rFonts w:ascii="Times New Roman" w:hAnsi="Times New Roman" w:cs="Times New Roman"/>
          <w:i/>
          <w:sz w:val="24"/>
          <w:szCs w:val="24"/>
        </w:rPr>
        <w:t>Neuropsychology, 19</w:t>
      </w:r>
      <w:r w:rsidRPr="00DA72D5">
        <w:rPr>
          <w:rFonts w:ascii="Times New Roman" w:hAnsi="Times New Roman" w:cs="Times New Roman"/>
          <w:sz w:val="24"/>
          <w:szCs w:val="24"/>
        </w:rPr>
        <w:t>(5), 641-648. doi: 10.1037/0894-4105.19.5.641</w:t>
      </w:r>
      <w:bookmarkEnd w:id="33"/>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rPr>
      </w:pPr>
      <w:bookmarkStart w:id="34" w:name="_ENREF_35"/>
      <w:r w:rsidRPr="00DA72D5">
        <w:rPr>
          <w:rFonts w:ascii="Times New Roman" w:hAnsi="Times New Roman" w:cs="Times New Roman"/>
          <w:sz w:val="24"/>
          <w:szCs w:val="24"/>
        </w:rPr>
        <w:t xml:space="preserve">Sakai, K., &amp; Passingham, R. E. (2002). Prefrontal interactions reflect future task operations. </w:t>
      </w:r>
      <w:r w:rsidRPr="00DA72D5">
        <w:rPr>
          <w:rFonts w:ascii="Times New Roman" w:hAnsi="Times New Roman" w:cs="Times New Roman"/>
          <w:i/>
          <w:sz w:val="24"/>
          <w:szCs w:val="24"/>
        </w:rPr>
        <w:t>Nature Neuroscience, 6</w:t>
      </w:r>
      <w:r w:rsidRPr="00DA72D5">
        <w:rPr>
          <w:rFonts w:ascii="Times New Roman" w:hAnsi="Times New Roman" w:cs="Times New Roman"/>
          <w:sz w:val="24"/>
          <w:szCs w:val="24"/>
        </w:rPr>
        <w:t>(1), 75-81. doi: 10.1038/nn987</w:t>
      </w:r>
      <w:bookmarkEnd w:id="34"/>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rPr>
      </w:pPr>
      <w:bookmarkStart w:id="35" w:name="_ENREF_36"/>
      <w:r w:rsidRPr="00DA72D5">
        <w:rPr>
          <w:rFonts w:ascii="Times New Roman" w:hAnsi="Times New Roman" w:cs="Times New Roman"/>
          <w:sz w:val="24"/>
          <w:szCs w:val="24"/>
        </w:rPr>
        <w:t xml:space="preserve">Shalev, R. S. (2007). Prevalence of developmental dyscalculia. In D. B. Berch &amp; M. M. M. Mazzocco (Eds.), </w:t>
      </w:r>
      <w:r w:rsidRPr="00DA72D5">
        <w:rPr>
          <w:rFonts w:ascii="Times New Roman" w:hAnsi="Times New Roman" w:cs="Times New Roman"/>
          <w:i/>
          <w:sz w:val="24"/>
          <w:szCs w:val="24"/>
        </w:rPr>
        <w:t>Why is math so hard for some children? The nature and origins of mathematical learning difficulties and disabilities</w:t>
      </w:r>
      <w:r w:rsidRPr="00DA72D5">
        <w:rPr>
          <w:rFonts w:ascii="Times New Roman" w:hAnsi="Times New Roman" w:cs="Times New Roman"/>
          <w:sz w:val="24"/>
          <w:szCs w:val="24"/>
        </w:rPr>
        <w:t xml:space="preserve"> (pp. 49-60). Baltimore, MD: Paul H. Brookes Publishing Co.</w:t>
      </w:r>
      <w:bookmarkEnd w:id="35"/>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lang w:val="fr-BE"/>
        </w:rPr>
      </w:pPr>
      <w:bookmarkStart w:id="36" w:name="_ENREF_37"/>
      <w:r w:rsidRPr="00DA72D5">
        <w:rPr>
          <w:rFonts w:ascii="Times New Roman" w:hAnsi="Times New Roman" w:cs="Times New Roman"/>
          <w:sz w:val="24"/>
          <w:szCs w:val="24"/>
        </w:rPr>
        <w:t xml:space="preserve">Soltész, F., Szűcs, D., Dékány, J., Márkus, A., &amp; Csépe, V. (2007). A combined event-related potential and neuropsychological investigation of developmental dyscalculia. </w:t>
      </w:r>
      <w:r w:rsidRPr="00DA72D5">
        <w:rPr>
          <w:rFonts w:ascii="Times New Roman" w:hAnsi="Times New Roman" w:cs="Times New Roman"/>
          <w:i/>
          <w:sz w:val="24"/>
          <w:szCs w:val="24"/>
          <w:lang w:val="fr-BE"/>
        </w:rPr>
        <w:t>Neuroscience Letters, 417</w:t>
      </w:r>
      <w:r w:rsidRPr="00DA72D5">
        <w:rPr>
          <w:rFonts w:ascii="Times New Roman" w:hAnsi="Times New Roman" w:cs="Times New Roman"/>
          <w:sz w:val="24"/>
          <w:szCs w:val="24"/>
          <w:lang w:val="fr-BE"/>
        </w:rPr>
        <w:t>(2), 181-186. doi: 10.1016/j.neulet.2007.02.067</w:t>
      </w:r>
      <w:bookmarkEnd w:id="36"/>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rPr>
      </w:pPr>
      <w:bookmarkStart w:id="37" w:name="_ENREF_38"/>
      <w:r w:rsidRPr="00DA72D5">
        <w:rPr>
          <w:rFonts w:ascii="Times New Roman" w:hAnsi="Times New Roman" w:cs="Times New Roman"/>
          <w:sz w:val="24"/>
          <w:szCs w:val="24"/>
          <w:lang w:val="fr-BE"/>
        </w:rPr>
        <w:t xml:space="preserve">Szűcs, D., Devine, A., Soltész, F., Nobes, A., &amp; Gabriel, F. (2013). </w:t>
      </w:r>
      <w:r w:rsidRPr="00DA72D5">
        <w:rPr>
          <w:rFonts w:ascii="Times New Roman" w:hAnsi="Times New Roman" w:cs="Times New Roman"/>
          <w:sz w:val="24"/>
          <w:szCs w:val="24"/>
        </w:rPr>
        <w:t xml:space="preserve">Developmental dyscalculia is related to visuo-spatial memory and inhibition impairment. </w:t>
      </w:r>
      <w:r w:rsidRPr="00DA72D5">
        <w:rPr>
          <w:rFonts w:ascii="Times New Roman" w:hAnsi="Times New Roman" w:cs="Times New Roman"/>
          <w:i/>
          <w:sz w:val="24"/>
          <w:szCs w:val="24"/>
        </w:rPr>
        <w:t>Cortex, 49</w:t>
      </w:r>
      <w:r w:rsidRPr="00DA72D5">
        <w:rPr>
          <w:rFonts w:ascii="Times New Roman" w:hAnsi="Times New Roman" w:cs="Times New Roman"/>
          <w:sz w:val="24"/>
          <w:szCs w:val="24"/>
        </w:rPr>
        <w:t>(10), 2674-2688. doi: 10.1016/j.cortex.2013.06.007</w:t>
      </w:r>
      <w:bookmarkEnd w:id="37"/>
    </w:p>
    <w:p w:rsidR="00C3688A" w:rsidRPr="00DA72D5" w:rsidRDefault="00C3688A" w:rsidP="00A56414">
      <w:pPr>
        <w:pStyle w:val="EndNoteBibliography"/>
        <w:spacing w:after="0" w:line="480" w:lineRule="auto"/>
        <w:ind w:left="720" w:hanging="720"/>
        <w:rPr>
          <w:rFonts w:ascii="Times New Roman" w:hAnsi="Times New Roman" w:cs="Times New Roman"/>
          <w:sz w:val="24"/>
          <w:szCs w:val="24"/>
        </w:rPr>
      </w:pPr>
      <w:bookmarkStart w:id="38" w:name="_ENREF_39"/>
      <w:r w:rsidRPr="00DA72D5">
        <w:rPr>
          <w:rFonts w:ascii="Times New Roman" w:hAnsi="Times New Roman" w:cs="Times New Roman"/>
          <w:sz w:val="24"/>
          <w:szCs w:val="24"/>
        </w:rPr>
        <w:t xml:space="preserve">Todd, J. J., &amp; Marois, R. (2004). Capacity limit of visual short-term memory in human posterior parietal cortex. </w:t>
      </w:r>
      <w:r w:rsidRPr="00DA72D5">
        <w:rPr>
          <w:rFonts w:ascii="Times New Roman" w:hAnsi="Times New Roman" w:cs="Times New Roman"/>
          <w:i/>
          <w:sz w:val="24"/>
          <w:szCs w:val="24"/>
        </w:rPr>
        <w:t>Nature, 428</w:t>
      </w:r>
      <w:r w:rsidRPr="00DA72D5">
        <w:rPr>
          <w:rFonts w:ascii="Times New Roman" w:hAnsi="Times New Roman" w:cs="Times New Roman"/>
          <w:sz w:val="24"/>
          <w:szCs w:val="24"/>
        </w:rPr>
        <w:t>(6984), 751-754. doi: 10.1038/nature02466</w:t>
      </w:r>
      <w:bookmarkEnd w:id="38"/>
    </w:p>
    <w:p w:rsidR="00C3688A" w:rsidRDefault="00C3688A" w:rsidP="00A56414">
      <w:pPr>
        <w:pStyle w:val="EndNoteBibliography"/>
        <w:spacing w:after="0" w:line="480" w:lineRule="auto"/>
        <w:ind w:left="720" w:hanging="720"/>
        <w:rPr>
          <w:rFonts w:ascii="Times New Roman" w:hAnsi="Times New Roman" w:cs="Times New Roman"/>
          <w:sz w:val="24"/>
          <w:szCs w:val="24"/>
        </w:rPr>
      </w:pPr>
      <w:bookmarkStart w:id="39" w:name="_ENREF_40"/>
      <w:r w:rsidRPr="00DA72D5">
        <w:rPr>
          <w:rFonts w:ascii="Times New Roman" w:hAnsi="Times New Roman" w:cs="Times New Roman"/>
          <w:sz w:val="24"/>
          <w:szCs w:val="24"/>
        </w:rPr>
        <w:t xml:space="preserve">van Dijck, J. P., &amp; Fias, W. (2011). A working memory account for spatial-numerical associations. </w:t>
      </w:r>
      <w:r w:rsidRPr="00DA72D5">
        <w:rPr>
          <w:rFonts w:ascii="Times New Roman" w:hAnsi="Times New Roman" w:cs="Times New Roman"/>
          <w:i/>
          <w:sz w:val="24"/>
          <w:szCs w:val="24"/>
        </w:rPr>
        <w:t>Cognition, 119</w:t>
      </w:r>
      <w:r w:rsidRPr="00DA72D5">
        <w:rPr>
          <w:rFonts w:ascii="Times New Roman" w:hAnsi="Times New Roman" w:cs="Times New Roman"/>
          <w:sz w:val="24"/>
          <w:szCs w:val="24"/>
        </w:rPr>
        <w:t>(1), 114-119. doi: 10.1016/j.cognition.2010.12.013</w:t>
      </w:r>
      <w:bookmarkEnd w:id="39"/>
    </w:p>
    <w:p w:rsidR="00DA72D5" w:rsidRDefault="00DA72D5" w:rsidP="00A56414">
      <w:pPr>
        <w:pStyle w:val="EndNoteBibliography"/>
        <w:spacing w:after="0" w:line="480" w:lineRule="auto"/>
        <w:ind w:left="720" w:hanging="720"/>
        <w:rPr>
          <w:rFonts w:ascii="Times New Roman" w:hAnsi="Times New Roman" w:cs="Times New Roman"/>
          <w:sz w:val="24"/>
          <w:szCs w:val="24"/>
        </w:rPr>
      </w:pPr>
    </w:p>
    <w:p w:rsidR="00DA72D5" w:rsidRDefault="00DA72D5" w:rsidP="00A56414">
      <w:pPr>
        <w:pStyle w:val="EndNoteBibliography"/>
        <w:spacing w:after="0" w:line="480" w:lineRule="auto"/>
        <w:ind w:left="720" w:hanging="720"/>
        <w:rPr>
          <w:rFonts w:ascii="Times New Roman" w:hAnsi="Times New Roman" w:cs="Times New Roman"/>
          <w:sz w:val="24"/>
          <w:szCs w:val="24"/>
        </w:rPr>
        <w:sectPr w:rsidR="00DA72D5" w:rsidSect="008F4B8D">
          <w:headerReference w:type="default" r:id="rId9"/>
          <w:pgSz w:w="11906" w:h="16838"/>
          <w:pgMar w:top="1417" w:right="1417" w:bottom="1417" w:left="1417" w:header="708" w:footer="708" w:gutter="0"/>
          <w:cols w:space="708"/>
          <w:docGrid w:linePitch="360"/>
        </w:sectPr>
      </w:pPr>
    </w:p>
    <w:p w:rsidR="00DA72D5" w:rsidRDefault="00DA72D5" w:rsidP="00DA72D5">
      <w:pPr>
        <w:autoSpaceDE w:val="0"/>
        <w:autoSpaceDN w:val="0"/>
        <w:adjustRightInd w:val="0"/>
        <w:spacing w:after="0" w:line="240" w:lineRule="auto"/>
        <w:rPr>
          <w:rFonts w:ascii="Times New Roman" w:hAnsi="Times New Roman" w:cs="Times New Roman"/>
          <w:color w:val="000000"/>
          <w:sz w:val="24"/>
          <w:szCs w:val="24"/>
          <w:lang w:val="en-US"/>
        </w:rPr>
      </w:pPr>
      <w:r w:rsidRPr="00DC3442">
        <w:rPr>
          <w:rFonts w:ascii="Times New Roman" w:hAnsi="Times New Roman" w:cs="Times New Roman"/>
          <w:b/>
          <w:color w:val="000000"/>
          <w:sz w:val="24"/>
          <w:szCs w:val="24"/>
          <w:lang w:val="en-US"/>
        </w:rPr>
        <w:lastRenderedPageBreak/>
        <w:t>Table 1</w:t>
      </w:r>
      <w:r>
        <w:rPr>
          <w:rFonts w:ascii="Times New Roman" w:hAnsi="Times New Roman" w:cs="Times New Roman"/>
          <w:b/>
          <w:color w:val="000000"/>
          <w:sz w:val="24"/>
          <w:szCs w:val="24"/>
          <w:lang w:val="en-US"/>
        </w:rPr>
        <w:t xml:space="preserve">. </w:t>
      </w:r>
      <w:r>
        <w:rPr>
          <w:rFonts w:ascii="Times New Roman" w:hAnsi="Times New Roman" w:cs="Times New Roman"/>
          <w:color w:val="000000"/>
          <w:sz w:val="24"/>
          <w:szCs w:val="24"/>
          <w:lang w:val="en-US"/>
        </w:rPr>
        <w:t>Mean, SD and range values in background tasks for the control and the DD groups.</w:t>
      </w:r>
    </w:p>
    <w:tbl>
      <w:tblPr>
        <w:tblStyle w:val="Grilledutableau"/>
        <w:tblpPr w:leftFromText="141" w:rightFromText="141" w:vertAnchor="text" w:horzAnchor="margin" w:tblpXSpec="center" w:tblpY="188"/>
        <w:tblW w:w="9676" w:type="dxa"/>
        <w:tblLook w:val="04A0" w:firstRow="1" w:lastRow="0" w:firstColumn="1" w:lastColumn="0" w:noHBand="0" w:noVBand="1"/>
      </w:tblPr>
      <w:tblGrid>
        <w:gridCol w:w="2518"/>
        <w:gridCol w:w="1587"/>
        <w:gridCol w:w="1134"/>
        <w:gridCol w:w="274"/>
        <w:gridCol w:w="1701"/>
        <w:gridCol w:w="1134"/>
        <w:gridCol w:w="236"/>
        <w:gridCol w:w="1092"/>
      </w:tblGrid>
      <w:tr w:rsidR="00DA72D5" w:rsidRPr="00CE3869" w:rsidTr="00A331CE">
        <w:tc>
          <w:tcPr>
            <w:tcW w:w="2518" w:type="dxa"/>
            <w:tcBorders>
              <w:left w:val="nil"/>
              <w:bottom w:val="nil"/>
              <w:right w:val="nil"/>
            </w:tcBorders>
          </w:tcPr>
          <w:p w:rsidR="00DA72D5" w:rsidRPr="00CE3869" w:rsidRDefault="00DA72D5" w:rsidP="00A331CE">
            <w:pPr>
              <w:autoSpaceDE w:val="0"/>
              <w:autoSpaceDN w:val="0"/>
              <w:adjustRightInd w:val="0"/>
              <w:rPr>
                <w:rFonts w:ascii="Times New Roman" w:hAnsi="Times New Roman" w:cs="Times New Roman"/>
                <w:color w:val="000000"/>
                <w:sz w:val="20"/>
                <w:szCs w:val="20"/>
                <w:lang w:val="en-US"/>
              </w:rPr>
            </w:pPr>
          </w:p>
        </w:tc>
        <w:tc>
          <w:tcPr>
            <w:tcW w:w="2721" w:type="dxa"/>
            <w:gridSpan w:val="2"/>
            <w:tcBorders>
              <w:left w:val="nil"/>
              <w:bottom w:val="single" w:sz="4" w:space="0" w:color="auto"/>
              <w:right w:val="nil"/>
            </w:tcBorders>
            <w:vAlign w:val="center"/>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Control group (N=16)</w:t>
            </w:r>
          </w:p>
        </w:tc>
        <w:tc>
          <w:tcPr>
            <w:tcW w:w="274" w:type="dxa"/>
            <w:tcBorders>
              <w:top w:val="single" w:sz="4" w:space="0" w:color="auto"/>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2835" w:type="dxa"/>
            <w:gridSpan w:val="2"/>
            <w:tcBorders>
              <w:left w:val="nil"/>
              <w:right w:val="nil"/>
            </w:tcBorders>
            <w:vAlign w:val="center"/>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DD group (N=16)</w:t>
            </w:r>
          </w:p>
        </w:tc>
        <w:tc>
          <w:tcPr>
            <w:tcW w:w="236" w:type="dxa"/>
            <w:tcBorders>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1092" w:type="dxa"/>
            <w:tcBorders>
              <w:left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Statistical analyses</w:t>
            </w:r>
          </w:p>
        </w:tc>
      </w:tr>
      <w:tr w:rsidR="00DA72D5" w:rsidRPr="00CE3869" w:rsidTr="00A331CE">
        <w:tc>
          <w:tcPr>
            <w:tcW w:w="2518" w:type="dxa"/>
            <w:tcBorders>
              <w:top w:val="nil"/>
              <w:left w:val="nil"/>
              <w:bottom w:val="single" w:sz="4" w:space="0" w:color="auto"/>
              <w:right w:val="nil"/>
            </w:tcBorders>
          </w:tcPr>
          <w:p w:rsidR="00DA72D5" w:rsidRPr="00CE3869" w:rsidRDefault="00DA72D5" w:rsidP="00A331CE">
            <w:pPr>
              <w:autoSpaceDE w:val="0"/>
              <w:autoSpaceDN w:val="0"/>
              <w:adjustRightInd w:val="0"/>
              <w:spacing w:before="120"/>
              <w:rPr>
                <w:rFonts w:ascii="Times New Roman" w:hAnsi="Times New Roman" w:cs="Times New Roman"/>
                <w:color w:val="000000"/>
                <w:sz w:val="20"/>
                <w:szCs w:val="20"/>
                <w:lang w:val="en-US"/>
              </w:rPr>
            </w:pPr>
          </w:p>
        </w:tc>
        <w:tc>
          <w:tcPr>
            <w:tcW w:w="1587" w:type="dxa"/>
            <w:tcBorders>
              <w:left w:val="nil"/>
              <w:bottom w:val="single" w:sz="4" w:space="0" w:color="auto"/>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Mean (SD)</w:t>
            </w:r>
          </w:p>
        </w:tc>
        <w:tc>
          <w:tcPr>
            <w:tcW w:w="1134" w:type="dxa"/>
            <w:tcBorders>
              <w:left w:val="nil"/>
              <w:bottom w:val="single" w:sz="4" w:space="0" w:color="auto"/>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Range</w:t>
            </w:r>
          </w:p>
        </w:tc>
        <w:tc>
          <w:tcPr>
            <w:tcW w:w="274" w:type="dxa"/>
            <w:tcBorders>
              <w:top w:val="nil"/>
              <w:left w:val="nil"/>
              <w:bottom w:val="single" w:sz="4" w:space="0" w:color="auto"/>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1701" w:type="dxa"/>
            <w:tcBorders>
              <w:left w:val="nil"/>
              <w:bottom w:val="single" w:sz="4" w:space="0" w:color="auto"/>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Mean (SD)</w:t>
            </w:r>
          </w:p>
        </w:tc>
        <w:tc>
          <w:tcPr>
            <w:tcW w:w="1134" w:type="dxa"/>
            <w:tcBorders>
              <w:left w:val="nil"/>
              <w:bottom w:val="single" w:sz="4" w:space="0" w:color="auto"/>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Range</w:t>
            </w:r>
          </w:p>
        </w:tc>
        <w:tc>
          <w:tcPr>
            <w:tcW w:w="236" w:type="dxa"/>
            <w:tcBorders>
              <w:top w:val="nil"/>
              <w:left w:val="nil"/>
              <w:bottom w:val="single" w:sz="4" w:space="0" w:color="auto"/>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1092" w:type="dxa"/>
            <w:tcBorders>
              <w:left w:val="nil"/>
              <w:bottom w:val="single" w:sz="4" w:space="0" w:color="auto"/>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t-tests: t</w:t>
            </w:r>
            <w:r w:rsidRPr="00CE3869">
              <w:rPr>
                <w:rFonts w:ascii="Times New Roman" w:hAnsi="Times New Roman" w:cs="Times New Roman"/>
                <w:color w:val="000000"/>
                <w:sz w:val="20"/>
                <w:szCs w:val="20"/>
                <w:vertAlign w:val="subscript"/>
                <w:lang w:val="en-US"/>
              </w:rPr>
              <w:t>(30)</w:t>
            </w:r>
          </w:p>
        </w:tc>
      </w:tr>
      <w:tr w:rsidR="00DA72D5" w:rsidRPr="00CE3869" w:rsidTr="00A331CE">
        <w:tc>
          <w:tcPr>
            <w:tcW w:w="2518" w:type="dxa"/>
            <w:tcBorders>
              <w:top w:val="single" w:sz="4" w:space="0" w:color="auto"/>
              <w:left w:val="nil"/>
              <w:bottom w:val="nil"/>
              <w:right w:val="nil"/>
            </w:tcBorders>
          </w:tcPr>
          <w:p w:rsidR="00DA72D5" w:rsidRPr="00CE3869" w:rsidRDefault="00DA72D5" w:rsidP="00A331CE">
            <w:pPr>
              <w:autoSpaceDE w:val="0"/>
              <w:autoSpaceDN w:val="0"/>
              <w:adjustRightInd w:val="0"/>
              <w:spacing w:before="120"/>
              <w:rPr>
                <w:rFonts w:ascii="Times New Roman" w:hAnsi="Times New Roman" w:cs="Times New Roman"/>
                <w:i/>
                <w:color w:val="000000"/>
                <w:sz w:val="20"/>
                <w:szCs w:val="20"/>
                <w:lang w:val="en-US"/>
              </w:rPr>
            </w:pPr>
            <w:r w:rsidRPr="00CE3869">
              <w:rPr>
                <w:rFonts w:ascii="Times New Roman" w:hAnsi="Times New Roman" w:cs="Times New Roman"/>
                <w:color w:val="000000"/>
                <w:sz w:val="20"/>
                <w:szCs w:val="20"/>
                <w:lang w:val="en-US"/>
              </w:rPr>
              <w:t>Age (years)</w:t>
            </w:r>
          </w:p>
        </w:tc>
        <w:tc>
          <w:tcPr>
            <w:tcW w:w="1587" w:type="dxa"/>
            <w:tcBorders>
              <w:top w:val="single" w:sz="4" w:space="0" w:color="auto"/>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20.56 (2.71)</w:t>
            </w:r>
          </w:p>
        </w:tc>
        <w:tc>
          <w:tcPr>
            <w:tcW w:w="1134" w:type="dxa"/>
            <w:tcBorders>
              <w:top w:val="single" w:sz="4" w:space="0" w:color="auto"/>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18-28</w:t>
            </w:r>
          </w:p>
        </w:tc>
        <w:tc>
          <w:tcPr>
            <w:tcW w:w="274" w:type="dxa"/>
            <w:tcBorders>
              <w:top w:val="single" w:sz="4" w:space="0" w:color="auto"/>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1701" w:type="dxa"/>
            <w:tcBorders>
              <w:top w:val="single" w:sz="4" w:space="0" w:color="auto"/>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20.44 (2)</w:t>
            </w:r>
          </w:p>
        </w:tc>
        <w:tc>
          <w:tcPr>
            <w:tcW w:w="1134" w:type="dxa"/>
            <w:tcBorders>
              <w:top w:val="single" w:sz="4" w:space="0" w:color="auto"/>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17-25</w:t>
            </w:r>
          </w:p>
        </w:tc>
        <w:tc>
          <w:tcPr>
            <w:tcW w:w="236" w:type="dxa"/>
            <w:tcBorders>
              <w:top w:val="single" w:sz="4" w:space="0" w:color="auto"/>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1092" w:type="dxa"/>
            <w:tcBorders>
              <w:top w:val="single" w:sz="4" w:space="0" w:color="auto"/>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0.15</w:t>
            </w:r>
          </w:p>
        </w:tc>
      </w:tr>
      <w:tr w:rsidR="00DA72D5" w:rsidRPr="00CE3869" w:rsidTr="00A331CE">
        <w:tc>
          <w:tcPr>
            <w:tcW w:w="2518" w:type="dxa"/>
            <w:tcBorders>
              <w:top w:val="nil"/>
              <w:left w:val="nil"/>
              <w:bottom w:val="nil"/>
              <w:right w:val="nil"/>
            </w:tcBorders>
          </w:tcPr>
          <w:p w:rsidR="00DA72D5" w:rsidRPr="00CE3869" w:rsidRDefault="00DA72D5" w:rsidP="00A331CE">
            <w:pPr>
              <w:autoSpaceDE w:val="0"/>
              <w:autoSpaceDN w:val="0"/>
              <w:adjustRightInd w:val="0"/>
              <w:spacing w:before="120"/>
              <w:rPr>
                <w:rFonts w:ascii="Times New Roman" w:hAnsi="Times New Roman" w:cs="Times New Roman"/>
                <w:color w:val="000000"/>
                <w:sz w:val="20"/>
                <w:szCs w:val="20"/>
                <w:lang w:val="en-US"/>
              </w:rPr>
            </w:pPr>
            <w:r w:rsidRPr="00CE3869">
              <w:rPr>
                <w:rFonts w:ascii="Times New Roman" w:hAnsi="Times New Roman" w:cs="Times New Roman"/>
                <w:i/>
                <w:color w:val="000000"/>
                <w:sz w:val="20"/>
                <w:szCs w:val="20"/>
                <w:lang w:val="en-US"/>
              </w:rPr>
              <w:t>Intelligence</w:t>
            </w:r>
          </w:p>
        </w:tc>
        <w:tc>
          <w:tcPr>
            <w:tcW w:w="1587"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1134"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274"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1701"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1134"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236"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1092"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r>
      <w:tr w:rsidR="00DA72D5" w:rsidRPr="00CE3869" w:rsidTr="00A331CE">
        <w:tc>
          <w:tcPr>
            <w:tcW w:w="2518" w:type="dxa"/>
            <w:tcBorders>
              <w:top w:val="nil"/>
              <w:left w:val="nil"/>
              <w:bottom w:val="nil"/>
              <w:right w:val="nil"/>
            </w:tcBorders>
          </w:tcPr>
          <w:p w:rsidR="00DA72D5" w:rsidRPr="00CE3869" w:rsidRDefault="00DA72D5" w:rsidP="00A331CE">
            <w:pPr>
              <w:autoSpaceDE w:val="0"/>
              <w:autoSpaceDN w:val="0"/>
              <w:adjustRightInd w:val="0"/>
              <w:ind w:firstLine="142"/>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Verbal IQ</w:t>
            </w:r>
          </w:p>
        </w:tc>
        <w:tc>
          <w:tcPr>
            <w:tcW w:w="1587"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eastAsia="Times New Roman" w:hAnsi="Times New Roman" w:cs="Times New Roman"/>
                <w:color w:val="000000"/>
                <w:sz w:val="20"/>
                <w:szCs w:val="20"/>
                <w:lang w:eastAsia="fr-BE"/>
              </w:rPr>
              <w:t>157.81 (10.85)</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139-169</w:t>
            </w:r>
          </w:p>
        </w:tc>
        <w:tc>
          <w:tcPr>
            <w:tcW w:w="27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eastAsia="Times New Roman" w:hAnsi="Times New Roman" w:cs="Times New Roman"/>
                <w:color w:val="000000"/>
                <w:sz w:val="20"/>
                <w:szCs w:val="20"/>
                <w:lang w:eastAsia="fr-BE"/>
              </w:rPr>
            </w:pPr>
          </w:p>
        </w:tc>
        <w:tc>
          <w:tcPr>
            <w:tcW w:w="1701"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eastAsia="Times New Roman" w:hAnsi="Times New Roman" w:cs="Times New Roman"/>
                <w:color w:val="000000"/>
                <w:sz w:val="20"/>
                <w:szCs w:val="20"/>
                <w:lang w:eastAsia="fr-BE"/>
              </w:rPr>
              <w:t>159 (12.8)</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122-170</w:t>
            </w:r>
          </w:p>
        </w:tc>
        <w:tc>
          <w:tcPr>
            <w:tcW w:w="236"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1092"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1.41</w:t>
            </w:r>
          </w:p>
        </w:tc>
      </w:tr>
      <w:tr w:rsidR="00DA72D5" w:rsidRPr="00CE3869" w:rsidTr="00A331CE">
        <w:tc>
          <w:tcPr>
            <w:tcW w:w="2518" w:type="dxa"/>
            <w:tcBorders>
              <w:top w:val="nil"/>
              <w:left w:val="nil"/>
              <w:bottom w:val="nil"/>
              <w:right w:val="nil"/>
            </w:tcBorders>
          </w:tcPr>
          <w:p w:rsidR="00DA72D5" w:rsidRPr="00CE3869" w:rsidRDefault="00DA72D5" w:rsidP="00A331CE">
            <w:pPr>
              <w:autoSpaceDE w:val="0"/>
              <w:autoSpaceDN w:val="0"/>
              <w:adjustRightInd w:val="0"/>
              <w:ind w:firstLine="142"/>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Non-verbal IQ</w:t>
            </w:r>
          </w:p>
        </w:tc>
        <w:tc>
          <w:tcPr>
            <w:tcW w:w="1587"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50.5 (5.02)</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39-57</w:t>
            </w:r>
          </w:p>
        </w:tc>
        <w:tc>
          <w:tcPr>
            <w:tcW w:w="27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eastAsia="Times New Roman" w:hAnsi="Times New Roman" w:cs="Times New Roman"/>
                <w:color w:val="000000"/>
                <w:sz w:val="20"/>
                <w:szCs w:val="20"/>
                <w:lang w:eastAsia="fr-BE"/>
              </w:rPr>
            </w:pPr>
          </w:p>
        </w:tc>
        <w:tc>
          <w:tcPr>
            <w:tcW w:w="1701"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eastAsia="Times New Roman" w:hAnsi="Times New Roman" w:cs="Times New Roman"/>
                <w:color w:val="000000"/>
                <w:sz w:val="20"/>
                <w:szCs w:val="20"/>
                <w:lang w:eastAsia="fr-BE"/>
              </w:rPr>
              <w:t>48.13 (4.53)</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40-55</w:t>
            </w:r>
          </w:p>
        </w:tc>
        <w:tc>
          <w:tcPr>
            <w:tcW w:w="236"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1092"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-0.28</w:t>
            </w:r>
          </w:p>
        </w:tc>
      </w:tr>
      <w:tr w:rsidR="00DA72D5" w:rsidRPr="00CE3869" w:rsidTr="00A331CE">
        <w:tc>
          <w:tcPr>
            <w:tcW w:w="2518" w:type="dxa"/>
            <w:tcBorders>
              <w:top w:val="nil"/>
              <w:left w:val="nil"/>
              <w:bottom w:val="nil"/>
              <w:right w:val="nil"/>
            </w:tcBorders>
          </w:tcPr>
          <w:p w:rsidR="00DA72D5" w:rsidRPr="00CE3869" w:rsidRDefault="00DA72D5" w:rsidP="00A331CE">
            <w:pPr>
              <w:autoSpaceDE w:val="0"/>
              <w:autoSpaceDN w:val="0"/>
              <w:adjustRightInd w:val="0"/>
              <w:spacing w:before="120"/>
              <w:rPr>
                <w:rFonts w:ascii="Times New Roman" w:hAnsi="Times New Roman" w:cs="Times New Roman"/>
                <w:i/>
                <w:color w:val="000000"/>
                <w:sz w:val="20"/>
                <w:szCs w:val="20"/>
                <w:lang w:val="en-US"/>
              </w:rPr>
            </w:pPr>
            <w:r>
              <w:rPr>
                <w:rFonts w:ascii="Times New Roman" w:hAnsi="Times New Roman" w:cs="Times New Roman"/>
                <w:i/>
                <w:color w:val="000000"/>
                <w:sz w:val="20"/>
                <w:szCs w:val="20"/>
                <w:lang w:val="en-US"/>
              </w:rPr>
              <w:t>Reading abilities</w:t>
            </w:r>
          </w:p>
        </w:tc>
        <w:tc>
          <w:tcPr>
            <w:tcW w:w="1587"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1134"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274"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1701"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1134"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236"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1092"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r>
      <w:tr w:rsidR="00DA72D5" w:rsidRPr="00CE3869" w:rsidTr="00A331CE">
        <w:tc>
          <w:tcPr>
            <w:tcW w:w="2518" w:type="dxa"/>
            <w:tcBorders>
              <w:top w:val="nil"/>
              <w:left w:val="nil"/>
              <w:bottom w:val="nil"/>
              <w:right w:val="nil"/>
            </w:tcBorders>
          </w:tcPr>
          <w:p w:rsidR="00DA72D5" w:rsidRPr="00CE3869" w:rsidRDefault="00DA72D5" w:rsidP="00A331CE">
            <w:pPr>
              <w:autoSpaceDE w:val="0"/>
              <w:autoSpaceDN w:val="0"/>
              <w:adjustRightInd w:val="0"/>
              <w:ind w:firstLine="142"/>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Text reading</w:t>
            </w:r>
          </w:p>
        </w:tc>
        <w:tc>
          <w:tcPr>
            <w:tcW w:w="1587"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6.35 (1.56)</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3.08-7.81</w:t>
            </w:r>
          </w:p>
        </w:tc>
        <w:tc>
          <w:tcPr>
            <w:tcW w:w="27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1701"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5.3 (2.04)</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1.67-9.36</w:t>
            </w:r>
          </w:p>
        </w:tc>
        <w:tc>
          <w:tcPr>
            <w:tcW w:w="236"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1092"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1.63</w:t>
            </w:r>
          </w:p>
        </w:tc>
      </w:tr>
      <w:tr w:rsidR="00DA72D5" w:rsidRPr="00CE3869" w:rsidTr="00A331CE">
        <w:tc>
          <w:tcPr>
            <w:tcW w:w="2518" w:type="dxa"/>
            <w:tcBorders>
              <w:top w:val="nil"/>
              <w:left w:val="nil"/>
              <w:bottom w:val="nil"/>
              <w:right w:val="nil"/>
            </w:tcBorders>
          </w:tcPr>
          <w:p w:rsidR="00DA72D5" w:rsidRPr="00CE3869" w:rsidRDefault="00DA72D5" w:rsidP="00A331CE">
            <w:pPr>
              <w:autoSpaceDE w:val="0"/>
              <w:autoSpaceDN w:val="0"/>
              <w:adjustRightInd w:val="0"/>
              <w:ind w:firstLine="142"/>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Non</w:t>
            </w:r>
            <w:r w:rsidRPr="00CE3869">
              <w:rPr>
                <w:rFonts w:ascii="Times New Roman" w:hAnsi="Times New Roman" w:cs="Times New Roman"/>
                <w:color w:val="000000"/>
                <w:sz w:val="20"/>
                <w:szCs w:val="20"/>
                <w:lang w:val="en-US"/>
              </w:rPr>
              <w:t>words reading</w:t>
            </w:r>
          </w:p>
        </w:tc>
        <w:tc>
          <w:tcPr>
            <w:tcW w:w="1587"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0.79 (0.14)</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0.57-0.97</w:t>
            </w:r>
          </w:p>
        </w:tc>
        <w:tc>
          <w:tcPr>
            <w:tcW w:w="27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1701"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0.69 (0.14)</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0.49-1</w:t>
            </w:r>
          </w:p>
        </w:tc>
        <w:tc>
          <w:tcPr>
            <w:tcW w:w="236"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1092"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1.91</w:t>
            </w:r>
          </w:p>
        </w:tc>
      </w:tr>
      <w:tr w:rsidR="00DA72D5" w:rsidRPr="00CE3869" w:rsidTr="00A331CE">
        <w:tc>
          <w:tcPr>
            <w:tcW w:w="2518" w:type="dxa"/>
            <w:tcBorders>
              <w:top w:val="nil"/>
              <w:left w:val="nil"/>
              <w:bottom w:val="nil"/>
              <w:right w:val="nil"/>
            </w:tcBorders>
          </w:tcPr>
          <w:p w:rsidR="00DA72D5" w:rsidRPr="00CE3869" w:rsidRDefault="00DA72D5" w:rsidP="00A331CE">
            <w:pPr>
              <w:autoSpaceDE w:val="0"/>
              <w:autoSpaceDN w:val="0"/>
              <w:adjustRightInd w:val="0"/>
              <w:spacing w:before="120"/>
              <w:rPr>
                <w:rFonts w:ascii="Times New Roman" w:hAnsi="Times New Roman" w:cs="Times New Roman"/>
                <w:i/>
                <w:color w:val="000000"/>
                <w:sz w:val="20"/>
                <w:szCs w:val="20"/>
                <w:lang w:val="en-US"/>
              </w:rPr>
            </w:pPr>
            <w:r w:rsidRPr="00CE3869">
              <w:rPr>
                <w:rFonts w:ascii="Times New Roman" w:hAnsi="Times New Roman" w:cs="Times New Roman"/>
                <w:i/>
                <w:color w:val="000000"/>
                <w:sz w:val="20"/>
                <w:szCs w:val="20"/>
                <w:lang w:val="en-US"/>
              </w:rPr>
              <w:t>Speed processing</w:t>
            </w:r>
          </w:p>
        </w:tc>
        <w:tc>
          <w:tcPr>
            <w:tcW w:w="1587"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633.31 (87.49)</w:t>
            </w:r>
          </w:p>
        </w:tc>
        <w:tc>
          <w:tcPr>
            <w:tcW w:w="1134"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523-813</w:t>
            </w:r>
          </w:p>
        </w:tc>
        <w:tc>
          <w:tcPr>
            <w:tcW w:w="274"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1701"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645.77 (77.64)</w:t>
            </w:r>
          </w:p>
        </w:tc>
        <w:tc>
          <w:tcPr>
            <w:tcW w:w="1134"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541-800</w:t>
            </w:r>
          </w:p>
        </w:tc>
        <w:tc>
          <w:tcPr>
            <w:tcW w:w="236"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1092"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-0.43</w:t>
            </w:r>
          </w:p>
        </w:tc>
      </w:tr>
      <w:tr w:rsidR="00DA72D5" w:rsidRPr="00CE3869" w:rsidTr="00A331CE">
        <w:tc>
          <w:tcPr>
            <w:tcW w:w="2518" w:type="dxa"/>
            <w:tcBorders>
              <w:top w:val="nil"/>
              <w:left w:val="nil"/>
              <w:bottom w:val="nil"/>
              <w:right w:val="nil"/>
            </w:tcBorders>
          </w:tcPr>
          <w:p w:rsidR="00DA72D5" w:rsidRPr="00CE3869" w:rsidRDefault="00DA72D5" w:rsidP="00A331CE">
            <w:pPr>
              <w:autoSpaceDE w:val="0"/>
              <w:autoSpaceDN w:val="0"/>
              <w:adjustRightInd w:val="0"/>
              <w:spacing w:before="120"/>
              <w:rPr>
                <w:rFonts w:ascii="Times New Roman" w:hAnsi="Times New Roman" w:cs="Times New Roman"/>
                <w:i/>
                <w:color w:val="000000"/>
                <w:sz w:val="20"/>
                <w:szCs w:val="20"/>
                <w:lang w:val="en-US"/>
              </w:rPr>
            </w:pPr>
            <w:r w:rsidRPr="00CE3869">
              <w:rPr>
                <w:rFonts w:ascii="Times New Roman" w:hAnsi="Times New Roman" w:cs="Times New Roman"/>
                <w:i/>
                <w:color w:val="000000"/>
                <w:sz w:val="20"/>
                <w:szCs w:val="20"/>
                <w:lang w:val="en-US"/>
              </w:rPr>
              <w:t>Arithmetical battery</w:t>
            </w:r>
          </w:p>
        </w:tc>
        <w:tc>
          <w:tcPr>
            <w:tcW w:w="1587"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1134"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274"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1701"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1134"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236"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1092"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r>
      <w:tr w:rsidR="00DA72D5" w:rsidRPr="00CE3869" w:rsidTr="00A331CE">
        <w:tc>
          <w:tcPr>
            <w:tcW w:w="2518" w:type="dxa"/>
            <w:tcBorders>
              <w:top w:val="nil"/>
              <w:left w:val="nil"/>
              <w:bottom w:val="nil"/>
              <w:right w:val="nil"/>
            </w:tcBorders>
          </w:tcPr>
          <w:p w:rsidR="00DA72D5" w:rsidRPr="00CE3869" w:rsidRDefault="00DA72D5" w:rsidP="00A331CE">
            <w:pPr>
              <w:autoSpaceDE w:val="0"/>
              <w:autoSpaceDN w:val="0"/>
              <w:adjustRightInd w:val="0"/>
              <w:ind w:firstLine="142"/>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Number facts (/20)</w:t>
            </w:r>
          </w:p>
        </w:tc>
        <w:tc>
          <w:tcPr>
            <w:tcW w:w="1587"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19.44 (0.8)</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18-20</w:t>
            </w:r>
          </w:p>
        </w:tc>
        <w:tc>
          <w:tcPr>
            <w:tcW w:w="27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1701"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18 (1.97)</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13-20</w:t>
            </w:r>
          </w:p>
        </w:tc>
        <w:tc>
          <w:tcPr>
            <w:tcW w:w="236"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1092"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2.70*</w:t>
            </w:r>
          </w:p>
        </w:tc>
      </w:tr>
      <w:tr w:rsidR="00DA72D5" w:rsidRPr="00CE3869" w:rsidTr="00A331CE">
        <w:tc>
          <w:tcPr>
            <w:tcW w:w="2518" w:type="dxa"/>
            <w:tcBorders>
              <w:top w:val="nil"/>
              <w:left w:val="nil"/>
              <w:bottom w:val="nil"/>
              <w:right w:val="nil"/>
            </w:tcBorders>
          </w:tcPr>
          <w:p w:rsidR="00DA72D5" w:rsidRPr="00CE3869" w:rsidRDefault="00DA72D5" w:rsidP="00A331CE">
            <w:pPr>
              <w:autoSpaceDE w:val="0"/>
              <w:autoSpaceDN w:val="0"/>
              <w:adjustRightInd w:val="0"/>
              <w:ind w:firstLine="142"/>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Number facts (RT)</w:t>
            </w:r>
          </w:p>
        </w:tc>
        <w:tc>
          <w:tcPr>
            <w:tcW w:w="1587"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60.25 (13.87)</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39-84</w:t>
            </w:r>
          </w:p>
        </w:tc>
        <w:tc>
          <w:tcPr>
            <w:tcW w:w="27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1701"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90.31 (26.32)</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51-144</w:t>
            </w:r>
          </w:p>
        </w:tc>
        <w:tc>
          <w:tcPr>
            <w:tcW w:w="236"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1092"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-4.04**</w:t>
            </w:r>
          </w:p>
        </w:tc>
      </w:tr>
      <w:tr w:rsidR="00DA72D5" w:rsidRPr="00CE3869" w:rsidTr="00A331CE">
        <w:tc>
          <w:tcPr>
            <w:tcW w:w="2518" w:type="dxa"/>
            <w:tcBorders>
              <w:top w:val="nil"/>
              <w:left w:val="nil"/>
              <w:bottom w:val="nil"/>
              <w:right w:val="nil"/>
            </w:tcBorders>
          </w:tcPr>
          <w:p w:rsidR="00DA72D5" w:rsidRPr="00CE3869" w:rsidRDefault="00DA72D5" w:rsidP="00A331CE">
            <w:pPr>
              <w:autoSpaceDE w:val="0"/>
              <w:autoSpaceDN w:val="0"/>
              <w:adjustRightInd w:val="0"/>
              <w:ind w:firstLine="142"/>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Complex arithmetic (/24)</w:t>
            </w:r>
          </w:p>
        </w:tc>
        <w:tc>
          <w:tcPr>
            <w:tcW w:w="1587"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19.43 (2.58)</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15-23</w:t>
            </w:r>
          </w:p>
        </w:tc>
        <w:tc>
          <w:tcPr>
            <w:tcW w:w="27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1701"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17.69 (3.67)</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13-24</w:t>
            </w:r>
          </w:p>
        </w:tc>
        <w:tc>
          <w:tcPr>
            <w:tcW w:w="236"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1092"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1.56</w:t>
            </w:r>
          </w:p>
        </w:tc>
      </w:tr>
      <w:tr w:rsidR="00DA72D5" w:rsidRPr="00CE3869" w:rsidTr="00A331CE">
        <w:tc>
          <w:tcPr>
            <w:tcW w:w="2518" w:type="dxa"/>
            <w:tcBorders>
              <w:top w:val="nil"/>
              <w:left w:val="nil"/>
              <w:bottom w:val="nil"/>
              <w:right w:val="nil"/>
            </w:tcBorders>
          </w:tcPr>
          <w:p w:rsidR="00DA72D5" w:rsidRPr="00CE3869" w:rsidRDefault="00DA72D5" w:rsidP="00A331CE">
            <w:pPr>
              <w:autoSpaceDE w:val="0"/>
              <w:autoSpaceDN w:val="0"/>
              <w:adjustRightInd w:val="0"/>
              <w:ind w:firstLine="142"/>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Complex arithmetic (</w:t>
            </w:r>
            <w:r>
              <w:rPr>
                <w:rFonts w:ascii="Times New Roman" w:hAnsi="Times New Roman" w:cs="Times New Roman"/>
                <w:color w:val="000000"/>
                <w:sz w:val="20"/>
                <w:szCs w:val="20"/>
                <w:lang w:val="en-US"/>
              </w:rPr>
              <w:t>RT</w:t>
            </w:r>
            <w:r w:rsidRPr="00CE3869">
              <w:rPr>
                <w:rFonts w:ascii="Times New Roman" w:hAnsi="Times New Roman" w:cs="Times New Roman"/>
                <w:color w:val="000000"/>
                <w:sz w:val="20"/>
                <w:szCs w:val="20"/>
                <w:lang w:val="en-US"/>
              </w:rPr>
              <w:t>)</w:t>
            </w:r>
          </w:p>
        </w:tc>
        <w:tc>
          <w:tcPr>
            <w:tcW w:w="1587"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432.5 (186.17)</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316-1084</w:t>
            </w:r>
          </w:p>
        </w:tc>
        <w:tc>
          <w:tcPr>
            <w:tcW w:w="27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1701"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556.75 (169.01)</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318-843</w:t>
            </w:r>
          </w:p>
        </w:tc>
        <w:tc>
          <w:tcPr>
            <w:tcW w:w="236"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1092"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vertAlign w:val="superscript"/>
                <w:lang w:val="en-US"/>
              </w:rPr>
            </w:pPr>
            <w:r>
              <w:rPr>
                <w:rFonts w:ascii="Times New Roman" w:hAnsi="Times New Roman" w:cs="Times New Roman"/>
                <w:color w:val="000000"/>
                <w:sz w:val="20"/>
                <w:szCs w:val="20"/>
                <w:lang w:val="en-US"/>
              </w:rPr>
              <w:t>-1.98</w:t>
            </w:r>
          </w:p>
        </w:tc>
      </w:tr>
      <w:tr w:rsidR="00DA72D5" w:rsidRPr="00CE3869" w:rsidTr="00A331CE">
        <w:tc>
          <w:tcPr>
            <w:tcW w:w="2518" w:type="dxa"/>
            <w:tcBorders>
              <w:top w:val="nil"/>
              <w:left w:val="nil"/>
              <w:bottom w:val="nil"/>
              <w:right w:val="nil"/>
            </w:tcBorders>
          </w:tcPr>
          <w:p w:rsidR="00DA72D5" w:rsidRPr="00CE3869" w:rsidRDefault="00DA72D5" w:rsidP="00A331CE">
            <w:pPr>
              <w:autoSpaceDE w:val="0"/>
              <w:autoSpaceDN w:val="0"/>
              <w:adjustRightInd w:val="0"/>
              <w:ind w:firstLine="142"/>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Decimals (/8)</w:t>
            </w:r>
          </w:p>
        </w:tc>
        <w:tc>
          <w:tcPr>
            <w:tcW w:w="1587"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7.12 (0.81)</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6-8</w:t>
            </w:r>
          </w:p>
        </w:tc>
        <w:tc>
          <w:tcPr>
            <w:tcW w:w="27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1701"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6.31 (1.3)</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4-8</w:t>
            </w:r>
          </w:p>
        </w:tc>
        <w:tc>
          <w:tcPr>
            <w:tcW w:w="236"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1092"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2.12*</w:t>
            </w:r>
          </w:p>
        </w:tc>
      </w:tr>
      <w:tr w:rsidR="00DA72D5" w:rsidRPr="00CE3869" w:rsidTr="00A331CE">
        <w:tc>
          <w:tcPr>
            <w:tcW w:w="2518" w:type="dxa"/>
            <w:tcBorders>
              <w:top w:val="nil"/>
              <w:left w:val="nil"/>
              <w:bottom w:val="nil"/>
              <w:right w:val="nil"/>
            </w:tcBorders>
          </w:tcPr>
          <w:p w:rsidR="00DA72D5" w:rsidRPr="00CE3869" w:rsidRDefault="00DA72D5" w:rsidP="00A331CE">
            <w:pPr>
              <w:autoSpaceDE w:val="0"/>
              <w:autoSpaceDN w:val="0"/>
              <w:adjustRightInd w:val="0"/>
              <w:ind w:firstLine="142"/>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Decimals (RT)</w:t>
            </w:r>
          </w:p>
        </w:tc>
        <w:tc>
          <w:tcPr>
            <w:tcW w:w="1587"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99 (47.77)</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63-185</w:t>
            </w:r>
          </w:p>
        </w:tc>
        <w:tc>
          <w:tcPr>
            <w:tcW w:w="27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1701"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138.19 (53.34)</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78-261</w:t>
            </w:r>
          </w:p>
        </w:tc>
        <w:tc>
          <w:tcPr>
            <w:tcW w:w="236"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1092"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-2.31*</w:t>
            </w:r>
          </w:p>
        </w:tc>
      </w:tr>
      <w:tr w:rsidR="00DA72D5" w:rsidRPr="00CE3869" w:rsidTr="00A331CE">
        <w:tc>
          <w:tcPr>
            <w:tcW w:w="2518" w:type="dxa"/>
            <w:tcBorders>
              <w:top w:val="nil"/>
              <w:left w:val="nil"/>
              <w:bottom w:val="nil"/>
              <w:right w:val="nil"/>
            </w:tcBorders>
          </w:tcPr>
          <w:p w:rsidR="00DA72D5" w:rsidRPr="00CE3869" w:rsidRDefault="00DA72D5" w:rsidP="00A331CE">
            <w:pPr>
              <w:autoSpaceDE w:val="0"/>
              <w:autoSpaceDN w:val="0"/>
              <w:adjustRightInd w:val="0"/>
              <w:ind w:firstLine="142"/>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Divisions (/8)</w:t>
            </w:r>
          </w:p>
        </w:tc>
        <w:tc>
          <w:tcPr>
            <w:tcW w:w="1587"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6.19 (0.98)</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5-8</w:t>
            </w:r>
          </w:p>
        </w:tc>
        <w:tc>
          <w:tcPr>
            <w:tcW w:w="27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1701"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5 (1.15)</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3-7</w:t>
            </w:r>
          </w:p>
        </w:tc>
        <w:tc>
          <w:tcPr>
            <w:tcW w:w="236"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1092"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3.14**</w:t>
            </w:r>
          </w:p>
        </w:tc>
      </w:tr>
      <w:tr w:rsidR="00DA72D5" w:rsidRPr="00CE3869" w:rsidTr="00A331CE">
        <w:tc>
          <w:tcPr>
            <w:tcW w:w="2518" w:type="dxa"/>
            <w:tcBorders>
              <w:top w:val="nil"/>
              <w:left w:val="nil"/>
              <w:bottom w:val="nil"/>
              <w:right w:val="nil"/>
            </w:tcBorders>
          </w:tcPr>
          <w:p w:rsidR="00DA72D5" w:rsidRPr="00CE3869" w:rsidRDefault="00DA72D5" w:rsidP="00A331CE">
            <w:pPr>
              <w:autoSpaceDE w:val="0"/>
              <w:autoSpaceDN w:val="0"/>
              <w:adjustRightInd w:val="0"/>
              <w:ind w:firstLine="142"/>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Divisions (RT)</w:t>
            </w:r>
          </w:p>
        </w:tc>
        <w:tc>
          <w:tcPr>
            <w:tcW w:w="1587"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242.44 (106.08)</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85-420</w:t>
            </w:r>
          </w:p>
        </w:tc>
        <w:tc>
          <w:tcPr>
            <w:tcW w:w="27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1701"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255.81 (102.37)</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120-480</w:t>
            </w:r>
          </w:p>
        </w:tc>
        <w:tc>
          <w:tcPr>
            <w:tcW w:w="236"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1092"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-0.36</w:t>
            </w:r>
          </w:p>
        </w:tc>
      </w:tr>
      <w:tr w:rsidR="00DA72D5" w:rsidRPr="00CE3869" w:rsidTr="00A331CE">
        <w:tc>
          <w:tcPr>
            <w:tcW w:w="2518" w:type="dxa"/>
            <w:tcBorders>
              <w:top w:val="nil"/>
              <w:left w:val="nil"/>
              <w:bottom w:val="nil"/>
              <w:right w:val="nil"/>
            </w:tcBorders>
          </w:tcPr>
          <w:p w:rsidR="00DA72D5" w:rsidRPr="00CE3869" w:rsidRDefault="00DA72D5" w:rsidP="00A331CE">
            <w:pPr>
              <w:autoSpaceDE w:val="0"/>
              <w:autoSpaceDN w:val="0"/>
              <w:adjustRightInd w:val="0"/>
              <w:ind w:firstLine="142"/>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Fractions (/20)</w:t>
            </w:r>
          </w:p>
        </w:tc>
        <w:tc>
          <w:tcPr>
            <w:tcW w:w="1587"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15.44 (3.37)</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10-20</w:t>
            </w:r>
          </w:p>
        </w:tc>
        <w:tc>
          <w:tcPr>
            <w:tcW w:w="27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1701"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14.06 (5.33)</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5-20</w:t>
            </w:r>
          </w:p>
        </w:tc>
        <w:tc>
          <w:tcPr>
            <w:tcW w:w="236"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1092"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0.87</w:t>
            </w:r>
          </w:p>
        </w:tc>
      </w:tr>
      <w:tr w:rsidR="00DA72D5" w:rsidRPr="00CE3869" w:rsidTr="00A331CE">
        <w:tc>
          <w:tcPr>
            <w:tcW w:w="2518" w:type="dxa"/>
            <w:tcBorders>
              <w:top w:val="nil"/>
              <w:left w:val="nil"/>
              <w:bottom w:val="nil"/>
              <w:right w:val="nil"/>
            </w:tcBorders>
          </w:tcPr>
          <w:p w:rsidR="00DA72D5" w:rsidRPr="00CE3869" w:rsidRDefault="00DA72D5" w:rsidP="00A331CE">
            <w:pPr>
              <w:autoSpaceDE w:val="0"/>
              <w:autoSpaceDN w:val="0"/>
              <w:adjustRightInd w:val="0"/>
              <w:ind w:firstLine="142"/>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Fractions (RT)</w:t>
            </w:r>
          </w:p>
        </w:tc>
        <w:tc>
          <w:tcPr>
            <w:tcW w:w="1587"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239.37 (123.99)</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140-619</w:t>
            </w:r>
          </w:p>
        </w:tc>
        <w:tc>
          <w:tcPr>
            <w:tcW w:w="27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1701"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335.69 (133.46)</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173-652</w:t>
            </w:r>
          </w:p>
        </w:tc>
        <w:tc>
          <w:tcPr>
            <w:tcW w:w="236"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1092"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-2.11*</w:t>
            </w:r>
          </w:p>
        </w:tc>
      </w:tr>
      <w:tr w:rsidR="00DA72D5" w:rsidRPr="00CE3869" w:rsidTr="00A331CE">
        <w:tc>
          <w:tcPr>
            <w:tcW w:w="2518" w:type="dxa"/>
            <w:tcBorders>
              <w:top w:val="nil"/>
              <w:left w:val="nil"/>
              <w:bottom w:val="nil"/>
              <w:right w:val="nil"/>
            </w:tcBorders>
          </w:tcPr>
          <w:p w:rsidR="00DA72D5" w:rsidRPr="00CE3869" w:rsidRDefault="00DA72D5" w:rsidP="00A331CE">
            <w:pPr>
              <w:autoSpaceDE w:val="0"/>
              <w:autoSpaceDN w:val="0"/>
              <w:adjustRightInd w:val="0"/>
              <w:spacing w:before="120"/>
              <w:rPr>
                <w:rFonts w:ascii="Times New Roman" w:hAnsi="Times New Roman" w:cs="Times New Roman"/>
                <w:i/>
                <w:color w:val="000000"/>
                <w:sz w:val="20"/>
                <w:szCs w:val="20"/>
                <w:lang w:val="en-US"/>
              </w:rPr>
            </w:pPr>
            <w:r w:rsidRPr="00CE3869">
              <w:rPr>
                <w:rFonts w:ascii="Times New Roman" w:hAnsi="Times New Roman" w:cs="Times New Roman"/>
                <w:i/>
                <w:color w:val="000000"/>
                <w:sz w:val="20"/>
                <w:szCs w:val="20"/>
                <w:lang w:val="en-US"/>
              </w:rPr>
              <w:t>Mental calculation</w:t>
            </w:r>
          </w:p>
        </w:tc>
        <w:tc>
          <w:tcPr>
            <w:tcW w:w="1587"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1134"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274"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1701"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1134"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236"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1092"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r>
      <w:tr w:rsidR="00DA72D5" w:rsidRPr="00CE3869" w:rsidTr="00A331CE">
        <w:tc>
          <w:tcPr>
            <w:tcW w:w="2518" w:type="dxa"/>
            <w:tcBorders>
              <w:top w:val="nil"/>
              <w:left w:val="nil"/>
              <w:bottom w:val="nil"/>
              <w:right w:val="nil"/>
            </w:tcBorders>
          </w:tcPr>
          <w:p w:rsidR="00DA72D5" w:rsidRPr="00CE3869" w:rsidRDefault="00DA72D5" w:rsidP="00A331CE">
            <w:pPr>
              <w:autoSpaceDE w:val="0"/>
              <w:autoSpaceDN w:val="0"/>
              <w:adjustRightInd w:val="0"/>
              <w:ind w:firstLine="142"/>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Addition (/12)</w:t>
            </w:r>
          </w:p>
        </w:tc>
        <w:tc>
          <w:tcPr>
            <w:tcW w:w="1587"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8.19 (1.87)</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5-12</w:t>
            </w:r>
          </w:p>
        </w:tc>
        <w:tc>
          <w:tcPr>
            <w:tcW w:w="27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1701"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5.12 (1.63)</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3-9</w:t>
            </w:r>
          </w:p>
        </w:tc>
        <w:tc>
          <w:tcPr>
            <w:tcW w:w="236"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1092"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4.94***</w:t>
            </w:r>
          </w:p>
        </w:tc>
      </w:tr>
      <w:tr w:rsidR="00DA72D5" w:rsidRPr="00CE3869" w:rsidTr="00A331CE">
        <w:tc>
          <w:tcPr>
            <w:tcW w:w="2518" w:type="dxa"/>
            <w:tcBorders>
              <w:top w:val="nil"/>
              <w:left w:val="nil"/>
              <w:bottom w:val="nil"/>
              <w:right w:val="nil"/>
            </w:tcBorders>
          </w:tcPr>
          <w:p w:rsidR="00DA72D5" w:rsidRPr="00CE3869" w:rsidRDefault="00DA72D5" w:rsidP="00A331CE">
            <w:pPr>
              <w:autoSpaceDE w:val="0"/>
              <w:autoSpaceDN w:val="0"/>
              <w:adjustRightInd w:val="0"/>
              <w:ind w:firstLine="142"/>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Subtraction (/12)</w:t>
            </w:r>
          </w:p>
        </w:tc>
        <w:tc>
          <w:tcPr>
            <w:tcW w:w="1587"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8.44 (1.37)</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6-11</w:t>
            </w:r>
          </w:p>
        </w:tc>
        <w:tc>
          <w:tcPr>
            <w:tcW w:w="27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1701"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5.75 (1.98)</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2-9</w:t>
            </w:r>
          </w:p>
        </w:tc>
        <w:tc>
          <w:tcPr>
            <w:tcW w:w="236"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1092"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4.47***</w:t>
            </w:r>
          </w:p>
        </w:tc>
      </w:tr>
      <w:tr w:rsidR="00DA72D5" w:rsidRPr="00CE3869" w:rsidTr="00A331CE">
        <w:tc>
          <w:tcPr>
            <w:tcW w:w="2518" w:type="dxa"/>
            <w:tcBorders>
              <w:top w:val="nil"/>
              <w:left w:val="nil"/>
              <w:bottom w:val="nil"/>
              <w:right w:val="nil"/>
            </w:tcBorders>
          </w:tcPr>
          <w:p w:rsidR="00DA72D5" w:rsidRPr="00CE3869" w:rsidRDefault="00DA72D5" w:rsidP="00A331CE">
            <w:pPr>
              <w:autoSpaceDE w:val="0"/>
              <w:autoSpaceDN w:val="0"/>
              <w:adjustRightInd w:val="0"/>
              <w:spacing w:before="120"/>
              <w:rPr>
                <w:rFonts w:ascii="Times New Roman" w:hAnsi="Times New Roman" w:cs="Times New Roman"/>
                <w:i/>
                <w:color w:val="000000"/>
                <w:sz w:val="20"/>
                <w:szCs w:val="20"/>
                <w:lang w:val="en-US"/>
              </w:rPr>
            </w:pPr>
            <w:r>
              <w:rPr>
                <w:rFonts w:ascii="Times New Roman" w:hAnsi="Times New Roman" w:cs="Times New Roman"/>
                <w:i/>
                <w:color w:val="000000"/>
                <w:sz w:val="20"/>
                <w:szCs w:val="20"/>
                <w:lang w:val="en-US"/>
              </w:rPr>
              <w:t>WM tasks</w:t>
            </w:r>
          </w:p>
        </w:tc>
        <w:tc>
          <w:tcPr>
            <w:tcW w:w="1587"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1134"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274"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1701"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1134"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236"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c>
          <w:tcPr>
            <w:tcW w:w="1092" w:type="dxa"/>
            <w:tcBorders>
              <w:top w:val="nil"/>
              <w:left w:val="nil"/>
              <w:bottom w:val="nil"/>
              <w:right w:val="nil"/>
            </w:tcBorders>
          </w:tcPr>
          <w:p w:rsidR="00DA72D5" w:rsidRPr="00CE3869" w:rsidRDefault="00DA72D5" w:rsidP="00A331CE">
            <w:pPr>
              <w:autoSpaceDE w:val="0"/>
              <w:autoSpaceDN w:val="0"/>
              <w:adjustRightInd w:val="0"/>
              <w:spacing w:before="120"/>
              <w:jc w:val="center"/>
              <w:rPr>
                <w:rFonts w:ascii="Times New Roman" w:hAnsi="Times New Roman" w:cs="Times New Roman"/>
                <w:color w:val="000000"/>
                <w:sz w:val="20"/>
                <w:szCs w:val="20"/>
                <w:lang w:val="en-US"/>
              </w:rPr>
            </w:pPr>
          </w:p>
        </w:tc>
      </w:tr>
      <w:tr w:rsidR="00DA72D5" w:rsidRPr="00CE3869" w:rsidTr="00A331CE">
        <w:tc>
          <w:tcPr>
            <w:tcW w:w="2518" w:type="dxa"/>
            <w:tcBorders>
              <w:top w:val="nil"/>
              <w:left w:val="nil"/>
              <w:bottom w:val="nil"/>
              <w:right w:val="nil"/>
            </w:tcBorders>
          </w:tcPr>
          <w:p w:rsidR="00DA72D5" w:rsidRPr="00422630" w:rsidRDefault="00DA72D5" w:rsidP="00A331CE">
            <w:pPr>
              <w:autoSpaceDE w:val="0"/>
              <w:autoSpaceDN w:val="0"/>
              <w:adjustRightInd w:val="0"/>
              <w:ind w:left="142"/>
              <w:rPr>
                <w:rFonts w:ascii="Times New Roman" w:hAnsi="Times New Roman" w:cs="Times New Roman"/>
                <w:color w:val="000000"/>
                <w:sz w:val="20"/>
                <w:szCs w:val="20"/>
                <w:lang w:val="en-US"/>
              </w:rPr>
            </w:pPr>
            <w:r w:rsidRPr="00422630">
              <w:rPr>
                <w:rFonts w:ascii="Times New Roman" w:hAnsi="Times New Roman" w:cs="Times New Roman"/>
                <w:color w:val="000000"/>
                <w:sz w:val="20"/>
                <w:szCs w:val="20"/>
                <w:lang w:val="en-US"/>
              </w:rPr>
              <w:t xml:space="preserve">Item </w:t>
            </w:r>
            <w:r>
              <w:rPr>
                <w:rFonts w:ascii="Times New Roman" w:hAnsi="Times New Roman" w:cs="Times New Roman"/>
                <w:color w:val="000000"/>
                <w:sz w:val="20"/>
                <w:szCs w:val="20"/>
                <w:lang w:val="en-US"/>
              </w:rPr>
              <w:t>WM</w:t>
            </w:r>
            <w:r w:rsidRPr="00422630">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lang w:val="en-US"/>
              </w:rPr>
              <w:t>138)</w:t>
            </w:r>
          </w:p>
        </w:tc>
        <w:tc>
          <w:tcPr>
            <w:tcW w:w="1587"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114.19 (9.03)</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98-132</w:t>
            </w:r>
          </w:p>
        </w:tc>
        <w:tc>
          <w:tcPr>
            <w:tcW w:w="27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1701"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108.5 (11.11)</w:t>
            </w:r>
          </w:p>
        </w:tc>
        <w:tc>
          <w:tcPr>
            <w:tcW w:w="1134"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79-122</w:t>
            </w:r>
          </w:p>
        </w:tc>
        <w:tc>
          <w:tcPr>
            <w:tcW w:w="236"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p>
        </w:tc>
        <w:tc>
          <w:tcPr>
            <w:tcW w:w="1092" w:type="dxa"/>
            <w:tcBorders>
              <w:top w:val="nil"/>
              <w:left w:val="nil"/>
              <w:bottom w:val="nil"/>
              <w:right w:val="nil"/>
            </w:tcBorders>
          </w:tcPr>
          <w:p w:rsidR="00DA72D5" w:rsidRPr="00CE3869" w:rsidRDefault="00DA72D5" w:rsidP="00A331CE">
            <w:pPr>
              <w:autoSpaceDE w:val="0"/>
              <w:autoSpaceDN w:val="0"/>
              <w:adjustRightInd w:val="0"/>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1.59</w:t>
            </w:r>
          </w:p>
        </w:tc>
      </w:tr>
      <w:tr w:rsidR="00DA72D5" w:rsidRPr="00CE3869" w:rsidTr="00A331CE">
        <w:tc>
          <w:tcPr>
            <w:tcW w:w="2518" w:type="dxa"/>
            <w:tcBorders>
              <w:top w:val="nil"/>
              <w:left w:val="nil"/>
              <w:bottom w:val="single" w:sz="4" w:space="0" w:color="auto"/>
              <w:right w:val="nil"/>
            </w:tcBorders>
          </w:tcPr>
          <w:p w:rsidR="00DA72D5" w:rsidRPr="00422630" w:rsidRDefault="00DA72D5" w:rsidP="00A331CE">
            <w:pPr>
              <w:autoSpaceDE w:val="0"/>
              <w:autoSpaceDN w:val="0"/>
              <w:adjustRightInd w:val="0"/>
              <w:spacing w:after="120"/>
              <w:ind w:left="142"/>
              <w:rPr>
                <w:rFonts w:ascii="Times New Roman" w:hAnsi="Times New Roman" w:cs="Times New Roman"/>
                <w:color w:val="000000"/>
                <w:sz w:val="20"/>
                <w:szCs w:val="20"/>
                <w:lang w:val="en-US"/>
              </w:rPr>
            </w:pPr>
            <w:r w:rsidRPr="00422630">
              <w:rPr>
                <w:rFonts w:ascii="Times New Roman" w:hAnsi="Times New Roman" w:cs="Times New Roman"/>
                <w:color w:val="000000"/>
                <w:sz w:val="20"/>
                <w:szCs w:val="20"/>
                <w:lang w:val="en-US"/>
              </w:rPr>
              <w:lastRenderedPageBreak/>
              <w:t xml:space="preserve">Order </w:t>
            </w:r>
            <w:r>
              <w:rPr>
                <w:rFonts w:ascii="Times New Roman" w:hAnsi="Times New Roman" w:cs="Times New Roman"/>
                <w:color w:val="000000"/>
                <w:sz w:val="20"/>
                <w:szCs w:val="20"/>
                <w:lang w:val="en-US"/>
              </w:rPr>
              <w:t>WM</w:t>
            </w:r>
            <w:r w:rsidRPr="00422630">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lang w:val="en-US"/>
              </w:rPr>
              <w:t>180)</w:t>
            </w:r>
          </w:p>
        </w:tc>
        <w:tc>
          <w:tcPr>
            <w:tcW w:w="1587" w:type="dxa"/>
            <w:tcBorders>
              <w:top w:val="nil"/>
              <w:left w:val="nil"/>
              <w:bottom w:val="single" w:sz="4" w:space="0" w:color="auto"/>
              <w:right w:val="nil"/>
            </w:tcBorders>
          </w:tcPr>
          <w:p w:rsidR="00DA72D5" w:rsidRPr="00CE3869" w:rsidRDefault="00DA72D5" w:rsidP="00A331CE">
            <w:pPr>
              <w:autoSpaceDE w:val="0"/>
              <w:autoSpaceDN w:val="0"/>
              <w:adjustRightInd w:val="0"/>
              <w:spacing w:after="120"/>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142.06 (13.85)</w:t>
            </w:r>
          </w:p>
        </w:tc>
        <w:tc>
          <w:tcPr>
            <w:tcW w:w="1134" w:type="dxa"/>
            <w:tcBorders>
              <w:top w:val="nil"/>
              <w:left w:val="nil"/>
              <w:bottom w:val="single" w:sz="4" w:space="0" w:color="auto"/>
              <w:right w:val="nil"/>
            </w:tcBorders>
          </w:tcPr>
          <w:p w:rsidR="00DA72D5" w:rsidRPr="00CE3869" w:rsidRDefault="00DA72D5" w:rsidP="00A331CE">
            <w:pPr>
              <w:autoSpaceDE w:val="0"/>
              <w:autoSpaceDN w:val="0"/>
              <w:adjustRightInd w:val="0"/>
              <w:spacing w:after="120"/>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114-167</w:t>
            </w:r>
          </w:p>
        </w:tc>
        <w:tc>
          <w:tcPr>
            <w:tcW w:w="274" w:type="dxa"/>
            <w:tcBorders>
              <w:top w:val="nil"/>
              <w:left w:val="nil"/>
              <w:bottom w:val="single" w:sz="4" w:space="0" w:color="auto"/>
              <w:right w:val="nil"/>
            </w:tcBorders>
          </w:tcPr>
          <w:p w:rsidR="00DA72D5" w:rsidRPr="00CE3869" w:rsidRDefault="00DA72D5" w:rsidP="00A331CE">
            <w:pPr>
              <w:autoSpaceDE w:val="0"/>
              <w:autoSpaceDN w:val="0"/>
              <w:adjustRightInd w:val="0"/>
              <w:spacing w:after="120"/>
              <w:jc w:val="center"/>
              <w:rPr>
                <w:rFonts w:ascii="Times New Roman" w:hAnsi="Times New Roman" w:cs="Times New Roman"/>
                <w:color w:val="000000"/>
                <w:sz w:val="20"/>
                <w:szCs w:val="20"/>
                <w:lang w:val="en-US"/>
              </w:rPr>
            </w:pPr>
          </w:p>
        </w:tc>
        <w:tc>
          <w:tcPr>
            <w:tcW w:w="1701" w:type="dxa"/>
            <w:tcBorders>
              <w:top w:val="nil"/>
              <w:left w:val="nil"/>
              <w:bottom w:val="single" w:sz="4" w:space="0" w:color="auto"/>
              <w:right w:val="nil"/>
            </w:tcBorders>
          </w:tcPr>
          <w:p w:rsidR="00DA72D5" w:rsidRPr="00CE3869" w:rsidRDefault="00DA72D5" w:rsidP="00A331CE">
            <w:pPr>
              <w:autoSpaceDE w:val="0"/>
              <w:autoSpaceDN w:val="0"/>
              <w:adjustRightInd w:val="0"/>
              <w:spacing w:after="120"/>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126.94 (15.93)</w:t>
            </w:r>
          </w:p>
        </w:tc>
        <w:tc>
          <w:tcPr>
            <w:tcW w:w="1134" w:type="dxa"/>
            <w:tcBorders>
              <w:top w:val="nil"/>
              <w:left w:val="nil"/>
              <w:bottom w:val="single" w:sz="4" w:space="0" w:color="auto"/>
              <w:right w:val="nil"/>
            </w:tcBorders>
          </w:tcPr>
          <w:p w:rsidR="00DA72D5" w:rsidRPr="00CE3869" w:rsidRDefault="00DA72D5" w:rsidP="00A331CE">
            <w:pPr>
              <w:autoSpaceDE w:val="0"/>
              <w:autoSpaceDN w:val="0"/>
              <w:adjustRightInd w:val="0"/>
              <w:spacing w:after="120"/>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96-153</w:t>
            </w:r>
          </w:p>
        </w:tc>
        <w:tc>
          <w:tcPr>
            <w:tcW w:w="236" w:type="dxa"/>
            <w:tcBorders>
              <w:top w:val="nil"/>
              <w:left w:val="nil"/>
              <w:bottom w:val="single" w:sz="4" w:space="0" w:color="auto"/>
              <w:right w:val="nil"/>
            </w:tcBorders>
          </w:tcPr>
          <w:p w:rsidR="00DA72D5" w:rsidRPr="00CE3869" w:rsidRDefault="00DA72D5" w:rsidP="00A331CE">
            <w:pPr>
              <w:autoSpaceDE w:val="0"/>
              <w:autoSpaceDN w:val="0"/>
              <w:adjustRightInd w:val="0"/>
              <w:spacing w:after="120"/>
              <w:jc w:val="center"/>
              <w:rPr>
                <w:rFonts w:ascii="Times New Roman" w:hAnsi="Times New Roman" w:cs="Times New Roman"/>
                <w:color w:val="000000"/>
                <w:sz w:val="20"/>
                <w:szCs w:val="20"/>
                <w:lang w:val="en-US"/>
              </w:rPr>
            </w:pPr>
          </w:p>
        </w:tc>
        <w:tc>
          <w:tcPr>
            <w:tcW w:w="1092" w:type="dxa"/>
            <w:tcBorders>
              <w:top w:val="nil"/>
              <w:left w:val="nil"/>
              <w:bottom w:val="single" w:sz="4" w:space="0" w:color="auto"/>
              <w:right w:val="nil"/>
            </w:tcBorders>
          </w:tcPr>
          <w:p w:rsidR="00DA72D5" w:rsidRPr="00CE3869" w:rsidRDefault="00DA72D5" w:rsidP="00A331CE">
            <w:pPr>
              <w:autoSpaceDE w:val="0"/>
              <w:autoSpaceDN w:val="0"/>
              <w:adjustRightInd w:val="0"/>
              <w:spacing w:after="120"/>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2.87*</w:t>
            </w:r>
          </w:p>
        </w:tc>
      </w:tr>
    </w:tbl>
    <w:p w:rsidR="00DA72D5" w:rsidRDefault="00DA72D5" w:rsidP="00DA72D5">
      <w:pPr>
        <w:autoSpaceDE w:val="0"/>
        <w:autoSpaceDN w:val="0"/>
        <w:adjustRightInd w:val="0"/>
        <w:spacing w:after="0" w:line="240" w:lineRule="auto"/>
        <w:rPr>
          <w:rFonts w:ascii="Times New Roman" w:hAnsi="Times New Roman" w:cs="Times New Roman"/>
          <w:color w:val="000000"/>
          <w:sz w:val="24"/>
          <w:szCs w:val="24"/>
          <w:lang w:val="en-US"/>
        </w:rPr>
      </w:pPr>
    </w:p>
    <w:p w:rsidR="00DA72D5" w:rsidRPr="00A733E8" w:rsidRDefault="00DA72D5" w:rsidP="00DA72D5">
      <w:pPr>
        <w:autoSpaceDE w:val="0"/>
        <w:autoSpaceDN w:val="0"/>
        <w:adjustRightInd w:val="0"/>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RT = Response times</w:t>
      </w:r>
      <w:r w:rsidRPr="00A733E8">
        <w:rPr>
          <w:rFonts w:ascii="Times New Roman" w:hAnsi="Times New Roman" w:cs="Times New Roman"/>
          <w:color w:val="000000"/>
          <w:sz w:val="20"/>
          <w:szCs w:val="20"/>
          <w:lang w:val="en-US"/>
        </w:rPr>
        <w:t>; WM = Working Memory</w:t>
      </w:r>
    </w:p>
    <w:p w:rsidR="00DA72D5" w:rsidRDefault="00DA72D5" w:rsidP="00DA72D5">
      <w:pPr>
        <w:autoSpaceDE w:val="0"/>
        <w:autoSpaceDN w:val="0"/>
        <w:adjustRightInd w:val="0"/>
        <w:spacing w:after="0" w:line="240" w:lineRule="auto"/>
        <w:rPr>
          <w:rFonts w:ascii="Times New Roman" w:hAnsi="Times New Roman" w:cs="Times New Roman"/>
          <w:color w:val="000000"/>
          <w:sz w:val="20"/>
          <w:szCs w:val="20"/>
          <w:lang w:val="en-US"/>
        </w:rPr>
      </w:pPr>
      <w:r w:rsidRPr="00CE3869">
        <w:rPr>
          <w:rFonts w:ascii="Times New Roman" w:hAnsi="Times New Roman" w:cs="Times New Roman"/>
          <w:color w:val="000000"/>
          <w:sz w:val="20"/>
          <w:szCs w:val="20"/>
          <w:lang w:val="en-US"/>
        </w:rPr>
        <w:t>* p&lt;.05</w:t>
      </w:r>
      <w:r>
        <w:rPr>
          <w:rFonts w:ascii="Times New Roman" w:hAnsi="Times New Roman" w:cs="Times New Roman"/>
          <w:color w:val="000000"/>
          <w:sz w:val="20"/>
          <w:szCs w:val="20"/>
          <w:lang w:val="en-US"/>
        </w:rPr>
        <w:t xml:space="preserve">, </w:t>
      </w:r>
      <w:r w:rsidRPr="00CE3869">
        <w:rPr>
          <w:rFonts w:ascii="Times New Roman" w:hAnsi="Times New Roman" w:cs="Times New Roman"/>
          <w:color w:val="000000"/>
          <w:sz w:val="20"/>
          <w:szCs w:val="20"/>
          <w:lang w:val="en-US"/>
        </w:rPr>
        <w:t>** p&lt;.01</w:t>
      </w:r>
      <w:r>
        <w:rPr>
          <w:rFonts w:ascii="Times New Roman" w:hAnsi="Times New Roman" w:cs="Times New Roman"/>
          <w:color w:val="000000"/>
          <w:sz w:val="20"/>
          <w:szCs w:val="20"/>
          <w:lang w:val="en-US"/>
        </w:rPr>
        <w:t xml:space="preserve">, </w:t>
      </w:r>
      <w:r w:rsidRPr="00CE3869">
        <w:rPr>
          <w:rFonts w:ascii="Times New Roman" w:hAnsi="Times New Roman" w:cs="Times New Roman"/>
          <w:color w:val="000000"/>
          <w:sz w:val="20"/>
          <w:szCs w:val="20"/>
          <w:lang w:val="en-US"/>
        </w:rPr>
        <w:t>*** p&lt;.001</w:t>
      </w:r>
    </w:p>
    <w:p w:rsidR="00DA72D5" w:rsidRDefault="00DA72D5" w:rsidP="00A56414">
      <w:pPr>
        <w:pStyle w:val="EndNoteBibliography"/>
        <w:spacing w:after="0" w:line="480" w:lineRule="auto"/>
        <w:ind w:left="720" w:hanging="720"/>
        <w:rPr>
          <w:rFonts w:ascii="Times New Roman" w:hAnsi="Times New Roman" w:cs="Times New Roman"/>
          <w:sz w:val="24"/>
          <w:szCs w:val="24"/>
        </w:rPr>
        <w:sectPr w:rsidR="00DA72D5" w:rsidSect="008F4B8D">
          <w:pgSz w:w="11906" w:h="16838"/>
          <w:pgMar w:top="1417" w:right="1417" w:bottom="1417" w:left="1417" w:header="708" w:footer="708" w:gutter="0"/>
          <w:cols w:space="708"/>
          <w:docGrid w:linePitch="360"/>
        </w:sectPr>
      </w:pPr>
    </w:p>
    <w:p w:rsidR="00DA72D5" w:rsidRDefault="00DA72D5" w:rsidP="00DA72D5">
      <w:pPr>
        <w:autoSpaceDE w:val="0"/>
        <w:autoSpaceDN w:val="0"/>
        <w:adjustRightInd w:val="0"/>
        <w:spacing w:after="0" w:line="240" w:lineRule="auto"/>
        <w:rPr>
          <w:rFonts w:ascii="Times New Roman" w:hAnsi="Times New Roman" w:cs="Times New Roman"/>
          <w:sz w:val="24"/>
          <w:szCs w:val="24"/>
        </w:rPr>
      </w:pPr>
      <w:r w:rsidRPr="00DA72D5">
        <w:rPr>
          <w:rFonts w:ascii="Times New Roman" w:hAnsi="Times New Roman" w:cs="Times New Roman"/>
          <w:sz w:val="24"/>
          <w:szCs w:val="24"/>
          <w:lang w:val="en-US"/>
        </w:rPr>
        <w:lastRenderedPageBreak/>
        <w:t xml:space="preserve">Figure 1. </w:t>
      </w:r>
      <w:r w:rsidRPr="00DA72D5">
        <w:rPr>
          <w:rFonts w:ascii="Times New Roman" w:hAnsi="Times New Roman" w:cs="Times New Roman"/>
          <w:sz w:val="24"/>
          <w:szCs w:val="24"/>
          <w:lang w:val="en-US"/>
        </w:rPr>
        <w:t>Brain areas associated with the retrieval stage during the order WM and the alphabetical order</w:t>
      </w:r>
      <w:r>
        <w:rPr>
          <w:rFonts w:ascii="Times New Roman" w:hAnsi="Times New Roman" w:cs="Times New Roman"/>
          <w:sz w:val="24"/>
          <w:szCs w:val="24"/>
          <w:lang w:val="en-US"/>
        </w:rPr>
        <w:t xml:space="preserve"> </w:t>
      </w:r>
      <w:r w:rsidRPr="00DA72D5">
        <w:rPr>
          <w:rFonts w:ascii="Times New Roman" w:hAnsi="Times New Roman" w:cs="Times New Roman"/>
          <w:sz w:val="24"/>
          <w:szCs w:val="24"/>
          <w:lang w:val="en-US"/>
        </w:rPr>
        <w:t>judgment conditions. Regions are displayed at p&lt;0.001, uncorrected for multiple comparisons with a</w:t>
      </w:r>
      <w:r>
        <w:rPr>
          <w:rFonts w:ascii="Times New Roman" w:hAnsi="Times New Roman" w:cs="Times New Roman"/>
          <w:sz w:val="24"/>
          <w:szCs w:val="24"/>
          <w:lang w:val="en-US"/>
        </w:rPr>
        <w:t xml:space="preserve"> </w:t>
      </w:r>
      <w:r w:rsidRPr="00DA72D5">
        <w:rPr>
          <w:rFonts w:ascii="Times New Roman" w:hAnsi="Times New Roman" w:cs="Times New Roman"/>
          <w:sz w:val="24"/>
          <w:szCs w:val="24"/>
          <w:lang w:val="en-US"/>
        </w:rPr>
        <w:t>minimum cluster size of 15 voxels. Bar graph illustrates the mean beta-values for the right MFG cluster for</w:t>
      </w:r>
      <w:r w:rsidRPr="00DA72D5">
        <w:rPr>
          <w:rFonts w:ascii="Times New Roman" w:hAnsi="Times New Roman" w:cs="Times New Roman"/>
          <w:sz w:val="24"/>
          <w:szCs w:val="24"/>
          <w:lang w:val="en-US"/>
        </w:rPr>
        <w:t xml:space="preserve"> </w:t>
      </w:r>
      <w:r w:rsidRPr="00DA72D5">
        <w:rPr>
          <w:rFonts w:ascii="Times New Roman" w:hAnsi="Times New Roman" w:cs="Times New Roman"/>
          <w:sz w:val="24"/>
          <w:szCs w:val="24"/>
          <w:lang w:val="en-US"/>
        </w:rPr>
        <w:t xml:space="preserve">each task and group. </w:t>
      </w:r>
      <w:r w:rsidRPr="00DA72D5">
        <w:rPr>
          <w:rFonts w:ascii="Times New Roman" w:hAnsi="Times New Roman" w:cs="Times New Roman"/>
          <w:sz w:val="24"/>
          <w:szCs w:val="24"/>
        </w:rPr>
        <w:t>Error bars denote standard errors of the mean. DD = Dyscalculic.</w:t>
      </w:r>
    </w:p>
    <w:p w:rsidR="00DA72D5" w:rsidRPr="00DA72D5" w:rsidRDefault="00DA72D5" w:rsidP="00DA72D5">
      <w:pPr>
        <w:autoSpaceDE w:val="0"/>
        <w:autoSpaceDN w:val="0"/>
        <w:adjustRightInd w:val="0"/>
        <w:spacing w:after="0" w:line="240" w:lineRule="auto"/>
        <w:rPr>
          <w:rFonts w:ascii="Times New Roman" w:hAnsi="Times New Roman" w:cs="Times New Roman"/>
          <w:sz w:val="24"/>
          <w:szCs w:val="24"/>
        </w:rPr>
      </w:pPr>
    </w:p>
    <w:p w:rsidR="00DA72D5" w:rsidRDefault="00DA72D5" w:rsidP="00A56414">
      <w:pPr>
        <w:pStyle w:val="EndNoteBibliography"/>
        <w:spacing w:after="0" w:line="480" w:lineRule="auto"/>
        <w:ind w:left="720" w:hanging="720"/>
        <w:rPr>
          <w:rFonts w:ascii="Times New Roman" w:hAnsi="Times New Roman" w:cs="Times New Roman"/>
          <w:sz w:val="24"/>
          <w:szCs w:val="24"/>
        </w:rPr>
      </w:pPr>
      <w:r w:rsidRPr="00DA72D5">
        <w:rPr>
          <w:rFonts w:ascii="Times New Roman" w:hAnsi="Times New Roman" w:cs="Times New Roman"/>
          <w:sz w:val="24"/>
          <w:szCs w:val="24"/>
          <w:lang w:val="fr-BE" w:eastAsia="fr-BE"/>
        </w:rPr>
        <w:drawing>
          <wp:inline distT="0" distB="0" distL="0" distR="0">
            <wp:extent cx="4838700" cy="5056286"/>
            <wp:effectExtent l="0" t="0" r="0" b="0"/>
            <wp:docPr id="1" name="Image 1" descr="C:\Users\lattout\Lucie\Thèse\Expé 2_cpt\Article_dyscadult\Submission developmental neuropsychology\revision\revision 2\Figure 1_o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ttout\Lucie\Thèse\Expé 2_cpt\Article_dyscadult\Submission developmental neuropsychology\revision\revision 2\Figure 1_ok.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4226" cy="5062060"/>
                    </a:xfrm>
                    <a:prstGeom prst="rect">
                      <a:avLst/>
                    </a:prstGeom>
                    <a:noFill/>
                    <a:ln>
                      <a:noFill/>
                    </a:ln>
                  </pic:spPr>
                </pic:pic>
              </a:graphicData>
            </a:graphic>
          </wp:inline>
        </w:drawing>
      </w:r>
    </w:p>
    <w:p w:rsidR="00DA72D5" w:rsidRDefault="00DA72D5" w:rsidP="00DA72D5">
      <w:pPr>
        <w:pStyle w:val="EndNoteBibliography"/>
        <w:spacing w:after="0" w:line="480" w:lineRule="auto"/>
        <w:rPr>
          <w:rFonts w:ascii="Times New Roman" w:hAnsi="Times New Roman" w:cs="Times New Roman"/>
          <w:sz w:val="24"/>
          <w:szCs w:val="24"/>
        </w:rPr>
        <w:sectPr w:rsidR="00DA72D5" w:rsidSect="008F4B8D">
          <w:pgSz w:w="11906" w:h="16838"/>
          <w:pgMar w:top="1417" w:right="1417" w:bottom="1417" w:left="1417" w:header="708" w:footer="708" w:gutter="0"/>
          <w:cols w:space="708"/>
          <w:docGrid w:linePitch="360"/>
        </w:sectPr>
      </w:pPr>
      <w:bookmarkStart w:id="40" w:name="_GoBack"/>
      <w:bookmarkEnd w:id="40"/>
    </w:p>
    <w:p w:rsidR="00DA72D5" w:rsidRPr="00A56414" w:rsidRDefault="00DA72D5" w:rsidP="00DA72D5">
      <w:pPr>
        <w:pStyle w:val="EndNoteBibliography"/>
        <w:spacing w:after="0" w:line="480" w:lineRule="auto"/>
        <w:rPr>
          <w:rFonts w:ascii="Times New Roman" w:hAnsi="Times New Roman" w:cs="Times New Roman"/>
          <w:sz w:val="24"/>
          <w:szCs w:val="24"/>
        </w:rPr>
      </w:pPr>
    </w:p>
    <w:p w:rsidR="00C3688A" w:rsidRPr="00340698" w:rsidRDefault="00C3688A" w:rsidP="0067152A">
      <w:pPr>
        <w:spacing w:after="0" w:line="480" w:lineRule="auto"/>
        <w:rPr>
          <w:lang w:val="en-US"/>
        </w:rPr>
      </w:pPr>
    </w:p>
    <w:p w:rsidR="006A5FC7" w:rsidRDefault="006A5FC7"/>
    <w:sectPr w:rsidR="006A5FC7" w:rsidSect="008F4B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E13" w:rsidRDefault="00B43E13">
      <w:pPr>
        <w:spacing w:after="0" w:line="240" w:lineRule="auto"/>
      </w:pPr>
      <w:r>
        <w:separator/>
      </w:r>
    </w:p>
  </w:endnote>
  <w:endnote w:type="continuationSeparator" w:id="0">
    <w:p w:rsidR="00B43E13" w:rsidRDefault="00B43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vP4DF60F">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CF9" w:rsidRDefault="00B43E1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E13" w:rsidRDefault="00B43E13">
      <w:pPr>
        <w:spacing w:after="0" w:line="240" w:lineRule="auto"/>
      </w:pPr>
      <w:r>
        <w:separator/>
      </w:r>
    </w:p>
  </w:footnote>
  <w:footnote w:type="continuationSeparator" w:id="0">
    <w:p w:rsidR="00B43E13" w:rsidRDefault="00B43E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5439188"/>
      <w:docPartObj>
        <w:docPartGallery w:val="Page Numbers (Top of Page)"/>
        <w:docPartUnique/>
      </w:docPartObj>
    </w:sdtPr>
    <w:sdtEndPr>
      <w:rPr>
        <w:rFonts w:ascii="Times New Roman" w:hAnsi="Times New Roman" w:cs="Times New Roman"/>
      </w:rPr>
    </w:sdtEndPr>
    <w:sdtContent>
      <w:p w:rsidR="00877CF9" w:rsidRPr="005D5371" w:rsidRDefault="00C3688A" w:rsidP="005D5371">
        <w:pPr>
          <w:pStyle w:val="En-tte"/>
          <w:tabs>
            <w:tab w:val="left" w:pos="1631"/>
          </w:tabs>
          <w:rPr>
            <w:rFonts w:ascii="Times New Roman" w:hAnsi="Times New Roman" w:cs="Times New Roman"/>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Pr="005D5371">
          <w:rPr>
            <w:lang w:val="en-US"/>
          </w:rPr>
          <w:tab/>
        </w:r>
        <w:r w:rsidRPr="00B54532">
          <w:rPr>
            <w:rFonts w:ascii="Times New Roman" w:hAnsi="Times New Roman" w:cs="Times New Roman"/>
          </w:rPr>
          <w:fldChar w:fldCharType="begin"/>
        </w:r>
        <w:r w:rsidRPr="005D5371">
          <w:rPr>
            <w:rFonts w:ascii="Times New Roman" w:hAnsi="Times New Roman" w:cs="Times New Roman"/>
            <w:lang w:val="en-US"/>
          </w:rPr>
          <w:instrText>PAGE   \* MERGEFORMAT</w:instrText>
        </w:r>
        <w:r w:rsidRPr="00B54532">
          <w:rPr>
            <w:rFonts w:ascii="Times New Roman" w:hAnsi="Times New Roman" w:cs="Times New Roman"/>
          </w:rPr>
          <w:fldChar w:fldCharType="separate"/>
        </w:r>
        <w:r w:rsidR="00DA72D5">
          <w:rPr>
            <w:rFonts w:ascii="Times New Roman" w:hAnsi="Times New Roman" w:cs="Times New Roman"/>
            <w:noProof/>
            <w:lang w:val="en-US"/>
          </w:rPr>
          <w:t>2</w:t>
        </w:r>
        <w:r w:rsidRPr="00B54532">
          <w:rPr>
            <w:rFonts w:ascii="Times New Roman" w:hAnsi="Times New Roman" w:cs="Times New Roman"/>
          </w:rPr>
          <w:fldChar w:fldCharType="end"/>
        </w:r>
      </w:p>
    </w:sdtContent>
  </w:sdt>
  <w:p w:rsidR="00877CF9" w:rsidRPr="005D5371" w:rsidRDefault="00B43E13">
    <w:pPr>
      <w:pStyle w:val="En-tte"/>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620395"/>
      <w:docPartObj>
        <w:docPartGallery w:val="Page Numbers (Top of Page)"/>
        <w:docPartUnique/>
      </w:docPartObj>
    </w:sdtPr>
    <w:sdtEndPr>
      <w:rPr>
        <w:rFonts w:ascii="Times New Roman" w:hAnsi="Times New Roman" w:cs="Times New Roman"/>
      </w:rPr>
    </w:sdtEndPr>
    <w:sdtContent>
      <w:p w:rsidR="00877CF9" w:rsidRPr="005D5371" w:rsidRDefault="00C3688A" w:rsidP="005D5371">
        <w:pPr>
          <w:pStyle w:val="En-tte"/>
          <w:tabs>
            <w:tab w:val="left" w:pos="1631"/>
          </w:tabs>
          <w:rPr>
            <w:rFonts w:ascii="Times New Roman" w:hAnsi="Times New Roman" w:cs="Times New Roman"/>
            <w:lang w:val="en-US"/>
          </w:rPr>
        </w:pPr>
        <w:r>
          <w:rPr>
            <w:rFonts w:ascii="Times New Roman" w:hAnsi="Times New Roman" w:cs="Times New Roman"/>
            <w:sz w:val="24"/>
            <w:szCs w:val="24"/>
            <w:lang w:val="en-US"/>
          </w:rPr>
          <w:t>ORDER WM IN ADULTS WITH DEVELOPMENTAL DYSCALCULIA</w:t>
        </w:r>
        <w:r w:rsidRPr="005D5371">
          <w:rPr>
            <w:lang w:val="en-US"/>
          </w:rPr>
          <w:tab/>
        </w:r>
        <w:r w:rsidRPr="00B54532">
          <w:rPr>
            <w:rFonts w:ascii="Times New Roman" w:hAnsi="Times New Roman" w:cs="Times New Roman"/>
          </w:rPr>
          <w:fldChar w:fldCharType="begin"/>
        </w:r>
        <w:r w:rsidRPr="005D5371">
          <w:rPr>
            <w:rFonts w:ascii="Times New Roman" w:hAnsi="Times New Roman" w:cs="Times New Roman"/>
            <w:lang w:val="en-US"/>
          </w:rPr>
          <w:instrText>PAGE   \* MERGEFORMAT</w:instrText>
        </w:r>
        <w:r w:rsidRPr="00B54532">
          <w:rPr>
            <w:rFonts w:ascii="Times New Roman" w:hAnsi="Times New Roman" w:cs="Times New Roman"/>
          </w:rPr>
          <w:fldChar w:fldCharType="separate"/>
        </w:r>
        <w:r w:rsidR="00AC0F43">
          <w:rPr>
            <w:rFonts w:ascii="Times New Roman" w:hAnsi="Times New Roman" w:cs="Times New Roman"/>
            <w:noProof/>
            <w:lang w:val="en-US"/>
          </w:rPr>
          <w:t>35</w:t>
        </w:r>
        <w:r w:rsidRPr="00B54532">
          <w:rPr>
            <w:rFonts w:ascii="Times New Roman" w:hAnsi="Times New Roman" w:cs="Times New Roman"/>
          </w:rPr>
          <w:fldChar w:fldCharType="end"/>
        </w:r>
      </w:p>
    </w:sdtContent>
  </w:sdt>
  <w:p w:rsidR="00877CF9" w:rsidRPr="005D5371" w:rsidRDefault="00B43E13">
    <w:pPr>
      <w:pStyle w:val="En-tt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96E23"/>
    <w:multiLevelType w:val="multilevel"/>
    <w:tmpl w:val="01DEEEB6"/>
    <w:lvl w:ilvl="0">
      <w:start w:val="2"/>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713"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15:restartNumberingAfterBreak="0">
    <w:nsid w:val="08EB5B27"/>
    <w:multiLevelType w:val="hybridMultilevel"/>
    <w:tmpl w:val="812AA6A4"/>
    <w:lvl w:ilvl="0" w:tplc="7EFADCD0">
      <w:start w:val="1"/>
      <w:numFmt w:val="bullet"/>
      <w:lvlText w:val="•"/>
      <w:lvlJc w:val="left"/>
      <w:pPr>
        <w:tabs>
          <w:tab w:val="num" w:pos="720"/>
        </w:tabs>
        <w:ind w:left="720" w:hanging="360"/>
      </w:pPr>
      <w:rPr>
        <w:rFonts w:ascii="Georgia" w:hAnsi="Georgia" w:hint="default"/>
      </w:rPr>
    </w:lvl>
    <w:lvl w:ilvl="1" w:tplc="D39467AE" w:tentative="1">
      <w:start w:val="1"/>
      <w:numFmt w:val="bullet"/>
      <w:lvlText w:val="•"/>
      <w:lvlJc w:val="left"/>
      <w:pPr>
        <w:tabs>
          <w:tab w:val="num" w:pos="1440"/>
        </w:tabs>
        <w:ind w:left="1440" w:hanging="360"/>
      </w:pPr>
      <w:rPr>
        <w:rFonts w:ascii="Georgia" w:hAnsi="Georgia" w:hint="default"/>
      </w:rPr>
    </w:lvl>
    <w:lvl w:ilvl="2" w:tplc="E36E874E" w:tentative="1">
      <w:start w:val="1"/>
      <w:numFmt w:val="bullet"/>
      <w:lvlText w:val="•"/>
      <w:lvlJc w:val="left"/>
      <w:pPr>
        <w:tabs>
          <w:tab w:val="num" w:pos="2160"/>
        </w:tabs>
        <w:ind w:left="2160" w:hanging="360"/>
      </w:pPr>
      <w:rPr>
        <w:rFonts w:ascii="Georgia" w:hAnsi="Georgia" w:hint="default"/>
      </w:rPr>
    </w:lvl>
    <w:lvl w:ilvl="3" w:tplc="48E4E614" w:tentative="1">
      <w:start w:val="1"/>
      <w:numFmt w:val="bullet"/>
      <w:lvlText w:val="•"/>
      <w:lvlJc w:val="left"/>
      <w:pPr>
        <w:tabs>
          <w:tab w:val="num" w:pos="2880"/>
        </w:tabs>
        <w:ind w:left="2880" w:hanging="360"/>
      </w:pPr>
      <w:rPr>
        <w:rFonts w:ascii="Georgia" w:hAnsi="Georgia" w:hint="default"/>
      </w:rPr>
    </w:lvl>
    <w:lvl w:ilvl="4" w:tplc="3496B32E" w:tentative="1">
      <w:start w:val="1"/>
      <w:numFmt w:val="bullet"/>
      <w:lvlText w:val="•"/>
      <w:lvlJc w:val="left"/>
      <w:pPr>
        <w:tabs>
          <w:tab w:val="num" w:pos="3600"/>
        </w:tabs>
        <w:ind w:left="3600" w:hanging="360"/>
      </w:pPr>
      <w:rPr>
        <w:rFonts w:ascii="Georgia" w:hAnsi="Georgia" w:hint="default"/>
      </w:rPr>
    </w:lvl>
    <w:lvl w:ilvl="5" w:tplc="859C3BDE" w:tentative="1">
      <w:start w:val="1"/>
      <w:numFmt w:val="bullet"/>
      <w:lvlText w:val="•"/>
      <w:lvlJc w:val="left"/>
      <w:pPr>
        <w:tabs>
          <w:tab w:val="num" w:pos="4320"/>
        </w:tabs>
        <w:ind w:left="4320" w:hanging="360"/>
      </w:pPr>
      <w:rPr>
        <w:rFonts w:ascii="Georgia" w:hAnsi="Georgia" w:hint="default"/>
      </w:rPr>
    </w:lvl>
    <w:lvl w:ilvl="6" w:tplc="0EB82556" w:tentative="1">
      <w:start w:val="1"/>
      <w:numFmt w:val="bullet"/>
      <w:lvlText w:val="•"/>
      <w:lvlJc w:val="left"/>
      <w:pPr>
        <w:tabs>
          <w:tab w:val="num" w:pos="5040"/>
        </w:tabs>
        <w:ind w:left="5040" w:hanging="360"/>
      </w:pPr>
      <w:rPr>
        <w:rFonts w:ascii="Georgia" w:hAnsi="Georgia" w:hint="default"/>
      </w:rPr>
    </w:lvl>
    <w:lvl w:ilvl="7" w:tplc="D6A29562" w:tentative="1">
      <w:start w:val="1"/>
      <w:numFmt w:val="bullet"/>
      <w:lvlText w:val="•"/>
      <w:lvlJc w:val="left"/>
      <w:pPr>
        <w:tabs>
          <w:tab w:val="num" w:pos="5760"/>
        </w:tabs>
        <w:ind w:left="5760" w:hanging="360"/>
      </w:pPr>
      <w:rPr>
        <w:rFonts w:ascii="Georgia" w:hAnsi="Georgia" w:hint="default"/>
      </w:rPr>
    </w:lvl>
    <w:lvl w:ilvl="8" w:tplc="6EFAF8F6" w:tentative="1">
      <w:start w:val="1"/>
      <w:numFmt w:val="bullet"/>
      <w:lvlText w:val="•"/>
      <w:lvlJc w:val="left"/>
      <w:pPr>
        <w:tabs>
          <w:tab w:val="num" w:pos="6480"/>
        </w:tabs>
        <w:ind w:left="6480" w:hanging="360"/>
      </w:pPr>
      <w:rPr>
        <w:rFonts w:ascii="Georgia" w:hAnsi="Georgia" w:hint="default"/>
      </w:rPr>
    </w:lvl>
  </w:abstractNum>
  <w:abstractNum w:abstractNumId="2" w15:restartNumberingAfterBreak="0">
    <w:nsid w:val="133D4D3D"/>
    <w:multiLevelType w:val="multilevel"/>
    <w:tmpl w:val="CB38BC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C921903"/>
    <w:multiLevelType w:val="multilevel"/>
    <w:tmpl w:val="A1444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7644AA"/>
    <w:multiLevelType w:val="hybridMultilevel"/>
    <w:tmpl w:val="78889AE0"/>
    <w:lvl w:ilvl="0" w:tplc="A1188E2A">
      <w:start w:val="2005"/>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30A21D6"/>
    <w:multiLevelType w:val="hybridMultilevel"/>
    <w:tmpl w:val="2A72DD8A"/>
    <w:lvl w:ilvl="0" w:tplc="A8C2BC4C">
      <w:start w:val="1"/>
      <w:numFmt w:val="decimal"/>
      <w:lvlText w:val="%1."/>
      <w:lvlJc w:val="left"/>
      <w:pPr>
        <w:ind w:left="720" w:hanging="360"/>
      </w:pPr>
      <w:rPr>
        <w:rFonts w:ascii="AdvP4DF60F" w:hAnsi="AdvP4DF60F" w:cs="AdvP4DF60F" w:hint="default"/>
        <w:color w:val="00000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56041E67"/>
    <w:multiLevelType w:val="hybridMultilevel"/>
    <w:tmpl w:val="4DF4042E"/>
    <w:lvl w:ilvl="0" w:tplc="529E0378">
      <w:start w:val="1"/>
      <w:numFmt w:val="decimal"/>
      <w:lvlText w:val="%1."/>
      <w:lvlJc w:val="left"/>
      <w:pPr>
        <w:ind w:left="720" w:hanging="360"/>
      </w:pPr>
      <w:rPr>
        <w:rFonts w:ascii="AdvP4DF60F" w:hAnsi="AdvP4DF60F" w:cs="AdvP4DF60F" w:hint="default"/>
        <w:color w:val="00000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5DA00730"/>
    <w:multiLevelType w:val="hybridMultilevel"/>
    <w:tmpl w:val="96BAEB96"/>
    <w:lvl w:ilvl="0" w:tplc="97EA8F9A">
      <w:start w:val="1"/>
      <w:numFmt w:val="decimal"/>
      <w:lvlText w:val="%1."/>
      <w:lvlJc w:val="left"/>
      <w:pPr>
        <w:ind w:left="720" w:hanging="360"/>
      </w:pPr>
      <w:rPr>
        <w:rFonts w:ascii="AdvP4DF60F" w:hAnsi="AdvP4DF60F" w:cs="AdvP4DF60F"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5AF2F6C"/>
    <w:multiLevelType w:val="hybridMultilevel"/>
    <w:tmpl w:val="4880EB72"/>
    <w:lvl w:ilvl="0" w:tplc="7C30AB90">
      <w:start w:val="1"/>
      <w:numFmt w:val="lowerLetter"/>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9" w15:restartNumberingAfterBreak="0">
    <w:nsid w:val="6CD02E28"/>
    <w:multiLevelType w:val="multilevel"/>
    <w:tmpl w:val="DEC49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F95976"/>
    <w:multiLevelType w:val="hybridMultilevel"/>
    <w:tmpl w:val="9D2C24F4"/>
    <w:lvl w:ilvl="0" w:tplc="290049AC">
      <w:start w:val="1"/>
      <w:numFmt w:val="lowerLetter"/>
      <w:lvlText w:val="(%1)"/>
      <w:lvlJc w:val="left"/>
      <w:pPr>
        <w:ind w:left="644" w:hanging="360"/>
      </w:pPr>
      <w:rPr>
        <w:rFonts w:hint="default"/>
        <w:b/>
        <w:sz w:val="28"/>
        <w:szCs w:val="28"/>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1" w15:restartNumberingAfterBreak="0">
    <w:nsid w:val="71A35C71"/>
    <w:multiLevelType w:val="multilevel"/>
    <w:tmpl w:val="CB38BC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7"/>
  </w:num>
  <w:num w:numId="3">
    <w:abstractNumId w:val="6"/>
  </w:num>
  <w:num w:numId="4">
    <w:abstractNumId w:val="5"/>
  </w:num>
  <w:num w:numId="5">
    <w:abstractNumId w:val="10"/>
  </w:num>
  <w:num w:numId="6">
    <w:abstractNumId w:val="8"/>
  </w:num>
  <w:num w:numId="7">
    <w:abstractNumId w:val="11"/>
  </w:num>
  <w:num w:numId="8">
    <w:abstractNumId w:val="2"/>
  </w:num>
  <w:num w:numId="9">
    <w:abstractNumId w:val="0"/>
  </w:num>
  <w:num w:numId="10">
    <w:abstractNumId w:val="9"/>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3688A"/>
    <w:rsid w:val="00082C0C"/>
    <w:rsid w:val="000C2679"/>
    <w:rsid w:val="001514A7"/>
    <w:rsid w:val="00197656"/>
    <w:rsid w:val="00276D92"/>
    <w:rsid w:val="00285D69"/>
    <w:rsid w:val="002F7559"/>
    <w:rsid w:val="00310A98"/>
    <w:rsid w:val="006A5FC7"/>
    <w:rsid w:val="00743235"/>
    <w:rsid w:val="00885ACC"/>
    <w:rsid w:val="00A1581F"/>
    <w:rsid w:val="00A56414"/>
    <w:rsid w:val="00AC0F43"/>
    <w:rsid w:val="00B43E13"/>
    <w:rsid w:val="00BD5153"/>
    <w:rsid w:val="00C3688A"/>
    <w:rsid w:val="00C44842"/>
    <w:rsid w:val="00C46DFF"/>
    <w:rsid w:val="00DA72D5"/>
    <w:rsid w:val="00DD4307"/>
    <w:rsid w:val="00F2789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76E03-09E0-4A87-98DA-5A6D6581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88A"/>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C3688A"/>
    <w:pPr>
      <w:spacing w:after="0" w:line="240" w:lineRule="auto"/>
      <w:ind w:left="720"/>
      <w:contextualSpacing/>
    </w:pPr>
    <w:rPr>
      <w:rFonts w:ascii="Times New Roman" w:eastAsia="Times New Roman" w:hAnsi="Times New Roman" w:cs="Times New Roman"/>
      <w:sz w:val="24"/>
      <w:szCs w:val="24"/>
      <w:lang w:eastAsia="fr-BE"/>
    </w:rPr>
  </w:style>
  <w:style w:type="character" w:customStyle="1" w:styleId="hps">
    <w:name w:val="hps"/>
    <w:basedOn w:val="Policepardfaut"/>
    <w:rsid w:val="00C3688A"/>
    <w:rPr>
      <w:rFonts w:ascii="Times New Roman" w:hAnsi="Times New Roman" w:cs="Times New Roman"/>
    </w:rPr>
  </w:style>
  <w:style w:type="character" w:styleId="Lienhypertexte">
    <w:name w:val="Hyperlink"/>
    <w:basedOn w:val="Policepardfaut"/>
    <w:uiPriority w:val="99"/>
    <w:unhideWhenUsed/>
    <w:rsid w:val="00C3688A"/>
    <w:rPr>
      <w:color w:val="0563C1" w:themeColor="hyperlink"/>
      <w:u w:val="single"/>
    </w:rPr>
  </w:style>
  <w:style w:type="paragraph" w:styleId="Textedebulles">
    <w:name w:val="Balloon Text"/>
    <w:basedOn w:val="Normal"/>
    <w:link w:val="TextedebullesCar"/>
    <w:uiPriority w:val="99"/>
    <w:semiHidden/>
    <w:unhideWhenUsed/>
    <w:rsid w:val="00C368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688A"/>
    <w:rPr>
      <w:rFonts w:ascii="Tahoma" w:hAnsi="Tahoma" w:cs="Tahoma"/>
      <w:sz w:val="16"/>
      <w:szCs w:val="16"/>
    </w:rPr>
  </w:style>
  <w:style w:type="table" w:styleId="Grilledutableau">
    <w:name w:val="Table Grid"/>
    <w:basedOn w:val="TableauNormal"/>
    <w:uiPriority w:val="59"/>
    <w:rsid w:val="00C36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Policepardfaut"/>
    <w:rsid w:val="00C3688A"/>
  </w:style>
  <w:style w:type="character" w:customStyle="1" w:styleId="zmsearchresult">
    <w:name w:val="zmsearchresult"/>
    <w:basedOn w:val="Policepardfaut"/>
    <w:rsid w:val="00C3688A"/>
  </w:style>
  <w:style w:type="paragraph" w:customStyle="1" w:styleId="Default">
    <w:name w:val="Default"/>
    <w:rsid w:val="00C3688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C3688A"/>
    <w:pPr>
      <w:spacing w:before="100" w:beforeAutospacing="1" w:after="100" w:afterAutospacing="1" w:line="240" w:lineRule="auto"/>
    </w:pPr>
    <w:rPr>
      <w:rFonts w:ascii="Times New Roman" w:eastAsiaTheme="minorEastAsia" w:hAnsi="Times New Roman" w:cs="Times New Roman"/>
      <w:sz w:val="24"/>
      <w:szCs w:val="24"/>
      <w:lang w:eastAsia="fr-BE"/>
    </w:rPr>
  </w:style>
  <w:style w:type="paragraph" w:styleId="En-tte">
    <w:name w:val="header"/>
    <w:basedOn w:val="Normal"/>
    <w:link w:val="En-tteCar"/>
    <w:uiPriority w:val="99"/>
    <w:unhideWhenUsed/>
    <w:rsid w:val="00C3688A"/>
    <w:pPr>
      <w:tabs>
        <w:tab w:val="center" w:pos="4536"/>
        <w:tab w:val="right" w:pos="9072"/>
      </w:tabs>
      <w:spacing w:after="0" w:line="240" w:lineRule="auto"/>
    </w:pPr>
  </w:style>
  <w:style w:type="character" w:customStyle="1" w:styleId="En-tteCar">
    <w:name w:val="En-tête Car"/>
    <w:basedOn w:val="Policepardfaut"/>
    <w:link w:val="En-tte"/>
    <w:uiPriority w:val="99"/>
    <w:rsid w:val="00C3688A"/>
  </w:style>
  <w:style w:type="paragraph" w:styleId="Pieddepage">
    <w:name w:val="footer"/>
    <w:basedOn w:val="Normal"/>
    <w:link w:val="PieddepageCar"/>
    <w:uiPriority w:val="99"/>
    <w:unhideWhenUsed/>
    <w:rsid w:val="00C368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688A"/>
  </w:style>
  <w:style w:type="character" w:styleId="Marquedecommentaire">
    <w:name w:val="annotation reference"/>
    <w:basedOn w:val="Policepardfaut"/>
    <w:uiPriority w:val="99"/>
    <w:semiHidden/>
    <w:unhideWhenUsed/>
    <w:rsid w:val="00C3688A"/>
    <w:rPr>
      <w:sz w:val="16"/>
      <w:szCs w:val="16"/>
    </w:rPr>
  </w:style>
  <w:style w:type="paragraph" w:styleId="Commentaire">
    <w:name w:val="annotation text"/>
    <w:basedOn w:val="Normal"/>
    <w:link w:val="CommentaireCar"/>
    <w:uiPriority w:val="99"/>
    <w:semiHidden/>
    <w:unhideWhenUsed/>
    <w:rsid w:val="00C3688A"/>
    <w:pPr>
      <w:spacing w:line="240" w:lineRule="auto"/>
    </w:pPr>
    <w:rPr>
      <w:sz w:val="20"/>
      <w:szCs w:val="20"/>
    </w:rPr>
  </w:style>
  <w:style w:type="character" w:customStyle="1" w:styleId="CommentaireCar">
    <w:name w:val="Commentaire Car"/>
    <w:basedOn w:val="Policepardfaut"/>
    <w:link w:val="Commentaire"/>
    <w:uiPriority w:val="99"/>
    <w:semiHidden/>
    <w:rsid w:val="00C3688A"/>
    <w:rPr>
      <w:sz w:val="20"/>
      <w:szCs w:val="20"/>
    </w:rPr>
  </w:style>
  <w:style w:type="paragraph" w:styleId="Objetducommentaire">
    <w:name w:val="annotation subject"/>
    <w:basedOn w:val="Commentaire"/>
    <w:next w:val="Commentaire"/>
    <w:link w:val="ObjetducommentaireCar"/>
    <w:uiPriority w:val="99"/>
    <w:semiHidden/>
    <w:unhideWhenUsed/>
    <w:rsid w:val="00C3688A"/>
    <w:rPr>
      <w:b/>
      <w:bCs/>
    </w:rPr>
  </w:style>
  <w:style w:type="character" w:customStyle="1" w:styleId="ObjetducommentaireCar">
    <w:name w:val="Objet du commentaire Car"/>
    <w:basedOn w:val="CommentaireCar"/>
    <w:link w:val="Objetducommentaire"/>
    <w:uiPriority w:val="99"/>
    <w:semiHidden/>
    <w:rsid w:val="00C3688A"/>
    <w:rPr>
      <w:b/>
      <w:bCs/>
      <w:sz w:val="20"/>
      <w:szCs w:val="20"/>
    </w:rPr>
  </w:style>
  <w:style w:type="character" w:styleId="Accentuation">
    <w:name w:val="Emphasis"/>
    <w:basedOn w:val="Policepardfaut"/>
    <w:uiPriority w:val="20"/>
    <w:qFormat/>
    <w:rsid w:val="00C3688A"/>
    <w:rPr>
      <w:i/>
      <w:iCs/>
    </w:rPr>
  </w:style>
  <w:style w:type="character" w:customStyle="1" w:styleId="name">
    <w:name w:val="name"/>
    <w:basedOn w:val="Policepardfaut"/>
    <w:rsid w:val="00C3688A"/>
  </w:style>
  <w:style w:type="paragraph" w:customStyle="1" w:styleId="affiliation-list-reveal">
    <w:name w:val="affiliation-list-reveal"/>
    <w:basedOn w:val="Normal"/>
    <w:rsid w:val="00C3688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CitationHTML">
    <w:name w:val="HTML Cite"/>
    <w:basedOn w:val="Policepardfaut"/>
    <w:uiPriority w:val="99"/>
    <w:semiHidden/>
    <w:unhideWhenUsed/>
    <w:rsid w:val="00C3688A"/>
    <w:rPr>
      <w:i/>
      <w:iCs/>
    </w:rPr>
  </w:style>
  <w:style w:type="character" w:customStyle="1" w:styleId="slug-pub-date">
    <w:name w:val="slug-pub-date"/>
    <w:basedOn w:val="Policepardfaut"/>
    <w:rsid w:val="00C3688A"/>
  </w:style>
  <w:style w:type="character" w:customStyle="1" w:styleId="slug-vol">
    <w:name w:val="slug-vol"/>
    <w:basedOn w:val="Policepardfaut"/>
    <w:rsid w:val="00C3688A"/>
  </w:style>
  <w:style w:type="character" w:customStyle="1" w:styleId="slug-issue">
    <w:name w:val="slug-issue"/>
    <w:basedOn w:val="Policepardfaut"/>
    <w:rsid w:val="00C3688A"/>
  </w:style>
  <w:style w:type="character" w:customStyle="1" w:styleId="slug-pages">
    <w:name w:val="slug-pages"/>
    <w:basedOn w:val="Policepardfaut"/>
    <w:rsid w:val="00C3688A"/>
  </w:style>
  <w:style w:type="character" w:customStyle="1" w:styleId="scdddoi">
    <w:name w:val="s_c_dddoi"/>
    <w:basedOn w:val="Policepardfaut"/>
    <w:rsid w:val="00C3688A"/>
  </w:style>
  <w:style w:type="paragraph" w:customStyle="1" w:styleId="EndNoteBibliographyTitle">
    <w:name w:val="EndNote Bibliography Title"/>
    <w:basedOn w:val="Normal"/>
    <w:link w:val="EndNoteBibliographyTitleCar"/>
    <w:rsid w:val="00C3688A"/>
    <w:pPr>
      <w:spacing w:after="0"/>
      <w:jc w:val="center"/>
    </w:pPr>
    <w:rPr>
      <w:rFonts w:ascii="Calibri" w:hAnsi="Calibri"/>
      <w:noProof/>
      <w:lang w:val="en-US"/>
    </w:rPr>
  </w:style>
  <w:style w:type="character" w:customStyle="1" w:styleId="EndNoteBibliographyTitleCar">
    <w:name w:val="EndNote Bibliography Title Car"/>
    <w:basedOn w:val="Policepardfaut"/>
    <w:link w:val="EndNoteBibliographyTitle"/>
    <w:rsid w:val="00C3688A"/>
    <w:rPr>
      <w:rFonts w:ascii="Calibri" w:hAnsi="Calibri"/>
      <w:noProof/>
      <w:lang w:val="en-US"/>
    </w:rPr>
  </w:style>
  <w:style w:type="paragraph" w:customStyle="1" w:styleId="EndNoteBibliography">
    <w:name w:val="EndNote Bibliography"/>
    <w:basedOn w:val="Normal"/>
    <w:link w:val="EndNoteBibliographyCar"/>
    <w:rsid w:val="00C3688A"/>
    <w:pPr>
      <w:spacing w:line="240" w:lineRule="auto"/>
    </w:pPr>
    <w:rPr>
      <w:rFonts w:ascii="Calibri" w:hAnsi="Calibri"/>
      <w:noProof/>
      <w:lang w:val="en-US"/>
    </w:rPr>
  </w:style>
  <w:style w:type="character" w:customStyle="1" w:styleId="EndNoteBibliographyCar">
    <w:name w:val="EndNote Bibliography Car"/>
    <w:basedOn w:val="Policepardfaut"/>
    <w:link w:val="EndNoteBibliography"/>
    <w:rsid w:val="00C3688A"/>
    <w:rPr>
      <w:rFonts w:ascii="Calibri" w:hAnsi="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9739</Words>
  <Characters>53566</Characters>
  <Application>Microsoft Office Word</Application>
  <DocSecurity>0</DocSecurity>
  <Lines>446</Lines>
  <Paragraphs>126</Paragraphs>
  <ScaleCrop>false</ScaleCrop>
  <HeadingPairs>
    <vt:vector size="2" baseType="variant">
      <vt:variant>
        <vt:lpstr>Titre</vt:lpstr>
      </vt:variant>
      <vt:variant>
        <vt:i4>1</vt:i4>
      </vt:variant>
    </vt:vector>
  </HeadingPairs>
  <TitlesOfParts>
    <vt:vector size="1" baseType="lpstr">
      <vt:lpstr/>
    </vt:vector>
  </TitlesOfParts>
  <Company>Université Catholique de Louvain</Company>
  <LinksUpToDate>false</LinksUpToDate>
  <CharactersWithSpaces>63179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Attout</dc:creator>
  <cp:keywords/>
  <dc:description/>
  <cp:lastModifiedBy>Lucie Attout</cp:lastModifiedBy>
  <cp:revision>2</cp:revision>
  <dcterms:created xsi:type="dcterms:W3CDTF">2015-07-22T13:33:00Z</dcterms:created>
  <dcterms:modified xsi:type="dcterms:W3CDTF">2015-07-22T13:33:00Z</dcterms:modified>
</cp:coreProperties>
</file>