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BC514" w14:textId="16B05E08" w:rsidR="0066016E" w:rsidRDefault="0066016E" w:rsidP="00271988">
      <w:pPr>
        <w:pStyle w:val="Titre1"/>
        <w:jc w:val="both"/>
      </w:pPr>
      <w:r w:rsidRPr="000D0A3B">
        <w:t>Les étudiants sont-ils compétents pour évaluer la qualité des enseignements ?</w:t>
      </w:r>
    </w:p>
    <w:p w14:paraId="10A8CC2F" w14:textId="7D628A9D" w:rsidR="00F14F28" w:rsidRPr="00F14F28" w:rsidRDefault="00F14F28" w:rsidP="00F14F28">
      <w:pPr>
        <w:pStyle w:val="NormalWeb"/>
        <w:spacing w:after="0"/>
        <w:rPr>
          <w:rFonts w:ascii="Arial" w:hAnsi="Arial" w:cs="Arial"/>
        </w:rPr>
      </w:pPr>
      <w:r w:rsidRPr="00F14F28">
        <w:rPr>
          <w:rFonts w:ascii="Arial" w:hAnsi="Arial" w:cs="Arial"/>
        </w:rPr>
        <w:t>Pascal Detroz</w:t>
      </w:r>
      <w:r>
        <w:rPr>
          <w:rFonts w:ascii="Arial" w:hAnsi="Arial" w:cs="Arial"/>
        </w:rPr>
        <w:br/>
      </w:r>
      <w:r w:rsidRPr="00F14F28">
        <w:rPr>
          <w:rFonts w:ascii="Arial" w:hAnsi="Arial" w:cs="Arial"/>
        </w:rPr>
        <w:t>Jean-Guy Blais</w:t>
      </w:r>
    </w:p>
    <w:p w14:paraId="0AF44AF5" w14:textId="77777777" w:rsidR="00711511" w:rsidRPr="00F14F28" w:rsidRDefault="00711511" w:rsidP="00F14F28">
      <w:pPr>
        <w:pStyle w:val="Titre2"/>
        <w:spacing w:before="100" w:beforeAutospacing="1"/>
        <w:jc w:val="both"/>
      </w:pPr>
      <w:r w:rsidRPr="00F14F28">
        <w:t>Résumé</w:t>
      </w:r>
    </w:p>
    <w:p w14:paraId="721A5316" w14:textId="04B57244" w:rsidR="00271988" w:rsidRDefault="00271988" w:rsidP="00271988">
      <w:pPr>
        <w:pStyle w:val="NormalWeb"/>
        <w:spacing w:after="0"/>
        <w:jc w:val="both"/>
        <w:rPr>
          <w:rFonts w:ascii="Arial" w:hAnsi="Arial" w:cs="Arial"/>
        </w:rPr>
      </w:pPr>
      <w:r>
        <w:rPr>
          <w:rFonts w:ascii="Arial" w:hAnsi="Arial" w:cs="Arial"/>
        </w:rPr>
        <w:t>Nous avons répondu</w:t>
      </w:r>
      <w:r w:rsidR="00F14F28">
        <w:rPr>
          <w:rFonts w:ascii="Arial" w:hAnsi="Arial" w:cs="Arial"/>
        </w:rPr>
        <w:t xml:space="preserve"> à cette question centrale : « L</w:t>
      </w:r>
      <w:r>
        <w:rPr>
          <w:rFonts w:ascii="Arial" w:hAnsi="Arial" w:cs="Arial"/>
        </w:rPr>
        <w:t xml:space="preserve">es étudiants sont-ils compétents pour évaluer la qualité des enseignements ? » en l’abordant selon deux angles distincts. Le premier a trait aux attitudes et représentations des différentes parties-prenantes quant à cette question. Ces attitudes ne sont pas univoques bien qu’elles soient, en tendance, favorables à l’implication des étudiants dans les dispositifs d’évaluation des enseignements. Le second a trait à la validité de l’information ainsi récoltée. </w:t>
      </w:r>
      <w:r w:rsidRPr="00271988">
        <w:rPr>
          <w:rFonts w:ascii="Arial" w:hAnsi="Arial" w:cs="Arial"/>
        </w:rPr>
        <w:t>La plupart des recherches et les méta-analyses effectuées soutiennent plutôt la validité de l’EEE. Ce n’est cependant pas toujours le cas et cette validité est</w:t>
      </w:r>
      <w:r>
        <w:rPr>
          <w:rFonts w:ascii="Arial" w:hAnsi="Arial" w:cs="Arial"/>
        </w:rPr>
        <w:t xml:space="preserve"> </w:t>
      </w:r>
      <w:r w:rsidR="00F14F28">
        <w:rPr>
          <w:rFonts w:ascii="Arial" w:hAnsi="Arial" w:cs="Arial"/>
        </w:rPr>
        <w:t>au-</w:t>
      </w:r>
      <w:r w:rsidRPr="00271988">
        <w:rPr>
          <w:rFonts w:ascii="Arial" w:hAnsi="Arial" w:cs="Arial"/>
        </w:rPr>
        <w:t xml:space="preserve">moins partiellement en débat. </w:t>
      </w:r>
      <w:r>
        <w:rPr>
          <w:rFonts w:ascii="Arial" w:hAnsi="Arial" w:cs="Arial"/>
        </w:rPr>
        <w:t>Nous plaidons, dans les conclusions, pour que l’écologie locale et le contexte, notamment disciplinaire, soi</w:t>
      </w:r>
      <w:r w:rsidR="00F14F28">
        <w:rPr>
          <w:rFonts w:ascii="Arial" w:hAnsi="Arial" w:cs="Arial"/>
        </w:rPr>
        <w:t>en</w:t>
      </w:r>
      <w:r>
        <w:rPr>
          <w:rFonts w:ascii="Arial" w:hAnsi="Arial" w:cs="Arial"/>
        </w:rPr>
        <w:t>t pris en compte lors d’analyse</w:t>
      </w:r>
      <w:r w:rsidR="00F14F28">
        <w:rPr>
          <w:rFonts w:ascii="Arial" w:hAnsi="Arial" w:cs="Arial"/>
        </w:rPr>
        <w:t>s</w:t>
      </w:r>
      <w:r>
        <w:rPr>
          <w:rFonts w:ascii="Arial" w:hAnsi="Arial" w:cs="Arial"/>
        </w:rPr>
        <w:t xml:space="preserve"> de la validité qui devrai</w:t>
      </w:r>
      <w:r w:rsidR="00F14F28">
        <w:rPr>
          <w:rFonts w:ascii="Arial" w:hAnsi="Arial" w:cs="Arial"/>
        </w:rPr>
        <w:t>en</w:t>
      </w:r>
      <w:r>
        <w:rPr>
          <w:rFonts w:ascii="Arial" w:hAnsi="Arial" w:cs="Arial"/>
        </w:rPr>
        <w:t>t, selon nous, envisager des méthodologie</w:t>
      </w:r>
      <w:r w:rsidR="00F14F28">
        <w:rPr>
          <w:rFonts w:ascii="Arial" w:hAnsi="Arial" w:cs="Arial"/>
        </w:rPr>
        <w:t>s</w:t>
      </w:r>
      <w:r>
        <w:rPr>
          <w:rFonts w:ascii="Arial" w:hAnsi="Arial" w:cs="Arial"/>
        </w:rPr>
        <w:t xml:space="preserve"> plus naturalistes. </w:t>
      </w:r>
    </w:p>
    <w:p w14:paraId="21FE26BA" w14:textId="77777777" w:rsidR="00C41282" w:rsidRDefault="00C41282" w:rsidP="00C41282"/>
    <w:p w14:paraId="33814592" w14:textId="77777777" w:rsidR="00C41282" w:rsidRDefault="00C41282" w:rsidP="00C41282">
      <w:pPr>
        <w:jc w:val="both"/>
        <w:rPr>
          <w:rFonts w:ascii="Arial" w:hAnsi="Arial" w:cs="Arial"/>
          <w:sz w:val="20"/>
          <w:szCs w:val="20"/>
        </w:rPr>
      </w:pPr>
      <w:r w:rsidRPr="00C41282">
        <w:rPr>
          <w:rFonts w:ascii="Arial" w:hAnsi="Arial" w:cs="Arial"/>
          <w:sz w:val="20"/>
          <w:szCs w:val="20"/>
        </w:rPr>
        <w:t xml:space="preserve">In </w:t>
      </w:r>
      <w:proofErr w:type="spellStart"/>
      <w:r w:rsidRPr="00C41282">
        <w:rPr>
          <w:rFonts w:ascii="Arial" w:hAnsi="Arial" w:cs="Arial"/>
          <w:sz w:val="20"/>
          <w:szCs w:val="20"/>
        </w:rPr>
        <w:t>this</w:t>
      </w:r>
      <w:proofErr w:type="spellEnd"/>
      <w:r w:rsidRPr="00C41282">
        <w:rPr>
          <w:rFonts w:ascii="Arial" w:hAnsi="Arial" w:cs="Arial"/>
          <w:sz w:val="20"/>
          <w:szCs w:val="20"/>
        </w:rPr>
        <w:t xml:space="preserve"> </w:t>
      </w:r>
      <w:proofErr w:type="spellStart"/>
      <w:r w:rsidRPr="00C41282">
        <w:rPr>
          <w:rFonts w:ascii="Arial" w:hAnsi="Arial" w:cs="Arial"/>
          <w:sz w:val="20"/>
          <w:szCs w:val="20"/>
        </w:rPr>
        <w:t>paper</w:t>
      </w:r>
      <w:proofErr w:type="spellEnd"/>
      <w:r w:rsidRPr="00C41282">
        <w:rPr>
          <w:rFonts w:ascii="Arial" w:hAnsi="Arial" w:cs="Arial"/>
          <w:sz w:val="20"/>
          <w:szCs w:val="20"/>
        </w:rPr>
        <w:t xml:space="preserve"> </w:t>
      </w:r>
      <w:proofErr w:type="spellStart"/>
      <w:r w:rsidRPr="00C41282">
        <w:rPr>
          <w:rFonts w:ascii="Arial" w:hAnsi="Arial" w:cs="Arial"/>
          <w:sz w:val="20"/>
          <w:szCs w:val="20"/>
        </w:rPr>
        <w:t>we</w:t>
      </w:r>
      <w:proofErr w:type="spellEnd"/>
      <w:r w:rsidRPr="00C41282">
        <w:rPr>
          <w:rFonts w:ascii="Arial" w:hAnsi="Arial" w:cs="Arial"/>
          <w:sz w:val="20"/>
          <w:szCs w:val="20"/>
        </w:rPr>
        <w:t xml:space="preserve"> </w:t>
      </w:r>
      <w:proofErr w:type="spellStart"/>
      <w:r w:rsidRPr="00C41282">
        <w:rPr>
          <w:rFonts w:ascii="Arial" w:hAnsi="Arial" w:cs="Arial"/>
          <w:sz w:val="20"/>
          <w:szCs w:val="20"/>
        </w:rPr>
        <w:t>answered</w:t>
      </w:r>
      <w:proofErr w:type="spellEnd"/>
      <w:r w:rsidRPr="00C41282">
        <w:rPr>
          <w:rFonts w:ascii="Arial" w:hAnsi="Arial" w:cs="Arial"/>
          <w:sz w:val="20"/>
          <w:szCs w:val="20"/>
        </w:rPr>
        <w:t xml:space="preserve"> a central question : "Do </w:t>
      </w:r>
      <w:proofErr w:type="spellStart"/>
      <w:r w:rsidRPr="00C41282">
        <w:rPr>
          <w:rFonts w:ascii="Arial" w:hAnsi="Arial" w:cs="Arial"/>
          <w:sz w:val="20"/>
          <w:szCs w:val="20"/>
        </w:rPr>
        <w:t>students</w:t>
      </w:r>
      <w:proofErr w:type="spellEnd"/>
      <w:r w:rsidRPr="00C41282">
        <w:rPr>
          <w:rFonts w:ascii="Arial" w:hAnsi="Arial" w:cs="Arial"/>
          <w:sz w:val="20"/>
          <w:szCs w:val="20"/>
        </w:rPr>
        <w:t xml:space="preserve"> have </w:t>
      </w:r>
      <w:proofErr w:type="spellStart"/>
      <w:r w:rsidRPr="00C41282">
        <w:rPr>
          <w:rFonts w:ascii="Arial" w:hAnsi="Arial" w:cs="Arial"/>
          <w:sz w:val="20"/>
          <w:szCs w:val="20"/>
        </w:rPr>
        <w:t>skills</w:t>
      </w:r>
      <w:proofErr w:type="spellEnd"/>
      <w:r w:rsidRPr="00C41282">
        <w:rPr>
          <w:rFonts w:ascii="Arial" w:hAnsi="Arial" w:cs="Arial"/>
          <w:sz w:val="20"/>
          <w:szCs w:val="20"/>
        </w:rPr>
        <w:t xml:space="preserve"> </w:t>
      </w:r>
      <w:proofErr w:type="spellStart"/>
      <w:r w:rsidRPr="00C41282">
        <w:rPr>
          <w:rFonts w:ascii="Arial" w:hAnsi="Arial" w:cs="Arial"/>
          <w:sz w:val="20"/>
          <w:szCs w:val="20"/>
        </w:rPr>
        <w:t>enough</w:t>
      </w:r>
      <w:proofErr w:type="spellEnd"/>
      <w:r w:rsidRPr="00C41282">
        <w:rPr>
          <w:rFonts w:ascii="Arial" w:hAnsi="Arial" w:cs="Arial"/>
          <w:sz w:val="20"/>
          <w:szCs w:val="20"/>
        </w:rPr>
        <w:t xml:space="preserve"> to </w:t>
      </w:r>
      <w:proofErr w:type="spellStart"/>
      <w:r w:rsidRPr="00C41282">
        <w:rPr>
          <w:rFonts w:ascii="Arial" w:hAnsi="Arial" w:cs="Arial"/>
          <w:sz w:val="20"/>
          <w:szCs w:val="20"/>
        </w:rPr>
        <w:t>assess</w:t>
      </w:r>
      <w:proofErr w:type="spellEnd"/>
      <w:r w:rsidRPr="00C41282">
        <w:rPr>
          <w:rFonts w:ascii="Arial" w:hAnsi="Arial" w:cs="Arial"/>
          <w:sz w:val="20"/>
          <w:szCs w:val="20"/>
        </w:rPr>
        <w:t xml:space="preserve"> </w:t>
      </w:r>
      <w:proofErr w:type="spellStart"/>
      <w:r w:rsidRPr="00C41282">
        <w:rPr>
          <w:rFonts w:ascii="Arial" w:hAnsi="Arial" w:cs="Arial"/>
          <w:sz w:val="20"/>
          <w:szCs w:val="20"/>
        </w:rPr>
        <w:t>teaching's</w:t>
      </w:r>
      <w:proofErr w:type="spellEnd"/>
      <w:r w:rsidRPr="00C41282">
        <w:rPr>
          <w:rFonts w:ascii="Arial" w:hAnsi="Arial" w:cs="Arial"/>
          <w:sz w:val="20"/>
          <w:szCs w:val="20"/>
        </w:rPr>
        <w:t xml:space="preserve"> </w:t>
      </w:r>
      <w:proofErr w:type="spellStart"/>
      <w:r w:rsidRPr="00C41282">
        <w:rPr>
          <w:rFonts w:ascii="Arial" w:hAnsi="Arial" w:cs="Arial"/>
          <w:sz w:val="20"/>
          <w:szCs w:val="20"/>
        </w:rPr>
        <w:t>quality</w:t>
      </w:r>
      <w:proofErr w:type="spellEnd"/>
      <w:r w:rsidRPr="00C41282">
        <w:rPr>
          <w:rFonts w:ascii="Arial" w:hAnsi="Arial" w:cs="Arial"/>
          <w:sz w:val="20"/>
          <w:szCs w:val="20"/>
        </w:rPr>
        <w:t xml:space="preserve"> ?" </w:t>
      </w:r>
      <w:proofErr w:type="spellStart"/>
      <w:r w:rsidRPr="00C41282">
        <w:rPr>
          <w:rFonts w:ascii="Arial" w:hAnsi="Arial" w:cs="Arial"/>
          <w:sz w:val="20"/>
          <w:szCs w:val="20"/>
        </w:rPr>
        <w:t>through</w:t>
      </w:r>
      <w:proofErr w:type="spellEnd"/>
      <w:r w:rsidRPr="00C41282">
        <w:rPr>
          <w:rFonts w:ascii="Arial" w:hAnsi="Arial" w:cs="Arial"/>
          <w:sz w:val="20"/>
          <w:szCs w:val="20"/>
        </w:rPr>
        <w:t xml:space="preserve"> </w:t>
      </w:r>
      <w:proofErr w:type="spellStart"/>
      <w:r w:rsidRPr="00C41282">
        <w:rPr>
          <w:rFonts w:ascii="Arial" w:hAnsi="Arial" w:cs="Arial"/>
          <w:sz w:val="20"/>
          <w:szCs w:val="20"/>
        </w:rPr>
        <w:t>two</w:t>
      </w:r>
      <w:proofErr w:type="spellEnd"/>
      <w:r w:rsidRPr="00C41282">
        <w:rPr>
          <w:rFonts w:ascii="Arial" w:hAnsi="Arial" w:cs="Arial"/>
          <w:sz w:val="20"/>
          <w:szCs w:val="20"/>
        </w:rPr>
        <w:t xml:space="preserve"> </w:t>
      </w:r>
      <w:proofErr w:type="spellStart"/>
      <w:r w:rsidRPr="00C41282">
        <w:rPr>
          <w:rFonts w:ascii="Arial" w:hAnsi="Arial" w:cs="Arial"/>
          <w:sz w:val="20"/>
          <w:szCs w:val="20"/>
        </w:rPr>
        <w:t>differents</w:t>
      </w:r>
      <w:proofErr w:type="spellEnd"/>
      <w:r w:rsidRPr="00C41282">
        <w:rPr>
          <w:rFonts w:ascii="Arial" w:hAnsi="Arial" w:cs="Arial"/>
          <w:sz w:val="20"/>
          <w:szCs w:val="20"/>
        </w:rPr>
        <w:t xml:space="preserve"> </w:t>
      </w:r>
      <w:proofErr w:type="spellStart"/>
      <w:r w:rsidRPr="00C41282">
        <w:rPr>
          <w:rFonts w:ascii="Arial" w:hAnsi="Arial" w:cs="Arial"/>
          <w:sz w:val="20"/>
          <w:szCs w:val="20"/>
        </w:rPr>
        <w:t>indicators.</w:t>
      </w:r>
    </w:p>
    <w:p w14:paraId="28797C5A" w14:textId="77777777" w:rsidR="00C41282" w:rsidRDefault="00C41282" w:rsidP="00C41282">
      <w:pPr>
        <w:jc w:val="both"/>
        <w:rPr>
          <w:rFonts w:ascii="Arial" w:hAnsi="Arial" w:cs="Arial"/>
          <w:sz w:val="20"/>
          <w:szCs w:val="20"/>
        </w:rPr>
      </w:pPr>
      <w:proofErr w:type="spellEnd"/>
      <w:r w:rsidRPr="00C41282">
        <w:rPr>
          <w:rFonts w:ascii="Arial" w:hAnsi="Arial" w:cs="Arial"/>
          <w:sz w:val="20"/>
          <w:szCs w:val="20"/>
        </w:rPr>
        <w:t xml:space="preserve">The first one </w:t>
      </w:r>
      <w:proofErr w:type="spellStart"/>
      <w:r w:rsidRPr="00C41282">
        <w:rPr>
          <w:rFonts w:ascii="Arial" w:hAnsi="Arial" w:cs="Arial"/>
          <w:sz w:val="20"/>
          <w:szCs w:val="20"/>
        </w:rPr>
        <w:t>related</w:t>
      </w:r>
      <w:proofErr w:type="spellEnd"/>
      <w:r w:rsidRPr="00C41282">
        <w:rPr>
          <w:rFonts w:ascii="Arial" w:hAnsi="Arial" w:cs="Arial"/>
          <w:sz w:val="20"/>
          <w:szCs w:val="20"/>
        </w:rPr>
        <w:t xml:space="preserve"> to </w:t>
      </w:r>
      <w:proofErr w:type="spellStart"/>
      <w:r w:rsidRPr="00C41282">
        <w:rPr>
          <w:rFonts w:ascii="Arial" w:hAnsi="Arial" w:cs="Arial"/>
          <w:sz w:val="20"/>
          <w:szCs w:val="20"/>
        </w:rPr>
        <w:t>stakeholders</w:t>
      </w:r>
      <w:proofErr w:type="spellEnd"/>
      <w:r w:rsidRPr="00C41282">
        <w:rPr>
          <w:rFonts w:ascii="Arial" w:hAnsi="Arial" w:cs="Arial"/>
          <w:sz w:val="20"/>
          <w:szCs w:val="20"/>
        </w:rPr>
        <w:t xml:space="preserve"> </w:t>
      </w:r>
      <w:proofErr w:type="spellStart"/>
      <w:r w:rsidRPr="00C41282">
        <w:rPr>
          <w:rFonts w:ascii="Arial" w:hAnsi="Arial" w:cs="Arial"/>
          <w:sz w:val="20"/>
          <w:szCs w:val="20"/>
        </w:rPr>
        <w:t>various</w:t>
      </w:r>
      <w:proofErr w:type="spellEnd"/>
      <w:r w:rsidRPr="00C41282">
        <w:rPr>
          <w:rFonts w:ascii="Arial" w:hAnsi="Arial" w:cs="Arial"/>
          <w:sz w:val="20"/>
          <w:szCs w:val="20"/>
        </w:rPr>
        <w:t xml:space="preserve"> attitudes and </w:t>
      </w:r>
      <w:proofErr w:type="spellStart"/>
      <w:r w:rsidRPr="00C41282">
        <w:rPr>
          <w:rFonts w:ascii="Arial" w:hAnsi="Arial" w:cs="Arial"/>
          <w:sz w:val="20"/>
          <w:szCs w:val="20"/>
        </w:rPr>
        <w:t>representations</w:t>
      </w:r>
      <w:proofErr w:type="spellEnd"/>
      <w:r w:rsidRPr="00C41282">
        <w:rPr>
          <w:rFonts w:ascii="Arial" w:hAnsi="Arial" w:cs="Arial"/>
          <w:sz w:val="20"/>
          <w:szCs w:val="20"/>
        </w:rPr>
        <w:t xml:space="preserve"> about </w:t>
      </w:r>
      <w:proofErr w:type="spellStart"/>
      <w:r w:rsidRPr="00C41282">
        <w:rPr>
          <w:rFonts w:ascii="Arial" w:hAnsi="Arial" w:cs="Arial"/>
          <w:sz w:val="20"/>
          <w:szCs w:val="20"/>
        </w:rPr>
        <w:t>this</w:t>
      </w:r>
      <w:proofErr w:type="spellEnd"/>
      <w:r w:rsidRPr="00C41282">
        <w:rPr>
          <w:rFonts w:ascii="Arial" w:hAnsi="Arial" w:cs="Arial"/>
          <w:sz w:val="20"/>
          <w:szCs w:val="20"/>
        </w:rPr>
        <w:t xml:space="preserve"> question, </w:t>
      </w:r>
      <w:proofErr w:type="spellStart"/>
      <w:r w:rsidRPr="00C41282">
        <w:rPr>
          <w:rFonts w:ascii="Arial" w:hAnsi="Arial" w:cs="Arial"/>
          <w:sz w:val="20"/>
          <w:szCs w:val="20"/>
        </w:rPr>
        <w:t>knowing</w:t>
      </w:r>
      <w:proofErr w:type="spellEnd"/>
      <w:r w:rsidRPr="00C41282">
        <w:rPr>
          <w:rFonts w:ascii="Arial" w:hAnsi="Arial" w:cs="Arial"/>
          <w:sz w:val="20"/>
          <w:szCs w:val="20"/>
        </w:rPr>
        <w:t xml:space="preserve"> </w:t>
      </w:r>
      <w:proofErr w:type="spellStart"/>
      <w:r w:rsidRPr="00C41282">
        <w:rPr>
          <w:rFonts w:ascii="Arial" w:hAnsi="Arial" w:cs="Arial"/>
          <w:sz w:val="20"/>
          <w:szCs w:val="20"/>
        </w:rPr>
        <w:t>that</w:t>
      </w:r>
      <w:proofErr w:type="spellEnd"/>
      <w:r w:rsidRPr="00C41282">
        <w:rPr>
          <w:rFonts w:ascii="Arial" w:hAnsi="Arial" w:cs="Arial"/>
          <w:sz w:val="20"/>
          <w:szCs w:val="20"/>
        </w:rPr>
        <w:t xml:space="preserve"> </w:t>
      </w:r>
      <w:proofErr w:type="spellStart"/>
      <w:r w:rsidRPr="00C41282">
        <w:rPr>
          <w:rFonts w:ascii="Arial" w:hAnsi="Arial" w:cs="Arial"/>
          <w:sz w:val="20"/>
          <w:szCs w:val="20"/>
        </w:rPr>
        <w:t>they</w:t>
      </w:r>
      <w:proofErr w:type="spellEnd"/>
      <w:r w:rsidRPr="00C41282">
        <w:rPr>
          <w:rFonts w:ascii="Arial" w:hAnsi="Arial" w:cs="Arial"/>
          <w:sz w:val="20"/>
          <w:szCs w:val="20"/>
        </w:rPr>
        <w:t xml:space="preserve"> (attitudes and </w:t>
      </w:r>
      <w:proofErr w:type="spellStart"/>
      <w:r w:rsidRPr="00C41282">
        <w:rPr>
          <w:rFonts w:ascii="Arial" w:hAnsi="Arial" w:cs="Arial"/>
          <w:sz w:val="20"/>
          <w:szCs w:val="20"/>
        </w:rPr>
        <w:t>representations</w:t>
      </w:r>
      <w:proofErr w:type="spellEnd"/>
      <w:r w:rsidRPr="00C41282">
        <w:rPr>
          <w:rFonts w:ascii="Arial" w:hAnsi="Arial" w:cs="Arial"/>
          <w:sz w:val="20"/>
          <w:szCs w:val="20"/>
        </w:rPr>
        <w:t xml:space="preserve">) changes </w:t>
      </w:r>
      <w:proofErr w:type="spellStart"/>
      <w:r w:rsidRPr="00C41282">
        <w:rPr>
          <w:rFonts w:ascii="Arial" w:hAnsi="Arial" w:cs="Arial"/>
          <w:sz w:val="20"/>
          <w:szCs w:val="20"/>
        </w:rPr>
        <w:t>from</w:t>
      </w:r>
      <w:proofErr w:type="spellEnd"/>
      <w:r w:rsidRPr="00C41282">
        <w:rPr>
          <w:rFonts w:ascii="Arial" w:hAnsi="Arial" w:cs="Arial"/>
          <w:sz w:val="20"/>
          <w:szCs w:val="20"/>
        </w:rPr>
        <w:t xml:space="preserve"> one </w:t>
      </w:r>
      <w:proofErr w:type="spellStart"/>
      <w:r w:rsidRPr="00C41282">
        <w:rPr>
          <w:rFonts w:ascii="Arial" w:hAnsi="Arial" w:cs="Arial"/>
          <w:sz w:val="20"/>
          <w:szCs w:val="20"/>
        </w:rPr>
        <w:t>stakeholder</w:t>
      </w:r>
      <w:proofErr w:type="spellEnd"/>
      <w:r w:rsidRPr="00C41282">
        <w:rPr>
          <w:rFonts w:ascii="Arial" w:hAnsi="Arial" w:cs="Arial"/>
          <w:sz w:val="20"/>
          <w:szCs w:val="20"/>
        </w:rPr>
        <w:t xml:space="preserve"> to one </w:t>
      </w:r>
      <w:proofErr w:type="spellStart"/>
      <w:r w:rsidRPr="00C41282">
        <w:rPr>
          <w:rFonts w:ascii="Arial" w:hAnsi="Arial" w:cs="Arial"/>
          <w:sz w:val="20"/>
          <w:szCs w:val="20"/>
        </w:rPr>
        <w:t>other</w:t>
      </w:r>
      <w:proofErr w:type="spellEnd"/>
      <w:r w:rsidRPr="00C41282">
        <w:rPr>
          <w:rFonts w:ascii="Arial" w:hAnsi="Arial" w:cs="Arial"/>
          <w:sz w:val="20"/>
          <w:szCs w:val="20"/>
        </w:rPr>
        <w:t xml:space="preserve"> but are, as a trend, in </w:t>
      </w:r>
      <w:proofErr w:type="spellStart"/>
      <w:r w:rsidRPr="00C41282">
        <w:rPr>
          <w:rFonts w:ascii="Arial" w:hAnsi="Arial" w:cs="Arial"/>
          <w:sz w:val="20"/>
          <w:szCs w:val="20"/>
        </w:rPr>
        <w:t>favor</w:t>
      </w:r>
      <w:proofErr w:type="spellEnd"/>
      <w:r w:rsidRPr="00C41282">
        <w:rPr>
          <w:rFonts w:ascii="Arial" w:hAnsi="Arial" w:cs="Arial"/>
          <w:sz w:val="20"/>
          <w:szCs w:val="20"/>
        </w:rPr>
        <w:t xml:space="preserve"> of </w:t>
      </w:r>
      <w:proofErr w:type="spellStart"/>
      <w:r w:rsidRPr="00C41282">
        <w:rPr>
          <w:rFonts w:ascii="Arial" w:hAnsi="Arial" w:cs="Arial"/>
          <w:sz w:val="20"/>
          <w:szCs w:val="20"/>
        </w:rPr>
        <w:t>including</w:t>
      </w:r>
      <w:proofErr w:type="spellEnd"/>
      <w:r w:rsidRPr="00C41282">
        <w:rPr>
          <w:rFonts w:ascii="Arial" w:hAnsi="Arial" w:cs="Arial"/>
          <w:sz w:val="20"/>
          <w:szCs w:val="20"/>
        </w:rPr>
        <w:t xml:space="preserve"> </w:t>
      </w:r>
      <w:proofErr w:type="spellStart"/>
      <w:r w:rsidRPr="00C41282">
        <w:rPr>
          <w:rFonts w:ascii="Arial" w:hAnsi="Arial" w:cs="Arial"/>
          <w:sz w:val="20"/>
          <w:szCs w:val="20"/>
        </w:rPr>
        <w:t>students</w:t>
      </w:r>
      <w:proofErr w:type="spellEnd"/>
      <w:r w:rsidRPr="00C41282">
        <w:rPr>
          <w:rFonts w:ascii="Arial" w:hAnsi="Arial" w:cs="Arial"/>
          <w:sz w:val="20"/>
          <w:szCs w:val="20"/>
        </w:rPr>
        <w:t xml:space="preserve"> </w:t>
      </w:r>
      <w:proofErr w:type="spellStart"/>
      <w:r w:rsidRPr="00C41282">
        <w:rPr>
          <w:rFonts w:ascii="Arial" w:hAnsi="Arial" w:cs="Arial"/>
          <w:sz w:val="20"/>
          <w:szCs w:val="20"/>
        </w:rPr>
        <w:t>within</w:t>
      </w:r>
      <w:proofErr w:type="spellEnd"/>
      <w:r w:rsidRPr="00C41282">
        <w:rPr>
          <w:rFonts w:ascii="Arial" w:hAnsi="Arial" w:cs="Arial"/>
          <w:sz w:val="20"/>
          <w:szCs w:val="20"/>
        </w:rPr>
        <w:t xml:space="preserve"> the </w:t>
      </w:r>
      <w:proofErr w:type="spellStart"/>
      <w:r w:rsidRPr="00C41282">
        <w:rPr>
          <w:rFonts w:ascii="Arial" w:hAnsi="Arial" w:cs="Arial"/>
          <w:sz w:val="20"/>
          <w:szCs w:val="20"/>
        </w:rPr>
        <w:t>teaching</w:t>
      </w:r>
      <w:proofErr w:type="spellEnd"/>
      <w:r w:rsidRPr="00C41282">
        <w:rPr>
          <w:rFonts w:ascii="Arial" w:hAnsi="Arial" w:cs="Arial"/>
          <w:sz w:val="20"/>
          <w:szCs w:val="20"/>
        </w:rPr>
        <w:t xml:space="preserve"> </w:t>
      </w:r>
      <w:proofErr w:type="spellStart"/>
      <w:r w:rsidRPr="00C41282">
        <w:rPr>
          <w:rFonts w:ascii="Arial" w:hAnsi="Arial" w:cs="Arial"/>
          <w:sz w:val="20"/>
          <w:szCs w:val="20"/>
        </w:rPr>
        <w:t>quality</w:t>
      </w:r>
      <w:proofErr w:type="spellEnd"/>
      <w:r w:rsidRPr="00C41282">
        <w:rPr>
          <w:rFonts w:ascii="Arial" w:hAnsi="Arial" w:cs="Arial"/>
          <w:sz w:val="20"/>
          <w:szCs w:val="20"/>
        </w:rPr>
        <w:t xml:space="preserve"> </w:t>
      </w:r>
      <w:proofErr w:type="spellStart"/>
      <w:r w:rsidRPr="00C41282">
        <w:rPr>
          <w:rFonts w:ascii="Arial" w:hAnsi="Arial" w:cs="Arial"/>
          <w:sz w:val="20"/>
          <w:szCs w:val="20"/>
        </w:rPr>
        <w:t>assessment</w:t>
      </w:r>
      <w:proofErr w:type="spellEnd"/>
      <w:r w:rsidRPr="00C41282">
        <w:rPr>
          <w:rFonts w:ascii="Arial" w:hAnsi="Arial" w:cs="Arial"/>
          <w:sz w:val="20"/>
          <w:szCs w:val="20"/>
        </w:rPr>
        <w:t xml:space="preserve">. </w:t>
      </w:r>
    </w:p>
    <w:p w14:paraId="2478C744" w14:textId="57A45BA4" w:rsidR="00C41282" w:rsidRPr="00C41282" w:rsidRDefault="00C41282" w:rsidP="00C41282">
      <w:pPr>
        <w:jc w:val="both"/>
        <w:rPr>
          <w:rFonts w:ascii="Arial" w:hAnsi="Arial" w:cs="Arial"/>
          <w:sz w:val="20"/>
          <w:szCs w:val="20"/>
        </w:rPr>
      </w:pPr>
      <w:r w:rsidRPr="00C41282">
        <w:rPr>
          <w:rFonts w:ascii="Arial" w:hAnsi="Arial" w:cs="Arial"/>
          <w:sz w:val="20"/>
          <w:szCs w:val="20"/>
        </w:rPr>
        <w:t xml:space="preserve">The second one deals </w:t>
      </w:r>
      <w:proofErr w:type="spellStart"/>
      <w:r w:rsidRPr="00C41282">
        <w:rPr>
          <w:rFonts w:ascii="Arial" w:hAnsi="Arial" w:cs="Arial"/>
          <w:sz w:val="20"/>
          <w:szCs w:val="20"/>
        </w:rPr>
        <w:t>with</w:t>
      </w:r>
      <w:proofErr w:type="spellEnd"/>
      <w:r w:rsidRPr="00C41282">
        <w:rPr>
          <w:rFonts w:ascii="Arial" w:hAnsi="Arial" w:cs="Arial"/>
          <w:sz w:val="20"/>
          <w:szCs w:val="20"/>
        </w:rPr>
        <w:t xml:space="preserve"> the concept of </w:t>
      </w:r>
      <w:proofErr w:type="spellStart"/>
      <w:r w:rsidRPr="00C41282">
        <w:rPr>
          <w:rFonts w:ascii="Arial" w:hAnsi="Arial" w:cs="Arial"/>
          <w:sz w:val="20"/>
          <w:szCs w:val="20"/>
        </w:rPr>
        <w:t>validity</w:t>
      </w:r>
      <w:proofErr w:type="spellEnd"/>
      <w:r w:rsidRPr="00C41282">
        <w:rPr>
          <w:rFonts w:ascii="Arial" w:hAnsi="Arial" w:cs="Arial"/>
          <w:sz w:val="20"/>
          <w:szCs w:val="20"/>
        </w:rPr>
        <w:t xml:space="preserve"> of </w:t>
      </w:r>
      <w:proofErr w:type="spellStart"/>
      <w:r w:rsidRPr="00C41282">
        <w:rPr>
          <w:rFonts w:ascii="Arial" w:hAnsi="Arial" w:cs="Arial"/>
          <w:sz w:val="20"/>
          <w:szCs w:val="20"/>
        </w:rPr>
        <w:t>collected</w:t>
      </w:r>
      <w:proofErr w:type="spellEnd"/>
      <w:r w:rsidRPr="00C41282">
        <w:rPr>
          <w:rFonts w:ascii="Arial" w:hAnsi="Arial" w:cs="Arial"/>
          <w:sz w:val="20"/>
          <w:szCs w:val="20"/>
        </w:rPr>
        <w:t xml:space="preserve"> information.  Most of the </w:t>
      </w:r>
      <w:proofErr w:type="spellStart"/>
      <w:r w:rsidRPr="00C41282">
        <w:rPr>
          <w:rFonts w:ascii="Arial" w:hAnsi="Arial" w:cs="Arial"/>
          <w:sz w:val="20"/>
          <w:szCs w:val="20"/>
        </w:rPr>
        <w:t>studies</w:t>
      </w:r>
      <w:proofErr w:type="spellEnd"/>
      <w:r w:rsidRPr="00C41282">
        <w:rPr>
          <w:rFonts w:ascii="Arial" w:hAnsi="Arial" w:cs="Arial"/>
          <w:sz w:val="20"/>
          <w:szCs w:val="20"/>
        </w:rPr>
        <w:t xml:space="preserve"> and </w:t>
      </w:r>
      <w:proofErr w:type="spellStart"/>
      <w:r w:rsidRPr="00C41282">
        <w:rPr>
          <w:rFonts w:ascii="Arial" w:hAnsi="Arial" w:cs="Arial"/>
          <w:sz w:val="20"/>
          <w:szCs w:val="20"/>
        </w:rPr>
        <w:t>meta-analysis</w:t>
      </w:r>
      <w:proofErr w:type="spellEnd"/>
      <w:r w:rsidRPr="00C41282">
        <w:rPr>
          <w:rFonts w:ascii="Arial" w:hAnsi="Arial" w:cs="Arial"/>
          <w:sz w:val="20"/>
          <w:szCs w:val="20"/>
        </w:rPr>
        <w:t xml:space="preserve"> support the </w:t>
      </w:r>
      <w:proofErr w:type="spellStart"/>
      <w:r w:rsidRPr="00C41282">
        <w:rPr>
          <w:rFonts w:ascii="Arial" w:hAnsi="Arial" w:cs="Arial"/>
          <w:sz w:val="20"/>
          <w:szCs w:val="20"/>
        </w:rPr>
        <w:t>validity</w:t>
      </w:r>
      <w:proofErr w:type="spellEnd"/>
      <w:r w:rsidRPr="00C41282">
        <w:rPr>
          <w:rFonts w:ascii="Arial" w:hAnsi="Arial" w:cs="Arial"/>
          <w:sz w:val="20"/>
          <w:szCs w:val="20"/>
        </w:rPr>
        <w:t xml:space="preserve"> of the process </w:t>
      </w:r>
      <w:proofErr w:type="spellStart"/>
      <w:r w:rsidRPr="00C41282">
        <w:rPr>
          <w:rFonts w:ascii="Arial" w:hAnsi="Arial" w:cs="Arial"/>
          <w:sz w:val="20"/>
          <w:szCs w:val="20"/>
        </w:rPr>
        <w:t>even</w:t>
      </w:r>
      <w:proofErr w:type="spellEnd"/>
      <w:r w:rsidRPr="00C41282">
        <w:rPr>
          <w:rFonts w:ascii="Arial" w:hAnsi="Arial" w:cs="Arial"/>
          <w:sz w:val="20"/>
          <w:szCs w:val="20"/>
        </w:rPr>
        <w:t xml:space="preserve"> </w:t>
      </w:r>
      <w:proofErr w:type="spellStart"/>
      <w:r w:rsidRPr="00C41282">
        <w:rPr>
          <w:rFonts w:ascii="Arial" w:hAnsi="Arial" w:cs="Arial"/>
          <w:sz w:val="20"/>
          <w:szCs w:val="20"/>
        </w:rPr>
        <w:t>though</w:t>
      </w:r>
      <w:proofErr w:type="spellEnd"/>
      <w:r w:rsidRPr="00C41282">
        <w:rPr>
          <w:rFonts w:ascii="Arial" w:hAnsi="Arial" w:cs="Arial"/>
          <w:sz w:val="20"/>
          <w:szCs w:val="20"/>
        </w:rPr>
        <w:t xml:space="preserve"> </w:t>
      </w:r>
      <w:proofErr w:type="spellStart"/>
      <w:r w:rsidRPr="00C41282">
        <w:rPr>
          <w:rFonts w:ascii="Arial" w:hAnsi="Arial" w:cs="Arial"/>
          <w:sz w:val="20"/>
          <w:szCs w:val="20"/>
        </w:rPr>
        <w:t>some</w:t>
      </w:r>
      <w:proofErr w:type="spellEnd"/>
      <w:r w:rsidRPr="00C41282">
        <w:rPr>
          <w:rFonts w:ascii="Arial" w:hAnsi="Arial" w:cs="Arial"/>
          <w:sz w:val="20"/>
          <w:szCs w:val="20"/>
        </w:rPr>
        <w:t xml:space="preserve"> </w:t>
      </w:r>
      <w:proofErr w:type="spellStart"/>
      <w:r w:rsidRPr="00C41282">
        <w:rPr>
          <w:rFonts w:ascii="Arial" w:hAnsi="Arial" w:cs="Arial"/>
          <w:sz w:val="20"/>
          <w:szCs w:val="20"/>
        </w:rPr>
        <w:t>validity</w:t>
      </w:r>
      <w:proofErr w:type="spellEnd"/>
      <w:r w:rsidRPr="00C41282">
        <w:rPr>
          <w:rFonts w:ascii="Arial" w:hAnsi="Arial" w:cs="Arial"/>
          <w:sz w:val="20"/>
          <w:szCs w:val="20"/>
        </w:rPr>
        <w:t xml:space="preserve"> </w:t>
      </w:r>
      <w:proofErr w:type="spellStart"/>
      <w:r w:rsidRPr="00C41282">
        <w:rPr>
          <w:rFonts w:ascii="Arial" w:hAnsi="Arial" w:cs="Arial"/>
          <w:sz w:val="20"/>
          <w:szCs w:val="20"/>
        </w:rPr>
        <w:t>might</w:t>
      </w:r>
      <w:proofErr w:type="spellEnd"/>
      <w:r w:rsidRPr="00C41282">
        <w:rPr>
          <w:rFonts w:ascii="Arial" w:hAnsi="Arial" w:cs="Arial"/>
          <w:sz w:val="20"/>
          <w:szCs w:val="20"/>
        </w:rPr>
        <w:t xml:space="preserve"> </w:t>
      </w:r>
      <w:proofErr w:type="spellStart"/>
      <w:r w:rsidRPr="00C41282">
        <w:rPr>
          <w:rFonts w:ascii="Arial" w:hAnsi="Arial" w:cs="Arial"/>
          <w:sz w:val="20"/>
          <w:szCs w:val="20"/>
        </w:rPr>
        <w:t>still</w:t>
      </w:r>
      <w:proofErr w:type="spellEnd"/>
      <w:r w:rsidRPr="00C41282">
        <w:rPr>
          <w:rFonts w:ascii="Arial" w:hAnsi="Arial" w:cs="Arial"/>
          <w:sz w:val="20"/>
          <w:szCs w:val="20"/>
        </w:rPr>
        <w:t xml:space="preserve"> </w:t>
      </w:r>
      <w:proofErr w:type="spellStart"/>
      <w:r w:rsidRPr="00C41282">
        <w:rPr>
          <w:rFonts w:ascii="Arial" w:hAnsi="Arial" w:cs="Arial"/>
          <w:sz w:val="20"/>
          <w:szCs w:val="20"/>
        </w:rPr>
        <w:t>be</w:t>
      </w:r>
      <w:proofErr w:type="spellEnd"/>
      <w:r w:rsidRPr="00C41282">
        <w:rPr>
          <w:rFonts w:ascii="Arial" w:hAnsi="Arial" w:cs="Arial"/>
          <w:sz w:val="20"/>
          <w:szCs w:val="20"/>
        </w:rPr>
        <w:t xml:space="preserve"> </w:t>
      </w:r>
      <w:proofErr w:type="spellStart"/>
      <w:r w:rsidRPr="00C41282">
        <w:rPr>
          <w:rFonts w:ascii="Arial" w:hAnsi="Arial" w:cs="Arial"/>
          <w:sz w:val="20"/>
          <w:szCs w:val="20"/>
        </w:rPr>
        <w:t>discussed</w:t>
      </w:r>
      <w:proofErr w:type="spellEnd"/>
      <w:r w:rsidRPr="00C41282">
        <w:rPr>
          <w:rFonts w:ascii="Arial" w:hAnsi="Arial" w:cs="Arial"/>
          <w:sz w:val="20"/>
          <w:szCs w:val="20"/>
        </w:rPr>
        <w:t>.</w:t>
      </w:r>
    </w:p>
    <w:p w14:paraId="125BB88C" w14:textId="575C7F57" w:rsidR="00C41282" w:rsidRPr="00C41282" w:rsidRDefault="00C41282" w:rsidP="00C41282">
      <w:pPr>
        <w:jc w:val="both"/>
        <w:rPr>
          <w:rFonts w:ascii="Arial" w:hAnsi="Arial" w:cs="Arial"/>
          <w:sz w:val="20"/>
          <w:szCs w:val="20"/>
        </w:rPr>
      </w:pPr>
      <w:proofErr w:type="spellStart"/>
      <w:r w:rsidRPr="00C41282">
        <w:rPr>
          <w:rFonts w:ascii="Arial" w:hAnsi="Arial" w:cs="Arial"/>
          <w:sz w:val="20"/>
          <w:szCs w:val="20"/>
        </w:rPr>
        <w:t>We</w:t>
      </w:r>
      <w:proofErr w:type="spellEnd"/>
      <w:r w:rsidRPr="00C41282">
        <w:rPr>
          <w:rFonts w:ascii="Arial" w:hAnsi="Arial" w:cs="Arial"/>
          <w:sz w:val="20"/>
          <w:szCs w:val="20"/>
        </w:rPr>
        <w:t xml:space="preserve"> </w:t>
      </w:r>
      <w:proofErr w:type="spellStart"/>
      <w:r w:rsidRPr="00C41282">
        <w:rPr>
          <w:rFonts w:ascii="Arial" w:hAnsi="Arial" w:cs="Arial"/>
          <w:sz w:val="20"/>
          <w:szCs w:val="20"/>
        </w:rPr>
        <w:t>plead</w:t>
      </w:r>
      <w:proofErr w:type="spellEnd"/>
      <w:r w:rsidRPr="00C41282">
        <w:rPr>
          <w:rFonts w:ascii="Arial" w:hAnsi="Arial" w:cs="Arial"/>
          <w:sz w:val="20"/>
          <w:szCs w:val="20"/>
        </w:rPr>
        <w:t xml:space="preserve">, as a conclusion, to </w:t>
      </w:r>
      <w:proofErr w:type="spellStart"/>
      <w:r w:rsidRPr="00C41282">
        <w:rPr>
          <w:rFonts w:ascii="Arial" w:hAnsi="Arial" w:cs="Arial"/>
          <w:sz w:val="20"/>
          <w:szCs w:val="20"/>
        </w:rPr>
        <w:t>also</w:t>
      </w:r>
      <w:proofErr w:type="spellEnd"/>
      <w:r w:rsidRPr="00C41282">
        <w:rPr>
          <w:rFonts w:ascii="Arial" w:hAnsi="Arial" w:cs="Arial"/>
          <w:sz w:val="20"/>
          <w:szCs w:val="20"/>
        </w:rPr>
        <w:t xml:space="preserve"> </w:t>
      </w:r>
      <w:proofErr w:type="spellStart"/>
      <w:r w:rsidRPr="00C41282">
        <w:rPr>
          <w:rFonts w:ascii="Arial" w:hAnsi="Arial" w:cs="Arial"/>
          <w:sz w:val="20"/>
          <w:szCs w:val="20"/>
        </w:rPr>
        <w:t>take</w:t>
      </w:r>
      <w:proofErr w:type="spellEnd"/>
      <w:r w:rsidRPr="00C41282">
        <w:rPr>
          <w:rFonts w:ascii="Arial" w:hAnsi="Arial" w:cs="Arial"/>
          <w:sz w:val="20"/>
          <w:szCs w:val="20"/>
        </w:rPr>
        <w:t xml:space="preserve"> </w:t>
      </w:r>
      <w:proofErr w:type="spellStart"/>
      <w:r w:rsidRPr="00C41282">
        <w:rPr>
          <w:rFonts w:ascii="Arial" w:hAnsi="Arial" w:cs="Arial"/>
          <w:sz w:val="20"/>
          <w:szCs w:val="20"/>
        </w:rPr>
        <w:t>into</w:t>
      </w:r>
      <w:proofErr w:type="spellEnd"/>
      <w:r w:rsidRPr="00C41282">
        <w:rPr>
          <w:rFonts w:ascii="Arial" w:hAnsi="Arial" w:cs="Arial"/>
          <w:sz w:val="20"/>
          <w:szCs w:val="20"/>
        </w:rPr>
        <w:t xml:space="preserve"> </w:t>
      </w:r>
      <w:proofErr w:type="spellStart"/>
      <w:r w:rsidRPr="00C41282">
        <w:rPr>
          <w:rFonts w:ascii="Arial" w:hAnsi="Arial" w:cs="Arial"/>
          <w:sz w:val="20"/>
          <w:szCs w:val="20"/>
        </w:rPr>
        <w:t>account</w:t>
      </w:r>
      <w:proofErr w:type="spellEnd"/>
      <w:r w:rsidRPr="00C41282">
        <w:rPr>
          <w:rFonts w:ascii="Arial" w:hAnsi="Arial" w:cs="Arial"/>
          <w:sz w:val="20"/>
          <w:szCs w:val="20"/>
        </w:rPr>
        <w:t xml:space="preserve"> local </w:t>
      </w:r>
      <w:proofErr w:type="spellStart"/>
      <w:r w:rsidRPr="00C41282">
        <w:rPr>
          <w:rFonts w:ascii="Arial" w:hAnsi="Arial" w:cs="Arial"/>
          <w:sz w:val="20"/>
          <w:szCs w:val="20"/>
        </w:rPr>
        <w:t>ecology</w:t>
      </w:r>
      <w:proofErr w:type="spellEnd"/>
      <w:r w:rsidRPr="00C41282">
        <w:rPr>
          <w:rFonts w:ascii="Arial" w:hAnsi="Arial" w:cs="Arial"/>
          <w:sz w:val="20"/>
          <w:szCs w:val="20"/>
        </w:rPr>
        <w:t xml:space="preserve"> and </w:t>
      </w:r>
      <w:proofErr w:type="spellStart"/>
      <w:r w:rsidRPr="00C41282">
        <w:rPr>
          <w:rFonts w:ascii="Arial" w:hAnsi="Arial" w:cs="Arial"/>
          <w:sz w:val="20"/>
          <w:szCs w:val="20"/>
        </w:rPr>
        <w:t>context</w:t>
      </w:r>
      <w:proofErr w:type="spellEnd"/>
      <w:r w:rsidRPr="00C41282">
        <w:rPr>
          <w:rFonts w:ascii="Arial" w:hAnsi="Arial" w:cs="Arial"/>
          <w:sz w:val="20"/>
          <w:szCs w:val="20"/>
        </w:rPr>
        <w:t xml:space="preserve"> (</w:t>
      </w:r>
      <w:proofErr w:type="spellStart"/>
      <w:r w:rsidRPr="00C41282">
        <w:rPr>
          <w:rFonts w:ascii="Arial" w:hAnsi="Arial" w:cs="Arial"/>
          <w:sz w:val="20"/>
          <w:szCs w:val="20"/>
        </w:rPr>
        <w:t>mainly</w:t>
      </w:r>
      <w:proofErr w:type="spellEnd"/>
      <w:r w:rsidRPr="00C41282">
        <w:rPr>
          <w:rFonts w:ascii="Arial" w:hAnsi="Arial" w:cs="Arial"/>
          <w:sz w:val="20"/>
          <w:szCs w:val="20"/>
        </w:rPr>
        <w:t xml:space="preserve"> </w:t>
      </w:r>
      <w:proofErr w:type="spellStart"/>
      <w:r w:rsidRPr="00C41282">
        <w:rPr>
          <w:rFonts w:ascii="Arial" w:hAnsi="Arial" w:cs="Arial"/>
          <w:sz w:val="20"/>
          <w:szCs w:val="20"/>
        </w:rPr>
        <w:t>disciplinary</w:t>
      </w:r>
      <w:proofErr w:type="spellEnd"/>
      <w:r w:rsidRPr="00C41282">
        <w:rPr>
          <w:rFonts w:ascii="Arial" w:hAnsi="Arial" w:cs="Arial"/>
          <w:sz w:val="20"/>
          <w:szCs w:val="20"/>
        </w:rPr>
        <w:t xml:space="preserve">) in </w:t>
      </w:r>
      <w:proofErr w:type="spellStart"/>
      <w:r w:rsidRPr="00C41282">
        <w:rPr>
          <w:rFonts w:ascii="Arial" w:hAnsi="Arial" w:cs="Arial"/>
          <w:sz w:val="20"/>
          <w:szCs w:val="20"/>
        </w:rPr>
        <w:t>validity</w:t>
      </w:r>
      <w:proofErr w:type="spellEnd"/>
      <w:r w:rsidRPr="00C41282">
        <w:rPr>
          <w:rFonts w:ascii="Arial" w:hAnsi="Arial" w:cs="Arial"/>
          <w:sz w:val="20"/>
          <w:szCs w:val="20"/>
        </w:rPr>
        <w:t xml:space="preserve"> </w:t>
      </w:r>
      <w:proofErr w:type="spellStart"/>
      <w:r w:rsidRPr="00C41282">
        <w:rPr>
          <w:rFonts w:ascii="Arial" w:hAnsi="Arial" w:cs="Arial"/>
          <w:sz w:val="20"/>
          <w:szCs w:val="20"/>
        </w:rPr>
        <w:t>analysis</w:t>
      </w:r>
      <w:proofErr w:type="spellEnd"/>
      <w:r w:rsidRPr="00C41282">
        <w:rPr>
          <w:rFonts w:ascii="Arial" w:hAnsi="Arial" w:cs="Arial"/>
          <w:sz w:val="20"/>
          <w:szCs w:val="20"/>
        </w:rPr>
        <w:t xml:space="preserve"> </w:t>
      </w:r>
      <w:proofErr w:type="spellStart"/>
      <w:r w:rsidRPr="00C41282">
        <w:rPr>
          <w:rFonts w:ascii="Arial" w:hAnsi="Arial" w:cs="Arial"/>
          <w:sz w:val="20"/>
          <w:szCs w:val="20"/>
        </w:rPr>
        <w:t>which</w:t>
      </w:r>
      <w:proofErr w:type="spellEnd"/>
      <w:r w:rsidRPr="00C41282">
        <w:rPr>
          <w:rFonts w:ascii="Arial" w:hAnsi="Arial" w:cs="Arial"/>
          <w:sz w:val="20"/>
          <w:szCs w:val="20"/>
        </w:rPr>
        <w:t xml:space="preserve"> </w:t>
      </w:r>
      <w:proofErr w:type="spellStart"/>
      <w:r w:rsidRPr="00C41282">
        <w:rPr>
          <w:rFonts w:ascii="Arial" w:hAnsi="Arial" w:cs="Arial"/>
          <w:sz w:val="20"/>
          <w:szCs w:val="20"/>
        </w:rPr>
        <w:t>may</w:t>
      </w:r>
      <w:proofErr w:type="spellEnd"/>
      <w:r w:rsidRPr="00C41282">
        <w:rPr>
          <w:rFonts w:ascii="Arial" w:hAnsi="Arial" w:cs="Arial"/>
          <w:sz w:val="20"/>
          <w:szCs w:val="20"/>
        </w:rPr>
        <w:t xml:space="preserve"> lead, </w:t>
      </w:r>
      <w:proofErr w:type="spellStart"/>
      <w:r w:rsidRPr="00C41282">
        <w:rPr>
          <w:rFonts w:ascii="Arial" w:hAnsi="Arial" w:cs="Arial"/>
          <w:sz w:val="20"/>
          <w:szCs w:val="20"/>
        </w:rPr>
        <w:t>according</w:t>
      </w:r>
      <w:proofErr w:type="spellEnd"/>
      <w:r w:rsidRPr="00C41282">
        <w:rPr>
          <w:rFonts w:ascii="Arial" w:hAnsi="Arial" w:cs="Arial"/>
          <w:sz w:val="20"/>
          <w:szCs w:val="20"/>
        </w:rPr>
        <w:t xml:space="preserve"> to us, to a more </w:t>
      </w:r>
      <w:proofErr w:type="spellStart"/>
      <w:r w:rsidRPr="00C41282">
        <w:rPr>
          <w:rFonts w:ascii="Arial" w:hAnsi="Arial" w:cs="Arial"/>
          <w:sz w:val="20"/>
          <w:szCs w:val="20"/>
        </w:rPr>
        <w:t>naturalistic</w:t>
      </w:r>
      <w:proofErr w:type="spellEnd"/>
      <w:r w:rsidRPr="00C41282">
        <w:rPr>
          <w:rFonts w:ascii="Arial" w:hAnsi="Arial" w:cs="Arial"/>
          <w:sz w:val="20"/>
          <w:szCs w:val="20"/>
        </w:rPr>
        <w:t xml:space="preserve"> </w:t>
      </w:r>
      <w:proofErr w:type="spellStart"/>
      <w:r w:rsidRPr="00C41282">
        <w:rPr>
          <w:rFonts w:ascii="Arial" w:hAnsi="Arial" w:cs="Arial"/>
          <w:sz w:val="20"/>
          <w:szCs w:val="20"/>
        </w:rPr>
        <w:t>methodology</w:t>
      </w:r>
      <w:proofErr w:type="spellEnd"/>
      <w:r w:rsidRPr="00C41282">
        <w:rPr>
          <w:rFonts w:ascii="Arial" w:hAnsi="Arial" w:cs="Arial"/>
          <w:sz w:val="20"/>
          <w:szCs w:val="20"/>
        </w:rPr>
        <w:t>.</w:t>
      </w:r>
      <w:bookmarkStart w:id="0" w:name="_GoBack"/>
      <w:bookmarkEnd w:id="0"/>
    </w:p>
    <w:p w14:paraId="6D2474BE" w14:textId="02E7A642" w:rsidR="0066016E" w:rsidRPr="000D0A3B" w:rsidRDefault="00973155" w:rsidP="00271988">
      <w:pPr>
        <w:pStyle w:val="Titre2"/>
        <w:spacing w:before="100" w:beforeAutospacing="1"/>
        <w:jc w:val="both"/>
      </w:pPr>
      <w:r>
        <w:t xml:space="preserve">1. </w:t>
      </w:r>
      <w:r w:rsidR="00803F72">
        <w:t>Introduction</w:t>
      </w:r>
    </w:p>
    <w:p w14:paraId="2A9F8D1E" w14:textId="5F0FA99D" w:rsidR="0066016E" w:rsidRPr="000D0A3B" w:rsidRDefault="0066016E" w:rsidP="00271988">
      <w:pPr>
        <w:pStyle w:val="NormalWeb"/>
        <w:spacing w:after="0"/>
        <w:jc w:val="both"/>
        <w:rPr>
          <w:rFonts w:ascii="Arial" w:hAnsi="Arial" w:cs="Arial"/>
        </w:rPr>
      </w:pPr>
      <w:r>
        <w:rPr>
          <w:rFonts w:ascii="Arial" w:hAnsi="Arial" w:cs="Arial"/>
        </w:rPr>
        <w:t>A</w:t>
      </w:r>
      <w:r w:rsidRPr="000D0A3B">
        <w:rPr>
          <w:rFonts w:ascii="Arial" w:hAnsi="Arial" w:cs="Arial"/>
        </w:rPr>
        <w:t xml:space="preserve">ppréhender </w:t>
      </w:r>
      <w:r>
        <w:rPr>
          <w:rFonts w:ascii="Arial" w:hAnsi="Arial" w:cs="Arial"/>
        </w:rPr>
        <w:t>la</w:t>
      </w:r>
      <w:r w:rsidRPr="000D0A3B">
        <w:rPr>
          <w:rFonts w:ascii="Arial" w:hAnsi="Arial" w:cs="Arial"/>
        </w:rPr>
        <w:t xml:space="preserve"> question </w:t>
      </w:r>
      <w:r w:rsidRPr="00FB6A78">
        <w:rPr>
          <w:rFonts w:ascii="Arial" w:hAnsi="Arial" w:cs="Arial"/>
          <w:i/>
          <w:iCs/>
        </w:rPr>
        <w:t>« les étudiants sont-ils compétents pour évaluer la qualité des enseignements ? »</w:t>
      </w:r>
      <w:r>
        <w:rPr>
          <w:rFonts w:ascii="Arial" w:hAnsi="Arial" w:cs="Arial"/>
        </w:rPr>
        <w:t xml:space="preserve"> </w:t>
      </w:r>
      <w:r w:rsidRPr="00D62458">
        <w:rPr>
          <w:rFonts w:ascii="Arial" w:hAnsi="Arial" w:cs="Arial"/>
        </w:rPr>
        <w:t>avec</w:t>
      </w:r>
      <w:r>
        <w:rPr>
          <w:rFonts w:ascii="Arial" w:hAnsi="Arial" w:cs="Arial"/>
        </w:rPr>
        <w:t>,</w:t>
      </w:r>
      <w:r w:rsidRPr="00D62458">
        <w:rPr>
          <w:rFonts w:ascii="Arial" w:hAnsi="Arial" w:cs="Arial"/>
        </w:rPr>
        <w:t xml:space="preserve"> comme référent théorique</w:t>
      </w:r>
      <w:r>
        <w:rPr>
          <w:rFonts w:ascii="Arial" w:hAnsi="Arial" w:cs="Arial"/>
        </w:rPr>
        <w:t>,</w:t>
      </w:r>
      <w:r w:rsidRPr="00D62458">
        <w:rPr>
          <w:rFonts w:ascii="Arial" w:hAnsi="Arial" w:cs="Arial"/>
        </w:rPr>
        <w:t xml:space="preserve"> l’approche par compétences aurait </w:t>
      </w:r>
      <w:r w:rsidRPr="00596F9A">
        <w:rPr>
          <w:rFonts w:ascii="Arial" w:hAnsi="Arial" w:cs="Arial"/>
        </w:rPr>
        <w:t>eu</w:t>
      </w:r>
      <w:r w:rsidRPr="00D62458">
        <w:rPr>
          <w:rFonts w:ascii="Arial" w:hAnsi="Arial" w:cs="Arial"/>
        </w:rPr>
        <w:t xml:space="preserve"> du sens</w:t>
      </w:r>
      <w:r w:rsidRPr="000D0A3B">
        <w:rPr>
          <w:rFonts w:ascii="Arial" w:hAnsi="Arial" w:cs="Arial"/>
        </w:rPr>
        <w:t xml:space="preserve">. Cependant, la notion de compétence est loin d’être transparente et de renvoyer à un sens unifié (Rey et </w:t>
      </w:r>
      <w:proofErr w:type="gramStart"/>
      <w:r w:rsidRPr="000D0A3B">
        <w:rPr>
          <w:rFonts w:ascii="Arial" w:hAnsi="Arial" w:cs="Arial"/>
        </w:rPr>
        <w:t>al.,</w:t>
      </w:r>
      <w:proofErr w:type="gramEnd"/>
      <w:r w:rsidRPr="000D0A3B">
        <w:rPr>
          <w:rFonts w:ascii="Arial" w:hAnsi="Arial" w:cs="Arial"/>
        </w:rPr>
        <w:t xml:space="preserve"> 2006). De nombreux auteurs se sont penchés sur ce concept durant ces 20 dernières années. </w:t>
      </w:r>
      <w:r>
        <w:rPr>
          <w:rFonts w:ascii="Arial" w:hAnsi="Arial" w:cs="Arial"/>
        </w:rPr>
        <w:t>C’est notamment le cas d</w:t>
      </w:r>
      <w:r w:rsidRPr="000D0A3B">
        <w:rPr>
          <w:rFonts w:ascii="Arial" w:hAnsi="Arial" w:cs="Arial"/>
        </w:rPr>
        <w:t>es travaux de Perrenoud (1997), Roegiers (2001), Beckers (2002), Le Boterf (200</w:t>
      </w:r>
      <w:r>
        <w:rPr>
          <w:rFonts w:ascii="Arial" w:hAnsi="Arial" w:cs="Arial"/>
        </w:rPr>
        <w:t>5) ou encore Tardif (2006) et c</w:t>
      </w:r>
      <w:r w:rsidRPr="000D0A3B">
        <w:rPr>
          <w:rFonts w:ascii="Arial" w:hAnsi="Arial" w:cs="Arial"/>
        </w:rPr>
        <w:t>hacun de ces auteurs propose une définition différente d</w:t>
      </w:r>
      <w:r>
        <w:rPr>
          <w:rFonts w:ascii="Arial" w:hAnsi="Arial" w:cs="Arial"/>
        </w:rPr>
        <w:t>u</w:t>
      </w:r>
      <w:r w:rsidRPr="000D0A3B">
        <w:rPr>
          <w:rFonts w:ascii="Arial" w:hAnsi="Arial" w:cs="Arial"/>
        </w:rPr>
        <w:t xml:space="preserve"> concept</w:t>
      </w:r>
      <w:r>
        <w:rPr>
          <w:rFonts w:ascii="Arial" w:hAnsi="Arial" w:cs="Arial"/>
        </w:rPr>
        <w:t xml:space="preserve"> de compétence</w:t>
      </w:r>
      <w:r w:rsidRPr="000D0A3B">
        <w:rPr>
          <w:rFonts w:ascii="Arial" w:hAnsi="Arial" w:cs="Arial"/>
        </w:rPr>
        <w:t xml:space="preserve">. Ces différences s’expliquent essentiellement par le contexte dans lequel ceux-ci centrent leurs recherches. Ainsi, selon </w:t>
      </w:r>
      <w:proofErr w:type="spellStart"/>
      <w:r w:rsidRPr="000D0A3B">
        <w:rPr>
          <w:rFonts w:ascii="Arial" w:hAnsi="Arial" w:cs="Arial"/>
        </w:rPr>
        <w:t>Prégent</w:t>
      </w:r>
      <w:proofErr w:type="spellEnd"/>
      <w:r w:rsidR="00801324">
        <w:rPr>
          <w:rFonts w:ascii="Arial" w:hAnsi="Arial" w:cs="Arial"/>
        </w:rPr>
        <w:t xml:space="preserve">, Bernard et </w:t>
      </w:r>
      <w:proofErr w:type="spellStart"/>
      <w:r w:rsidR="00801324">
        <w:rPr>
          <w:rFonts w:ascii="Arial" w:hAnsi="Arial" w:cs="Arial"/>
        </w:rPr>
        <w:t>Kazanitis</w:t>
      </w:r>
      <w:proofErr w:type="spellEnd"/>
      <w:r w:rsidRPr="000D0A3B">
        <w:rPr>
          <w:rFonts w:ascii="Arial" w:hAnsi="Arial" w:cs="Arial"/>
        </w:rPr>
        <w:t xml:space="preserve"> (2009), ils sont influencés par une série de variables exogènes qui sont leur réalité culturelle (européenne ou nord-américaine), leur discipline (didactique, psychologie, docimologie) ou par leur milieu de travail (scolaire ou professionnel). Même si leurs définitions sont différentes, ces auteurs s’accordent </w:t>
      </w:r>
      <w:proofErr w:type="gramStart"/>
      <w:r w:rsidRPr="00FB6A78">
        <w:rPr>
          <w:rFonts w:ascii="Arial" w:hAnsi="Arial" w:cs="Arial"/>
          <w:i/>
        </w:rPr>
        <w:t>a</w:t>
      </w:r>
      <w:proofErr w:type="gramEnd"/>
      <w:r w:rsidRPr="00FB6A78">
        <w:rPr>
          <w:rFonts w:ascii="Arial" w:hAnsi="Arial" w:cs="Arial"/>
          <w:i/>
        </w:rPr>
        <w:t xml:space="preserve"> minima</w:t>
      </w:r>
      <w:r w:rsidRPr="000D0A3B">
        <w:rPr>
          <w:rFonts w:ascii="Arial" w:hAnsi="Arial" w:cs="Arial"/>
        </w:rPr>
        <w:t xml:space="preserve"> sur le fait que l’approche par compétences cherche à développer la possibilité par les apprenants de mobiliser un ensemble de ressources, internes ou externes, afin de résoudre une situation problème appartenant à une famille de situations. Dès lors, l’évaluation des compétences consiste à vérifier la mobilisation de certaines ressources dans le contexte ainsi défini. </w:t>
      </w:r>
    </w:p>
    <w:p w14:paraId="45F5878C" w14:textId="34DFFEBF" w:rsidR="0066016E" w:rsidRPr="000D0A3B" w:rsidRDefault="00B4663C" w:rsidP="00271988">
      <w:pPr>
        <w:pStyle w:val="NormalWeb"/>
        <w:jc w:val="both"/>
        <w:rPr>
          <w:rFonts w:ascii="Arial" w:hAnsi="Arial" w:cs="Arial"/>
        </w:rPr>
      </w:pPr>
      <w:r>
        <w:rPr>
          <w:rFonts w:ascii="Arial" w:hAnsi="Arial" w:cs="Arial"/>
        </w:rPr>
        <w:t>A la lumière de l’approche par compétences, l</w:t>
      </w:r>
      <w:r w:rsidR="0066016E" w:rsidRPr="000D0A3B">
        <w:rPr>
          <w:rFonts w:ascii="Arial" w:hAnsi="Arial" w:cs="Arial"/>
        </w:rPr>
        <w:t xml:space="preserve">a question générique de cet article </w:t>
      </w:r>
      <w:r>
        <w:rPr>
          <w:rFonts w:ascii="Arial" w:hAnsi="Arial" w:cs="Arial"/>
        </w:rPr>
        <w:t xml:space="preserve">deviendrait </w:t>
      </w:r>
      <w:r w:rsidR="0066016E" w:rsidRPr="000D0A3B">
        <w:rPr>
          <w:rFonts w:ascii="Arial" w:hAnsi="Arial" w:cs="Arial"/>
        </w:rPr>
        <w:t xml:space="preserve">: </w:t>
      </w:r>
      <w:r w:rsidR="0066016E" w:rsidRPr="00FB6A78">
        <w:rPr>
          <w:rFonts w:ascii="Arial" w:hAnsi="Arial" w:cs="Arial"/>
          <w:i/>
          <w:iCs/>
        </w:rPr>
        <w:t>« les étudiants parviennent-ils à mobiliser un ensemble de ressources, internes ou externes, afin de résoudre une situation problème (donner son avis sur la qualité d’un cours) appartenant à une famille de situations (l’évaluation des cours) ? »</w:t>
      </w:r>
      <w:r w:rsidR="0066016E" w:rsidRPr="00FB6A78">
        <w:rPr>
          <w:rFonts w:ascii="Arial" w:hAnsi="Arial" w:cs="Arial"/>
        </w:rPr>
        <w:t>.</w:t>
      </w:r>
      <w:r w:rsidR="0066016E" w:rsidRPr="000D0A3B">
        <w:rPr>
          <w:rFonts w:ascii="Arial" w:hAnsi="Arial" w:cs="Arial"/>
        </w:rPr>
        <w:t xml:space="preserve"> Cette question serait légitime si et seulement si </w:t>
      </w:r>
      <w:r w:rsidR="0066016E">
        <w:rPr>
          <w:rFonts w:ascii="Arial" w:hAnsi="Arial" w:cs="Arial"/>
        </w:rPr>
        <w:t>l’</w:t>
      </w:r>
      <w:r w:rsidR="0066016E" w:rsidRPr="000D0A3B">
        <w:rPr>
          <w:rFonts w:ascii="Arial" w:hAnsi="Arial" w:cs="Arial"/>
        </w:rPr>
        <w:t xml:space="preserve">on acceptait comme vraies un certain nombre d’assertions telles que [1] les étudiants mobilisent des ressources internes et externes pour remplir les questionnaires d’évaluation et [2] donner son avis sur un enseignement est une situation problème. Or, si l’on </w:t>
      </w:r>
      <w:r w:rsidR="0066016E" w:rsidRPr="00000A21">
        <w:rPr>
          <w:rFonts w:ascii="Arial" w:hAnsi="Arial" w:cs="Arial"/>
        </w:rPr>
        <w:t>considère l</w:t>
      </w:r>
      <w:r w:rsidR="0066016E" w:rsidRPr="000D0A3B">
        <w:rPr>
          <w:rFonts w:ascii="Arial" w:hAnsi="Arial" w:cs="Arial"/>
        </w:rPr>
        <w:t xml:space="preserve">es caractéristiques </w:t>
      </w:r>
      <w:r w:rsidR="0066016E">
        <w:rPr>
          <w:rFonts w:ascii="Arial" w:hAnsi="Arial" w:cs="Arial"/>
        </w:rPr>
        <w:t>d’</w:t>
      </w:r>
      <w:r w:rsidR="0066016E" w:rsidRPr="000D0A3B">
        <w:rPr>
          <w:rFonts w:ascii="Arial" w:hAnsi="Arial" w:cs="Arial"/>
        </w:rPr>
        <w:t>une situation problème selon De Vecchi et</w:t>
      </w:r>
      <w:r w:rsidR="00801324">
        <w:rPr>
          <w:rFonts w:ascii="Arial" w:hAnsi="Arial" w:cs="Arial"/>
        </w:rPr>
        <w:t xml:space="preserve"> </w:t>
      </w:r>
      <w:r w:rsidR="00801324" w:rsidRPr="00973155">
        <w:rPr>
          <w:rFonts w:ascii="Arial" w:hAnsi="Arial" w:cs="Arial"/>
        </w:rPr>
        <w:t>Carmona-</w:t>
      </w:r>
      <w:proofErr w:type="spellStart"/>
      <w:r w:rsidR="00801324" w:rsidRPr="00973155">
        <w:rPr>
          <w:rFonts w:ascii="Arial" w:hAnsi="Arial" w:cs="Arial"/>
        </w:rPr>
        <w:t>Magnaldi</w:t>
      </w:r>
      <w:proofErr w:type="spellEnd"/>
      <w:r w:rsidR="0066016E" w:rsidRPr="000D0A3B">
        <w:rPr>
          <w:rFonts w:ascii="Arial" w:hAnsi="Arial" w:cs="Arial"/>
        </w:rPr>
        <w:t xml:space="preserve"> (2002), celle-ci doit avoir du sens ; être liée à un obstacle repéré</w:t>
      </w:r>
      <w:r w:rsidR="0066016E">
        <w:rPr>
          <w:rFonts w:ascii="Arial" w:hAnsi="Arial" w:cs="Arial"/>
        </w:rPr>
        <w:t xml:space="preserve"> </w:t>
      </w:r>
      <w:r w:rsidR="0066016E" w:rsidRPr="000D0A3B">
        <w:rPr>
          <w:rFonts w:ascii="Arial" w:hAnsi="Arial" w:cs="Arial"/>
        </w:rPr>
        <w:t>défin</w:t>
      </w:r>
      <w:r w:rsidR="0066016E" w:rsidRPr="00000A21">
        <w:rPr>
          <w:rFonts w:ascii="Arial" w:hAnsi="Arial" w:cs="Arial"/>
        </w:rPr>
        <w:t>i</w:t>
      </w:r>
      <w:r w:rsidR="0066016E" w:rsidRPr="000D0A3B">
        <w:rPr>
          <w:rFonts w:ascii="Arial" w:hAnsi="Arial" w:cs="Arial"/>
        </w:rPr>
        <w:t xml:space="preserve"> comme surmontable</w:t>
      </w:r>
      <w:r w:rsidR="0066016E">
        <w:rPr>
          <w:rFonts w:ascii="Arial" w:hAnsi="Arial" w:cs="Arial"/>
        </w:rPr>
        <w:t> ;</w:t>
      </w:r>
      <w:r w:rsidR="0066016E" w:rsidRPr="000D0A3B">
        <w:rPr>
          <w:rFonts w:ascii="Arial" w:hAnsi="Arial" w:cs="Arial"/>
        </w:rPr>
        <w:t xml:space="preserve"> faire naître un questionnement chez les élèves ; créer </w:t>
      </w:r>
      <w:r w:rsidR="0066016E" w:rsidRPr="000D0A3B">
        <w:rPr>
          <w:rFonts w:ascii="Arial" w:hAnsi="Arial" w:cs="Arial"/>
        </w:rPr>
        <w:lastRenderedPageBreak/>
        <w:t xml:space="preserve">une ou des ruptures amenant à déconstruire le ou les modèles explicatifs initiaux s’ils sont inadaptés ou erronés ; correspondre à une situation complexe, si possible liée au réel, pouvant ouvrir sur différentes réponses acceptables et différentes stratégies utilisables ; déboucher sur un savoir d’ordre général et faire l’objet d’un ou plusieurs moments de métacognition. </w:t>
      </w:r>
      <w:r w:rsidR="0066016E">
        <w:rPr>
          <w:rFonts w:ascii="Arial" w:hAnsi="Arial" w:cs="Arial"/>
        </w:rPr>
        <w:t>I</w:t>
      </w:r>
      <w:r w:rsidR="0066016E" w:rsidRPr="000D0A3B">
        <w:rPr>
          <w:rFonts w:ascii="Arial" w:hAnsi="Arial" w:cs="Arial"/>
        </w:rPr>
        <w:t xml:space="preserve">l nous semble </w:t>
      </w:r>
      <w:r w:rsidR="0066016E">
        <w:rPr>
          <w:rFonts w:ascii="Arial" w:hAnsi="Arial" w:cs="Arial"/>
        </w:rPr>
        <w:t xml:space="preserve">dès lors </w:t>
      </w:r>
      <w:r w:rsidR="0066016E" w:rsidRPr="000D0A3B">
        <w:rPr>
          <w:rFonts w:ascii="Arial" w:hAnsi="Arial" w:cs="Arial"/>
        </w:rPr>
        <w:t xml:space="preserve">difficile de considérer que répondre à un questionnaire d’évaluation de cours soit une situation problème. </w:t>
      </w:r>
      <w:r w:rsidR="0066016E" w:rsidRPr="00000A21">
        <w:rPr>
          <w:rFonts w:ascii="Arial" w:hAnsi="Arial" w:cs="Arial"/>
        </w:rPr>
        <w:t xml:space="preserve">L’action de compléter de tels formulaires ne peut </w:t>
      </w:r>
      <w:r w:rsidR="0066016E">
        <w:rPr>
          <w:rFonts w:ascii="Arial" w:hAnsi="Arial" w:cs="Arial"/>
        </w:rPr>
        <w:t xml:space="preserve">donc </w:t>
      </w:r>
      <w:r w:rsidR="0066016E" w:rsidRPr="00000A21">
        <w:rPr>
          <w:rFonts w:ascii="Arial" w:hAnsi="Arial" w:cs="Arial"/>
        </w:rPr>
        <w:t>être l’expression d’une compétence si l’on considère l’acception théorique de ce dernier terme.</w:t>
      </w:r>
      <w:r w:rsidR="0066016E" w:rsidRPr="000D0A3B">
        <w:rPr>
          <w:rFonts w:ascii="Arial" w:hAnsi="Arial" w:cs="Arial"/>
        </w:rPr>
        <w:t xml:space="preserve"> </w:t>
      </w:r>
    </w:p>
    <w:p w14:paraId="775DE2EB" w14:textId="77777777" w:rsidR="0066016E" w:rsidRPr="000D0A3B" w:rsidRDefault="0066016E" w:rsidP="00271988">
      <w:pPr>
        <w:pStyle w:val="NormalWeb"/>
        <w:jc w:val="both"/>
        <w:rPr>
          <w:rFonts w:ascii="Arial" w:hAnsi="Arial" w:cs="Arial"/>
        </w:rPr>
      </w:pPr>
      <w:r>
        <w:rPr>
          <w:rFonts w:ascii="Arial" w:hAnsi="Arial" w:cs="Arial"/>
        </w:rPr>
        <w:t>Par ailleurs, s</w:t>
      </w:r>
      <w:r w:rsidRPr="000D0A3B">
        <w:rPr>
          <w:rFonts w:ascii="Arial" w:hAnsi="Arial" w:cs="Arial"/>
        </w:rPr>
        <w:t xml:space="preserve">i l’on </w:t>
      </w:r>
      <w:r>
        <w:rPr>
          <w:rFonts w:ascii="Arial" w:hAnsi="Arial" w:cs="Arial"/>
        </w:rPr>
        <w:t>envisage</w:t>
      </w:r>
      <w:r w:rsidRPr="000D0A3B">
        <w:rPr>
          <w:rFonts w:ascii="Arial" w:hAnsi="Arial" w:cs="Arial"/>
        </w:rPr>
        <w:t xml:space="preserve"> l’acception commune de cette notion de compétence, </w:t>
      </w:r>
      <w:r w:rsidR="00823F7B">
        <w:rPr>
          <w:rFonts w:ascii="Arial" w:hAnsi="Arial" w:cs="Arial"/>
        </w:rPr>
        <w:t>telle</w:t>
      </w:r>
      <w:r w:rsidRPr="000D0A3B">
        <w:rPr>
          <w:rFonts w:ascii="Arial" w:hAnsi="Arial" w:cs="Arial"/>
        </w:rPr>
        <w:t xml:space="preserve"> celle livrée par le dictionnaire Robert de 2006</w:t>
      </w:r>
      <w:r>
        <w:rPr>
          <w:rFonts w:ascii="Arial" w:hAnsi="Arial" w:cs="Arial"/>
        </w:rPr>
        <w:t>,</w:t>
      </w:r>
      <w:r w:rsidRPr="000D0A3B">
        <w:rPr>
          <w:rFonts w:ascii="Arial" w:hAnsi="Arial" w:cs="Arial"/>
        </w:rPr>
        <w:t xml:space="preserve"> la définissant comme étant « </w:t>
      </w:r>
      <w:r w:rsidRPr="000D0A3B">
        <w:rPr>
          <w:rFonts w:ascii="Arial" w:hAnsi="Arial" w:cs="Arial"/>
          <w:i/>
        </w:rPr>
        <w:t>une connaissance approfondie, reconnue, qui confère le droit de juger ou de décider en certaine matière »,</w:t>
      </w:r>
      <w:r w:rsidRPr="000D0A3B">
        <w:rPr>
          <w:rFonts w:ascii="Arial" w:hAnsi="Arial" w:cs="Arial"/>
        </w:rPr>
        <w:t xml:space="preserve"> </w:t>
      </w:r>
      <w:r>
        <w:rPr>
          <w:rFonts w:ascii="Arial" w:hAnsi="Arial" w:cs="Arial"/>
        </w:rPr>
        <w:t>la</w:t>
      </w:r>
      <w:r w:rsidRPr="000D0A3B">
        <w:rPr>
          <w:rFonts w:ascii="Arial" w:hAnsi="Arial" w:cs="Arial"/>
        </w:rPr>
        <w:t xml:space="preserve"> question </w:t>
      </w:r>
      <w:r w:rsidRPr="00FB6A78">
        <w:rPr>
          <w:rFonts w:ascii="Arial" w:hAnsi="Arial" w:cs="Arial"/>
          <w:i/>
          <w:iCs/>
        </w:rPr>
        <w:t>« les étudiants sont-ils compétents pour évaluer la qualité des enseignements ? »</w:t>
      </w:r>
      <w:r w:rsidRPr="000D0A3B">
        <w:rPr>
          <w:rFonts w:ascii="Arial" w:hAnsi="Arial" w:cs="Arial"/>
        </w:rPr>
        <w:t xml:space="preserve"> est en résonnance avec deux champs de la littérature en évaluation des enseignements par les étudiants (EEE) que nous nous proposons de décrire. Le premier est lié aux perceptions, représentations ou attitudes des différentes parties prenantes (enseignants, étudiants, autorités académiques) quant à la capacité des étudiants à porter un jugement sur les cours qu’ils ont suivi. Le second s’intéresse à la validité des données issues de l’EEE. Si celles-ci </w:t>
      </w:r>
      <w:r w:rsidR="00823F7B">
        <w:rPr>
          <w:rFonts w:ascii="Arial" w:hAnsi="Arial" w:cs="Arial"/>
        </w:rPr>
        <w:t>é</w:t>
      </w:r>
      <w:r w:rsidRPr="000D0A3B">
        <w:rPr>
          <w:rFonts w:ascii="Arial" w:hAnsi="Arial" w:cs="Arial"/>
        </w:rPr>
        <w:t>t</w:t>
      </w:r>
      <w:r w:rsidR="00823F7B">
        <w:rPr>
          <w:rFonts w:ascii="Arial" w:hAnsi="Arial" w:cs="Arial"/>
        </w:rPr>
        <w:t>aient</w:t>
      </w:r>
      <w:r w:rsidRPr="000D0A3B">
        <w:rPr>
          <w:rFonts w:ascii="Arial" w:hAnsi="Arial" w:cs="Arial"/>
        </w:rPr>
        <w:t xml:space="preserve"> valides, elles reflèteraient d’une certaine manière une image adéquate de la qualité de l’enseignement. De ce fait, les étudiants pourraient être considérés comme des observateurs pertinents (compétents ?) dont l’avis a une valeur heuristique.</w:t>
      </w:r>
    </w:p>
    <w:p w14:paraId="67D74223" w14:textId="18E46030" w:rsidR="0066016E" w:rsidRPr="000D0A3B" w:rsidRDefault="00973155" w:rsidP="00271988">
      <w:pPr>
        <w:pStyle w:val="Titre2"/>
        <w:spacing w:before="100" w:beforeAutospacing="1"/>
        <w:jc w:val="both"/>
      </w:pPr>
      <w:r>
        <w:t xml:space="preserve">2. </w:t>
      </w:r>
      <w:r w:rsidR="0066016E" w:rsidRPr="000D0A3B">
        <w:t>Les perceptions, représentations et attitudes des parties prenantes</w:t>
      </w:r>
    </w:p>
    <w:p w14:paraId="481120CA" w14:textId="3144F5F1" w:rsidR="0066016E" w:rsidRPr="000D0A3B" w:rsidRDefault="0066016E" w:rsidP="00271988">
      <w:pPr>
        <w:pStyle w:val="NormalWeb"/>
        <w:spacing w:after="0"/>
        <w:jc w:val="both"/>
        <w:rPr>
          <w:rFonts w:ascii="Arial" w:hAnsi="Arial" w:cs="Arial"/>
        </w:rPr>
      </w:pPr>
      <w:r>
        <w:rPr>
          <w:rFonts w:ascii="Arial" w:hAnsi="Arial" w:cs="Arial"/>
        </w:rPr>
        <w:t>L</w:t>
      </w:r>
      <w:r w:rsidRPr="000D0A3B">
        <w:rPr>
          <w:rFonts w:ascii="Arial" w:hAnsi="Arial" w:cs="Arial"/>
        </w:rPr>
        <w:t xml:space="preserve">es étudiants sont-ils compétents pour évaluer les enseignements dont ils sont les bénéficiaires ? En tant que docimologue, </w:t>
      </w:r>
      <w:r>
        <w:rPr>
          <w:rFonts w:ascii="Arial" w:hAnsi="Arial" w:cs="Arial"/>
        </w:rPr>
        <w:t>nous serions tenté de répondre :</w:t>
      </w:r>
      <w:r w:rsidRPr="000D0A3B">
        <w:rPr>
          <w:rFonts w:ascii="Arial" w:hAnsi="Arial" w:cs="Arial"/>
        </w:rPr>
        <w:t> </w:t>
      </w:r>
      <w:r w:rsidRPr="00000A21">
        <w:rPr>
          <w:rFonts w:ascii="Arial" w:hAnsi="Arial" w:cs="Arial"/>
        </w:rPr>
        <w:t xml:space="preserve">ni plus ni moins que les enseignants </w:t>
      </w:r>
      <w:r w:rsidR="00823F7B">
        <w:rPr>
          <w:rFonts w:ascii="Arial" w:hAnsi="Arial" w:cs="Arial"/>
        </w:rPr>
        <w:t>quand ils évaluent</w:t>
      </w:r>
      <w:r w:rsidRPr="00000A21">
        <w:rPr>
          <w:rFonts w:ascii="Arial" w:hAnsi="Arial" w:cs="Arial"/>
        </w:rPr>
        <w:t xml:space="preserve"> la qualité des apprentissages </w:t>
      </w:r>
      <w:r>
        <w:rPr>
          <w:rFonts w:ascii="Arial" w:hAnsi="Arial" w:cs="Arial"/>
        </w:rPr>
        <w:t>de leurs étudiants</w:t>
      </w:r>
      <w:r w:rsidRPr="00000A21">
        <w:rPr>
          <w:rFonts w:ascii="Arial" w:hAnsi="Arial" w:cs="Arial"/>
        </w:rPr>
        <w:t>. Et si cette dernière pratique est relativement peu remise en question m</w:t>
      </w:r>
      <w:r w:rsidRPr="000D0A3B">
        <w:rPr>
          <w:rFonts w:ascii="Arial" w:hAnsi="Arial" w:cs="Arial"/>
        </w:rPr>
        <w:t xml:space="preserve">algré quelques alertes fondamentales de la docimologie critique dans la lignée des travaux de Pieron (1963), il n’en va pas de même quand le </w:t>
      </w:r>
      <w:r w:rsidRPr="00BA484F">
        <w:rPr>
          <w:rFonts w:ascii="Arial" w:hAnsi="Arial" w:cs="Arial"/>
          <w:i/>
        </w:rPr>
        <w:t>« </w:t>
      </w:r>
      <w:r w:rsidRPr="000D0A3B">
        <w:rPr>
          <w:rFonts w:ascii="Arial" w:hAnsi="Arial" w:cs="Arial"/>
          <w:i/>
        </w:rPr>
        <w:t>bic rouge change de main</w:t>
      </w:r>
      <w:r>
        <w:rPr>
          <w:rFonts w:ascii="Arial" w:hAnsi="Arial" w:cs="Arial"/>
          <w:i/>
        </w:rPr>
        <w:t> »</w:t>
      </w:r>
      <w:r w:rsidR="00826E4A">
        <w:rPr>
          <w:rStyle w:val="Marquedenotedefin"/>
          <w:rFonts w:ascii="Arial" w:hAnsi="Arial" w:cs="Arial"/>
          <w:i/>
        </w:rPr>
        <w:endnoteReference w:id="1"/>
      </w:r>
      <w:r w:rsidRPr="000D0A3B">
        <w:rPr>
          <w:rFonts w:ascii="Arial" w:hAnsi="Arial" w:cs="Arial"/>
          <w:i/>
        </w:rPr>
        <w:t xml:space="preserve">. </w:t>
      </w:r>
      <w:r w:rsidRPr="000D0A3B">
        <w:rPr>
          <w:rFonts w:ascii="Arial" w:hAnsi="Arial" w:cs="Arial"/>
        </w:rPr>
        <w:t>En effet, l’évaluation des enseignements par les étudiants souffre encore de nombreuses résistances observables dans le discours de certains enseignants universitaires.</w:t>
      </w:r>
    </w:p>
    <w:p w14:paraId="5423CAAF" w14:textId="359309E6" w:rsidR="0066016E" w:rsidRPr="001C5B1C" w:rsidRDefault="0066016E" w:rsidP="00271988">
      <w:pPr>
        <w:pStyle w:val="NormalWeb"/>
        <w:spacing w:after="0"/>
        <w:ind w:left="703" w:right="612"/>
        <w:jc w:val="both"/>
        <w:rPr>
          <w:rFonts w:ascii="Arial" w:hAnsi="Arial" w:cs="Arial"/>
          <w:i/>
        </w:rPr>
      </w:pPr>
      <w:r w:rsidRPr="001C5B1C">
        <w:rPr>
          <w:rFonts w:ascii="Arial" w:hAnsi="Arial" w:cs="Arial"/>
          <w:i/>
        </w:rPr>
        <w:t>« L'évaluation des enseignants bride la liberté académique », « derrière l'évaluation de l'enseignement se cache l'évaluation de l'enseignant », « dans l'évaluation des enseignements par les étudiants, seuls les commentaires écrits sont porteurs de sens », « les matières difficiles bénéficient d'une évaluation défavorable », « il suffirait de diminuer ses exigences vis-à-vis des étudiants pour obtenir une évaluation plus avantageuse</w:t>
      </w:r>
      <w:r>
        <w:rPr>
          <w:rFonts w:ascii="Arial" w:hAnsi="Arial" w:cs="Arial"/>
          <w:i/>
        </w:rPr>
        <w:t xml:space="preserve"> </w:t>
      </w:r>
      <w:r w:rsidRPr="001C5B1C">
        <w:rPr>
          <w:rFonts w:ascii="Arial" w:hAnsi="Arial" w:cs="Arial"/>
          <w:i/>
        </w:rPr>
        <w:t>», « il ne faut pas rendre les évaluations obligatoires pour les étudiants : seuls ceux qui ont des choses pertinentes à dire et qui veulent les dire doivent être interrogés », « il faudrait compiler les différentes mesures pour avoir un seul score de qualité d'un enseignement donné », « les enseignements adressés aux petits groupes bénéficient d'évaluations plus favorables », « lors de l'évaluation des enseignements par les étudiants, il faut interroger les étudiants qui ont été souvent absents du cours : ils représentent la frange des moins satisfaits », « lors de l'évaluation des enseignements par les étudiants, il ne faut interroger que les étudiants ayant été présents à l'ensemble des cours</w:t>
      </w:r>
      <w:r>
        <w:rPr>
          <w:rFonts w:ascii="Arial" w:hAnsi="Arial" w:cs="Arial"/>
          <w:i/>
        </w:rPr>
        <w:t xml:space="preserve"> </w:t>
      </w:r>
      <w:r w:rsidRPr="001C5B1C">
        <w:rPr>
          <w:rFonts w:ascii="Arial" w:hAnsi="Arial" w:cs="Arial"/>
          <w:i/>
        </w:rPr>
        <w:t>; seuls ceux-ci peuvent porter un jugement sur la qualité du processus qu'ils ont vécu », « le résultat des évaluations n’est pas pris en compte dans le cadre des promotions », ...</w:t>
      </w:r>
    </w:p>
    <w:p w14:paraId="7C238B97" w14:textId="77777777" w:rsidR="0066016E" w:rsidRPr="000D0A3B" w:rsidRDefault="0066016E" w:rsidP="00271988">
      <w:pPr>
        <w:pStyle w:val="NormalWeb"/>
        <w:spacing w:after="0"/>
        <w:jc w:val="both"/>
        <w:rPr>
          <w:rFonts w:ascii="Arial" w:hAnsi="Arial" w:cs="Arial"/>
        </w:rPr>
      </w:pPr>
      <w:r w:rsidRPr="000D0A3B">
        <w:rPr>
          <w:rFonts w:ascii="Arial" w:hAnsi="Arial" w:cs="Arial"/>
        </w:rPr>
        <w:t xml:space="preserve">Il n'aura pas échappé au lecteur que certains de ces propos sont antinomiques. L'évaluation des enseignements est-elle donc condamnée à vivre et </w:t>
      </w:r>
      <w:r>
        <w:rPr>
          <w:rFonts w:ascii="Arial" w:hAnsi="Arial" w:cs="Arial"/>
        </w:rPr>
        <w:t xml:space="preserve">à </w:t>
      </w:r>
      <w:r w:rsidRPr="000D0A3B">
        <w:rPr>
          <w:rFonts w:ascii="Arial" w:hAnsi="Arial" w:cs="Arial"/>
        </w:rPr>
        <w:t xml:space="preserve">assumer ces paradoxes ? Peut-être pas. Nous sommes d’avis que la plupart des contradictions ainsi relevées ne sont qu'apparentes et résultent d'un cadre conceptuel trop frustre et le plus souvent laissé dans l'ombre. </w:t>
      </w:r>
    </w:p>
    <w:p w14:paraId="7AAF0EE5" w14:textId="77777777" w:rsidR="0066016E" w:rsidRPr="000D0A3B" w:rsidRDefault="0066016E" w:rsidP="00271988">
      <w:pPr>
        <w:pStyle w:val="NormalWeb"/>
        <w:spacing w:after="0"/>
        <w:jc w:val="both"/>
        <w:rPr>
          <w:rFonts w:ascii="Arial" w:hAnsi="Arial" w:cs="Arial"/>
        </w:rPr>
      </w:pPr>
      <w:r>
        <w:rPr>
          <w:rFonts w:ascii="Arial" w:hAnsi="Arial" w:cs="Arial"/>
        </w:rPr>
        <w:t>S</w:t>
      </w:r>
      <w:r w:rsidRPr="000D0A3B">
        <w:rPr>
          <w:rFonts w:ascii="Arial" w:hAnsi="Arial" w:cs="Arial"/>
        </w:rPr>
        <w:t>ous le vocable générique d'</w:t>
      </w:r>
      <w:r>
        <w:rPr>
          <w:rFonts w:ascii="Arial" w:hAnsi="Arial" w:cs="Arial"/>
        </w:rPr>
        <w:t>« </w:t>
      </w:r>
      <w:r w:rsidRPr="001C5B1C">
        <w:rPr>
          <w:rFonts w:ascii="Arial" w:hAnsi="Arial" w:cs="Arial"/>
        </w:rPr>
        <w:t>évaluation des enseignements</w:t>
      </w:r>
      <w:r>
        <w:rPr>
          <w:rFonts w:ascii="Arial" w:hAnsi="Arial" w:cs="Arial"/>
        </w:rPr>
        <w:t> »</w:t>
      </w:r>
      <w:r w:rsidRPr="000D0A3B">
        <w:rPr>
          <w:rFonts w:ascii="Arial" w:hAnsi="Arial" w:cs="Arial"/>
        </w:rPr>
        <w:t xml:space="preserve"> se cachent de multiples situations, allant de l'enseignant demandant à la fin du cours </w:t>
      </w:r>
      <w:r w:rsidR="00823F7B">
        <w:rPr>
          <w:rFonts w:ascii="Arial" w:hAnsi="Arial" w:cs="Arial"/>
        </w:rPr>
        <w:t>à l'un ou l'autre étudiant s'il a</w:t>
      </w:r>
      <w:r w:rsidRPr="000D0A3B">
        <w:rPr>
          <w:rFonts w:ascii="Arial" w:hAnsi="Arial" w:cs="Arial"/>
        </w:rPr>
        <w:t xml:space="preserve"> compris un point de matière précis, jusqu'aux évaluations externes dans lesquelles un groupe d'experts se penche sur un programme d'étude</w:t>
      </w:r>
      <w:r w:rsidRPr="00000A21">
        <w:rPr>
          <w:rFonts w:ascii="Arial" w:hAnsi="Arial" w:cs="Arial"/>
        </w:rPr>
        <w:t>s</w:t>
      </w:r>
      <w:r w:rsidRPr="000D0A3B">
        <w:rPr>
          <w:rFonts w:ascii="Arial" w:hAnsi="Arial" w:cs="Arial"/>
        </w:rPr>
        <w:t xml:space="preserve">. Si ces deux situations poursuivent des objectifs proches </w:t>
      </w:r>
      <w:r>
        <w:rPr>
          <w:rFonts w:ascii="Arial" w:hAnsi="Arial" w:cs="Arial"/>
        </w:rPr>
        <w:t>-</w:t>
      </w:r>
      <w:r w:rsidRPr="000D0A3B">
        <w:rPr>
          <w:rFonts w:ascii="Arial" w:hAnsi="Arial" w:cs="Arial"/>
        </w:rPr>
        <w:t>récolter de l'information pour réguler un dispositif d'enseignement</w:t>
      </w:r>
      <w:r>
        <w:rPr>
          <w:rFonts w:ascii="Arial" w:hAnsi="Arial" w:cs="Arial"/>
        </w:rPr>
        <w:t>-</w:t>
      </w:r>
      <w:r w:rsidRPr="000D0A3B">
        <w:rPr>
          <w:rFonts w:ascii="Arial" w:hAnsi="Arial" w:cs="Arial"/>
        </w:rPr>
        <w:t>, il semble évident qu'elles ne partagent pas nécessairement les mêmes logiques, ni les mêmes méthodes. Cette diversité est le miroir de la richesse des processus d'enseignement. Il serait contreproductif de la limiter, par exemple</w:t>
      </w:r>
      <w:r>
        <w:rPr>
          <w:rFonts w:ascii="Arial" w:hAnsi="Arial" w:cs="Arial"/>
        </w:rPr>
        <w:t>,</w:t>
      </w:r>
      <w:r w:rsidRPr="000D0A3B">
        <w:rPr>
          <w:rFonts w:ascii="Arial" w:hAnsi="Arial" w:cs="Arial"/>
        </w:rPr>
        <w:t xml:space="preserve"> en </w:t>
      </w:r>
      <w:r w:rsidRPr="000D0A3B">
        <w:rPr>
          <w:rFonts w:ascii="Arial" w:hAnsi="Arial" w:cs="Arial"/>
        </w:rPr>
        <w:lastRenderedPageBreak/>
        <w:t xml:space="preserve">standardisant les processus d'évaluation. </w:t>
      </w:r>
      <w:r w:rsidRPr="001C5B1C">
        <w:rPr>
          <w:rFonts w:ascii="Arial" w:hAnsi="Arial" w:cs="Arial"/>
          <w:i/>
        </w:rPr>
        <w:t>A contrario</w:t>
      </w:r>
      <w:r w:rsidRPr="000D0A3B">
        <w:rPr>
          <w:rFonts w:ascii="Arial" w:hAnsi="Arial" w:cs="Arial"/>
        </w:rPr>
        <w:t xml:space="preserve">, il nous semble important de préciser et comprendre le cadre conceptuel dans lequel une évaluation des enseignements particulière prend place. D'une part, parce que cela peut éviter un certain nombre de phantasmes liés à une procédure qui, même si elle vise l'enseignement, n'épargne pas complètement l'enseignant en tant que personne et, d'autre part, parce que c'est un jalon nécessaire à la cohérence du dispositif évaluatif mis en place. </w:t>
      </w:r>
    </w:p>
    <w:p w14:paraId="28DB6EE3" w14:textId="52A67DB0" w:rsidR="0066016E" w:rsidRPr="000D0A3B" w:rsidRDefault="0066016E" w:rsidP="00271988">
      <w:pPr>
        <w:pStyle w:val="NormalWeb"/>
        <w:spacing w:after="0"/>
        <w:jc w:val="both"/>
        <w:rPr>
          <w:rFonts w:ascii="Arial" w:hAnsi="Arial" w:cs="Arial"/>
        </w:rPr>
      </w:pPr>
      <w:r>
        <w:rPr>
          <w:rFonts w:ascii="Arial" w:hAnsi="Arial" w:cs="Arial"/>
        </w:rPr>
        <w:t>S</w:t>
      </w:r>
      <w:r w:rsidRPr="000D0A3B">
        <w:rPr>
          <w:rFonts w:ascii="Arial" w:hAnsi="Arial" w:cs="Arial"/>
        </w:rPr>
        <w:t xml:space="preserve">elon nous, la plupart des critiques émanant des enseignants résultent du déficit cumulé lié à l'incompréhension du cadre conceptuel (résultant </w:t>
      </w:r>
      <w:r>
        <w:rPr>
          <w:rFonts w:ascii="Arial" w:hAnsi="Arial" w:cs="Arial"/>
        </w:rPr>
        <w:t>souvent</w:t>
      </w:r>
      <w:r w:rsidRPr="000D0A3B">
        <w:rPr>
          <w:rFonts w:ascii="Arial" w:hAnsi="Arial" w:cs="Arial"/>
        </w:rPr>
        <w:t xml:space="preserve"> d'un manque de clarification de celui-ci par les autorités) et à la méconnaissance de la littérature traitant de l'évaluation des enseignements</w:t>
      </w:r>
      <w:r w:rsidR="00826E4A">
        <w:rPr>
          <w:rStyle w:val="Marquedenotedefin"/>
          <w:rFonts w:ascii="Arial" w:hAnsi="Arial" w:cs="Arial"/>
        </w:rPr>
        <w:endnoteReference w:id="2"/>
      </w:r>
      <w:r w:rsidRPr="000D0A3B">
        <w:rPr>
          <w:rFonts w:ascii="Arial" w:hAnsi="Arial" w:cs="Arial"/>
        </w:rPr>
        <w:t xml:space="preserve">. Ce n’est pas pour autant qu’elles sont injustifiées. Nous y reviendrons dans nos conclusions. </w:t>
      </w:r>
    </w:p>
    <w:p w14:paraId="0539D282" w14:textId="77777777" w:rsidR="0066016E" w:rsidRPr="000D0A3B" w:rsidRDefault="0066016E" w:rsidP="00271988">
      <w:pPr>
        <w:pStyle w:val="NormalWeb"/>
        <w:spacing w:after="0"/>
        <w:jc w:val="both"/>
        <w:rPr>
          <w:rFonts w:ascii="Arial" w:eastAsia="Arial Unicode MS" w:hAnsi="Arial" w:cs="Arial"/>
          <w:color w:val="000000"/>
        </w:rPr>
      </w:pPr>
      <w:r w:rsidRPr="001C5B1C">
        <w:rPr>
          <w:rFonts w:ascii="Arial" w:eastAsia="Arial Unicode MS" w:hAnsi="Arial" w:cs="Arial"/>
          <w:color w:val="000000"/>
        </w:rPr>
        <w:t>L'évaluation des enseignements par les étudiants reste donc chez certain</w:t>
      </w:r>
      <w:r w:rsidRPr="000D0A3B">
        <w:rPr>
          <w:rFonts w:ascii="Arial" w:eastAsia="Arial Unicode MS" w:hAnsi="Arial" w:cs="Arial"/>
          <w:color w:val="000000"/>
        </w:rPr>
        <w:t xml:space="preserve">es parties-prenantes un sujet polémique. Comme le souligne Bernard (2000), il n'est pas rare d'entendre des </w:t>
      </w:r>
      <w:r>
        <w:rPr>
          <w:rFonts w:ascii="Arial" w:eastAsia="Arial Unicode MS" w:hAnsi="Arial" w:cs="Arial"/>
          <w:color w:val="000000"/>
        </w:rPr>
        <w:t>enseignants</w:t>
      </w:r>
      <w:r w:rsidRPr="000D0A3B">
        <w:rPr>
          <w:rFonts w:ascii="Arial" w:eastAsia="Arial Unicode MS" w:hAnsi="Arial" w:cs="Arial"/>
          <w:color w:val="000000"/>
        </w:rPr>
        <w:t xml:space="preserve"> remettre en question la valeur et l'effica</w:t>
      </w:r>
      <w:r w:rsidR="0093000D">
        <w:rPr>
          <w:rFonts w:ascii="Arial" w:eastAsia="Arial Unicode MS" w:hAnsi="Arial" w:cs="Arial"/>
          <w:color w:val="000000"/>
        </w:rPr>
        <w:t xml:space="preserve">cité de ce type d'évaluation. Cela </w:t>
      </w:r>
      <w:r w:rsidRPr="000D0A3B">
        <w:rPr>
          <w:rFonts w:ascii="Arial" w:eastAsia="Arial Unicode MS" w:hAnsi="Arial" w:cs="Arial"/>
          <w:color w:val="000000"/>
        </w:rPr>
        <w:t>est même devenu une antienne chez certains d'être eux.</w:t>
      </w:r>
    </w:p>
    <w:p w14:paraId="164D891D" w14:textId="0C4AC30B" w:rsidR="0066016E" w:rsidRPr="00973155" w:rsidRDefault="00973155" w:rsidP="00271988">
      <w:pPr>
        <w:pStyle w:val="Titre3"/>
        <w:spacing w:before="100" w:beforeAutospacing="1"/>
        <w:jc w:val="both"/>
        <w:rPr>
          <w:sz w:val="22"/>
          <w:szCs w:val="22"/>
        </w:rPr>
      </w:pPr>
      <w:r>
        <w:rPr>
          <w:sz w:val="22"/>
          <w:szCs w:val="22"/>
        </w:rPr>
        <w:t xml:space="preserve">2.1. </w:t>
      </w:r>
      <w:r w:rsidR="00803F72" w:rsidRPr="00973155">
        <w:rPr>
          <w:sz w:val="22"/>
          <w:szCs w:val="22"/>
        </w:rPr>
        <w:t>L</w:t>
      </w:r>
      <w:r w:rsidR="0066016E" w:rsidRPr="00973155">
        <w:rPr>
          <w:sz w:val="22"/>
          <w:szCs w:val="22"/>
        </w:rPr>
        <w:t>’avis des enseignants</w:t>
      </w:r>
    </w:p>
    <w:p w14:paraId="3791E6BE" w14:textId="77777777" w:rsidR="0066016E" w:rsidRPr="000D0A3B" w:rsidRDefault="0066016E" w:rsidP="00271988">
      <w:pPr>
        <w:pStyle w:val="NormalWeb"/>
        <w:spacing w:after="0"/>
        <w:jc w:val="both"/>
        <w:rPr>
          <w:rFonts w:ascii="Arial" w:eastAsia="Arial Unicode MS" w:hAnsi="Arial" w:cs="Arial"/>
          <w:color w:val="000000"/>
        </w:rPr>
      </w:pPr>
      <w:r w:rsidRPr="00D93034">
        <w:rPr>
          <w:rFonts w:ascii="Arial" w:hAnsi="Arial" w:cs="Arial"/>
        </w:rPr>
        <w:t>Divers auteurs ont cherché à objectiver</w:t>
      </w:r>
      <w:r w:rsidRPr="000D0A3B">
        <w:rPr>
          <w:rFonts w:ascii="Arial" w:eastAsia="Arial Unicode MS" w:hAnsi="Arial" w:cs="Arial"/>
          <w:color w:val="000000"/>
        </w:rPr>
        <w:t xml:space="preserve"> quantitativement </w:t>
      </w:r>
      <w:r w:rsidRPr="00BD6F51">
        <w:rPr>
          <w:rFonts w:ascii="Arial" w:eastAsia="Arial Unicode MS" w:hAnsi="Arial" w:cs="Arial"/>
          <w:color w:val="000000"/>
        </w:rPr>
        <w:t>ce sentiment</w:t>
      </w:r>
      <w:r>
        <w:rPr>
          <w:rFonts w:ascii="Arial" w:eastAsia="Arial Unicode MS" w:hAnsi="Arial" w:cs="Arial"/>
          <w:color w:val="000000"/>
        </w:rPr>
        <w:t xml:space="preserve"> de l’inefficacité de l’EEE</w:t>
      </w:r>
      <w:r w:rsidRPr="000D0A3B">
        <w:rPr>
          <w:rFonts w:ascii="Arial" w:eastAsia="Arial Unicode MS" w:hAnsi="Arial" w:cs="Arial"/>
          <w:color w:val="000000"/>
        </w:rPr>
        <w:t xml:space="preserve">. Peut-être les critiques à ce sujet sont-elles exprimées de manière plus virulente par les enseignants </w:t>
      </w:r>
      <w:r w:rsidRPr="00BD6F51">
        <w:rPr>
          <w:rFonts w:ascii="Arial" w:eastAsia="Arial Unicode MS" w:hAnsi="Arial" w:cs="Arial"/>
          <w:color w:val="000000"/>
        </w:rPr>
        <w:t>en opposition au dispositif ? Peut-être existe-t-il une majorité silencieuse moins acerbe et plus en phase avec l’EEE ?</w:t>
      </w:r>
      <w:r w:rsidRPr="000D0A3B">
        <w:rPr>
          <w:rFonts w:ascii="Arial" w:eastAsia="Arial Unicode MS" w:hAnsi="Arial" w:cs="Arial"/>
          <w:color w:val="000000"/>
        </w:rPr>
        <w:t xml:space="preserve"> </w:t>
      </w:r>
    </w:p>
    <w:p w14:paraId="734DCC41" w14:textId="77777777" w:rsidR="0066016E" w:rsidRPr="000D0A3B" w:rsidRDefault="0066016E" w:rsidP="00271988">
      <w:pPr>
        <w:pStyle w:val="NormalWeb"/>
        <w:spacing w:after="0"/>
        <w:jc w:val="both"/>
        <w:rPr>
          <w:rFonts w:ascii="Arial" w:eastAsia="Arial Unicode MS" w:hAnsi="Arial" w:cs="Arial"/>
          <w:color w:val="000000"/>
        </w:rPr>
      </w:pPr>
      <w:r w:rsidRPr="000D0A3B">
        <w:rPr>
          <w:rFonts w:ascii="Arial" w:eastAsia="Arial Unicode MS" w:hAnsi="Arial" w:cs="Arial"/>
          <w:color w:val="000000"/>
        </w:rPr>
        <w:t xml:space="preserve">Cette question a été traitée en divers endroits de la planète. </w:t>
      </w:r>
      <w:r>
        <w:rPr>
          <w:rFonts w:ascii="Arial" w:eastAsia="Arial Unicode MS" w:hAnsi="Arial" w:cs="Arial"/>
          <w:color w:val="000000"/>
        </w:rPr>
        <w:t>S</w:t>
      </w:r>
      <w:r w:rsidRPr="000D0A3B">
        <w:rPr>
          <w:rFonts w:ascii="Arial" w:eastAsia="Arial Unicode MS" w:hAnsi="Arial" w:cs="Arial"/>
          <w:color w:val="000000"/>
        </w:rPr>
        <w:t xml:space="preserve">i Marsh (1987), Gervais, Nadeau et Barnabé (1996), Bernard, Postiaux et Salcin (2000) et Beran et Rokosh (2009) ont recueilli les attitudes et/ou perceptions des enseignants concernant l'EEE en Amérique du Nord, Younes (2006), Detroz (2010) Nasser et Fresko (2002), Chang (2003), Sall (2009) et El Hassan (2009) en ont fait de même respectivement en France, en Belgique, en Israël, à Taiwan, au Sénégal et au Liban. </w:t>
      </w:r>
    </w:p>
    <w:p w14:paraId="0AA1D386" w14:textId="77777777" w:rsidR="0066016E" w:rsidRPr="001C5B1C" w:rsidRDefault="0066016E" w:rsidP="00271988">
      <w:pPr>
        <w:pStyle w:val="NormalWeb"/>
        <w:spacing w:after="0"/>
        <w:jc w:val="both"/>
        <w:rPr>
          <w:rFonts w:ascii="Arial" w:hAnsi="Arial" w:cs="Arial"/>
        </w:rPr>
      </w:pPr>
      <w:r w:rsidRPr="000D0A3B">
        <w:rPr>
          <w:rFonts w:ascii="Arial" w:eastAsia="Arial Unicode MS" w:hAnsi="Arial" w:cs="Arial"/>
          <w:color w:val="000000"/>
        </w:rPr>
        <w:t xml:space="preserve">Ces études donnent des résultats </w:t>
      </w:r>
      <w:r w:rsidR="0093000D">
        <w:rPr>
          <w:rFonts w:ascii="Arial" w:eastAsia="Arial Unicode MS" w:hAnsi="Arial" w:cs="Arial"/>
          <w:color w:val="000000"/>
        </w:rPr>
        <w:t>difficilement comparables, faute</w:t>
      </w:r>
      <w:r w:rsidRPr="000D0A3B">
        <w:rPr>
          <w:rFonts w:ascii="Arial" w:eastAsia="Arial Unicode MS" w:hAnsi="Arial" w:cs="Arial"/>
          <w:color w:val="000000"/>
        </w:rPr>
        <w:t xml:space="preserve"> de clarification théorique. </w:t>
      </w:r>
      <w:r>
        <w:rPr>
          <w:rFonts w:ascii="Arial" w:hAnsi="Arial" w:cs="Arial"/>
        </w:rPr>
        <w:t>L</w:t>
      </w:r>
      <w:r w:rsidRPr="000D0A3B">
        <w:rPr>
          <w:rFonts w:ascii="Arial" w:hAnsi="Arial" w:cs="Arial"/>
        </w:rPr>
        <w:t>es divers articles traitent de sujets proches mais en utilisant un vocabulaire qui recouvre, à l’analyse, des réalités différentes. Ainsi, les notions d’évaluation des enseignements, d’évaluation de la qualité des enseignements ou encore d’évaluation des enseignants semblent utilisées indifféremment sans pour autant que les auteurs n’explicitent clairement leur position</w:t>
      </w:r>
      <w:r w:rsidRPr="001C5B1C">
        <w:rPr>
          <w:rFonts w:ascii="Arial" w:hAnsi="Arial" w:cs="Arial"/>
        </w:rPr>
        <w:t xml:space="preserve"> théorique</w:t>
      </w:r>
      <w:r w:rsidRPr="000D0A3B">
        <w:rPr>
          <w:rFonts w:ascii="Arial" w:hAnsi="Arial" w:cs="Arial"/>
        </w:rPr>
        <w:t xml:space="preserve">. De la même manière, lorsque ces auteurs considèrent la capacité des étudiants à fournir une information pertinente sur les enseignements, ils parlent indifféremment de compétences, d’aptitudes ou de connaissances des étudiants. </w:t>
      </w:r>
    </w:p>
    <w:p w14:paraId="7D3C8388" w14:textId="77777777" w:rsidR="0066016E" w:rsidRPr="000D0A3B" w:rsidRDefault="0066016E" w:rsidP="00271988">
      <w:pPr>
        <w:pStyle w:val="NormalWeb"/>
        <w:spacing w:after="0"/>
        <w:jc w:val="both"/>
        <w:rPr>
          <w:rFonts w:ascii="Arial" w:hAnsi="Arial" w:cs="Arial"/>
        </w:rPr>
      </w:pPr>
      <w:r>
        <w:rPr>
          <w:rFonts w:ascii="Arial" w:eastAsia="Arial Unicode MS" w:hAnsi="Arial" w:cs="Arial"/>
          <w:color w:val="000000"/>
        </w:rPr>
        <w:t>C</w:t>
      </w:r>
      <w:r w:rsidRPr="000D0A3B">
        <w:rPr>
          <w:rFonts w:ascii="Arial" w:hAnsi="Arial" w:cs="Arial"/>
        </w:rPr>
        <w:t>es études</w:t>
      </w:r>
      <w:r>
        <w:rPr>
          <w:rFonts w:ascii="Arial" w:hAnsi="Arial" w:cs="Arial"/>
        </w:rPr>
        <w:t xml:space="preserve"> nous </w:t>
      </w:r>
      <w:r w:rsidRPr="000D0A3B">
        <w:rPr>
          <w:rFonts w:ascii="Arial" w:hAnsi="Arial" w:cs="Arial"/>
        </w:rPr>
        <w:t xml:space="preserve">enseignent </w:t>
      </w:r>
      <w:r>
        <w:rPr>
          <w:rFonts w:ascii="Arial" w:hAnsi="Arial" w:cs="Arial"/>
        </w:rPr>
        <w:t xml:space="preserve">toutefois </w:t>
      </w:r>
      <w:r w:rsidRPr="000D0A3B">
        <w:rPr>
          <w:rFonts w:ascii="Arial" w:hAnsi="Arial" w:cs="Arial"/>
        </w:rPr>
        <w:t>que les enseignants n’ont pas une attitude univoque lorsqu’il s’agit de considérer l’intérêt de l’EEE. Ils sont aussi partagés sur le fait que les étudiants aient les compétences (ou aptitudes, connaissances) pour évaluer les enseignements. Outre ce constat, il nous semble intéressant d’essayer de percevoir comment peut s’expliquer cette d</w:t>
      </w:r>
      <w:r>
        <w:rPr>
          <w:rFonts w:ascii="Arial" w:hAnsi="Arial" w:cs="Arial"/>
        </w:rPr>
        <w:t>ivergence</w:t>
      </w:r>
      <w:r w:rsidRPr="000D0A3B">
        <w:rPr>
          <w:rFonts w:ascii="Arial" w:hAnsi="Arial" w:cs="Arial"/>
        </w:rPr>
        <w:t xml:space="preserve"> de point de vue. </w:t>
      </w:r>
    </w:p>
    <w:p w14:paraId="158F0008" w14:textId="6170CED9" w:rsidR="0066016E" w:rsidRPr="000D0A3B" w:rsidRDefault="0066016E" w:rsidP="00271988">
      <w:pPr>
        <w:pStyle w:val="NormalWeb"/>
        <w:spacing w:after="0"/>
        <w:jc w:val="both"/>
        <w:rPr>
          <w:rFonts w:ascii="Arial" w:hAnsi="Arial" w:cs="Arial"/>
        </w:rPr>
      </w:pPr>
      <w:r w:rsidRPr="000D0A3B">
        <w:rPr>
          <w:rFonts w:ascii="Arial" w:hAnsi="Arial" w:cs="Arial"/>
        </w:rPr>
        <w:t xml:space="preserve">C’est ce que Kogan, Schoenfeld-Tacher et Hellyer (2010) ont tenté de faire en catégorisant les attitudes des enseignants en fonction de leur genre, le type de contrat qui les lie à l’université et leur rang académique. Cette enquête, portant sur 75 réponses d’enseignants provenant du Colorado, montre que seul le genre a un effet sur les attitudes face à l’EEE. Les enseignantes exprimeraient plus d’émotions négatives face à une évaluation critique et seraient moins enclines à en utiliser les résultats à des fins de régulation (ces conclusions sont en phase avec l’étude de Nasser et </w:t>
      </w:r>
      <w:proofErr w:type="spellStart"/>
      <w:r w:rsidRPr="000D0A3B">
        <w:rPr>
          <w:rFonts w:ascii="Arial" w:hAnsi="Arial" w:cs="Arial"/>
        </w:rPr>
        <w:t>Fresko</w:t>
      </w:r>
      <w:proofErr w:type="spellEnd"/>
      <w:r w:rsidRPr="000D0A3B">
        <w:rPr>
          <w:rFonts w:ascii="Arial" w:hAnsi="Arial" w:cs="Arial"/>
        </w:rPr>
        <w:t xml:space="preserve"> (2002)</w:t>
      </w:r>
      <w:r w:rsidR="00826E4A">
        <w:rPr>
          <w:rStyle w:val="Marquedenotedefin"/>
          <w:rFonts w:ascii="Arial" w:hAnsi="Arial" w:cs="Arial"/>
        </w:rPr>
        <w:endnoteReference w:id="3"/>
      </w:r>
      <w:r w:rsidRPr="000D0A3B">
        <w:rPr>
          <w:rFonts w:ascii="Arial" w:hAnsi="Arial" w:cs="Arial"/>
        </w:rPr>
        <w:t xml:space="preserve">. Ces résultats démontrent toutefois l’utilité, non plus seulement de récolter les attitudes des enseignants, mais </w:t>
      </w:r>
      <w:r>
        <w:rPr>
          <w:rFonts w:ascii="Arial" w:hAnsi="Arial" w:cs="Arial"/>
        </w:rPr>
        <w:t xml:space="preserve">aussi </w:t>
      </w:r>
      <w:r w:rsidRPr="000D0A3B">
        <w:rPr>
          <w:rFonts w:ascii="Arial" w:hAnsi="Arial" w:cs="Arial"/>
        </w:rPr>
        <w:t xml:space="preserve">de catégoriser ces attitudes en fonction de variables </w:t>
      </w:r>
      <w:r w:rsidR="00826E4A">
        <w:rPr>
          <w:rFonts w:ascii="Arial" w:hAnsi="Arial" w:cs="Arial"/>
        </w:rPr>
        <w:t xml:space="preserve">personnelles ou </w:t>
      </w:r>
      <w:r w:rsidRPr="000D0A3B">
        <w:rPr>
          <w:rFonts w:ascii="Arial" w:hAnsi="Arial" w:cs="Arial"/>
        </w:rPr>
        <w:t xml:space="preserve">contextuelles. </w:t>
      </w:r>
    </w:p>
    <w:p w14:paraId="2A00DDB1" w14:textId="2B2939EA" w:rsidR="0066016E" w:rsidRPr="00973155" w:rsidRDefault="00973155" w:rsidP="00271988">
      <w:pPr>
        <w:pStyle w:val="Titre3"/>
        <w:spacing w:before="100" w:beforeAutospacing="1"/>
        <w:jc w:val="both"/>
        <w:rPr>
          <w:sz w:val="22"/>
          <w:szCs w:val="22"/>
        </w:rPr>
      </w:pPr>
      <w:r>
        <w:rPr>
          <w:sz w:val="22"/>
          <w:szCs w:val="22"/>
        </w:rPr>
        <w:t xml:space="preserve">2.2. </w:t>
      </w:r>
      <w:r w:rsidR="00803F72" w:rsidRPr="00973155">
        <w:rPr>
          <w:sz w:val="22"/>
          <w:szCs w:val="22"/>
        </w:rPr>
        <w:t>L</w:t>
      </w:r>
      <w:r w:rsidR="0066016E" w:rsidRPr="00973155">
        <w:rPr>
          <w:sz w:val="22"/>
          <w:szCs w:val="22"/>
        </w:rPr>
        <w:t>’avis des étudiants</w:t>
      </w:r>
    </w:p>
    <w:p w14:paraId="7E459E46" w14:textId="0ADD28BC" w:rsidR="0066016E" w:rsidRPr="000D0A3B" w:rsidRDefault="0066016E" w:rsidP="00271988">
      <w:pPr>
        <w:pStyle w:val="NormalWeb"/>
        <w:spacing w:after="0"/>
        <w:jc w:val="both"/>
        <w:rPr>
          <w:rFonts w:ascii="Arial" w:hAnsi="Arial" w:cs="Arial"/>
        </w:rPr>
      </w:pPr>
      <w:r w:rsidRPr="000D0A3B">
        <w:rPr>
          <w:rFonts w:ascii="Arial" w:hAnsi="Arial" w:cs="Arial"/>
        </w:rPr>
        <w:t xml:space="preserve">Peu d’études abordent les croyances des étudiants au sujet de l’EEE. Pourtant, si les étudiants doutent du dispositif, ils ne seront pas dans un état d’esprit idéal </w:t>
      </w:r>
      <w:r w:rsidRPr="00BD6F51">
        <w:rPr>
          <w:rFonts w:ascii="Arial" w:hAnsi="Arial" w:cs="Arial"/>
        </w:rPr>
        <w:t>pour y</w:t>
      </w:r>
      <w:r w:rsidRPr="000D0A3B">
        <w:rPr>
          <w:rFonts w:ascii="Arial" w:hAnsi="Arial" w:cs="Arial"/>
        </w:rPr>
        <w:t xml:space="preserve"> </w:t>
      </w:r>
      <w:r>
        <w:rPr>
          <w:rFonts w:ascii="Arial" w:hAnsi="Arial" w:cs="Arial"/>
        </w:rPr>
        <w:t>contribu</w:t>
      </w:r>
      <w:r w:rsidRPr="000D0A3B">
        <w:rPr>
          <w:rFonts w:ascii="Arial" w:hAnsi="Arial" w:cs="Arial"/>
        </w:rPr>
        <w:t xml:space="preserve">er. </w:t>
      </w:r>
      <w:r>
        <w:rPr>
          <w:rFonts w:ascii="Arial" w:hAnsi="Arial" w:cs="Arial"/>
        </w:rPr>
        <w:t>Une</w:t>
      </w:r>
      <w:r w:rsidRPr="000D0A3B">
        <w:rPr>
          <w:rFonts w:ascii="Arial" w:hAnsi="Arial" w:cs="Arial"/>
        </w:rPr>
        <w:t xml:space="preserve"> recherche de </w:t>
      </w:r>
      <w:r w:rsidRPr="000D0A3B">
        <w:rPr>
          <w:rFonts w:ascii="Arial" w:hAnsi="Arial" w:cs="Arial"/>
        </w:rPr>
        <w:lastRenderedPageBreak/>
        <w:t xml:space="preserve">la littérature nous a fourni </w:t>
      </w:r>
      <w:r w:rsidR="00BE1120">
        <w:rPr>
          <w:rFonts w:ascii="Arial" w:hAnsi="Arial" w:cs="Arial"/>
        </w:rPr>
        <w:t>cinq</w:t>
      </w:r>
      <w:r w:rsidR="00BE1120" w:rsidRPr="000D0A3B">
        <w:rPr>
          <w:rFonts w:ascii="Arial" w:hAnsi="Arial" w:cs="Arial"/>
        </w:rPr>
        <w:t xml:space="preserve"> </w:t>
      </w:r>
      <w:r w:rsidRPr="000D0A3B">
        <w:rPr>
          <w:rFonts w:ascii="Arial" w:hAnsi="Arial" w:cs="Arial"/>
        </w:rPr>
        <w:t>documents exploitables pour approcher</w:t>
      </w:r>
      <w:r>
        <w:rPr>
          <w:rFonts w:ascii="Arial" w:hAnsi="Arial" w:cs="Arial"/>
        </w:rPr>
        <w:t xml:space="preserve"> les attitudes des étudiants à ce sujet</w:t>
      </w:r>
      <w:r w:rsidRPr="000D0A3B">
        <w:rPr>
          <w:rFonts w:ascii="Arial" w:hAnsi="Arial" w:cs="Arial"/>
        </w:rPr>
        <w:t xml:space="preserve">. </w:t>
      </w:r>
    </w:p>
    <w:p w14:paraId="4FD5CE80" w14:textId="77777777" w:rsidR="0066016E" w:rsidRPr="000D0A3B" w:rsidRDefault="0066016E" w:rsidP="00271988">
      <w:pPr>
        <w:pStyle w:val="NormalWeb"/>
        <w:spacing w:after="0"/>
        <w:jc w:val="both"/>
        <w:rPr>
          <w:rFonts w:ascii="Arial" w:hAnsi="Arial" w:cs="Arial"/>
        </w:rPr>
      </w:pPr>
      <w:r>
        <w:rPr>
          <w:rFonts w:ascii="Arial" w:hAnsi="Arial" w:cs="Arial"/>
        </w:rPr>
        <w:t>Les travaux de</w:t>
      </w:r>
      <w:r w:rsidRPr="000D0A3B">
        <w:rPr>
          <w:rFonts w:ascii="Arial" w:hAnsi="Arial" w:cs="Arial"/>
        </w:rPr>
        <w:t xml:space="preserve"> Thivierge et Bernard (1996) montrent que les étudiants montréalais interrogés sont confiants quant à l’utilité du dispositif EEE et revendiquent ce droit à l’évaluation.  </w:t>
      </w:r>
    </w:p>
    <w:p w14:paraId="585FF411" w14:textId="61706034" w:rsidR="0066016E" w:rsidRPr="000D0A3B" w:rsidRDefault="0066016E" w:rsidP="00271988">
      <w:pPr>
        <w:pStyle w:val="NormalWeb"/>
        <w:spacing w:after="0"/>
        <w:jc w:val="both"/>
        <w:rPr>
          <w:rFonts w:ascii="Arial" w:hAnsi="Arial" w:cs="Arial"/>
        </w:rPr>
      </w:pPr>
      <w:r w:rsidRPr="000D0A3B">
        <w:rPr>
          <w:rFonts w:ascii="Arial" w:hAnsi="Arial" w:cs="Arial"/>
        </w:rPr>
        <w:t xml:space="preserve">L’étude de </w:t>
      </w:r>
      <w:r>
        <w:rPr>
          <w:rFonts w:ascii="Arial" w:hAnsi="Arial" w:cs="Arial"/>
        </w:rPr>
        <w:t>H</w:t>
      </w:r>
      <w:r w:rsidR="004A4C34">
        <w:rPr>
          <w:rFonts w:ascii="Arial" w:hAnsi="Arial" w:cs="Arial"/>
        </w:rPr>
        <w:t>e</w:t>
      </w:r>
      <w:r>
        <w:rPr>
          <w:rFonts w:ascii="Arial" w:hAnsi="Arial" w:cs="Arial"/>
        </w:rPr>
        <w:t>ine et Maddox (</w:t>
      </w:r>
      <w:r w:rsidRPr="000D0A3B">
        <w:rPr>
          <w:rFonts w:ascii="Arial" w:hAnsi="Arial" w:cs="Arial"/>
        </w:rPr>
        <w:t xml:space="preserve">2009) </w:t>
      </w:r>
      <w:r>
        <w:rPr>
          <w:rFonts w:ascii="Arial" w:hAnsi="Arial" w:cs="Arial"/>
        </w:rPr>
        <w:t>nous apprend</w:t>
      </w:r>
      <w:r w:rsidRPr="000D0A3B">
        <w:rPr>
          <w:rFonts w:ascii="Arial" w:hAnsi="Arial" w:cs="Arial"/>
        </w:rPr>
        <w:t xml:space="preserve"> que les étudiants ont le sentiment d’évaluer les enseignements avec sérieux, même si, contrairement à </w:t>
      </w:r>
      <w:r w:rsidRPr="00BD6F51">
        <w:rPr>
          <w:rFonts w:ascii="Arial" w:hAnsi="Arial" w:cs="Arial"/>
        </w:rPr>
        <w:t>leur</w:t>
      </w:r>
      <w:r w:rsidRPr="001C5B1C">
        <w:rPr>
          <w:rFonts w:ascii="Arial" w:hAnsi="Arial" w:cs="Arial"/>
        </w:rPr>
        <w:t>s</w:t>
      </w:r>
      <w:r>
        <w:rPr>
          <w:rFonts w:ascii="Arial" w:hAnsi="Arial" w:cs="Arial"/>
        </w:rPr>
        <w:t xml:space="preserve"> homologues</w:t>
      </w:r>
      <w:r w:rsidRPr="000D0A3B">
        <w:rPr>
          <w:rFonts w:ascii="Arial" w:hAnsi="Arial" w:cs="Arial"/>
        </w:rPr>
        <w:t xml:space="preserve"> québécois, ils doutent un peu de l’efficacité  globale du dispositif</w:t>
      </w:r>
      <w:r>
        <w:rPr>
          <w:rFonts w:ascii="Arial" w:hAnsi="Arial" w:cs="Arial"/>
        </w:rPr>
        <w:t>.</w:t>
      </w:r>
    </w:p>
    <w:p w14:paraId="74231BC5" w14:textId="2F2795AA" w:rsidR="0066016E" w:rsidRDefault="00BE1120" w:rsidP="00271988">
      <w:pPr>
        <w:pStyle w:val="NormalWeb"/>
        <w:spacing w:after="0"/>
        <w:jc w:val="both"/>
        <w:rPr>
          <w:rFonts w:ascii="Arial" w:hAnsi="Arial" w:cs="Arial"/>
        </w:rPr>
      </w:pPr>
      <w:r>
        <w:rPr>
          <w:rFonts w:ascii="Arial" w:hAnsi="Arial" w:cs="Arial"/>
        </w:rPr>
        <w:t>D</w:t>
      </w:r>
      <w:r w:rsidR="0066016E" w:rsidRPr="000D0A3B">
        <w:rPr>
          <w:rFonts w:ascii="Arial" w:hAnsi="Arial" w:cs="Arial"/>
        </w:rPr>
        <w:t xml:space="preserve">eux autres études </w:t>
      </w:r>
      <w:r w:rsidR="0066016E">
        <w:rPr>
          <w:rFonts w:ascii="Arial" w:hAnsi="Arial" w:cs="Arial"/>
        </w:rPr>
        <w:t>sur le</w:t>
      </w:r>
      <w:r w:rsidR="0066016E" w:rsidRPr="000D0A3B">
        <w:rPr>
          <w:rFonts w:ascii="Arial" w:hAnsi="Arial" w:cs="Arial"/>
        </w:rPr>
        <w:t xml:space="preserve"> sujet (Sojka et al, 2002, Balam et Shannon, 2010) comparent les attitudes des enseignants et celles des étudiants sur une série de croyances liées à l’EEE. Dans les deux études, les publics interrogés sont relativement sévères avec le dispositif d’EEE, même si les étudiants sont en général plus cléments </w:t>
      </w:r>
      <w:r w:rsidR="0066016E">
        <w:rPr>
          <w:rFonts w:ascii="Arial" w:hAnsi="Arial" w:cs="Arial"/>
        </w:rPr>
        <w:t>face à</w:t>
      </w:r>
      <w:r w:rsidR="0066016E" w:rsidRPr="000D0A3B">
        <w:rPr>
          <w:rFonts w:ascii="Arial" w:hAnsi="Arial" w:cs="Arial"/>
        </w:rPr>
        <w:t xml:space="preserve"> celui-ci</w:t>
      </w:r>
      <w:r w:rsidR="0066016E">
        <w:rPr>
          <w:rFonts w:ascii="Arial" w:hAnsi="Arial" w:cs="Arial"/>
        </w:rPr>
        <w:t>.</w:t>
      </w:r>
    </w:p>
    <w:p w14:paraId="01ED4E7B" w14:textId="22F7C8A1" w:rsidR="00BE1120" w:rsidRPr="000D0A3B" w:rsidRDefault="00BE1120" w:rsidP="00271988">
      <w:pPr>
        <w:pStyle w:val="NormalWeb"/>
        <w:spacing w:after="0"/>
        <w:jc w:val="both"/>
        <w:rPr>
          <w:rFonts w:ascii="Arial" w:hAnsi="Arial" w:cs="Arial"/>
        </w:rPr>
      </w:pPr>
      <w:r>
        <w:rPr>
          <w:rFonts w:ascii="Arial" w:hAnsi="Arial" w:cs="Arial"/>
        </w:rPr>
        <w:t>La dernière étude est celle de Younes</w:t>
      </w:r>
      <w:r w:rsidR="00B82D8D">
        <w:rPr>
          <w:rFonts w:ascii="Arial" w:hAnsi="Arial" w:cs="Arial"/>
        </w:rPr>
        <w:t xml:space="preserve"> (2007)</w:t>
      </w:r>
      <w:r>
        <w:rPr>
          <w:rFonts w:ascii="Arial" w:hAnsi="Arial" w:cs="Arial"/>
        </w:rPr>
        <w:t xml:space="preserve"> qui compare les attitudes des étudiants, des enseignants et des autorités vis-à-vis de l’EEE. </w:t>
      </w:r>
      <w:r w:rsidR="00C672A7">
        <w:rPr>
          <w:rFonts w:ascii="Arial" w:hAnsi="Arial" w:cs="Arial"/>
        </w:rPr>
        <w:t xml:space="preserve">Elle précise que ces trois populations </w:t>
      </w:r>
      <w:r w:rsidR="00B82D8D">
        <w:rPr>
          <w:rFonts w:ascii="Arial" w:hAnsi="Arial" w:cs="Arial"/>
        </w:rPr>
        <w:t>affirment de concert</w:t>
      </w:r>
      <w:r w:rsidR="00C672A7">
        <w:rPr>
          <w:rFonts w:ascii="Arial" w:hAnsi="Arial" w:cs="Arial"/>
        </w:rPr>
        <w:t xml:space="preserve"> que l’EEE est importante, qu’elle devrait être régulière et qu’elle serait à encourager. </w:t>
      </w:r>
      <w:r w:rsidR="00B82D8D">
        <w:rPr>
          <w:rFonts w:ascii="Arial" w:hAnsi="Arial" w:cs="Arial"/>
        </w:rPr>
        <w:t>Cependant, a</w:t>
      </w:r>
      <w:r w:rsidR="008940D1">
        <w:rPr>
          <w:rFonts w:ascii="Arial" w:hAnsi="Arial" w:cs="Arial"/>
        </w:rPr>
        <w:t>u-</w:t>
      </w:r>
      <w:r w:rsidR="00C672A7">
        <w:rPr>
          <w:rFonts w:ascii="Arial" w:hAnsi="Arial" w:cs="Arial"/>
        </w:rPr>
        <w:t>delà de ces positions de principes communes</w:t>
      </w:r>
      <w:r w:rsidR="00B82D8D">
        <w:rPr>
          <w:rFonts w:ascii="Arial" w:hAnsi="Arial" w:cs="Arial"/>
        </w:rPr>
        <w:t xml:space="preserve"> entre ces acteurs, elle relève des désaccord</w:t>
      </w:r>
      <w:r w:rsidR="008940D1">
        <w:rPr>
          <w:rFonts w:ascii="Arial" w:hAnsi="Arial" w:cs="Arial"/>
        </w:rPr>
        <w:t>s</w:t>
      </w:r>
      <w:r w:rsidR="00B82D8D">
        <w:rPr>
          <w:rFonts w:ascii="Arial" w:hAnsi="Arial" w:cs="Arial"/>
        </w:rPr>
        <w:t xml:space="preserve"> en ce qui concerne les modalités pratiques de mise en œuvre, comme par exemple l’institutionnalisation de la procédure d’EEE (partie prenante du programme ou non), les sources d’informations utilisées (les étudiants uniquement ou l’usage de sources multiples), ou la diffusion des résultats.</w:t>
      </w:r>
    </w:p>
    <w:p w14:paraId="07E8662E" w14:textId="679F9355" w:rsidR="0066016E" w:rsidRPr="00973155" w:rsidRDefault="00973155" w:rsidP="00271988">
      <w:pPr>
        <w:pStyle w:val="Titre3"/>
        <w:spacing w:before="100" w:beforeAutospacing="1"/>
        <w:jc w:val="both"/>
        <w:rPr>
          <w:sz w:val="22"/>
          <w:szCs w:val="22"/>
        </w:rPr>
      </w:pPr>
      <w:r>
        <w:rPr>
          <w:sz w:val="22"/>
          <w:szCs w:val="22"/>
        </w:rPr>
        <w:t xml:space="preserve">2.3. </w:t>
      </w:r>
      <w:r w:rsidR="00803F72" w:rsidRPr="00973155">
        <w:rPr>
          <w:sz w:val="22"/>
          <w:szCs w:val="22"/>
        </w:rPr>
        <w:t>L</w:t>
      </w:r>
      <w:r w:rsidR="0066016E" w:rsidRPr="00973155">
        <w:rPr>
          <w:sz w:val="22"/>
          <w:szCs w:val="22"/>
        </w:rPr>
        <w:t>’avis des autorités académiques</w:t>
      </w:r>
    </w:p>
    <w:p w14:paraId="3DA4FB4D" w14:textId="7DA15533" w:rsidR="00DF1110" w:rsidRDefault="0066016E" w:rsidP="00271988">
      <w:pPr>
        <w:pStyle w:val="NormalWeb"/>
        <w:spacing w:after="0"/>
        <w:jc w:val="both"/>
        <w:rPr>
          <w:rFonts w:ascii="Arial" w:hAnsi="Arial" w:cs="Arial"/>
        </w:rPr>
      </w:pPr>
      <w:r w:rsidRPr="000D0A3B">
        <w:rPr>
          <w:rFonts w:ascii="Arial" w:hAnsi="Arial" w:cs="Arial"/>
        </w:rPr>
        <w:t>Le soutien des autorités académiques est sans conteste un levier puissant pour l’acceptation et l’utilisation des résultats issus de l’EEE. De nombreux auteurs</w:t>
      </w:r>
      <w:r>
        <w:rPr>
          <w:rFonts w:ascii="Arial" w:hAnsi="Arial" w:cs="Arial"/>
        </w:rPr>
        <w:t>,</w:t>
      </w:r>
      <w:r w:rsidRPr="000D0A3B">
        <w:rPr>
          <w:rFonts w:ascii="Arial" w:hAnsi="Arial" w:cs="Arial"/>
        </w:rPr>
        <w:t xml:space="preserve"> dont Paulsen et Feldman (1995) et Lucas (1990)</w:t>
      </w:r>
      <w:r>
        <w:rPr>
          <w:rFonts w:ascii="Arial" w:hAnsi="Arial" w:cs="Arial"/>
        </w:rPr>
        <w:t>,</w:t>
      </w:r>
      <w:r w:rsidRPr="000D0A3B">
        <w:rPr>
          <w:rFonts w:ascii="Arial" w:hAnsi="Arial" w:cs="Arial"/>
        </w:rPr>
        <w:t xml:space="preserve"> ont insisté sur l’importance d’une culture universitaire qui soutien</w:t>
      </w:r>
      <w:r>
        <w:rPr>
          <w:rFonts w:ascii="Arial" w:hAnsi="Arial" w:cs="Arial"/>
        </w:rPr>
        <w:t>ne</w:t>
      </w:r>
      <w:r w:rsidRPr="000D0A3B">
        <w:rPr>
          <w:rFonts w:ascii="Arial" w:hAnsi="Arial" w:cs="Arial"/>
        </w:rPr>
        <w:t xml:space="preserve"> l’enseignement et son évaluation. Paradoxalement, toutefois, il semble que même si un nombre croissant d’universités ont recours à l’EEE (Seldin, 1993), les autorités académiques ont des perceptions ambiguës au sujet de ces méthodes d’évaluation. </w:t>
      </w:r>
      <w:r>
        <w:rPr>
          <w:rFonts w:ascii="Arial" w:hAnsi="Arial" w:cs="Arial"/>
        </w:rPr>
        <w:t>D</w:t>
      </w:r>
      <w:r w:rsidRPr="000D0A3B">
        <w:rPr>
          <w:rFonts w:ascii="Arial" w:hAnsi="Arial" w:cs="Arial"/>
        </w:rPr>
        <w:t>ans l’enquête de Wright et O’Neil (1995)</w:t>
      </w:r>
      <w:r>
        <w:rPr>
          <w:rFonts w:ascii="Arial" w:hAnsi="Arial" w:cs="Arial"/>
        </w:rPr>
        <w:t>,</w:t>
      </w:r>
      <w:r w:rsidRPr="000D0A3B">
        <w:rPr>
          <w:rFonts w:ascii="Arial" w:hAnsi="Arial" w:cs="Arial"/>
        </w:rPr>
        <w:t xml:space="preserve"> les autorités académiques </w:t>
      </w:r>
      <w:r w:rsidR="0093000D">
        <w:rPr>
          <w:rFonts w:ascii="Arial" w:hAnsi="Arial" w:cs="Arial"/>
        </w:rPr>
        <w:t>-</w:t>
      </w:r>
      <w:r w:rsidRPr="000D0A3B">
        <w:rPr>
          <w:rFonts w:ascii="Arial" w:hAnsi="Arial" w:cs="Arial"/>
        </w:rPr>
        <w:t>issues d’universités ancrées dans différents pays (Canada, Europe, Etats-Unis, Australie)</w:t>
      </w:r>
      <w:r>
        <w:rPr>
          <w:rFonts w:ascii="Arial" w:hAnsi="Arial" w:cs="Arial"/>
        </w:rPr>
        <w:t>-</w:t>
      </w:r>
      <w:r w:rsidRPr="000D0A3B">
        <w:rPr>
          <w:rFonts w:ascii="Arial" w:hAnsi="Arial" w:cs="Arial"/>
        </w:rPr>
        <w:t xml:space="preserve"> devaient classer 36 stratégies permettant d’améliorer la qualité de </w:t>
      </w:r>
      <w:r w:rsidRPr="001C5B1C">
        <w:rPr>
          <w:rFonts w:ascii="Arial" w:hAnsi="Arial" w:cs="Arial"/>
        </w:rPr>
        <w:t>l’enseignement</w:t>
      </w:r>
      <w:r w:rsidRPr="000D0A3B">
        <w:rPr>
          <w:rFonts w:ascii="Arial" w:hAnsi="Arial" w:cs="Arial"/>
        </w:rPr>
        <w:t>. Sur ces 36 stratégies, la récolte de données auprès des étudiants en milieu d’année se classe en 21</w:t>
      </w:r>
      <w:r w:rsidRPr="000D0A3B">
        <w:rPr>
          <w:rFonts w:ascii="Arial" w:hAnsi="Arial" w:cs="Arial"/>
          <w:vertAlign w:val="superscript"/>
        </w:rPr>
        <w:t>ème</w:t>
      </w:r>
      <w:r w:rsidRPr="000D0A3B">
        <w:rPr>
          <w:rFonts w:ascii="Arial" w:hAnsi="Arial" w:cs="Arial"/>
        </w:rPr>
        <w:t xml:space="preserve"> position. Quand la récolte se fait à la fin de l’année, cette procédure de recueil d’information glisse à la 34</w:t>
      </w:r>
      <w:r w:rsidRPr="000D0A3B">
        <w:rPr>
          <w:rFonts w:ascii="Arial" w:hAnsi="Arial" w:cs="Arial"/>
          <w:vertAlign w:val="superscript"/>
        </w:rPr>
        <w:t>ème</w:t>
      </w:r>
      <w:r w:rsidRPr="000D0A3B">
        <w:rPr>
          <w:rFonts w:ascii="Arial" w:hAnsi="Arial" w:cs="Arial"/>
        </w:rPr>
        <w:t xml:space="preserve"> position.</w:t>
      </w:r>
      <w:r w:rsidR="001766B2">
        <w:rPr>
          <w:rFonts w:ascii="Arial" w:hAnsi="Arial" w:cs="Arial"/>
        </w:rPr>
        <w:t xml:space="preserve"> Ce résultat montre que l’utilité de la démarche d’EEE n’est pas toujours perçue par les autorités, alors que leur soutien à ce dispositif est un facteur déterminant de son efficacité. Il semble donc utile et nécessaire de mieux comprendre les perceptions et opinions des décideurs à ce sujet. Or</w:t>
      </w:r>
      <w:r w:rsidR="008940D1">
        <w:rPr>
          <w:rFonts w:ascii="Arial" w:hAnsi="Arial" w:cs="Arial"/>
        </w:rPr>
        <w:t>,</w:t>
      </w:r>
      <w:r w:rsidR="001766B2">
        <w:rPr>
          <w:rFonts w:ascii="Arial" w:hAnsi="Arial" w:cs="Arial"/>
        </w:rPr>
        <w:t xml:space="preserve"> peu de recherches ont été menée</w:t>
      </w:r>
      <w:r w:rsidR="008940D1">
        <w:rPr>
          <w:rFonts w:ascii="Arial" w:hAnsi="Arial" w:cs="Arial"/>
        </w:rPr>
        <w:t>s</w:t>
      </w:r>
      <w:r w:rsidR="001766B2">
        <w:rPr>
          <w:rFonts w:ascii="Arial" w:hAnsi="Arial" w:cs="Arial"/>
        </w:rPr>
        <w:t xml:space="preserve"> à ce sujet. Outre celle</w:t>
      </w:r>
      <w:r w:rsidR="008940D1">
        <w:rPr>
          <w:rFonts w:ascii="Arial" w:hAnsi="Arial" w:cs="Arial"/>
        </w:rPr>
        <w:t>s</w:t>
      </w:r>
      <w:r w:rsidR="001766B2">
        <w:rPr>
          <w:rFonts w:ascii="Arial" w:hAnsi="Arial" w:cs="Arial"/>
        </w:rPr>
        <w:t xml:space="preserve"> précédemment citée de Younes (2007), nous avons relevé celles de </w:t>
      </w:r>
      <w:r w:rsidRPr="000D0A3B">
        <w:rPr>
          <w:rFonts w:ascii="Arial" w:hAnsi="Arial" w:cs="Arial"/>
        </w:rPr>
        <w:t>Desjardins et Bernard (2002) et de Morgan, Sneed et Swinney (2003)</w:t>
      </w:r>
      <w:r>
        <w:rPr>
          <w:rFonts w:ascii="Arial" w:hAnsi="Arial" w:cs="Arial"/>
        </w:rPr>
        <w:t xml:space="preserve"> dont</w:t>
      </w:r>
      <w:r w:rsidRPr="000D0A3B">
        <w:rPr>
          <w:rFonts w:ascii="Arial" w:hAnsi="Arial" w:cs="Arial"/>
        </w:rPr>
        <w:t xml:space="preserve"> </w:t>
      </w:r>
      <w:r>
        <w:rPr>
          <w:rFonts w:ascii="Arial" w:hAnsi="Arial" w:cs="Arial"/>
        </w:rPr>
        <w:t>l</w:t>
      </w:r>
      <w:r w:rsidR="001766B2">
        <w:rPr>
          <w:rFonts w:ascii="Arial" w:hAnsi="Arial" w:cs="Arial"/>
        </w:rPr>
        <w:t>a</w:t>
      </w:r>
      <w:r w:rsidRPr="000D0A3B">
        <w:rPr>
          <w:rFonts w:ascii="Arial" w:hAnsi="Arial" w:cs="Arial"/>
        </w:rPr>
        <w:t xml:space="preserve"> conclusion principale est que les autorités académiques ont des attitudes ambivalentes, mais globalement soutenantes</w:t>
      </w:r>
      <w:r>
        <w:rPr>
          <w:rFonts w:ascii="Arial" w:hAnsi="Arial" w:cs="Arial"/>
        </w:rPr>
        <w:t>,</w:t>
      </w:r>
      <w:r w:rsidRPr="000D0A3B">
        <w:rPr>
          <w:rFonts w:ascii="Arial" w:hAnsi="Arial" w:cs="Arial"/>
        </w:rPr>
        <w:t xml:space="preserve"> à l’égard de l’EEE.</w:t>
      </w:r>
      <w:r w:rsidR="001E68C7">
        <w:rPr>
          <w:rFonts w:ascii="Arial" w:hAnsi="Arial" w:cs="Arial"/>
        </w:rPr>
        <w:t xml:space="preserve"> </w:t>
      </w:r>
    </w:p>
    <w:p w14:paraId="7D49882B" w14:textId="6B734B48" w:rsidR="00DF1110" w:rsidRDefault="00DF1110" w:rsidP="00271988">
      <w:pPr>
        <w:pStyle w:val="NormalWeb"/>
        <w:spacing w:after="0"/>
        <w:jc w:val="both"/>
        <w:rPr>
          <w:rFonts w:ascii="Arial" w:hAnsi="Arial" w:cs="Arial"/>
        </w:rPr>
      </w:pPr>
      <w:r>
        <w:rPr>
          <w:rFonts w:ascii="Arial" w:hAnsi="Arial" w:cs="Arial"/>
        </w:rPr>
        <w:t>Desjardins et Bernard (2002) nous proposent une étude qualitative axée sur l’interview semi-structurée de 10 administrateurs. Leur</w:t>
      </w:r>
      <w:r w:rsidR="006165C7">
        <w:rPr>
          <w:rFonts w:ascii="Arial" w:hAnsi="Arial" w:cs="Arial"/>
        </w:rPr>
        <w:t>s conclusions sont que</w:t>
      </w:r>
      <w:r>
        <w:rPr>
          <w:rFonts w:ascii="Arial" w:hAnsi="Arial" w:cs="Arial"/>
        </w:rPr>
        <w:t>, pour ces décideurs, l’é</w:t>
      </w:r>
      <w:r w:rsidR="008940D1">
        <w:rPr>
          <w:rFonts w:ascii="Arial" w:hAnsi="Arial" w:cs="Arial"/>
        </w:rPr>
        <w:t>valuation des enseignements joue</w:t>
      </w:r>
      <w:r>
        <w:rPr>
          <w:rFonts w:ascii="Arial" w:hAnsi="Arial" w:cs="Arial"/>
        </w:rPr>
        <w:t xml:space="preserve"> un rôle important pour réguler la </w:t>
      </w:r>
      <w:r w:rsidR="006165C7">
        <w:rPr>
          <w:rFonts w:ascii="Arial" w:hAnsi="Arial" w:cs="Arial"/>
        </w:rPr>
        <w:t>qualité</w:t>
      </w:r>
      <w:r>
        <w:rPr>
          <w:rFonts w:ascii="Arial" w:hAnsi="Arial" w:cs="Arial"/>
        </w:rPr>
        <w:t xml:space="preserve"> des programmes mais qu’il est plus facile à leur niveau </w:t>
      </w:r>
      <w:r w:rsidR="006165C7">
        <w:rPr>
          <w:rFonts w:ascii="Arial" w:hAnsi="Arial" w:cs="Arial"/>
        </w:rPr>
        <w:t xml:space="preserve">de mettre en place des stratégies d’amélioration des enseignements indépendantes des évaluations. </w:t>
      </w:r>
    </w:p>
    <w:p w14:paraId="08F9D99A" w14:textId="6AE508A6" w:rsidR="006165C7" w:rsidRDefault="00DF1110" w:rsidP="00271988">
      <w:pPr>
        <w:pStyle w:val="NormalWeb"/>
        <w:spacing w:after="0"/>
        <w:jc w:val="both"/>
        <w:rPr>
          <w:rFonts w:ascii="Arial" w:hAnsi="Arial" w:cs="Arial"/>
        </w:rPr>
      </w:pPr>
      <w:r w:rsidRPr="00973155">
        <w:rPr>
          <w:rFonts w:ascii="Arial" w:hAnsi="Arial" w:cs="Arial"/>
        </w:rPr>
        <w:t xml:space="preserve">L’étude de Morgan et ses collègues (2003) quant à elle, était centrée sur une enquête envoyée aux </w:t>
      </w:r>
      <w:r w:rsidR="006165C7">
        <w:rPr>
          <w:rFonts w:ascii="Arial" w:hAnsi="Arial" w:cs="Arial"/>
        </w:rPr>
        <w:t>administrateurs</w:t>
      </w:r>
      <w:r w:rsidRPr="00973155">
        <w:rPr>
          <w:rFonts w:ascii="Arial" w:hAnsi="Arial" w:cs="Arial"/>
        </w:rPr>
        <w:t xml:space="preserve"> d’universités américaines</w:t>
      </w:r>
      <w:r w:rsidR="006165C7" w:rsidRPr="006165C7">
        <w:rPr>
          <w:rFonts w:ascii="Arial" w:hAnsi="Arial" w:cs="Arial"/>
        </w:rPr>
        <w:t xml:space="preserve">. </w:t>
      </w:r>
      <w:r w:rsidRPr="00973155">
        <w:rPr>
          <w:rFonts w:ascii="Arial" w:hAnsi="Arial" w:cs="Arial"/>
        </w:rPr>
        <w:t xml:space="preserve">Dans cette étude, 57,8% des autorités académiques pensent que l’évaluation des enseignements par les étudiants est toujours, ou la plupart du temps, une indication pertinente de la qualité d’un enseignement. </w:t>
      </w:r>
      <w:r w:rsidR="006165C7">
        <w:rPr>
          <w:rFonts w:ascii="Arial" w:hAnsi="Arial" w:cs="Arial"/>
        </w:rPr>
        <w:t>La</w:t>
      </w:r>
      <w:r w:rsidRPr="00973155">
        <w:rPr>
          <w:rFonts w:ascii="Arial" w:hAnsi="Arial" w:cs="Arial"/>
        </w:rPr>
        <w:t xml:space="preserve"> principal</w:t>
      </w:r>
      <w:r w:rsidR="006165C7" w:rsidRPr="006165C7">
        <w:rPr>
          <w:rFonts w:ascii="Arial" w:hAnsi="Arial" w:cs="Arial"/>
        </w:rPr>
        <w:t>e conclusion de leur étude est que, par</w:t>
      </w:r>
      <w:r w:rsidRPr="00973155">
        <w:rPr>
          <w:rFonts w:ascii="Arial" w:hAnsi="Arial" w:cs="Arial"/>
        </w:rPr>
        <w:t xml:space="preserve"> rapport aux enseignants, </w:t>
      </w:r>
      <w:r w:rsidR="006165C7" w:rsidRPr="006165C7">
        <w:rPr>
          <w:rFonts w:ascii="Arial" w:hAnsi="Arial" w:cs="Arial"/>
        </w:rPr>
        <w:t>les autorités académiques sont plus enclines</w:t>
      </w:r>
      <w:r w:rsidRPr="00973155">
        <w:rPr>
          <w:rFonts w:ascii="Arial" w:hAnsi="Arial" w:cs="Arial"/>
        </w:rPr>
        <w:t xml:space="preserve"> à penser que l’évaluation des enseignements par les étudiants mesure réellement la qualité de </w:t>
      </w:r>
      <w:r w:rsidR="008940D1">
        <w:rPr>
          <w:rFonts w:ascii="Arial" w:hAnsi="Arial" w:cs="Arial"/>
        </w:rPr>
        <w:t>celui-ci</w:t>
      </w:r>
      <w:r w:rsidRPr="00973155">
        <w:rPr>
          <w:rFonts w:ascii="Arial" w:hAnsi="Arial" w:cs="Arial"/>
        </w:rPr>
        <w:t xml:space="preserve">. </w:t>
      </w:r>
    </w:p>
    <w:p w14:paraId="741DA5B6" w14:textId="77777777" w:rsidR="00DF1110" w:rsidRPr="00973155" w:rsidRDefault="006165C7" w:rsidP="00271988">
      <w:pPr>
        <w:pStyle w:val="NormalWeb"/>
        <w:spacing w:after="0"/>
        <w:jc w:val="both"/>
        <w:rPr>
          <w:rFonts w:ascii="Arial" w:hAnsi="Arial" w:cs="Arial"/>
        </w:rPr>
      </w:pPr>
      <w:r>
        <w:rPr>
          <w:rFonts w:ascii="Arial" w:hAnsi="Arial" w:cs="Arial"/>
        </w:rPr>
        <w:t>Dans l’étude de Younes (2007) le principal fait marquant est que les décideurs appellent à utiliser les résultats à des fins de contrôle</w:t>
      </w:r>
    </w:p>
    <w:p w14:paraId="183F6444" w14:textId="6B878552" w:rsidR="006165C7" w:rsidRDefault="0066016E" w:rsidP="00271988">
      <w:pPr>
        <w:pStyle w:val="NormalWeb"/>
        <w:spacing w:after="0"/>
        <w:jc w:val="both"/>
        <w:rPr>
          <w:rFonts w:ascii="Arial" w:hAnsi="Arial" w:cs="Arial"/>
        </w:rPr>
      </w:pPr>
      <w:r w:rsidRPr="000D0A3B">
        <w:rPr>
          <w:rFonts w:ascii="Arial" w:hAnsi="Arial" w:cs="Arial"/>
        </w:rPr>
        <w:lastRenderedPageBreak/>
        <w:t xml:space="preserve">Les conclusions que l’on peut </w:t>
      </w:r>
      <w:r>
        <w:rPr>
          <w:rFonts w:ascii="Arial" w:hAnsi="Arial" w:cs="Arial"/>
        </w:rPr>
        <w:t>tirer de l’</w:t>
      </w:r>
      <w:r w:rsidRPr="000D0A3B">
        <w:rPr>
          <w:rFonts w:ascii="Arial" w:hAnsi="Arial" w:cs="Arial"/>
        </w:rPr>
        <w:t>étude des perceptions, représentations et attitudes des parties-prenantes quan</w:t>
      </w:r>
      <w:r>
        <w:rPr>
          <w:rFonts w:ascii="Arial" w:hAnsi="Arial" w:cs="Arial"/>
        </w:rPr>
        <w:t>t</w:t>
      </w:r>
      <w:r w:rsidRPr="000D0A3B">
        <w:rPr>
          <w:rFonts w:ascii="Arial" w:hAnsi="Arial" w:cs="Arial"/>
        </w:rPr>
        <w:t xml:space="preserve"> à la </w:t>
      </w:r>
      <w:r w:rsidRPr="001C5B1C">
        <w:rPr>
          <w:rFonts w:ascii="Arial" w:hAnsi="Arial" w:cs="Arial"/>
        </w:rPr>
        <w:t xml:space="preserve">pertinence des informations issues du dispositif d’EEE (et de la </w:t>
      </w:r>
      <w:r w:rsidRPr="001C5B1C">
        <w:rPr>
          <w:rFonts w:ascii="Arial" w:hAnsi="Arial" w:cs="Arial"/>
          <w:i/>
        </w:rPr>
        <w:t>compétence</w:t>
      </w:r>
      <w:r w:rsidRPr="000D0A3B">
        <w:rPr>
          <w:rFonts w:ascii="Arial" w:hAnsi="Arial" w:cs="Arial"/>
        </w:rPr>
        <w:t xml:space="preserve"> dont font preuve les étudiants pour fournir cette information) sont difficilement interprétables. Ces perceptions sont, la plupart du temps, bienveillantes par rapport au dispositif d’évaluation et les étudiants sont jugés assez souvent comme des évaluateurs fiables. Toutefois, on observe à travers toutes ces études </w:t>
      </w:r>
      <w:r>
        <w:rPr>
          <w:rFonts w:ascii="Arial" w:hAnsi="Arial" w:cs="Arial"/>
        </w:rPr>
        <w:t>-</w:t>
      </w:r>
      <w:r w:rsidRPr="000D0A3B">
        <w:rPr>
          <w:rFonts w:ascii="Arial" w:hAnsi="Arial" w:cs="Arial"/>
        </w:rPr>
        <w:t>quels que soient les méthodes, contextes géographiques, temporalités et acteurs interrogés</w:t>
      </w:r>
      <w:r>
        <w:rPr>
          <w:rFonts w:ascii="Arial" w:hAnsi="Arial" w:cs="Arial"/>
        </w:rPr>
        <w:t>-</w:t>
      </w:r>
      <w:r w:rsidRPr="000D0A3B">
        <w:rPr>
          <w:rFonts w:ascii="Arial" w:hAnsi="Arial" w:cs="Arial"/>
        </w:rPr>
        <w:t xml:space="preserve"> un nombre relativement important de résistances </w:t>
      </w:r>
      <w:r>
        <w:rPr>
          <w:rFonts w:ascii="Arial" w:hAnsi="Arial" w:cs="Arial"/>
        </w:rPr>
        <w:t xml:space="preserve">face </w:t>
      </w:r>
      <w:r w:rsidRPr="000D0A3B">
        <w:rPr>
          <w:rFonts w:ascii="Arial" w:hAnsi="Arial" w:cs="Arial"/>
        </w:rPr>
        <w:t>à cette idée. Il serait intéressant de mener des études statistiques et/ou qualitatives pour comprendre les raisons de ces doutes. Sont-ils issus d’un profil bien particulier</w:t>
      </w:r>
      <w:r w:rsidR="008940D1">
        <w:rPr>
          <w:rFonts w:ascii="Arial" w:hAnsi="Arial" w:cs="Arial"/>
        </w:rPr>
        <w:t>, c</w:t>
      </w:r>
      <w:r w:rsidR="006165C7">
        <w:rPr>
          <w:rFonts w:ascii="Arial" w:hAnsi="Arial" w:cs="Arial"/>
        </w:rPr>
        <w:t>omme par exemple celui</w:t>
      </w:r>
      <w:r w:rsidRPr="000D0A3B">
        <w:rPr>
          <w:rFonts w:ascii="Arial" w:hAnsi="Arial" w:cs="Arial"/>
        </w:rPr>
        <w:t xml:space="preserve"> d’enseignants réfractaires</w:t>
      </w:r>
      <w:r w:rsidR="0093000D">
        <w:rPr>
          <w:rFonts w:ascii="Arial" w:hAnsi="Arial" w:cs="Arial"/>
        </w:rPr>
        <w:t xml:space="preserve">, </w:t>
      </w:r>
      <w:r w:rsidR="0093000D" w:rsidRPr="000D0A3B">
        <w:rPr>
          <w:rFonts w:ascii="Arial" w:hAnsi="Arial" w:cs="Arial"/>
        </w:rPr>
        <w:t>par principe</w:t>
      </w:r>
      <w:r w:rsidR="0093000D">
        <w:rPr>
          <w:rFonts w:ascii="Arial" w:hAnsi="Arial" w:cs="Arial"/>
        </w:rPr>
        <w:t>,</w:t>
      </w:r>
      <w:r w:rsidRPr="000D0A3B">
        <w:rPr>
          <w:rFonts w:ascii="Arial" w:hAnsi="Arial" w:cs="Arial"/>
        </w:rPr>
        <w:t xml:space="preserve"> à l’évaluation ? Ou alors d’enseignants allergiques à l’enseignement ? Ou d’enseignants issus d’une épistémologie particulière ?</w:t>
      </w:r>
      <w:r w:rsidR="00D62702">
        <w:rPr>
          <w:rFonts w:ascii="Arial" w:hAnsi="Arial" w:cs="Arial"/>
        </w:rPr>
        <w:t xml:space="preserve"> Les dispositifs d’EEE bouleversent-ils à ce point des éléments profondément ancré</w:t>
      </w:r>
      <w:r w:rsidR="008940D1">
        <w:rPr>
          <w:rFonts w:ascii="Arial" w:hAnsi="Arial" w:cs="Arial"/>
        </w:rPr>
        <w:t>s</w:t>
      </w:r>
      <w:r w:rsidR="00D62702">
        <w:rPr>
          <w:rFonts w:ascii="Arial" w:hAnsi="Arial" w:cs="Arial"/>
        </w:rPr>
        <w:t xml:space="preserve"> comme la liberté académique ou </w:t>
      </w:r>
      <w:r w:rsidR="008940D1">
        <w:rPr>
          <w:rFonts w:ascii="Arial" w:hAnsi="Arial" w:cs="Arial"/>
        </w:rPr>
        <w:t>la place de l’étudiant dans la</w:t>
      </w:r>
      <w:r w:rsidR="00D62702">
        <w:rPr>
          <w:rFonts w:ascii="Arial" w:hAnsi="Arial" w:cs="Arial"/>
        </w:rPr>
        <w:t xml:space="preserve"> relation didactique ?</w:t>
      </w:r>
    </w:p>
    <w:p w14:paraId="52F64298" w14:textId="29428D27" w:rsidR="0066016E" w:rsidRDefault="006165C7" w:rsidP="00271988">
      <w:pPr>
        <w:pStyle w:val="NormalWeb"/>
        <w:spacing w:after="0"/>
        <w:jc w:val="both"/>
        <w:rPr>
          <w:rFonts w:ascii="Arial" w:hAnsi="Arial" w:cs="Arial"/>
        </w:rPr>
      </w:pPr>
      <w:r>
        <w:rPr>
          <w:rFonts w:ascii="Arial" w:hAnsi="Arial" w:cs="Arial"/>
        </w:rPr>
        <w:t>Qu’en est-il par ailleurs de variables contextuelles ? Le type de dispositif - par exemple formatif vs sommatif - de l’EEE est-il de nature influer sur ces attitudes ?</w:t>
      </w:r>
      <w:r w:rsidR="00D06991">
        <w:rPr>
          <w:rFonts w:ascii="Arial" w:hAnsi="Arial" w:cs="Arial"/>
        </w:rPr>
        <w:t xml:space="preserve"> Quels</w:t>
      </w:r>
      <w:r w:rsidR="00D62702">
        <w:rPr>
          <w:rFonts w:ascii="Arial" w:hAnsi="Arial" w:cs="Arial"/>
        </w:rPr>
        <w:t xml:space="preserve"> sont les mécanismes médiateurs entre les dispositifs, les profils des enseignants et leurs attitudes au sujet de l’EEE ? </w:t>
      </w:r>
      <w:r w:rsidR="0066016E" w:rsidRPr="000D0A3B">
        <w:rPr>
          <w:rFonts w:ascii="Arial" w:hAnsi="Arial" w:cs="Arial"/>
        </w:rPr>
        <w:t>Des études complémentaires mériteraient d’être menées pour y voir plus clair.</w:t>
      </w:r>
    </w:p>
    <w:p w14:paraId="1139D0B0" w14:textId="6FE40F19" w:rsidR="0066016E" w:rsidRPr="001C5B1C" w:rsidRDefault="00973155" w:rsidP="00271988">
      <w:pPr>
        <w:pStyle w:val="Titre2"/>
        <w:spacing w:before="100" w:beforeAutospacing="1"/>
        <w:jc w:val="both"/>
      </w:pPr>
      <w:r>
        <w:t xml:space="preserve">3. </w:t>
      </w:r>
      <w:r w:rsidR="0066016E" w:rsidRPr="000D0A3B">
        <w:t>La validité de l’EEE</w:t>
      </w:r>
    </w:p>
    <w:p w14:paraId="72079E9D" w14:textId="77777777" w:rsidR="0066016E" w:rsidRPr="000D0A3B" w:rsidRDefault="0066016E" w:rsidP="00271988">
      <w:pPr>
        <w:spacing w:before="100" w:beforeAutospacing="1"/>
        <w:jc w:val="both"/>
        <w:rPr>
          <w:rFonts w:ascii="Arial" w:hAnsi="Arial" w:cs="Arial"/>
          <w:sz w:val="20"/>
          <w:szCs w:val="20"/>
          <w:lang w:val="fr-BE"/>
        </w:rPr>
      </w:pPr>
      <w:r w:rsidRPr="00D93034">
        <w:rPr>
          <w:rFonts w:ascii="Arial" w:hAnsi="Arial" w:cs="Arial"/>
          <w:sz w:val="20"/>
          <w:szCs w:val="20"/>
        </w:rPr>
        <w:t>Une autre manière de</w:t>
      </w:r>
      <w:r w:rsidRPr="000D0A3B">
        <w:rPr>
          <w:rFonts w:ascii="Arial" w:hAnsi="Arial" w:cs="Arial"/>
          <w:sz w:val="20"/>
          <w:szCs w:val="20"/>
          <w:lang w:val="fr-BE"/>
        </w:rPr>
        <w:t xml:space="preserve"> s’interroger sur les compétences des étudiants à porter un regard évaluatif sur </w:t>
      </w:r>
      <w:r w:rsidRPr="001C5B1C">
        <w:rPr>
          <w:rFonts w:ascii="Arial" w:hAnsi="Arial" w:cs="Arial"/>
          <w:sz w:val="20"/>
          <w:szCs w:val="20"/>
          <w:lang w:val="fr-BE"/>
        </w:rPr>
        <w:t xml:space="preserve">les enseignements est de vérifier si le jugement ainsi effectué </w:t>
      </w:r>
      <w:r w:rsidRPr="000D0A3B">
        <w:rPr>
          <w:rFonts w:ascii="Arial" w:hAnsi="Arial" w:cs="Arial"/>
          <w:sz w:val="20"/>
          <w:szCs w:val="20"/>
          <w:lang w:val="fr-BE"/>
        </w:rPr>
        <w:t xml:space="preserve">reflète réellement </w:t>
      </w:r>
      <w:r>
        <w:rPr>
          <w:rFonts w:ascii="Arial" w:hAnsi="Arial" w:cs="Arial"/>
          <w:sz w:val="20"/>
          <w:szCs w:val="20"/>
          <w:lang w:val="fr-BE"/>
        </w:rPr>
        <w:t xml:space="preserve">les </w:t>
      </w:r>
      <w:r w:rsidRPr="000D0A3B">
        <w:rPr>
          <w:rFonts w:ascii="Arial" w:hAnsi="Arial" w:cs="Arial"/>
          <w:sz w:val="20"/>
          <w:szCs w:val="20"/>
          <w:lang w:val="fr-BE"/>
        </w:rPr>
        <w:t>enseignement</w:t>
      </w:r>
      <w:r>
        <w:rPr>
          <w:rFonts w:ascii="Arial" w:hAnsi="Arial" w:cs="Arial"/>
          <w:sz w:val="20"/>
          <w:szCs w:val="20"/>
          <w:lang w:val="fr-BE"/>
        </w:rPr>
        <w:t>s</w:t>
      </w:r>
      <w:r w:rsidRPr="000D0A3B">
        <w:rPr>
          <w:rFonts w:ascii="Arial" w:hAnsi="Arial" w:cs="Arial"/>
          <w:sz w:val="20"/>
          <w:szCs w:val="20"/>
          <w:lang w:val="fr-BE"/>
        </w:rPr>
        <w:t xml:space="preserve"> dont ils ont bénéficié. Cela </w:t>
      </w:r>
      <w:r>
        <w:rPr>
          <w:rFonts w:ascii="Arial" w:hAnsi="Arial" w:cs="Arial"/>
          <w:sz w:val="20"/>
          <w:szCs w:val="20"/>
          <w:lang w:val="fr-BE"/>
        </w:rPr>
        <w:t xml:space="preserve">revient à </w:t>
      </w:r>
      <w:r w:rsidRPr="000D0A3B">
        <w:rPr>
          <w:rFonts w:ascii="Arial" w:hAnsi="Arial" w:cs="Arial"/>
          <w:sz w:val="20"/>
          <w:szCs w:val="20"/>
          <w:lang w:val="fr-BE"/>
        </w:rPr>
        <w:t xml:space="preserve">vérifier que les données issues du dispositif d’EEE permettent de faire des inférences correctes, par exemple lorsqu’il s’agit de sélectionner des enseignants sur base de leurs performances pédagogiques (visée certificative). Si ce n’était pas le cas, les fondements mêmes de l’EEE seraient remis en question. </w:t>
      </w:r>
    </w:p>
    <w:p w14:paraId="295CF375" w14:textId="77777777" w:rsidR="0066016E" w:rsidRPr="000D0A3B" w:rsidRDefault="0066016E" w:rsidP="00271988">
      <w:pPr>
        <w:jc w:val="both"/>
        <w:rPr>
          <w:rFonts w:ascii="Arial" w:hAnsi="Arial" w:cs="Arial"/>
          <w:sz w:val="20"/>
          <w:szCs w:val="20"/>
          <w:lang w:val="fr-BE"/>
        </w:rPr>
      </w:pPr>
      <w:r w:rsidRPr="000D0A3B">
        <w:rPr>
          <w:rFonts w:ascii="Arial" w:hAnsi="Arial" w:cs="Arial"/>
          <w:sz w:val="20"/>
          <w:szCs w:val="20"/>
          <w:lang w:val="fr-BE"/>
        </w:rPr>
        <w:t xml:space="preserve"> </w:t>
      </w:r>
    </w:p>
    <w:p w14:paraId="6DF4A43F" w14:textId="2E88D8AE" w:rsidR="0066016E" w:rsidRPr="000D0A3B" w:rsidRDefault="0066016E" w:rsidP="00271988">
      <w:pPr>
        <w:jc w:val="both"/>
        <w:rPr>
          <w:rFonts w:ascii="Arial" w:hAnsi="Arial" w:cs="Arial"/>
          <w:sz w:val="20"/>
          <w:szCs w:val="20"/>
          <w:lang w:val="fr-BE"/>
        </w:rPr>
      </w:pPr>
      <w:r w:rsidRPr="000D0A3B">
        <w:rPr>
          <w:rFonts w:ascii="Arial" w:hAnsi="Arial" w:cs="Arial"/>
          <w:sz w:val="20"/>
          <w:szCs w:val="20"/>
          <w:lang w:val="fr-BE"/>
        </w:rPr>
        <w:t>Lorsqu’un docimologue s’intéresse à la qualité d’un processus d’évaluation</w:t>
      </w:r>
      <w:r>
        <w:rPr>
          <w:rFonts w:ascii="Arial" w:hAnsi="Arial" w:cs="Arial"/>
          <w:sz w:val="20"/>
          <w:szCs w:val="20"/>
          <w:lang w:val="fr-BE"/>
        </w:rPr>
        <w:t>,</w:t>
      </w:r>
      <w:r w:rsidRPr="000D0A3B">
        <w:rPr>
          <w:rFonts w:ascii="Arial" w:hAnsi="Arial" w:cs="Arial"/>
          <w:sz w:val="20"/>
          <w:szCs w:val="20"/>
          <w:lang w:val="fr-BE"/>
        </w:rPr>
        <w:t xml:space="preserve"> il se préoccupe en premier </w:t>
      </w:r>
      <w:r>
        <w:rPr>
          <w:rFonts w:ascii="Arial" w:hAnsi="Arial" w:cs="Arial"/>
          <w:sz w:val="20"/>
          <w:szCs w:val="20"/>
          <w:lang w:val="fr-BE"/>
        </w:rPr>
        <w:t xml:space="preserve">lieu </w:t>
      </w:r>
      <w:r w:rsidRPr="000D0A3B">
        <w:rPr>
          <w:rFonts w:ascii="Arial" w:hAnsi="Arial" w:cs="Arial"/>
          <w:sz w:val="20"/>
          <w:szCs w:val="20"/>
          <w:lang w:val="fr-BE"/>
        </w:rPr>
        <w:t>de la validité de celui-ci. A ce stade, il semble important de clarifier le propos. Si l’on se réfère à la définition de l’évaluation de Stufflebeam (1980), celle-ci est définie comme un recueil de données permettant un jugement menant lui-même à une régulation. Les sources potentielles d’invalidité sont donc multiples. Premièrement, elles peuvent résulter d’un recueil d’informations biaisées</w:t>
      </w:r>
      <w:r>
        <w:rPr>
          <w:rFonts w:ascii="Arial" w:hAnsi="Arial" w:cs="Arial"/>
          <w:sz w:val="20"/>
          <w:szCs w:val="20"/>
          <w:lang w:val="fr-BE"/>
        </w:rPr>
        <w:t> ; s</w:t>
      </w:r>
      <w:r w:rsidRPr="000D0A3B">
        <w:rPr>
          <w:rFonts w:ascii="Arial" w:hAnsi="Arial" w:cs="Arial"/>
          <w:sz w:val="20"/>
          <w:szCs w:val="20"/>
          <w:lang w:val="fr-BE"/>
        </w:rPr>
        <w:t xml:space="preserve">oit parce que l’instrument de récolte de données (ici, le questionnaire proposé aux étudiants) est mal conçu, soit parce que </w:t>
      </w:r>
      <w:r w:rsidR="00D06991">
        <w:rPr>
          <w:rFonts w:ascii="Arial" w:hAnsi="Arial" w:cs="Arial"/>
          <w:sz w:val="20"/>
          <w:szCs w:val="20"/>
          <w:lang w:val="fr-BE"/>
        </w:rPr>
        <w:t>le population y répondant n’est pas représentative</w:t>
      </w:r>
      <w:r w:rsidRPr="000D0A3B">
        <w:rPr>
          <w:rFonts w:ascii="Arial" w:hAnsi="Arial" w:cs="Arial"/>
          <w:sz w:val="20"/>
          <w:szCs w:val="20"/>
          <w:lang w:val="fr-BE"/>
        </w:rPr>
        <w:t xml:space="preserve"> (par exemple, </w:t>
      </w:r>
      <w:r w:rsidR="00D06991">
        <w:rPr>
          <w:rFonts w:ascii="Arial" w:hAnsi="Arial" w:cs="Arial"/>
          <w:sz w:val="20"/>
          <w:szCs w:val="20"/>
          <w:lang w:val="fr-BE"/>
        </w:rPr>
        <w:t xml:space="preserve">lorsque </w:t>
      </w:r>
      <w:r w:rsidRPr="000D0A3B">
        <w:rPr>
          <w:rFonts w:ascii="Arial" w:hAnsi="Arial" w:cs="Arial"/>
          <w:sz w:val="20"/>
          <w:szCs w:val="20"/>
          <w:lang w:val="fr-BE"/>
        </w:rPr>
        <w:t xml:space="preserve">le taux de réponse est très faible). </w:t>
      </w:r>
    </w:p>
    <w:p w14:paraId="5D4DEF6F" w14:textId="77777777" w:rsidR="0066016E" w:rsidRPr="000D0A3B" w:rsidRDefault="0066016E" w:rsidP="00271988">
      <w:pPr>
        <w:jc w:val="both"/>
        <w:rPr>
          <w:rFonts w:ascii="Arial" w:hAnsi="Arial" w:cs="Arial"/>
          <w:sz w:val="20"/>
          <w:szCs w:val="20"/>
          <w:lang w:val="fr-BE"/>
        </w:rPr>
      </w:pPr>
    </w:p>
    <w:p w14:paraId="11E75A8E" w14:textId="77777777" w:rsidR="0066016E" w:rsidRPr="000D0A3B" w:rsidRDefault="0066016E" w:rsidP="00271988">
      <w:pPr>
        <w:jc w:val="both"/>
        <w:rPr>
          <w:rFonts w:ascii="Arial" w:hAnsi="Arial" w:cs="Arial"/>
          <w:sz w:val="20"/>
          <w:szCs w:val="20"/>
          <w:lang w:val="fr-BE"/>
        </w:rPr>
      </w:pPr>
      <w:r w:rsidRPr="000D0A3B">
        <w:rPr>
          <w:rFonts w:ascii="Arial" w:hAnsi="Arial" w:cs="Arial"/>
          <w:sz w:val="20"/>
          <w:szCs w:val="20"/>
          <w:lang w:val="fr-BE"/>
        </w:rPr>
        <w:t xml:space="preserve">Ces informations vont ensuite être traitées et tranformées en </w:t>
      </w:r>
      <w:r w:rsidRPr="00B4663C">
        <w:rPr>
          <w:rFonts w:ascii="Arial" w:hAnsi="Arial" w:cs="Arial"/>
          <w:sz w:val="20"/>
          <w:szCs w:val="20"/>
          <w:lang w:val="fr-BE"/>
        </w:rPr>
        <w:t>mesures. Il s’agit d’une seconde source de biais. En effet, si le modèle qui permet cette transformation est inopportun,</w:t>
      </w:r>
      <w:r w:rsidRPr="000D0A3B">
        <w:rPr>
          <w:rFonts w:ascii="Arial" w:hAnsi="Arial" w:cs="Arial"/>
          <w:sz w:val="20"/>
          <w:szCs w:val="20"/>
          <w:lang w:val="fr-BE"/>
        </w:rPr>
        <w:t xml:space="preserve"> même si les données de base sont fiables, la mesure sera biaisée. Ce sera le cas, par exemple, si les données sont regroupées de manière inadéquate. </w:t>
      </w:r>
    </w:p>
    <w:p w14:paraId="7389BC45" w14:textId="77777777" w:rsidR="0066016E" w:rsidRPr="000D0A3B" w:rsidRDefault="0066016E" w:rsidP="00271988">
      <w:pPr>
        <w:jc w:val="both"/>
        <w:rPr>
          <w:rFonts w:ascii="Arial" w:hAnsi="Arial" w:cs="Arial"/>
          <w:sz w:val="20"/>
          <w:szCs w:val="20"/>
          <w:lang w:val="fr-BE"/>
        </w:rPr>
      </w:pPr>
    </w:p>
    <w:p w14:paraId="0608963C" w14:textId="0084C3D9" w:rsidR="0066016E" w:rsidRPr="000D0A3B" w:rsidRDefault="0066016E" w:rsidP="00271988">
      <w:pPr>
        <w:jc w:val="both"/>
        <w:rPr>
          <w:rFonts w:ascii="Arial" w:hAnsi="Arial" w:cs="Arial"/>
          <w:sz w:val="20"/>
          <w:szCs w:val="20"/>
          <w:lang w:val="fr-BE"/>
        </w:rPr>
      </w:pPr>
      <w:r w:rsidRPr="000D0A3B">
        <w:rPr>
          <w:rFonts w:ascii="Arial" w:hAnsi="Arial" w:cs="Arial"/>
          <w:sz w:val="20"/>
          <w:szCs w:val="20"/>
          <w:lang w:val="fr-BE"/>
        </w:rPr>
        <w:t>Enfin, même si les mesures sont de qualité, il faut s’assurer que les inférences qu</w:t>
      </w:r>
      <w:r w:rsidR="006D7EB5">
        <w:rPr>
          <w:rFonts w:ascii="Arial" w:hAnsi="Arial" w:cs="Arial"/>
          <w:sz w:val="20"/>
          <w:szCs w:val="20"/>
          <w:lang w:val="fr-BE"/>
        </w:rPr>
        <w:t xml:space="preserve">i s’appuient sur elles </w:t>
      </w:r>
      <w:r w:rsidR="006D7EB5" w:rsidRPr="00BF1868">
        <w:rPr>
          <w:rFonts w:ascii="Arial" w:hAnsi="Arial" w:cs="Arial"/>
          <w:sz w:val="20"/>
          <w:szCs w:val="20"/>
          <w:lang w:val="fr-BE"/>
        </w:rPr>
        <w:t>so</w:t>
      </w:r>
      <w:r w:rsidR="00BF1868" w:rsidRPr="00BF1868">
        <w:rPr>
          <w:rFonts w:ascii="Arial" w:hAnsi="Arial" w:cs="Arial"/>
          <w:sz w:val="20"/>
          <w:szCs w:val="20"/>
          <w:lang w:val="fr-BE"/>
        </w:rPr>
        <w:t>ie</w:t>
      </w:r>
      <w:r w:rsidRPr="00BF1868">
        <w:rPr>
          <w:rFonts w:ascii="Arial" w:hAnsi="Arial" w:cs="Arial"/>
          <w:sz w:val="20"/>
          <w:szCs w:val="20"/>
          <w:lang w:val="fr-BE"/>
        </w:rPr>
        <w:t xml:space="preserve">nt </w:t>
      </w:r>
      <w:r w:rsidR="00B4663C" w:rsidRPr="00BF1868">
        <w:rPr>
          <w:rFonts w:ascii="Arial" w:hAnsi="Arial" w:cs="Arial"/>
          <w:sz w:val="20"/>
          <w:szCs w:val="20"/>
          <w:lang w:val="fr-BE"/>
        </w:rPr>
        <w:t>justifiées</w:t>
      </w:r>
      <w:r w:rsidRPr="00BF1868">
        <w:rPr>
          <w:rFonts w:ascii="Arial" w:hAnsi="Arial" w:cs="Arial"/>
          <w:sz w:val="20"/>
          <w:szCs w:val="20"/>
          <w:lang w:val="fr-BE"/>
        </w:rPr>
        <w:t>. C’est une troisième source de biais. A ce sujet</w:t>
      </w:r>
      <w:r w:rsidR="006D7EB5" w:rsidRPr="00BF1868">
        <w:rPr>
          <w:rFonts w:ascii="Arial" w:hAnsi="Arial" w:cs="Arial"/>
          <w:sz w:val="20"/>
          <w:szCs w:val="20"/>
          <w:lang w:val="fr-BE"/>
        </w:rPr>
        <w:t>,</w:t>
      </w:r>
      <w:r w:rsidRPr="00BF1868">
        <w:rPr>
          <w:rFonts w:ascii="Arial" w:hAnsi="Arial" w:cs="Arial"/>
          <w:sz w:val="20"/>
          <w:szCs w:val="20"/>
          <w:lang w:val="fr-BE"/>
        </w:rPr>
        <w:t xml:space="preserve"> Abrami (2001) note que les résultats</w:t>
      </w:r>
      <w:r w:rsidRPr="000D0A3B">
        <w:rPr>
          <w:rFonts w:ascii="Arial" w:hAnsi="Arial" w:cs="Arial"/>
          <w:sz w:val="20"/>
          <w:szCs w:val="20"/>
          <w:lang w:val="fr-BE"/>
        </w:rPr>
        <w:t xml:space="preserve"> sont souvent utilisés de manière abusive pa</w:t>
      </w:r>
      <w:r w:rsidR="006D7EB5">
        <w:rPr>
          <w:rFonts w:ascii="Arial" w:hAnsi="Arial" w:cs="Arial"/>
          <w:sz w:val="20"/>
          <w:szCs w:val="20"/>
          <w:lang w:val="fr-BE"/>
        </w:rPr>
        <w:t>r les commissions de nomination</w:t>
      </w:r>
      <w:r w:rsidRPr="000D0A3B">
        <w:rPr>
          <w:rFonts w:ascii="Arial" w:hAnsi="Arial" w:cs="Arial"/>
          <w:sz w:val="20"/>
          <w:szCs w:val="20"/>
          <w:lang w:val="fr-BE"/>
        </w:rPr>
        <w:t xml:space="preserve"> des enseignants qui ne comprennent pas de manière exhaustive les</w:t>
      </w:r>
      <w:r>
        <w:rPr>
          <w:rFonts w:ascii="Arial" w:hAnsi="Arial" w:cs="Arial"/>
          <w:sz w:val="20"/>
          <w:szCs w:val="20"/>
          <w:lang w:val="fr-BE"/>
        </w:rPr>
        <w:t xml:space="preserve"> données qui</w:t>
      </w:r>
      <w:r w:rsidRPr="000D0A3B">
        <w:rPr>
          <w:rFonts w:ascii="Arial" w:hAnsi="Arial" w:cs="Arial"/>
          <w:sz w:val="20"/>
          <w:szCs w:val="20"/>
          <w:lang w:val="fr-BE"/>
        </w:rPr>
        <w:t xml:space="preserve"> leur </w:t>
      </w:r>
      <w:r>
        <w:rPr>
          <w:rFonts w:ascii="Arial" w:hAnsi="Arial" w:cs="Arial"/>
          <w:sz w:val="20"/>
          <w:szCs w:val="20"/>
          <w:lang w:val="fr-BE"/>
        </w:rPr>
        <w:t>sont</w:t>
      </w:r>
      <w:r w:rsidR="00D06991">
        <w:rPr>
          <w:rFonts w:ascii="Arial" w:hAnsi="Arial" w:cs="Arial"/>
          <w:sz w:val="20"/>
          <w:szCs w:val="20"/>
          <w:lang w:val="fr-BE"/>
        </w:rPr>
        <w:t xml:space="preserve"> proposées..</w:t>
      </w:r>
      <w:r w:rsidRPr="000D0A3B">
        <w:rPr>
          <w:rFonts w:ascii="Arial" w:hAnsi="Arial" w:cs="Arial"/>
          <w:sz w:val="20"/>
          <w:szCs w:val="20"/>
          <w:lang w:val="fr-BE"/>
        </w:rPr>
        <w:t xml:space="preserve"> </w:t>
      </w:r>
    </w:p>
    <w:p w14:paraId="12783652" w14:textId="77777777" w:rsidR="0066016E" w:rsidRPr="000D0A3B" w:rsidRDefault="0066016E" w:rsidP="00271988">
      <w:pPr>
        <w:jc w:val="both"/>
        <w:rPr>
          <w:rFonts w:ascii="Arial" w:hAnsi="Arial" w:cs="Arial"/>
          <w:sz w:val="20"/>
          <w:szCs w:val="20"/>
          <w:lang w:val="fr-BE"/>
        </w:rPr>
      </w:pPr>
    </w:p>
    <w:p w14:paraId="28C895F2" w14:textId="77777777" w:rsidR="0066016E" w:rsidRPr="000D0A3B" w:rsidRDefault="0066016E" w:rsidP="00271988">
      <w:pPr>
        <w:jc w:val="both"/>
        <w:rPr>
          <w:rFonts w:ascii="Arial" w:hAnsi="Arial" w:cs="Arial"/>
          <w:sz w:val="20"/>
          <w:szCs w:val="20"/>
          <w:lang w:val="fr-BE"/>
        </w:rPr>
      </w:pPr>
      <w:r w:rsidRPr="000D0A3B">
        <w:rPr>
          <w:rFonts w:ascii="Arial" w:hAnsi="Arial" w:cs="Arial"/>
          <w:sz w:val="20"/>
          <w:szCs w:val="20"/>
          <w:lang w:val="fr-BE"/>
        </w:rPr>
        <w:t>A noter que la définition du concept de la validité que nous propose, en 1999, un col</w:t>
      </w:r>
      <w:r>
        <w:rPr>
          <w:rFonts w:ascii="Arial" w:hAnsi="Arial" w:cs="Arial"/>
          <w:sz w:val="20"/>
          <w:szCs w:val="20"/>
          <w:lang w:val="fr-BE"/>
        </w:rPr>
        <w:t>lectif de structures majeures -</w:t>
      </w:r>
      <w:r w:rsidRPr="000D0A3B">
        <w:rPr>
          <w:rFonts w:ascii="Arial" w:hAnsi="Arial" w:cs="Arial"/>
          <w:sz w:val="20"/>
          <w:szCs w:val="20"/>
          <w:lang w:val="fr-BE"/>
        </w:rPr>
        <w:t>l’American Educational Research Association (EARA), l’American Psychological Association (APA) et le National Coun</w:t>
      </w:r>
      <w:r>
        <w:rPr>
          <w:rFonts w:ascii="Arial" w:hAnsi="Arial" w:cs="Arial"/>
          <w:sz w:val="20"/>
          <w:szCs w:val="20"/>
          <w:lang w:val="fr-BE"/>
        </w:rPr>
        <w:t>cil on Measurement in Education- soutient</w:t>
      </w:r>
      <w:r w:rsidRPr="000D0A3B">
        <w:rPr>
          <w:rFonts w:ascii="Arial" w:hAnsi="Arial" w:cs="Arial"/>
          <w:sz w:val="20"/>
          <w:szCs w:val="20"/>
          <w:lang w:val="fr-BE"/>
        </w:rPr>
        <w:t>, à tout le moins partielleme</w:t>
      </w:r>
      <w:r>
        <w:rPr>
          <w:rFonts w:ascii="Arial" w:hAnsi="Arial" w:cs="Arial"/>
          <w:sz w:val="20"/>
          <w:szCs w:val="20"/>
          <w:lang w:val="fr-BE"/>
        </w:rPr>
        <w:t>nt, cette vision de la validité. C</w:t>
      </w:r>
      <w:r w:rsidRPr="000D0A3B">
        <w:rPr>
          <w:rFonts w:ascii="Arial" w:hAnsi="Arial" w:cs="Arial"/>
          <w:sz w:val="20"/>
          <w:szCs w:val="20"/>
          <w:lang w:val="fr-BE"/>
        </w:rPr>
        <w:t>ette définition précise que l’analyse de la validité est un processus dont le but est d’accumuler des preuves démontrant le caractère approprié des inférences qui sont faites à partir des résultats d’un test donné. La validité a trait, dès lors, au degré de c</w:t>
      </w:r>
      <w:r>
        <w:rPr>
          <w:rFonts w:ascii="Arial" w:hAnsi="Arial" w:cs="Arial"/>
          <w:sz w:val="20"/>
          <w:szCs w:val="20"/>
          <w:lang w:val="fr-BE"/>
        </w:rPr>
        <w:t xml:space="preserve">onviction que l’on peut avoir, </w:t>
      </w:r>
      <w:r w:rsidRPr="000D0A3B">
        <w:rPr>
          <w:rFonts w:ascii="Arial" w:hAnsi="Arial" w:cs="Arial"/>
          <w:sz w:val="20"/>
          <w:szCs w:val="20"/>
          <w:lang w:val="fr-BE"/>
        </w:rPr>
        <w:t>sui</w:t>
      </w:r>
      <w:r>
        <w:rPr>
          <w:rFonts w:ascii="Arial" w:hAnsi="Arial" w:cs="Arial"/>
          <w:sz w:val="20"/>
          <w:szCs w:val="20"/>
          <w:lang w:val="fr-BE"/>
        </w:rPr>
        <w:t xml:space="preserve">te à l’analyse de ces preuves, </w:t>
      </w:r>
      <w:r w:rsidRPr="000D0A3B">
        <w:rPr>
          <w:rFonts w:ascii="Arial" w:hAnsi="Arial" w:cs="Arial"/>
          <w:sz w:val="20"/>
          <w:szCs w:val="20"/>
          <w:lang w:val="fr-BE"/>
        </w:rPr>
        <w:t>quant à l’exactitude des interprétations qui sont faites à partir du test et quant au caractère approprié de la façon dont celles-ci sont réalisées.</w:t>
      </w:r>
    </w:p>
    <w:p w14:paraId="322D3A8F" w14:textId="77777777" w:rsidR="0066016E" w:rsidRPr="000D0A3B" w:rsidRDefault="0066016E" w:rsidP="00271988">
      <w:pPr>
        <w:jc w:val="both"/>
        <w:rPr>
          <w:rFonts w:ascii="Arial" w:hAnsi="Arial" w:cs="Arial"/>
          <w:sz w:val="20"/>
          <w:szCs w:val="20"/>
          <w:lang w:val="fr-BE"/>
        </w:rPr>
      </w:pPr>
    </w:p>
    <w:p w14:paraId="0C2C4B08" w14:textId="77777777" w:rsidR="0066016E" w:rsidRDefault="0066016E" w:rsidP="00271988">
      <w:pPr>
        <w:jc w:val="both"/>
        <w:rPr>
          <w:rFonts w:ascii="Arial" w:hAnsi="Arial" w:cs="Arial"/>
          <w:sz w:val="20"/>
          <w:szCs w:val="20"/>
          <w:lang w:val="fr-BE"/>
        </w:rPr>
      </w:pPr>
      <w:r w:rsidRPr="000D0A3B">
        <w:rPr>
          <w:rFonts w:ascii="Arial" w:hAnsi="Arial" w:cs="Arial"/>
          <w:sz w:val="20"/>
          <w:szCs w:val="20"/>
          <w:lang w:val="fr-BE"/>
        </w:rPr>
        <w:t>Un des premiers éléments marquants de cette définition est que la validité ne s’applique pas à un test décontextualisé mais bien en usage et que l’interprétation des résultats d’un test se fa</w:t>
      </w:r>
      <w:r>
        <w:rPr>
          <w:rFonts w:ascii="Arial" w:hAnsi="Arial" w:cs="Arial"/>
          <w:sz w:val="20"/>
          <w:szCs w:val="20"/>
          <w:lang w:val="fr-BE"/>
        </w:rPr>
        <w:t>it en contexte. En conséquence :</w:t>
      </w:r>
    </w:p>
    <w:p w14:paraId="1A472589" w14:textId="77777777" w:rsidR="0066016E" w:rsidRDefault="0066016E" w:rsidP="00271988">
      <w:pPr>
        <w:numPr>
          <w:ilvl w:val="0"/>
          <w:numId w:val="8"/>
        </w:numPr>
        <w:tabs>
          <w:tab w:val="clear" w:pos="720"/>
          <w:tab w:val="num" w:pos="540"/>
        </w:tabs>
        <w:ind w:left="540"/>
        <w:jc w:val="both"/>
        <w:rPr>
          <w:rFonts w:ascii="Arial" w:hAnsi="Arial" w:cs="Arial"/>
          <w:sz w:val="20"/>
          <w:szCs w:val="20"/>
          <w:lang w:val="fr-BE"/>
        </w:rPr>
      </w:pPr>
      <w:r>
        <w:rPr>
          <w:rFonts w:ascii="Arial" w:hAnsi="Arial" w:cs="Arial"/>
          <w:sz w:val="20"/>
          <w:szCs w:val="20"/>
          <w:lang w:val="fr-BE"/>
        </w:rPr>
        <w:lastRenderedPageBreak/>
        <w:t>C</w:t>
      </w:r>
      <w:r w:rsidRPr="00FC3085">
        <w:rPr>
          <w:rFonts w:ascii="Arial" w:hAnsi="Arial" w:cs="Arial"/>
          <w:sz w:val="20"/>
          <w:szCs w:val="20"/>
          <w:lang w:val="fr-BE"/>
        </w:rPr>
        <w:t>’est bien</w:t>
      </w:r>
      <w:r w:rsidRPr="000D0A3B">
        <w:rPr>
          <w:rFonts w:ascii="Arial" w:hAnsi="Arial" w:cs="Arial"/>
          <w:sz w:val="20"/>
          <w:szCs w:val="20"/>
          <w:lang w:val="fr-BE"/>
        </w:rPr>
        <w:t xml:space="preserve"> l’utilisation d’un test et l’interprétation des résultats qui en sont issus qui </w:t>
      </w:r>
      <w:r w:rsidR="00B4663C">
        <w:rPr>
          <w:rFonts w:ascii="Arial" w:hAnsi="Arial" w:cs="Arial"/>
          <w:sz w:val="20"/>
          <w:szCs w:val="20"/>
          <w:lang w:val="fr-BE"/>
        </w:rPr>
        <w:t>sont</w:t>
      </w:r>
      <w:r w:rsidRPr="000D0A3B">
        <w:rPr>
          <w:rFonts w:ascii="Arial" w:hAnsi="Arial" w:cs="Arial"/>
          <w:sz w:val="20"/>
          <w:szCs w:val="20"/>
          <w:lang w:val="fr-BE"/>
        </w:rPr>
        <w:t xml:space="preserve"> l’objet de la valid</w:t>
      </w:r>
      <w:r>
        <w:rPr>
          <w:rFonts w:ascii="Arial" w:hAnsi="Arial" w:cs="Arial"/>
          <w:sz w:val="20"/>
          <w:szCs w:val="20"/>
          <w:lang w:val="fr-BE"/>
        </w:rPr>
        <w:t>ation, pas le test en lui-même. D</w:t>
      </w:r>
      <w:r w:rsidRPr="000D0A3B">
        <w:rPr>
          <w:rFonts w:ascii="Arial" w:hAnsi="Arial" w:cs="Arial"/>
          <w:sz w:val="20"/>
          <w:szCs w:val="20"/>
          <w:lang w:val="fr-BE"/>
        </w:rPr>
        <w:t>ans ce cadre</w:t>
      </w:r>
      <w:r>
        <w:rPr>
          <w:rFonts w:ascii="Arial" w:hAnsi="Arial" w:cs="Arial"/>
          <w:sz w:val="20"/>
          <w:szCs w:val="20"/>
          <w:lang w:val="fr-BE"/>
        </w:rPr>
        <w:t>,</w:t>
      </w:r>
      <w:r w:rsidRPr="000D0A3B">
        <w:rPr>
          <w:rFonts w:ascii="Arial" w:hAnsi="Arial" w:cs="Arial"/>
          <w:sz w:val="20"/>
          <w:szCs w:val="20"/>
          <w:lang w:val="fr-BE"/>
        </w:rPr>
        <w:t xml:space="preserve"> et malgré l’usage courant, dire qu’un test est valide sans en préciser le contexte de validation n’a pas de sens</w:t>
      </w:r>
      <w:r>
        <w:rPr>
          <w:rFonts w:ascii="Arial" w:hAnsi="Arial" w:cs="Arial"/>
          <w:sz w:val="20"/>
          <w:szCs w:val="20"/>
          <w:lang w:val="fr-BE"/>
        </w:rPr>
        <w:t xml:space="preserve">. </w:t>
      </w:r>
    </w:p>
    <w:p w14:paraId="3677B204" w14:textId="77777777" w:rsidR="0066016E" w:rsidRDefault="0066016E" w:rsidP="00271988">
      <w:pPr>
        <w:numPr>
          <w:ilvl w:val="0"/>
          <w:numId w:val="8"/>
        </w:numPr>
        <w:tabs>
          <w:tab w:val="clear" w:pos="720"/>
          <w:tab w:val="num" w:pos="540"/>
        </w:tabs>
        <w:ind w:left="540"/>
        <w:jc w:val="both"/>
        <w:rPr>
          <w:rFonts w:ascii="Arial" w:hAnsi="Arial" w:cs="Arial"/>
          <w:sz w:val="20"/>
          <w:szCs w:val="20"/>
          <w:lang w:val="fr-BE"/>
        </w:rPr>
      </w:pPr>
      <w:r>
        <w:rPr>
          <w:rFonts w:ascii="Arial" w:hAnsi="Arial" w:cs="Arial"/>
          <w:sz w:val="20"/>
          <w:szCs w:val="20"/>
          <w:lang w:val="fr-BE"/>
        </w:rPr>
        <w:t>S</w:t>
      </w:r>
      <w:r w:rsidRPr="000D0A3B">
        <w:rPr>
          <w:rFonts w:ascii="Arial" w:hAnsi="Arial" w:cs="Arial"/>
          <w:sz w:val="20"/>
          <w:szCs w:val="20"/>
          <w:lang w:val="fr-BE"/>
        </w:rPr>
        <w:t>i c’est l’utilisation et l’interprétation qui sont l’objet de l’étude de validité, le type et la quantité de preuves nécessaires v</w:t>
      </w:r>
      <w:r>
        <w:rPr>
          <w:rFonts w:ascii="Arial" w:hAnsi="Arial" w:cs="Arial"/>
          <w:sz w:val="20"/>
          <w:szCs w:val="20"/>
          <w:lang w:val="fr-BE"/>
        </w:rPr>
        <w:t>arient en fonction du contexte. L</w:t>
      </w:r>
      <w:r w:rsidRPr="000D0A3B">
        <w:rPr>
          <w:rFonts w:ascii="Arial" w:hAnsi="Arial" w:cs="Arial"/>
          <w:sz w:val="20"/>
          <w:szCs w:val="20"/>
          <w:lang w:val="fr-BE"/>
        </w:rPr>
        <w:t>es critères à appliquer à un test formatif ne sont pas nécessairement identiques à ceux que l’on a</w:t>
      </w:r>
      <w:r>
        <w:rPr>
          <w:rFonts w:ascii="Arial" w:hAnsi="Arial" w:cs="Arial"/>
          <w:sz w:val="20"/>
          <w:szCs w:val="20"/>
          <w:lang w:val="fr-BE"/>
        </w:rPr>
        <w:t xml:space="preserve">pplique à un test certificatif. </w:t>
      </w:r>
    </w:p>
    <w:p w14:paraId="28F5149A" w14:textId="77777777" w:rsidR="0066016E" w:rsidRPr="000D0A3B" w:rsidRDefault="0066016E" w:rsidP="00271988">
      <w:pPr>
        <w:numPr>
          <w:ilvl w:val="0"/>
          <w:numId w:val="8"/>
        </w:numPr>
        <w:tabs>
          <w:tab w:val="clear" w:pos="720"/>
          <w:tab w:val="num" w:pos="540"/>
        </w:tabs>
        <w:ind w:left="540"/>
        <w:jc w:val="both"/>
        <w:rPr>
          <w:rFonts w:ascii="Arial" w:hAnsi="Arial" w:cs="Arial"/>
          <w:sz w:val="20"/>
          <w:szCs w:val="20"/>
          <w:lang w:val="fr-BE"/>
        </w:rPr>
      </w:pPr>
      <w:r>
        <w:rPr>
          <w:rFonts w:ascii="Arial" w:hAnsi="Arial" w:cs="Arial"/>
          <w:sz w:val="20"/>
          <w:szCs w:val="20"/>
          <w:lang w:val="fr-BE"/>
        </w:rPr>
        <w:t>S</w:t>
      </w:r>
      <w:r w:rsidRPr="000D0A3B">
        <w:rPr>
          <w:rFonts w:ascii="Arial" w:hAnsi="Arial" w:cs="Arial"/>
          <w:sz w:val="20"/>
          <w:szCs w:val="20"/>
          <w:lang w:val="fr-BE"/>
        </w:rPr>
        <w:t xml:space="preserve">i le concept de validité est un concept qui apparaît comme étant relativement simple, l’étude de la validité est cependant quelque chose de nécessairement complexe qui prend en compte l’écologie du milieu dans lequel le test a été mis en œuvre. </w:t>
      </w:r>
    </w:p>
    <w:p w14:paraId="5D2426EB" w14:textId="77777777" w:rsidR="0066016E" w:rsidRPr="000D0A3B" w:rsidRDefault="0066016E" w:rsidP="00271988">
      <w:pPr>
        <w:jc w:val="both"/>
        <w:rPr>
          <w:rFonts w:ascii="Arial" w:hAnsi="Arial" w:cs="Arial"/>
          <w:sz w:val="20"/>
          <w:szCs w:val="20"/>
          <w:lang w:val="fr-BE"/>
        </w:rPr>
      </w:pPr>
    </w:p>
    <w:p w14:paraId="4EF5F071" w14:textId="77777777" w:rsidR="0066016E" w:rsidRPr="000D0A3B" w:rsidRDefault="0066016E" w:rsidP="00271988">
      <w:pPr>
        <w:jc w:val="both"/>
        <w:rPr>
          <w:rFonts w:ascii="Arial" w:hAnsi="Arial" w:cs="Arial"/>
          <w:sz w:val="20"/>
          <w:szCs w:val="20"/>
          <w:lang w:val="fr-BE"/>
        </w:rPr>
      </w:pPr>
      <w:r w:rsidRPr="000D0A3B">
        <w:rPr>
          <w:rFonts w:ascii="Arial" w:hAnsi="Arial" w:cs="Arial"/>
          <w:sz w:val="20"/>
          <w:szCs w:val="20"/>
          <w:lang w:val="fr-BE"/>
        </w:rPr>
        <w:t xml:space="preserve">Traditionnellement, il sera nécessaire de combiner plusieurs éléments d’analyse pour mener une étude de la validité. Selon Sireci (2009), cinq types de preuves doivent être recueillis : </w:t>
      </w:r>
      <w:r w:rsidR="00B4663C" w:rsidRPr="00B4663C">
        <w:rPr>
          <w:rFonts w:ascii="Arial" w:hAnsi="Arial" w:cs="Arial"/>
          <w:sz w:val="20"/>
          <w:szCs w:val="20"/>
          <w:lang w:val="fr-BE"/>
        </w:rPr>
        <w:t>celles</w:t>
      </w:r>
      <w:r w:rsidRPr="00B4663C">
        <w:rPr>
          <w:rFonts w:ascii="Arial" w:hAnsi="Arial" w:cs="Arial"/>
          <w:sz w:val="20"/>
          <w:szCs w:val="20"/>
          <w:lang w:val="fr-BE"/>
        </w:rPr>
        <w:t xml:space="preserve"> p</w:t>
      </w:r>
      <w:r w:rsidRPr="000D0A3B">
        <w:rPr>
          <w:rFonts w:ascii="Arial" w:hAnsi="Arial" w:cs="Arial"/>
          <w:sz w:val="20"/>
          <w:szCs w:val="20"/>
          <w:lang w:val="fr-BE"/>
        </w:rPr>
        <w:t xml:space="preserve">ortant sur le contenu, sur le processus, sur le critère, sur la fidélité, </w:t>
      </w:r>
      <w:r w:rsidRPr="00B4663C">
        <w:rPr>
          <w:rFonts w:ascii="Arial" w:hAnsi="Arial" w:cs="Arial"/>
          <w:sz w:val="20"/>
          <w:szCs w:val="20"/>
          <w:lang w:val="fr-BE"/>
        </w:rPr>
        <w:t>sur la conséquence et sur la praticabilité</w:t>
      </w:r>
      <w:r w:rsidR="00B4663C" w:rsidRPr="00B4663C">
        <w:rPr>
          <w:rFonts w:ascii="Arial" w:hAnsi="Arial" w:cs="Arial"/>
          <w:sz w:val="20"/>
          <w:szCs w:val="20"/>
          <w:lang w:val="fr-BE"/>
        </w:rPr>
        <w:t>. Dans le présent article, nous présenterons ces preuves</w:t>
      </w:r>
      <w:r w:rsidRPr="00B4663C">
        <w:rPr>
          <w:rFonts w:ascii="Arial" w:hAnsi="Arial" w:cs="Arial"/>
          <w:sz w:val="20"/>
          <w:szCs w:val="20"/>
          <w:lang w:val="fr-BE"/>
        </w:rPr>
        <w:t xml:space="preserve"> </w:t>
      </w:r>
      <w:r w:rsidR="00B4663C" w:rsidRPr="00B4663C">
        <w:rPr>
          <w:rFonts w:ascii="Arial" w:hAnsi="Arial" w:cs="Arial"/>
          <w:sz w:val="20"/>
          <w:szCs w:val="20"/>
          <w:lang w:val="fr-BE"/>
        </w:rPr>
        <w:t xml:space="preserve">en lien avec </w:t>
      </w:r>
      <w:r w:rsidRPr="00B4663C">
        <w:rPr>
          <w:rFonts w:ascii="Arial" w:hAnsi="Arial" w:cs="Arial"/>
          <w:sz w:val="20"/>
          <w:szCs w:val="20"/>
          <w:lang w:val="fr-BE"/>
        </w:rPr>
        <w:t>l’EEE.</w:t>
      </w:r>
    </w:p>
    <w:p w14:paraId="4C160E8B" w14:textId="77777777" w:rsidR="0066016E" w:rsidRPr="000D0A3B" w:rsidRDefault="0066016E" w:rsidP="00271988">
      <w:pPr>
        <w:jc w:val="both"/>
        <w:rPr>
          <w:rFonts w:ascii="Arial" w:hAnsi="Arial" w:cs="Arial"/>
          <w:sz w:val="20"/>
          <w:szCs w:val="20"/>
          <w:lang w:val="fr-BE"/>
        </w:rPr>
      </w:pPr>
    </w:p>
    <w:p w14:paraId="0538CF21" w14:textId="77777777" w:rsidR="0066016E" w:rsidRPr="000D0A3B" w:rsidRDefault="0066016E" w:rsidP="00271988">
      <w:pPr>
        <w:jc w:val="both"/>
        <w:rPr>
          <w:rFonts w:ascii="Arial" w:hAnsi="Arial" w:cs="Arial"/>
          <w:sz w:val="20"/>
          <w:szCs w:val="20"/>
          <w:lang w:val="fr-BE"/>
        </w:rPr>
      </w:pPr>
      <w:r w:rsidRPr="000D0A3B">
        <w:rPr>
          <w:rFonts w:ascii="Arial" w:hAnsi="Arial" w:cs="Arial"/>
          <w:sz w:val="20"/>
          <w:szCs w:val="20"/>
          <w:lang w:val="fr-BE"/>
        </w:rPr>
        <w:t xml:space="preserve">La preuve axée sur le </w:t>
      </w:r>
      <w:r w:rsidRPr="000D0A3B">
        <w:rPr>
          <w:rFonts w:ascii="Arial" w:hAnsi="Arial" w:cs="Arial"/>
          <w:sz w:val="20"/>
          <w:szCs w:val="20"/>
          <w:u w:val="single"/>
          <w:lang w:val="fr-BE"/>
        </w:rPr>
        <w:t>contenu</w:t>
      </w:r>
      <w:r w:rsidRPr="000D0A3B">
        <w:rPr>
          <w:rFonts w:ascii="Arial" w:hAnsi="Arial" w:cs="Arial"/>
          <w:sz w:val="20"/>
          <w:szCs w:val="20"/>
          <w:lang w:val="fr-BE"/>
        </w:rPr>
        <w:t xml:space="preserve"> </w:t>
      </w:r>
      <w:r w:rsidR="0077796F">
        <w:rPr>
          <w:rFonts w:ascii="Arial" w:hAnsi="Arial" w:cs="Arial"/>
          <w:sz w:val="20"/>
          <w:szCs w:val="20"/>
          <w:lang w:val="fr-BE"/>
        </w:rPr>
        <w:t xml:space="preserve">se </w:t>
      </w:r>
      <w:r w:rsidRPr="000D0A3B">
        <w:rPr>
          <w:rFonts w:ascii="Arial" w:hAnsi="Arial" w:cs="Arial"/>
          <w:sz w:val="20"/>
          <w:szCs w:val="20"/>
          <w:lang w:val="fr-BE"/>
        </w:rPr>
        <w:t xml:space="preserve">réfère à la manière dont les items d’un questionnaire EEE reflètent réellement les éléments importants en lien avec la qualité de l’enseignement (et seulement ceux-là). En d'autres termes, ces items doivent former un échantillon représentatif de tous les items auxquels on aurait théoriquement pu faire appel pour l’évaluation. </w:t>
      </w:r>
    </w:p>
    <w:p w14:paraId="6F6ED64A" w14:textId="77777777" w:rsidR="0066016E" w:rsidRPr="000D0A3B" w:rsidRDefault="0066016E" w:rsidP="00271988">
      <w:pPr>
        <w:jc w:val="both"/>
        <w:rPr>
          <w:rFonts w:ascii="Arial" w:hAnsi="Arial" w:cs="Arial"/>
          <w:sz w:val="20"/>
          <w:szCs w:val="20"/>
          <w:lang w:val="fr-BE"/>
        </w:rPr>
      </w:pPr>
    </w:p>
    <w:p w14:paraId="0A1FC2A8" w14:textId="77777777" w:rsidR="0066016E" w:rsidRPr="000D0A3B" w:rsidRDefault="0066016E" w:rsidP="00271988">
      <w:pPr>
        <w:jc w:val="both"/>
        <w:rPr>
          <w:rFonts w:ascii="Arial" w:hAnsi="Arial" w:cs="Arial"/>
          <w:sz w:val="20"/>
          <w:szCs w:val="20"/>
        </w:rPr>
      </w:pPr>
      <w:r w:rsidRPr="000D0A3B">
        <w:rPr>
          <w:rFonts w:ascii="Arial" w:hAnsi="Arial" w:cs="Arial"/>
          <w:sz w:val="20"/>
          <w:szCs w:val="20"/>
          <w:lang w:val="fr-BE"/>
        </w:rPr>
        <w:t xml:space="preserve">La preuve axée sur le </w:t>
      </w:r>
      <w:r w:rsidRPr="000D0A3B">
        <w:rPr>
          <w:rFonts w:ascii="Arial" w:hAnsi="Arial" w:cs="Arial"/>
          <w:sz w:val="20"/>
          <w:szCs w:val="20"/>
          <w:u w:val="single"/>
          <w:lang w:val="fr-BE"/>
        </w:rPr>
        <w:t>construit</w:t>
      </w:r>
      <w:r w:rsidRPr="000D0A3B">
        <w:rPr>
          <w:rFonts w:ascii="Arial" w:hAnsi="Arial" w:cs="Arial"/>
          <w:sz w:val="20"/>
          <w:szCs w:val="20"/>
        </w:rPr>
        <w:t xml:space="preserve"> exprime le fait que les données récoltées à</w:t>
      </w:r>
      <w:r w:rsidR="0077796F">
        <w:rPr>
          <w:rFonts w:ascii="Arial" w:hAnsi="Arial" w:cs="Arial"/>
          <w:sz w:val="20"/>
          <w:szCs w:val="20"/>
        </w:rPr>
        <w:t xml:space="preserve"> l’aide d’un dispositif EEE </w:t>
      </w:r>
      <w:r w:rsidR="0077796F" w:rsidRPr="00BF1868">
        <w:rPr>
          <w:rFonts w:ascii="Arial" w:hAnsi="Arial" w:cs="Arial"/>
          <w:sz w:val="20"/>
          <w:szCs w:val="20"/>
        </w:rPr>
        <w:t>so</w:t>
      </w:r>
      <w:r w:rsidRPr="00BF1868">
        <w:rPr>
          <w:rFonts w:ascii="Arial" w:hAnsi="Arial" w:cs="Arial"/>
          <w:sz w:val="20"/>
          <w:szCs w:val="20"/>
        </w:rPr>
        <w:t>nt</w:t>
      </w:r>
      <w:r w:rsidRPr="000D0A3B">
        <w:rPr>
          <w:rFonts w:ascii="Arial" w:hAnsi="Arial" w:cs="Arial"/>
          <w:sz w:val="20"/>
          <w:szCs w:val="20"/>
        </w:rPr>
        <w:t xml:space="preserve"> réellement, et de manière adéquate, en rapport avec l'entité sous-jacente que l'on cherche à étudier : l’enseignement. </w:t>
      </w:r>
      <w:r w:rsidR="0077796F">
        <w:rPr>
          <w:rFonts w:ascii="Arial" w:hAnsi="Arial" w:cs="Arial"/>
          <w:sz w:val="20"/>
          <w:szCs w:val="20"/>
        </w:rPr>
        <w:t>Ainsi</w:t>
      </w:r>
      <w:r w:rsidR="00BF1868">
        <w:rPr>
          <w:rFonts w:ascii="Arial" w:hAnsi="Arial" w:cs="Arial"/>
          <w:sz w:val="20"/>
          <w:szCs w:val="20"/>
        </w:rPr>
        <w:t>, il faut s'assurer que le « construit »</w:t>
      </w:r>
      <w:r w:rsidRPr="000D0A3B">
        <w:rPr>
          <w:rFonts w:ascii="Arial" w:hAnsi="Arial" w:cs="Arial"/>
          <w:sz w:val="20"/>
          <w:szCs w:val="20"/>
        </w:rPr>
        <w:t xml:space="preserve"> théorique auquel on s'intéresse </w:t>
      </w:r>
      <w:r w:rsidR="00BF1868">
        <w:rPr>
          <w:rFonts w:ascii="Arial" w:hAnsi="Arial" w:cs="Arial"/>
          <w:sz w:val="20"/>
          <w:szCs w:val="20"/>
        </w:rPr>
        <w:t xml:space="preserve">soit </w:t>
      </w:r>
      <w:r w:rsidRPr="000D0A3B">
        <w:rPr>
          <w:rFonts w:ascii="Arial" w:hAnsi="Arial" w:cs="Arial"/>
          <w:sz w:val="20"/>
          <w:szCs w:val="20"/>
        </w:rPr>
        <w:t xml:space="preserve">convenablement opérationnalisé par l’EEE. </w:t>
      </w:r>
    </w:p>
    <w:p w14:paraId="7F7B5E8D" w14:textId="77777777" w:rsidR="0066016E" w:rsidRPr="000D0A3B" w:rsidRDefault="0066016E" w:rsidP="00271988">
      <w:pPr>
        <w:jc w:val="both"/>
        <w:rPr>
          <w:rFonts w:ascii="Arial" w:hAnsi="Arial" w:cs="Arial"/>
          <w:sz w:val="20"/>
          <w:szCs w:val="20"/>
          <w:lang w:val="fr-BE"/>
        </w:rPr>
      </w:pPr>
    </w:p>
    <w:p w14:paraId="3AE737EA" w14:textId="77777777" w:rsidR="0066016E" w:rsidRPr="000D0A3B" w:rsidRDefault="0066016E" w:rsidP="00271988">
      <w:pPr>
        <w:jc w:val="both"/>
        <w:rPr>
          <w:rFonts w:ascii="Arial" w:hAnsi="Arial" w:cs="Arial"/>
          <w:sz w:val="20"/>
          <w:szCs w:val="20"/>
          <w:lang w:val="fr-BE"/>
        </w:rPr>
      </w:pPr>
      <w:r w:rsidRPr="000D0A3B">
        <w:rPr>
          <w:rFonts w:ascii="Arial" w:hAnsi="Arial" w:cs="Arial"/>
          <w:sz w:val="20"/>
          <w:szCs w:val="20"/>
          <w:lang w:val="fr-BE"/>
        </w:rPr>
        <w:t xml:space="preserve">La preuve basée sur le </w:t>
      </w:r>
      <w:r w:rsidRPr="000D0A3B">
        <w:rPr>
          <w:rFonts w:ascii="Arial" w:hAnsi="Arial" w:cs="Arial"/>
          <w:sz w:val="20"/>
          <w:szCs w:val="20"/>
          <w:u w:val="single"/>
          <w:lang w:val="fr-BE"/>
        </w:rPr>
        <w:t>critère externe</w:t>
      </w:r>
      <w:r w:rsidRPr="000D0A3B">
        <w:rPr>
          <w:rFonts w:ascii="Arial" w:hAnsi="Arial" w:cs="Arial"/>
          <w:sz w:val="20"/>
          <w:szCs w:val="20"/>
          <w:lang w:val="fr-BE"/>
        </w:rPr>
        <w:t xml:space="preserve"> s’intéresse à la relation entre les données issues de l’EEE et d’autres données identifiées comme étant en lien avec le même objet d’étude, à savoir l’enseignement. Par exemple, pour vérifier cet aspect de la validité d’un dispositif d’évaluation de l’enseignement par les étudiants, on observera les liens éventuels entre les données issues du dispositif et d’autres données issues d’autres méthodes, comme l’avis de pairs, l’analyse du portfolio de l’enseignant,</w:t>
      </w:r>
      <w:r>
        <w:rPr>
          <w:rFonts w:ascii="Arial" w:hAnsi="Arial" w:cs="Arial"/>
          <w:sz w:val="20"/>
          <w:szCs w:val="20"/>
          <w:lang w:val="fr-BE"/>
        </w:rPr>
        <w:t xml:space="preserve"> </w:t>
      </w:r>
      <w:r w:rsidRPr="000D0A3B">
        <w:rPr>
          <w:rFonts w:ascii="Arial" w:hAnsi="Arial" w:cs="Arial"/>
          <w:sz w:val="20"/>
          <w:szCs w:val="20"/>
          <w:lang w:val="fr-BE"/>
        </w:rPr>
        <w:t xml:space="preserve">…  </w:t>
      </w:r>
    </w:p>
    <w:p w14:paraId="5358ED0A" w14:textId="77777777" w:rsidR="0066016E" w:rsidRPr="000D0A3B" w:rsidRDefault="0066016E" w:rsidP="00271988">
      <w:pPr>
        <w:jc w:val="both"/>
        <w:rPr>
          <w:rFonts w:ascii="Arial" w:hAnsi="Arial" w:cs="Arial"/>
          <w:sz w:val="20"/>
          <w:szCs w:val="20"/>
          <w:lang w:val="fr-BE"/>
        </w:rPr>
      </w:pPr>
    </w:p>
    <w:p w14:paraId="158A7B17" w14:textId="77777777" w:rsidR="0066016E" w:rsidRPr="000D0A3B" w:rsidRDefault="0066016E" w:rsidP="00271988">
      <w:pPr>
        <w:jc w:val="both"/>
        <w:rPr>
          <w:rFonts w:ascii="Arial" w:hAnsi="Arial" w:cs="Arial"/>
          <w:sz w:val="20"/>
          <w:szCs w:val="20"/>
          <w:lang w:val="fr-BE"/>
        </w:rPr>
      </w:pPr>
      <w:r w:rsidRPr="000D0A3B">
        <w:rPr>
          <w:rFonts w:ascii="Arial" w:hAnsi="Arial" w:cs="Arial"/>
          <w:sz w:val="20"/>
          <w:szCs w:val="20"/>
          <w:lang w:val="fr-BE"/>
        </w:rPr>
        <w:t xml:space="preserve">La preuve basée sur l’analyse de la </w:t>
      </w:r>
      <w:r w:rsidRPr="000D0A3B">
        <w:rPr>
          <w:rFonts w:ascii="Arial" w:hAnsi="Arial" w:cs="Arial"/>
          <w:sz w:val="20"/>
          <w:szCs w:val="20"/>
          <w:u w:val="single"/>
          <w:lang w:val="fr-BE"/>
        </w:rPr>
        <w:t>fidélité</w:t>
      </w:r>
      <w:r w:rsidRPr="000D0A3B">
        <w:rPr>
          <w:rFonts w:ascii="Arial" w:hAnsi="Arial" w:cs="Arial"/>
          <w:sz w:val="20"/>
          <w:szCs w:val="20"/>
          <w:lang w:val="fr-BE"/>
        </w:rPr>
        <w:t xml:space="preserve"> d’un test peut se faire de quatre manières différentes. Il s’agit de :</w:t>
      </w:r>
    </w:p>
    <w:p w14:paraId="7CA0EEC1" w14:textId="77777777" w:rsidR="0066016E" w:rsidRPr="000D0A3B" w:rsidRDefault="0066016E" w:rsidP="00271988">
      <w:pPr>
        <w:numPr>
          <w:ilvl w:val="0"/>
          <w:numId w:val="9"/>
        </w:numPr>
        <w:tabs>
          <w:tab w:val="clear" w:pos="1260"/>
          <w:tab w:val="left" w:pos="540"/>
        </w:tabs>
        <w:ind w:left="540"/>
        <w:jc w:val="both"/>
        <w:rPr>
          <w:rFonts w:ascii="Arial" w:hAnsi="Arial" w:cs="Arial"/>
          <w:sz w:val="20"/>
          <w:szCs w:val="20"/>
          <w:lang w:val="fr-BE"/>
        </w:rPr>
      </w:pPr>
      <w:r w:rsidRPr="000D0A3B">
        <w:rPr>
          <w:rFonts w:ascii="Arial" w:hAnsi="Arial" w:cs="Arial"/>
          <w:bCs/>
          <w:i/>
          <w:sz w:val="20"/>
          <w:szCs w:val="20"/>
          <w:lang w:val="fr-BE"/>
        </w:rPr>
        <w:t xml:space="preserve">La fidélité test-retest </w:t>
      </w:r>
      <w:r w:rsidRPr="000D0A3B">
        <w:rPr>
          <w:rFonts w:ascii="Arial" w:hAnsi="Arial" w:cs="Arial"/>
          <w:i/>
          <w:sz w:val="20"/>
          <w:szCs w:val="20"/>
          <w:lang w:val="fr-BE"/>
        </w:rPr>
        <w:t>:</w:t>
      </w:r>
      <w:r w:rsidRPr="000D0A3B">
        <w:rPr>
          <w:rFonts w:ascii="Arial" w:hAnsi="Arial" w:cs="Arial"/>
          <w:b/>
          <w:sz w:val="20"/>
          <w:szCs w:val="20"/>
          <w:lang w:val="fr-BE"/>
        </w:rPr>
        <w:t xml:space="preserve"> </w:t>
      </w:r>
      <w:r w:rsidRPr="000D0A3B">
        <w:rPr>
          <w:rFonts w:ascii="Arial" w:hAnsi="Arial" w:cs="Arial"/>
          <w:sz w:val="20"/>
          <w:szCs w:val="20"/>
          <w:lang w:val="fr-BE"/>
        </w:rPr>
        <w:t xml:space="preserve">pour </w:t>
      </w:r>
      <w:r w:rsidR="00B4663C">
        <w:rPr>
          <w:rFonts w:ascii="Arial" w:hAnsi="Arial" w:cs="Arial"/>
          <w:sz w:val="20"/>
          <w:szCs w:val="20"/>
          <w:lang w:val="fr-BE"/>
        </w:rPr>
        <w:t>être fidélité, un</w:t>
      </w:r>
      <w:r w:rsidRPr="000D0A3B">
        <w:rPr>
          <w:rFonts w:ascii="Arial" w:hAnsi="Arial" w:cs="Arial"/>
          <w:sz w:val="20"/>
          <w:szCs w:val="20"/>
          <w:lang w:val="fr-BE"/>
        </w:rPr>
        <w:t xml:space="preserve"> questionnaire </w:t>
      </w:r>
      <w:r>
        <w:rPr>
          <w:rFonts w:ascii="Arial" w:hAnsi="Arial" w:cs="Arial"/>
          <w:sz w:val="20"/>
          <w:szCs w:val="20"/>
          <w:lang w:val="fr-BE"/>
        </w:rPr>
        <w:t>d’</w:t>
      </w:r>
      <w:r w:rsidR="00B4663C">
        <w:rPr>
          <w:rFonts w:ascii="Arial" w:hAnsi="Arial" w:cs="Arial"/>
          <w:sz w:val="20"/>
          <w:szCs w:val="20"/>
          <w:lang w:val="fr-BE"/>
        </w:rPr>
        <w:t xml:space="preserve">EEE </w:t>
      </w:r>
      <w:r w:rsidRPr="000D0A3B">
        <w:rPr>
          <w:rFonts w:ascii="Arial" w:hAnsi="Arial" w:cs="Arial"/>
          <w:sz w:val="20"/>
          <w:szCs w:val="20"/>
          <w:lang w:val="fr-BE"/>
        </w:rPr>
        <w:t xml:space="preserve">administré </w:t>
      </w:r>
      <w:r>
        <w:rPr>
          <w:rFonts w:ascii="Arial" w:hAnsi="Arial" w:cs="Arial"/>
          <w:sz w:val="20"/>
          <w:szCs w:val="20"/>
          <w:lang w:val="fr-BE"/>
        </w:rPr>
        <w:t>à deux reprises</w:t>
      </w:r>
      <w:r w:rsidRPr="000D0A3B">
        <w:rPr>
          <w:rFonts w:ascii="Arial" w:hAnsi="Arial" w:cs="Arial"/>
          <w:sz w:val="20"/>
          <w:szCs w:val="20"/>
          <w:lang w:val="fr-BE"/>
        </w:rPr>
        <w:t>, à deux moments différents</w:t>
      </w:r>
      <w:r>
        <w:rPr>
          <w:rFonts w:ascii="Arial" w:hAnsi="Arial" w:cs="Arial"/>
          <w:sz w:val="20"/>
          <w:szCs w:val="20"/>
          <w:lang w:val="fr-BE"/>
        </w:rPr>
        <w:t>,</w:t>
      </w:r>
      <w:r w:rsidR="00B4663C">
        <w:rPr>
          <w:rFonts w:ascii="Arial" w:hAnsi="Arial" w:cs="Arial"/>
          <w:sz w:val="20"/>
          <w:szCs w:val="20"/>
          <w:lang w:val="fr-BE"/>
        </w:rPr>
        <w:t xml:space="preserve"> </w:t>
      </w:r>
      <w:r w:rsidRPr="000D0A3B">
        <w:rPr>
          <w:rFonts w:ascii="Arial" w:hAnsi="Arial" w:cs="Arial"/>
          <w:sz w:val="20"/>
          <w:szCs w:val="20"/>
          <w:lang w:val="fr-BE"/>
        </w:rPr>
        <w:t xml:space="preserve">doit produire le même score. </w:t>
      </w:r>
    </w:p>
    <w:p w14:paraId="44F4544E" w14:textId="77777777" w:rsidR="0066016E" w:rsidRPr="000D0A3B" w:rsidRDefault="0066016E" w:rsidP="00271988">
      <w:pPr>
        <w:numPr>
          <w:ilvl w:val="0"/>
          <w:numId w:val="9"/>
        </w:numPr>
        <w:tabs>
          <w:tab w:val="clear" w:pos="1260"/>
          <w:tab w:val="left" w:pos="540"/>
        </w:tabs>
        <w:ind w:left="540"/>
        <w:jc w:val="both"/>
        <w:rPr>
          <w:rFonts w:ascii="Arial" w:hAnsi="Arial" w:cs="Arial"/>
          <w:sz w:val="20"/>
          <w:szCs w:val="20"/>
          <w:lang w:val="fr-BE"/>
        </w:rPr>
      </w:pPr>
      <w:r w:rsidRPr="000D0A3B">
        <w:rPr>
          <w:rFonts w:ascii="Arial" w:hAnsi="Arial" w:cs="Arial"/>
          <w:bCs/>
          <w:i/>
          <w:sz w:val="20"/>
          <w:szCs w:val="20"/>
          <w:lang w:val="fr-BE"/>
        </w:rPr>
        <w:t>La fidélité entre formes parallèles :</w:t>
      </w:r>
      <w:r w:rsidRPr="000D0A3B">
        <w:rPr>
          <w:rFonts w:ascii="Arial" w:hAnsi="Arial" w:cs="Arial"/>
          <w:b/>
          <w:bCs/>
          <w:sz w:val="20"/>
          <w:szCs w:val="20"/>
          <w:lang w:val="fr-BE"/>
        </w:rPr>
        <w:t xml:space="preserve"> </w:t>
      </w:r>
      <w:r w:rsidRPr="000D0A3B">
        <w:rPr>
          <w:rFonts w:ascii="Arial" w:hAnsi="Arial" w:cs="Arial"/>
          <w:sz w:val="20"/>
          <w:szCs w:val="20"/>
          <w:lang w:val="fr-BE"/>
        </w:rPr>
        <w:t xml:space="preserve">on compare deux questionnaires </w:t>
      </w:r>
      <w:r>
        <w:rPr>
          <w:rFonts w:ascii="Arial" w:hAnsi="Arial" w:cs="Arial"/>
          <w:sz w:val="20"/>
          <w:szCs w:val="20"/>
          <w:lang w:val="fr-BE"/>
        </w:rPr>
        <w:t>d’</w:t>
      </w:r>
      <w:r w:rsidRPr="000D0A3B">
        <w:rPr>
          <w:rFonts w:ascii="Arial" w:hAnsi="Arial" w:cs="Arial"/>
          <w:sz w:val="20"/>
          <w:szCs w:val="20"/>
          <w:lang w:val="fr-BE"/>
        </w:rPr>
        <w:t xml:space="preserve">EEE créés à partir du même contenu (par exemple, en séparant aléatoirement les items d’un même test) et proposés </w:t>
      </w:r>
      <w:r>
        <w:rPr>
          <w:rFonts w:ascii="Arial" w:hAnsi="Arial" w:cs="Arial"/>
          <w:sz w:val="20"/>
          <w:szCs w:val="20"/>
          <w:lang w:val="fr-BE"/>
        </w:rPr>
        <w:t>en même temps</w:t>
      </w:r>
      <w:r w:rsidRPr="000D0A3B">
        <w:rPr>
          <w:rFonts w:ascii="Arial" w:hAnsi="Arial" w:cs="Arial"/>
          <w:sz w:val="20"/>
          <w:szCs w:val="20"/>
          <w:lang w:val="fr-BE"/>
        </w:rPr>
        <w:t xml:space="preserve"> aux mêmes étudiants. Les deux formes doivent fournir des données similaires en termes de moyenne et d’écart type pour que le </w:t>
      </w:r>
      <w:r w:rsidRPr="00B4663C">
        <w:rPr>
          <w:rFonts w:ascii="Arial" w:hAnsi="Arial" w:cs="Arial"/>
          <w:sz w:val="20"/>
          <w:szCs w:val="20"/>
          <w:lang w:val="fr-BE"/>
        </w:rPr>
        <w:t>questionnaire soit valide.</w:t>
      </w:r>
      <w:r w:rsidRPr="000D0A3B">
        <w:rPr>
          <w:rFonts w:ascii="Arial" w:hAnsi="Arial" w:cs="Arial"/>
          <w:sz w:val="20"/>
          <w:szCs w:val="20"/>
          <w:lang w:val="fr-BE"/>
        </w:rPr>
        <w:t xml:space="preserve"> </w:t>
      </w:r>
    </w:p>
    <w:p w14:paraId="6C530747" w14:textId="77777777" w:rsidR="0066016E" w:rsidRPr="000D0A3B" w:rsidRDefault="0066016E" w:rsidP="00271988">
      <w:pPr>
        <w:numPr>
          <w:ilvl w:val="0"/>
          <w:numId w:val="9"/>
        </w:numPr>
        <w:tabs>
          <w:tab w:val="clear" w:pos="1260"/>
          <w:tab w:val="left" w:pos="540"/>
        </w:tabs>
        <w:ind w:left="540"/>
        <w:jc w:val="both"/>
        <w:rPr>
          <w:rFonts w:ascii="Arial" w:hAnsi="Arial" w:cs="Arial"/>
          <w:sz w:val="20"/>
          <w:szCs w:val="20"/>
          <w:lang w:val="fr-BE"/>
        </w:rPr>
      </w:pPr>
      <w:r w:rsidRPr="000D0A3B">
        <w:rPr>
          <w:rFonts w:ascii="Arial" w:hAnsi="Arial" w:cs="Arial"/>
          <w:bCs/>
          <w:i/>
          <w:sz w:val="20"/>
          <w:szCs w:val="20"/>
          <w:lang w:val="fr-BE"/>
        </w:rPr>
        <w:t xml:space="preserve">La fidélité par cohérence interne </w:t>
      </w:r>
      <w:r w:rsidRPr="000D0A3B">
        <w:rPr>
          <w:rFonts w:ascii="Arial" w:hAnsi="Arial" w:cs="Arial"/>
          <w:i/>
          <w:sz w:val="20"/>
          <w:szCs w:val="20"/>
          <w:lang w:val="fr-BE"/>
        </w:rPr>
        <w:t>:</w:t>
      </w:r>
      <w:r w:rsidRPr="000D0A3B">
        <w:rPr>
          <w:rFonts w:ascii="Arial" w:hAnsi="Arial" w:cs="Arial"/>
          <w:sz w:val="20"/>
          <w:szCs w:val="20"/>
          <w:lang w:val="fr-BE"/>
        </w:rPr>
        <w:t xml:space="preserve"> cette forme de fidélité est utilisée pour juger la consistance des résultats à travers l’analyse des items d’un questionnaire </w:t>
      </w:r>
      <w:r>
        <w:rPr>
          <w:rFonts w:ascii="Arial" w:hAnsi="Arial" w:cs="Arial"/>
          <w:sz w:val="20"/>
          <w:szCs w:val="20"/>
          <w:lang w:val="fr-BE"/>
        </w:rPr>
        <w:t>d’</w:t>
      </w:r>
      <w:r w:rsidRPr="000D0A3B">
        <w:rPr>
          <w:rFonts w:ascii="Arial" w:hAnsi="Arial" w:cs="Arial"/>
          <w:sz w:val="20"/>
          <w:szCs w:val="20"/>
          <w:lang w:val="fr-BE"/>
        </w:rPr>
        <w:t>EEE, par exemple à l’aide de l’analyse du R.bis ou de l’alpha de Cronbach.</w:t>
      </w:r>
    </w:p>
    <w:p w14:paraId="484B31EB" w14:textId="77777777" w:rsidR="0066016E" w:rsidRPr="000D0A3B" w:rsidRDefault="0066016E" w:rsidP="00271988">
      <w:pPr>
        <w:numPr>
          <w:ilvl w:val="0"/>
          <w:numId w:val="9"/>
        </w:numPr>
        <w:tabs>
          <w:tab w:val="clear" w:pos="1260"/>
          <w:tab w:val="left" w:pos="540"/>
        </w:tabs>
        <w:ind w:left="540"/>
        <w:jc w:val="both"/>
        <w:rPr>
          <w:rFonts w:ascii="Arial" w:hAnsi="Arial" w:cs="Arial"/>
          <w:sz w:val="20"/>
          <w:szCs w:val="20"/>
          <w:lang w:val="fr-BE"/>
        </w:rPr>
      </w:pPr>
      <w:r w:rsidRPr="000D0A3B">
        <w:rPr>
          <w:rFonts w:ascii="Arial" w:hAnsi="Arial" w:cs="Arial"/>
          <w:bCs/>
          <w:i/>
          <w:sz w:val="20"/>
          <w:szCs w:val="20"/>
          <w:lang w:val="fr-BE"/>
        </w:rPr>
        <w:t>La fidélité inter-juges :</w:t>
      </w:r>
      <w:r w:rsidRPr="000D0A3B">
        <w:rPr>
          <w:rFonts w:ascii="Arial" w:hAnsi="Arial" w:cs="Arial"/>
          <w:b/>
          <w:bCs/>
          <w:sz w:val="20"/>
          <w:szCs w:val="20"/>
          <w:lang w:val="fr-BE"/>
        </w:rPr>
        <w:t xml:space="preserve"> </w:t>
      </w:r>
      <w:r w:rsidRPr="000D0A3B">
        <w:rPr>
          <w:rFonts w:ascii="Arial" w:hAnsi="Arial" w:cs="Arial"/>
          <w:sz w:val="20"/>
          <w:szCs w:val="20"/>
          <w:lang w:val="fr-BE"/>
        </w:rPr>
        <w:t xml:space="preserve">ce type de fidélité est mesuré lorsque deux correcteurs indépendants évaluent la même production. </w:t>
      </w:r>
      <w:r w:rsidR="0011180F">
        <w:rPr>
          <w:rFonts w:ascii="Arial" w:hAnsi="Arial" w:cs="Arial"/>
          <w:sz w:val="20"/>
          <w:szCs w:val="20"/>
          <w:lang w:val="fr-BE"/>
        </w:rPr>
        <w:t>O</w:t>
      </w:r>
      <w:r w:rsidRPr="000D0A3B">
        <w:rPr>
          <w:rFonts w:ascii="Arial" w:hAnsi="Arial" w:cs="Arial"/>
          <w:sz w:val="20"/>
          <w:szCs w:val="20"/>
          <w:lang w:val="fr-BE"/>
        </w:rPr>
        <w:t xml:space="preserve">n s’intéressera </w:t>
      </w:r>
      <w:r w:rsidR="0011180F">
        <w:rPr>
          <w:rFonts w:ascii="Arial" w:hAnsi="Arial" w:cs="Arial"/>
          <w:sz w:val="20"/>
          <w:szCs w:val="20"/>
          <w:lang w:val="fr-BE"/>
        </w:rPr>
        <w:t xml:space="preserve">alors </w:t>
      </w:r>
      <w:r w:rsidRPr="000D0A3B">
        <w:rPr>
          <w:rFonts w:ascii="Arial" w:hAnsi="Arial" w:cs="Arial"/>
          <w:sz w:val="20"/>
          <w:szCs w:val="20"/>
          <w:lang w:val="fr-BE"/>
        </w:rPr>
        <w:t>à la variance entre l’avis des étudiants concernant la qualité perçue d’un même enseignement. Différents indicateurs statistiques, comme</w:t>
      </w:r>
      <w:r w:rsidR="0011180F">
        <w:rPr>
          <w:rFonts w:ascii="Arial" w:hAnsi="Arial" w:cs="Arial"/>
          <w:sz w:val="20"/>
          <w:szCs w:val="20"/>
          <w:lang w:val="fr-BE"/>
        </w:rPr>
        <w:t xml:space="preserve">, </w:t>
      </w:r>
      <w:r w:rsidRPr="000D0A3B">
        <w:rPr>
          <w:rFonts w:ascii="Arial" w:hAnsi="Arial" w:cs="Arial"/>
          <w:sz w:val="20"/>
          <w:szCs w:val="20"/>
          <w:lang w:val="fr-BE"/>
        </w:rPr>
        <w:t>par exemple</w:t>
      </w:r>
      <w:r w:rsidR="0011180F">
        <w:rPr>
          <w:rFonts w:ascii="Arial" w:hAnsi="Arial" w:cs="Arial"/>
          <w:sz w:val="20"/>
          <w:szCs w:val="20"/>
          <w:lang w:val="fr-BE"/>
        </w:rPr>
        <w:t>,</w:t>
      </w:r>
      <w:r w:rsidRPr="000D0A3B">
        <w:rPr>
          <w:rFonts w:ascii="Arial" w:hAnsi="Arial" w:cs="Arial"/>
          <w:sz w:val="20"/>
          <w:szCs w:val="20"/>
          <w:lang w:val="fr-BE"/>
        </w:rPr>
        <w:t xml:space="preserve"> le coefficient de Kappa, peuvent être appliqués et fournir un indicateur de la fidélité inter-juges. </w:t>
      </w:r>
    </w:p>
    <w:p w14:paraId="07C6D96B" w14:textId="77777777" w:rsidR="0066016E" w:rsidRPr="000D0A3B" w:rsidRDefault="0066016E" w:rsidP="00271988">
      <w:pPr>
        <w:jc w:val="both"/>
        <w:rPr>
          <w:rFonts w:ascii="Arial" w:hAnsi="Arial" w:cs="Arial"/>
          <w:sz w:val="20"/>
          <w:szCs w:val="20"/>
          <w:lang w:val="fr-BE"/>
        </w:rPr>
      </w:pPr>
    </w:p>
    <w:p w14:paraId="728F9790" w14:textId="49129466" w:rsidR="00B4663C" w:rsidRDefault="0066016E" w:rsidP="00271988">
      <w:pPr>
        <w:jc w:val="both"/>
        <w:rPr>
          <w:rFonts w:ascii="Arial" w:hAnsi="Arial" w:cs="Arial"/>
          <w:sz w:val="20"/>
          <w:szCs w:val="20"/>
          <w:lang w:val="fr-BE"/>
        </w:rPr>
      </w:pPr>
      <w:r w:rsidRPr="000D0A3B">
        <w:rPr>
          <w:rFonts w:ascii="Arial" w:hAnsi="Arial" w:cs="Arial"/>
          <w:sz w:val="20"/>
          <w:szCs w:val="20"/>
          <w:lang w:val="fr-BE"/>
        </w:rPr>
        <w:t xml:space="preserve">La preuve basée sur la </w:t>
      </w:r>
      <w:r w:rsidRPr="000D0A3B">
        <w:rPr>
          <w:rFonts w:ascii="Arial" w:hAnsi="Arial" w:cs="Arial"/>
          <w:sz w:val="20"/>
          <w:szCs w:val="20"/>
          <w:u w:val="single"/>
          <w:lang w:val="fr-BE"/>
        </w:rPr>
        <w:t>conséquence</w:t>
      </w:r>
      <w:r w:rsidRPr="000D0A3B">
        <w:rPr>
          <w:rFonts w:ascii="Arial" w:hAnsi="Arial" w:cs="Arial"/>
          <w:sz w:val="20"/>
          <w:szCs w:val="20"/>
          <w:lang w:val="fr-BE"/>
        </w:rPr>
        <w:t xml:space="preserve"> évalue les effets </w:t>
      </w:r>
      <w:r w:rsidR="00B4663C">
        <w:rPr>
          <w:rFonts w:ascii="Arial" w:hAnsi="Arial" w:cs="Arial"/>
          <w:sz w:val="20"/>
          <w:szCs w:val="20"/>
          <w:lang w:val="fr-BE"/>
        </w:rPr>
        <w:t>(</w:t>
      </w:r>
      <w:r w:rsidRPr="000D0A3B">
        <w:rPr>
          <w:rFonts w:ascii="Arial" w:hAnsi="Arial" w:cs="Arial"/>
          <w:sz w:val="20"/>
          <w:szCs w:val="20"/>
          <w:lang w:val="fr-BE"/>
        </w:rPr>
        <w:t>souhaités et non souhaités</w:t>
      </w:r>
      <w:r w:rsidR="00B4663C">
        <w:rPr>
          <w:rFonts w:ascii="Arial" w:hAnsi="Arial" w:cs="Arial"/>
          <w:sz w:val="20"/>
          <w:szCs w:val="20"/>
          <w:lang w:val="fr-BE"/>
        </w:rPr>
        <w:t>)</w:t>
      </w:r>
      <w:r w:rsidRPr="000D0A3B">
        <w:rPr>
          <w:rFonts w:ascii="Arial" w:hAnsi="Arial" w:cs="Arial"/>
          <w:sz w:val="20"/>
          <w:szCs w:val="20"/>
          <w:lang w:val="fr-BE"/>
        </w:rPr>
        <w:t xml:space="preserve"> de l’application d’un dispositif </w:t>
      </w:r>
      <w:r w:rsidR="00B4663C">
        <w:rPr>
          <w:rFonts w:ascii="Arial" w:hAnsi="Arial" w:cs="Arial"/>
          <w:sz w:val="20"/>
          <w:szCs w:val="20"/>
          <w:lang w:val="fr-BE"/>
        </w:rPr>
        <w:t>d’EEE. Plusieurs</w:t>
      </w:r>
      <w:r w:rsidRPr="000D0A3B">
        <w:rPr>
          <w:rFonts w:ascii="Arial" w:hAnsi="Arial" w:cs="Arial"/>
          <w:sz w:val="20"/>
          <w:szCs w:val="20"/>
          <w:lang w:val="fr-BE"/>
        </w:rPr>
        <w:t xml:space="preserve"> méthodologie</w:t>
      </w:r>
      <w:r w:rsidR="00B4663C">
        <w:rPr>
          <w:rFonts w:ascii="Arial" w:hAnsi="Arial" w:cs="Arial"/>
          <w:sz w:val="20"/>
          <w:szCs w:val="20"/>
          <w:lang w:val="fr-BE"/>
        </w:rPr>
        <w:t>s permette</w:t>
      </w:r>
      <w:r w:rsidRPr="000D0A3B">
        <w:rPr>
          <w:rFonts w:ascii="Arial" w:hAnsi="Arial" w:cs="Arial"/>
          <w:sz w:val="20"/>
          <w:szCs w:val="20"/>
          <w:lang w:val="fr-BE"/>
        </w:rPr>
        <w:t>nt de récolter ce type de preuve</w:t>
      </w:r>
      <w:r w:rsidR="00B4663C">
        <w:rPr>
          <w:rFonts w:ascii="Arial" w:hAnsi="Arial" w:cs="Arial"/>
          <w:sz w:val="20"/>
          <w:szCs w:val="20"/>
          <w:lang w:val="fr-BE"/>
        </w:rPr>
        <w:t xml:space="preserve"> : </w:t>
      </w:r>
      <w:r w:rsidR="00B4663C" w:rsidRPr="00B4663C">
        <w:rPr>
          <w:rFonts w:ascii="Arial" w:hAnsi="Arial" w:cs="Arial"/>
          <w:sz w:val="20"/>
          <w:szCs w:val="20"/>
          <w:lang w:val="fr-BE"/>
        </w:rPr>
        <w:t>la mesure d’impact, l</w:t>
      </w:r>
      <w:r w:rsidRPr="00B4663C">
        <w:rPr>
          <w:rFonts w:ascii="Arial" w:hAnsi="Arial" w:cs="Arial"/>
          <w:sz w:val="20"/>
          <w:szCs w:val="20"/>
          <w:lang w:val="fr-BE"/>
        </w:rPr>
        <w:t xml:space="preserve">’observation du comportement des individus évalués (insatisfaction, déprime, …) </w:t>
      </w:r>
      <w:r w:rsidR="00B4663C" w:rsidRPr="00B4663C">
        <w:rPr>
          <w:rFonts w:ascii="Arial" w:hAnsi="Arial" w:cs="Arial"/>
          <w:sz w:val="20"/>
          <w:szCs w:val="20"/>
          <w:lang w:val="fr-BE"/>
        </w:rPr>
        <w:t>ou tout autre information récoltée après le test</w:t>
      </w:r>
      <w:r w:rsidRPr="00B4663C">
        <w:rPr>
          <w:rFonts w:ascii="Arial" w:hAnsi="Arial" w:cs="Arial"/>
          <w:sz w:val="20"/>
          <w:szCs w:val="20"/>
          <w:lang w:val="fr-BE"/>
        </w:rPr>
        <w:t xml:space="preserve">. </w:t>
      </w:r>
      <w:r w:rsidR="00C34643">
        <w:rPr>
          <w:rFonts w:ascii="Arial" w:hAnsi="Arial" w:cs="Arial"/>
          <w:sz w:val="20"/>
          <w:szCs w:val="20"/>
          <w:lang w:val="fr-BE"/>
        </w:rPr>
        <w:t xml:space="preserve">C’est également dans ce cadre que prennent place les débats sur les éventuels « effets pervers » des dispositifs EEE (diminuer les exigences du cours pour obtenir un meillleur score à l’évaluation par les étudiants, tendre à une uniformité des enseignements pour se conformer aux critères en vigueur dans les EEE, …) </w:t>
      </w:r>
    </w:p>
    <w:p w14:paraId="3617B5C1" w14:textId="77777777" w:rsidR="00B4663C" w:rsidRDefault="00B4663C" w:rsidP="00271988">
      <w:pPr>
        <w:jc w:val="both"/>
        <w:rPr>
          <w:rFonts w:ascii="Arial" w:hAnsi="Arial" w:cs="Arial"/>
          <w:sz w:val="20"/>
          <w:szCs w:val="20"/>
          <w:lang w:val="fr-BE"/>
        </w:rPr>
      </w:pPr>
    </w:p>
    <w:p w14:paraId="46A47B0A" w14:textId="77777777" w:rsidR="0066016E" w:rsidRPr="000D0A3B" w:rsidRDefault="0066016E" w:rsidP="00271988">
      <w:pPr>
        <w:jc w:val="both"/>
        <w:rPr>
          <w:rFonts w:ascii="Arial" w:hAnsi="Arial" w:cs="Arial"/>
          <w:sz w:val="20"/>
          <w:szCs w:val="20"/>
          <w:lang w:val="fr-BE"/>
        </w:rPr>
      </w:pPr>
      <w:r w:rsidRPr="00B4663C">
        <w:rPr>
          <w:rFonts w:ascii="Arial" w:hAnsi="Arial" w:cs="Arial"/>
          <w:sz w:val="20"/>
          <w:szCs w:val="20"/>
          <w:lang w:val="fr-BE"/>
        </w:rPr>
        <w:t>Ces</w:t>
      </w:r>
      <w:r w:rsidRPr="000D0A3B">
        <w:rPr>
          <w:rFonts w:ascii="Arial" w:hAnsi="Arial" w:cs="Arial"/>
          <w:sz w:val="20"/>
          <w:szCs w:val="20"/>
          <w:lang w:val="fr-BE"/>
        </w:rPr>
        <w:t xml:space="preserve"> différentes sources de preuves offrent un cadre riche pour instruire la validité d’un dispositif d’évaluation et de son utilisation ainsi que pour récolter divers éléments permettant d’instruire cette délicate question : </w:t>
      </w:r>
      <w:r w:rsidRPr="00FC3085">
        <w:rPr>
          <w:rFonts w:ascii="Arial" w:hAnsi="Arial" w:cs="Arial"/>
          <w:i/>
          <w:iCs/>
          <w:sz w:val="20"/>
          <w:szCs w:val="20"/>
          <w:lang w:val="fr-BE"/>
        </w:rPr>
        <w:t>« le niveau de validité de l’EEE est-il suffisant que pour les soutenir de manière extensive ? »</w:t>
      </w:r>
      <w:r>
        <w:rPr>
          <w:rFonts w:ascii="Arial" w:hAnsi="Arial" w:cs="Arial"/>
          <w:sz w:val="20"/>
          <w:szCs w:val="20"/>
          <w:lang w:val="fr-BE"/>
        </w:rPr>
        <w:t>.</w:t>
      </w:r>
      <w:r w:rsidRPr="000D0A3B">
        <w:rPr>
          <w:rFonts w:ascii="Arial" w:hAnsi="Arial" w:cs="Arial"/>
          <w:sz w:val="20"/>
          <w:szCs w:val="20"/>
          <w:lang w:val="fr-BE"/>
        </w:rPr>
        <w:t xml:space="preserve"> </w:t>
      </w:r>
    </w:p>
    <w:p w14:paraId="2F1104E0" w14:textId="77777777" w:rsidR="0066016E" w:rsidRPr="000D0A3B" w:rsidRDefault="0066016E" w:rsidP="00271988">
      <w:pPr>
        <w:jc w:val="both"/>
        <w:rPr>
          <w:rFonts w:ascii="Arial" w:hAnsi="Arial" w:cs="Arial"/>
          <w:sz w:val="20"/>
          <w:szCs w:val="20"/>
        </w:rPr>
      </w:pPr>
    </w:p>
    <w:p w14:paraId="3AF4E1D6" w14:textId="77777777" w:rsidR="0066016E" w:rsidRPr="000D0A3B" w:rsidRDefault="0066016E" w:rsidP="00271988">
      <w:pPr>
        <w:widowControl w:val="0"/>
        <w:autoSpaceDE w:val="0"/>
        <w:autoSpaceDN w:val="0"/>
        <w:adjustRightInd w:val="0"/>
        <w:spacing w:after="240"/>
        <w:jc w:val="both"/>
        <w:rPr>
          <w:rFonts w:ascii="Arial" w:hAnsi="Arial" w:cs="Arial"/>
          <w:sz w:val="20"/>
          <w:szCs w:val="20"/>
        </w:rPr>
      </w:pPr>
      <w:r w:rsidRPr="000D0A3B">
        <w:rPr>
          <w:rFonts w:ascii="Arial" w:hAnsi="Arial" w:cs="Arial"/>
          <w:sz w:val="20"/>
          <w:szCs w:val="20"/>
        </w:rPr>
        <w:t>La validité est certainement l’objet d’étude principal de la littérature abondante traitant de l’EEE. Des centaines d’articles lui sont consacrés. Si</w:t>
      </w:r>
      <w:r>
        <w:rPr>
          <w:rFonts w:ascii="Arial" w:hAnsi="Arial" w:cs="Arial"/>
          <w:sz w:val="20"/>
          <w:szCs w:val="20"/>
        </w:rPr>
        <w:t>,</w:t>
      </w:r>
      <w:r w:rsidRPr="000D0A3B">
        <w:rPr>
          <w:rFonts w:ascii="Arial" w:hAnsi="Arial" w:cs="Arial"/>
          <w:sz w:val="20"/>
          <w:szCs w:val="20"/>
        </w:rPr>
        <w:t xml:space="preserve"> dans cette littérature fournie, la validité de l’EEE a parfois été un peu remise en cause, de très nombreux auteurs défendent l’idée que cette validité est tout à fait acceptable, voire très bonne. Citons</w:t>
      </w:r>
      <w:r>
        <w:rPr>
          <w:rFonts w:ascii="Arial" w:hAnsi="Arial" w:cs="Arial"/>
          <w:sz w:val="20"/>
          <w:szCs w:val="20"/>
        </w:rPr>
        <w:t>,</w:t>
      </w:r>
      <w:r w:rsidRPr="000D0A3B">
        <w:rPr>
          <w:rFonts w:ascii="Arial" w:hAnsi="Arial" w:cs="Arial"/>
          <w:sz w:val="20"/>
          <w:szCs w:val="20"/>
        </w:rPr>
        <w:t xml:space="preserve"> dans cette perspective</w:t>
      </w:r>
      <w:r>
        <w:rPr>
          <w:rFonts w:ascii="Arial" w:hAnsi="Arial" w:cs="Arial"/>
          <w:sz w:val="20"/>
          <w:szCs w:val="20"/>
        </w:rPr>
        <w:t>,</w:t>
      </w:r>
      <w:r w:rsidRPr="000D0A3B">
        <w:rPr>
          <w:rFonts w:ascii="Arial" w:hAnsi="Arial" w:cs="Arial"/>
          <w:sz w:val="20"/>
          <w:szCs w:val="20"/>
        </w:rPr>
        <w:t xml:space="preserve"> des auteurs comme Feldman (198</w:t>
      </w:r>
      <w:r>
        <w:rPr>
          <w:rFonts w:ascii="Arial" w:hAnsi="Arial" w:cs="Arial"/>
          <w:sz w:val="20"/>
          <w:szCs w:val="20"/>
        </w:rPr>
        <w:t xml:space="preserve">8), Marsh (1980), Cohen (1981) qui </w:t>
      </w:r>
      <w:r w:rsidRPr="000D0A3B">
        <w:rPr>
          <w:rFonts w:ascii="Arial" w:hAnsi="Arial" w:cs="Arial"/>
          <w:sz w:val="20"/>
          <w:szCs w:val="20"/>
        </w:rPr>
        <w:t>pol</w:t>
      </w:r>
      <w:r>
        <w:rPr>
          <w:rFonts w:ascii="Arial" w:hAnsi="Arial" w:cs="Arial"/>
          <w:sz w:val="20"/>
          <w:szCs w:val="20"/>
        </w:rPr>
        <w:t>arise</w:t>
      </w:r>
      <w:r w:rsidRPr="000D0A3B">
        <w:rPr>
          <w:rFonts w:ascii="Arial" w:hAnsi="Arial" w:cs="Arial"/>
          <w:sz w:val="20"/>
          <w:szCs w:val="20"/>
        </w:rPr>
        <w:t>nt d’ailleurs une grande partie de la littérature abordant l’EEE.</w:t>
      </w:r>
    </w:p>
    <w:p w14:paraId="5F88AE20" w14:textId="77777777" w:rsidR="0066016E" w:rsidRPr="000D0A3B" w:rsidRDefault="0066016E" w:rsidP="00271988">
      <w:pPr>
        <w:widowControl w:val="0"/>
        <w:autoSpaceDE w:val="0"/>
        <w:autoSpaceDN w:val="0"/>
        <w:adjustRightInd w:val="0"/>
        <w:spacing w:after="240"/>
        <w:jc w:val="both"/>
        <w:rPr>
          <w:rFonts w:ascii="Arial" w:hAnsi="Arial" w:cs="Arial"/>
          <w:sz w:val="20"/>
          <w:szCs w:val="20"/>
        </w:rPr>
      </w:pPr>
      <w:r w:rsidRPr="000D0A3B">
        <w:rPr>
          <w:rFonts w:ascii="Arial" w:hAnsi="Arial" w:cs="Arial"/>
          <w:sz w:val="20"/>
          <w:szCs w:val="20"/>
        </w:rPr>
        <w:t xml:space="preserve">Remarquons d’emblée que déclarer de manière péremptoire que les dispositifs d’évaluation des enseignements par les étudiants sont valides (comme le soutiennent, avec plus ou moins de précautions oratoires, ces auteurs) est en porte-à-faux par rapport à la définition que nous avons donnée de la validité. En effet, nous l’avons signalé, celle-ci </w:t>
      </w:r>
      <w:r w:rsidRPr="000D0A3B">
        <w:rPr>
          <w:rFonts w:ascii="Arial" w:hAnsi="Arial" w:cs="Arial"/>
          <w:sz w:val="20"/>
          <w:szCs w:val="20"/>
          <w:u w:val="single"/>
        </w:rPr>
        <w:t>n’est pas</w:t>
      </w:r>
      <w:r w:rsidRPr="000D0A3B">
        <w:rPr>
          <w:rFonts w:ascii="Arial" w:hAnsi="Arial" w:cs="Arial"/>
          <w:sz w:val="20"/>
          <w:szCs w:val="20"/>
        </w:rPr>
        <w:t xml:space="preserve"> un élément attribué à un type de démarche d‘évaluation (centrée sur l’avis des étudiants). Elle ne peut être en lien qu’avec la qualité du questionnaire, la qualité du modèle qui permet de transformer les données en mesure et la qualité du jugement et de l’interprétation (les inférences) qui en </w:t>
      </w:r>
      <w:proofErr w:type="gramStart"/>
      <w:r w:rsidRPr="000D0A3B">
        <w:rPr>
          <w:rFonts w:ascii="Arial" w:hAnsi="Arial" w:cs="Arial"/>
          <w:sz w:val="20"/>
          <w:szCs w:val="20"/>
        </w:rPr>
        <w:t>sont</w:t>
      </w:r>
      <w:proofErr w:type="gramEnd"/>
      <w:r w:rsidRPr="000D0A3B">
        <w:rPr>
          <w:rFonts w:ascii="Arial" w:hAnsi="Arial" w:cs="Arial"/>
          <w:sz w:val="20"/>
          <w:szCs w:val="20"/>
        </w:rPr>
        <w:t xml:space="preserve"> déduites. Tout au plus peut-on garantir la validité d’un dispositif d’évaluation dans un contexte et avec un usage très précisément défini (quest</w:t>
      </w:r>
      <w:r>
        <w:rPr>
          <w:rFonts w:ascii="Arial" w:hAnsi="Arial" w:cs="Arial"/>
          <w:sz w:val="20"/>
          <w:szCs w:val="20"/>
        </w:rPr>
        <w:t xml:space="preserve">ionnaire, jugement, inférence). </w:t>
      </w:r>
      <w:r w:rsidRPr="000D0A3B">
        <w:rPr>
          <w:rFonts w:ascii="Arial" w:hAnsi="Arial" w:cs="Arial"/>
          <w:sz w:val="20"/>
          <w:szCs w:val="20"/>
        </w:rPr>
        <w:t xml:space="preserve">Déclarer qu’un type de dispositif d’évaluation (l’EEE) est valide sans autre forme de commentaire ou d’analyse constitue donc à tout le moins une généralisation abusive. </w:t>
      </w:r>
    </w:p>
    <w:p w14:paraId="198CE43C" w14:textId="77777777" w:rsidR="00B078F5" w:rsidRDefault="0066016E" w:rsidP="00271988">
      <w:pPr>
        <w:widowControl w:val="0"/>
        <w:autoSpaceDE w:val="0"/>
        <w:autoSpaceDN w:val="0"/>
        <w:adjustRightInd w:val="0"/>
        <w:spacing w:after="240"/>
        <w:jc w:val="both"/>
        <w:rPr>
          <w:rFonts w:ascii="Arial" w:hAnsi="Arial" w:cs="Arial"/>
          <w:sz w:val="20"/>
          <w:szCs w:val="20"/>
        </w:rPr>
      </w:pPr>
      <w:r w:rsidRPr="000D0A3B">
        <w:rPr>
          <w:rFonts w:ascii="Arial" w:hAnsi="Arial" w:cs="Arial"/>
          <w:sz w:val="20"/>
          <w:szCs w:val="20"/>
        </w:rPr>
        <w:t>Dans le cadre de l’EEE, les affirmations de validité ne portent pas sur des questionnaires mais sur un type de dispositif dont le seul point commun est de recueillir l’avis des étudiants sur base d’un questionnaire, sachant que les différences sont nombreuses : finalité</w:t>
      </w:r>
      <w:r w:rsidRPr="00B4663C">
        <w:rPr>
          <w:rFonts w:ascii="Arial" w:hAnsi="Arial" w:cs="Arial"/>
          <w:sz w:val="20"/>
          <w:szCs w:val="20"/>
        </w:rPr>
        <w:t>s</w:t>
      </w:r>
      <w:r w:rsidRPr="000D0A3B">
        <w:rPr>
          <w:rFonts w:ascii="Arial" w:hAnsi="Arial" w:cs="Arial"/>
          <w:sz w:val="20"/>
          <w:szCs w:val="20"/>
        </w:rPr>
        <w:t>, questionnaire</w:t>
      </w:r>
      <w:r w:rsidR="00B4663C">
        <w:rPr>
          <w:rFonts w:ascii="Arial" w:hAnsi="Arial" w:cs="Arial"/>
          <w:sz w:val="20"/>
          <w:szCs w:val="20"/>
        </w:rPr>
        <w:t>s</w:t>
      </w:r>
      <w:r w:rsidRPr="000D0A3B">
        <w:rPr>
          <w:rFonts w:ascii="Arial" w:hAnsi="Arial" w:cs="Arial"/>
          <w:sz w:val="20"/>
          <w:szCs w:val="20"/>
        </w:rPr>
        <w:t>, dispositif</w:t>
      </w:r>
      <w:r w:rsidR="00B4663C">
        <w:rPr>
          <w:rFonts w:ascii="Arial" w:hAnsi="Arial" w:cs="Arial"/>
          <w:sz w:val="20"/>
          <w:szCs w:val="20"/>
        </w:rPr>
        <w:t>s</w:t>
      </w:r>
      <w:r w:rsidRPr="000D0A3B">
        <w:rPr>
          <w:rFonts w:ascii="Arial" w:hAnsi="Arial" w:cs="Arial"/>
          <w:sz w:val="20"/>
          <w:szCs w:val="20"/>
        </w:rPr>
        <w:t xml:space="preserve"> de recueil </w:t>
      </w:r>
      <w:r w:rsidRPr="00B4663C">
        <w:rPr>
          <w:rFonts w:ascii="Arial" w:hAnsi="Arial" w:cs="Arial"/>
          <w:sz w:val="20"/>
          <w:szCs w:val="20"/>
        </w:rPr>
        <w:t>d’informations,</w:t>
      </w:r>
      <w:r w:rsidRPr="000D0A3B">
        <w:rPr>
          <w:rFonts w:ascii="Arial" w:hAnsi="Arial" w:cs="Arial"/>
          <w:sz w:val="20"/>
          <w:szCs w:val="20"/>
        </w:rPr>
        <w:t xml:space="preserve"> d’interprétation</w:t>
      </w:r>
      <w:r w:rsidR="00B4663C">
        <w:rPr>
          <w:rFonts w:ascii="Arial" w:hAnsi="Arial" w:cs="Arial"/>
          <w:sz w:val="20"/>
          <w:szCs w:val="20"/>
        </w:rPr>
        <w:t>s</w:t>
      </w:r>
      <w:r w:rsidRPr="000D0A3B">
        <w:rPr>
          <w:rFonts w:ascii="Arial" w:hAnsi="Arial" w:cs="Arial"/>
          <w:sz w:val="20"/>
          <w:szCs w:val="20"/>
        </w:rPr>
        <w:t>, de jugement</w:t>
      </w:r>
      <w:r w:rsidR="00B4663C">
        <w:rPr>
          <w:rFonts w:ascii="Arial" w:hAnsi="Arial" w:cs="Arial"/>
          <w:sz w:val="20"/>
          <w:szCs w:val="20"/>
        </w:rPr>
        <w:t>s</w:t>
      </w:r>
      <w:r>
        <w:rPr>
          <w:rFonts w:ascii="Arial" w:hAnsi="Arial" w:cs="Arial"/>
          <w:sz w:val="20"/>
          <w:szCs w:val="20"/>
        </w:rPr>
        <w:t xml:space="preserve">, </w:t>
      </w:r>
      <w:r w:rsidRPr="000D0A3B">
        <w:rPr>
          <w:rFonts w:ascii="Arial" w:hAnsi="Arial" w:cs="Arial"/>
          <w:sz w:val="20"/>
          <w:szCs w:val="20"/>
        </w:rPr>
        <w:t>... Or, la littérature francophone, et par exemple l’ouvrage de Romainville et Coggi (2009), démontre à quel point les écologies locales sont prégnantes sur la mise en œuvre d’un tel dispositif</w:t>
      </w:r>
      <w:r w:rsidR="00413328">
        <w:rPr>
          <w:rFonts w:ascii="Arial" w:hAnsi="Arial" w:cs="Arial"/>
          <w:sz w:val="20"/>
          <w:szCs w:val="20"/>
        </w:rPr>
        <w:t>.</w:t>
      </w:r>
      <w:r w:rsidR="00B078F5">
        <w:rPr>
          <w:rFonts w:ascii="Arial" w:hAnsi="Arial" w:cs="Arial"/>
          <w:sz w:val="20"/>
          <w:szCs w:val="20"/>
        </w:rPr>
        <w:t xml:space="preserve"> On sait par ailleurs qu’un certain nombre de variables contextuelles </w:t>
      </w:r>
      <w:proofErr w:type="gramStart"/>
      <w:r w:rsidR="00B078F5">
        <w:rPr>
          <w:rFonts w:ascii="Arial" w:hAnsi="Arial" w:cs="Arial"/>
          <w:sz w:val="20"/>
          <w:szCs w:val="20"/>
        </w:rPr>
        <w:t>influent</w:t>
      </w:r>
      <w:proofErr w:type="gramEnd"/>
      <w:r w:rsidR="00B078F5">
        <w:rPr>
          <w:rFonts w:ascii="Arial" w:hAnsi="Arial" w:cs="Arial"/>
          <w:sz w:val="20"/>
          <w:szCs w:val="20"/>
        </w:rPr>
        <w:t xml:space="preserve"> sur les dispositifs EEE. Dans l’étude de Nasser et </w:t>
      </w:r>
      <w:proofErr w:type="spellStart"/>
      <w:r w:rsidR="00B078F5">
        <w:rPr>
          <w:rFonts w:ascii="Arial" w:hAnsi="Arial" w:cs="Arial"/>
          <w:sz w:val="20"/>
          <w:szCs w:val="20"/>
        </w:rPr>
        <w:t>Fresko</w:t>
      </w:r>
      <w:proofErr w:type="spellEnd"/>
      <w:r w:rsidR="00B078F5">
        <w:rPr>
          <w:rFonts w:ascii="Arial" w:hAnsi="Arial" w:cs="Arial"/>
          <w:sz w:val="20"/>
          <w:szCs w:val="20"/>
        </w:rPr>
        <w:t xml:space="preserve"> (2002), les attitudes des enseignants étaient en partie fonction de leur domaine disciplinaire.</w:t>
      </w:r>
    </w:p>
    <w:p w14:paraId="5A6B1D84" w14:textId="77777777" w:rsidR="0066016E" w:rsidRPr="000D0A3B" w:rsidRDefault="0066016E" w:rsidP="00271988">
      <w:pPr>
        <w:widowControl w:val="0"/>
        <w:autoSpaceDE w:val="0"/>
        <w:autoSpaceDN w:val="0"/>
        <w:adjustRightInd w:val="0"/>
        <w:spacing w:after="240"/>
        <w:jc w:val="both"/>
        <w:rPr>
          <w:rFonts w:ascii="Arial" w:hAnsi="Arial" w:cs="Arial"/>
          <w:sz w:val="20"/>
          <w:szCs w:val="20"/>
        </w:rPr>
      </w:pPr>
      <w:r w:rsidRPr="000D0A3B">
        <w:rPr>
          <w:rFonts w:ascii="Arial" w:hAnsi="Arial" w:cs="Arial"/>
          <w:sz w:val="20"/>
          <w:szCs w:val="20"/>
        </w:rPr>
        <w:t xml:space="preserve">On le comprendra, la notion </w:t>
      </w:r>
      <w:r w:rsidRPr="00EC20F5">
        <w:rPr>
          <w:rFonts w:ascii="Arial" w:hAnsi="Arial" w:cs="Arial"/>
          <w:sz w:val="20"/>
          <w:szCs w:val="20"/>
        </w:rPr>
        <w:t>d’EEE recouvre des réalités extrêmement diversifiées et, en corollaire, une qualité qui peut être très variable. A ce titre, il nous semble qu’il faut être extrêmement prudent quand on donne à certaines représentations des enseignants le statut de mythe</w:t>
      </w:r>
      <w:r w:rsidR="00EC20F5" w:rsidRPr="00EC20F5">
        <w:rPr>
          <w:rFonts w:ascii="Arial" w:hAnsi="Arial" w:cs="Arial"/>
          <w:sz w:val="20"/>
          <w:szCs w:val="20"/>
        </w:rPr>
        <w:t>,</w:t>
      </w:r>
      <w:r w:rsidRPr="00EC20F5">
        <w:rPr>
          <w:rFonts w:ascii="Arial" w:hAnsi="Arial" w:cs="Arial"/>
          <w:sz w:val="20"/>
          <w:szCs w:val="20"/>
        </w:rPr>
        <w:t xml:space="preserve"> en raison du fait que la littérature ne les soutient pas. On peut</w:t>
      </w:r>
      <w:r w:rsidRPr="000D0A3B">
        <w:rPr>
          <w:rFonts w:ascii="Arial" w:hAnsi="Arial" w:cs="Arial"/>
          <w:sz w:val="20"/>
          <w:szCs w:val="20"/>
        </w:rPr>
        <w:t xml:space="preserve"> se demander si derrière ces différences apparentes entre l’avis de certains enseignants et celui de certains chercheurs ne se cachent simplement pas des contextes (qualité de questionnaire, type d’application du dispositif, structuration et communication des feedbacks</w:t>
      </w:r>
      <w:proofErr w:type="gramStart"/>
      <w:r w:rsidRPr="000D0A3B">
        <w:rPr>
          <w:rFonts w:ascii="Arial" w:hAnsi="Arial" w:cs="Arial"/>
          <w:sz w:val="20"/>
          <w:szCs w:val="20"/>
        </w:rPr>
        <w:t>,</w:t>
      </w:r>
      <w:r w:rsidR="00125589">
        <w:rPr>
          <w:rFonts w:ascii="Arial" w:hAnsi="Arial" w:cs="Arial"/>
          <w:sz w:val="20"/>
          <w:szCs w:val="20"/>
        </w:rPr>
        <w:t xml:space="preserve"> </w:t>
      </w:r>
      <w:r w:rsidRPr="000D0A3B">
        <w:rPr>
          <w:rFonts w:ascii="Arial" w:hAnsi="Arial" w:cs="Arial"/>
          <w:sz w:val="20"/>
          <w:szCs w:val="20"/>
        </w:rPr>
        <w:t>…)</w:t>
      </w:r>
      <w:proofErr w:type="gramEnd"/>
      <w:r w:rsidRPr="000D0A3B">
        <w:rPr>
          <w:rFonts w:ascii="Arial" w:hAnsi="Arial" w:cs="Arial"/>
          <w:sz w:val="20"/>
          <w:szCs w:val="20"/>
        </w:rPr>
        <w:t xml:space="preserve"> radicalement différents. Et on peut regretter que la littérature anglo-saxonne passe la plupart du temps sous silence le contexte dans lequel les données ont été recueillies. </w:t>
      </w:r>
    </w:p>
    <w:p w14:paraId="5A5824A6" w14:textId="77777777" w:rsidR="0066016E" w:rsidRPr="000D0A3B" w:rsidRDefault="0066016E" w:rsidP="00271988">
      <w:pPr>
        <w:widowControl w:val="0"/>
        <w:autoSpaceDE w:val="0"/>
        <w:autoSpaceDN w:val="0"/>
        <w:adjustRightInd w:val="0"/>
        <w:spacing w:after="100" w:afterAutospacing="1"/>
        <w:jc w:val="both"/>
        <w:rPr>
          <w:rFonts w:ascii="Arial" w:hAnsi="Arial" w:cs="Arial"/>
          <w:sz w:val="20"/>
          <w:szCs w:val="20"/>
        </w:rPr>
      </w:pPr>
      <w:r w:rsidRPr="000D0A3B">
        <w:rPr>
          <w:rFonts w:ascii="Arial" w:hAnsi="Arial" w:cs="Arial"/>
          <w:sz w:val="20"/>
          <w:szCs w:val="20"/>
        </w:rPr>
        <w:t xml:space="preserve">Cette critique fondamentale de la littérature étant énoncée, il est toutefois intéressant d’analyser les dispositifs méthodologiques qui ont permis à ces auteurs d’arriver à ces conclusions et de les mettre en lien avec les différentes preuves à recueillir pour statuer sur la validité d’un dispositif d’EEE dans le cas qui nous occupe. </w:t>
      </w:r>
    </w:p>
    <w:p w14:paraId="0282CA07" w14:textId="563F9120" w:rsidR="0066016E" w:rsidRPr="00973155" w:rsidRDefault="00973155" w:rsidP="00271988">
      <w:pPr>
        <w:pStyle w:val="Titre3"/>
        <w:jc w:val="both"/>
        <w:rPr>
          <w:sz w:val="22"/>
          <w:szCs w:val="22"/>
        </w:rPr>
      </w:pPr>
      <w:r>
        <w:rPr>
          <w:sz w:val="22"/>
          <w:szCs w:val="22"/>
        </w:rPr>
        <w:t xml:space="preserve">3.1. </w:t>
      </w:r>
      <w:r w:rsidR="0066016E" w:rsidRPr="00973155">
        <w:rPr>
          <w:sz w:val="22"/>
          <w:szCs w:val="22"/>
        </w:rPr>
        <w:t>Les preuves axées sur le contenu et le construit</w:t>
      </w:r>
    </w:p>
    <w:p w14:paraId="6E8D1A39" w14:textId="77777777" w:rsidR="0066016E" w:rsidRPr="000D0A3B" w:rsidRDefault="0066016E" w:rsidP="00271988">
      <w:pPr>
        <w:widowControl w:val="0"/>
        <w:autoSpaceDE w:val="0"/>
        <w:autoSpaceDN w:val="0"/>
        <w:adjustRightInd w:val="0"/>
        <w:spacing w:after="240"/>
        <w:jc w:val="both"/>
        <w:rPr>
          <w:rFonts w:ascii="Arial" w:hAnsi="Arial" w:cs="Arial"/>
          <w:sz w:val="20"/>
          <w:szCs w:val="20"/>
        </w:rPr>
      </w:pPr>
      <w:r w:rsidRPr="000D0A3B">
        <w:rPr>
          <w:rFonts w:ascii="Arial" w:hAnsi="Arial" w:cs="Arial"/>
          <w:sz w:val="20"/>
          <w:szCs w:val="20"/>
        </w:rPr>
        <w:t>La qualité de l’enseignement n’est pas un concept clairement défini à partir duquel il est aisé d’identifier des indicateurs communément admis et partagés. Il est difficile d’en analyser les preuves axées sur le contenu. Diverses méthodes existent néanmoins, comme le fait de demander à des experts (des enseignants</w:t>
      </w:r>
      <w:r w:rsidR="00125589">
        <w:rPr>
          <w:rFonts w:ascii="Arial" w:hAnsi="Arial" w:cs="Arial"/>
          <w:sz w:val="20"/>
          <w:szCs w:val="20"/>
        </w:rPr>
        <w:t>,</w:t>
      </w:r>
      <w:r w:rsidRPr="000D0A3B">
        <w:rPr>
          <w:rFonts w:ascii="Arial" w:hAnsi="Arial" w:cs="Arial"/>
          <w:sz w:val="20"/>
          <w:szCs w:val="20"/>
        </w:rPr>
        <w:t xml:space="preserve"> par exemple) de statuer sur la pertinence de chacun des items d’un questionnaire. Mais cette méthode a des limites. Feldman (1988</w:t>
      </w:r>
      <w:r w:rsidRPr="00BF1868">
        <w:rPr>
          <w:rFonts w:ascii="Arial" w:hAnsi="Arial" w:cs="Arial"/>
          <w:sz w:val="20"/>
          <w:szCs w:val="20"/>
        </w:rPr>
        <w:t>)</w:t>
      </w:r>
      <w:r w:rsidR="00125589" w:rsidRPr="00BF1868">
        <w:rPr>
          <w:rFonts w:ascii="Arial" w:hAnsi="Arial" w:cs="Arial"/>
          <w:sz w:val="20"/>
          <w:szCs w:val="20"/>
        </w:rPr>
        <w:t>,</w:t>
      </w:r>
      <w:r w:rsidRPr="00BF1868">
        <w:rPr>
          <w:rFonts w:ascii="Arial" w:hAnsi="Arial" w:cs="Arial"/>
          <w:sz w:val="20"/>
          <w:szCs w:val="20"/>
        </w:rPr>
        <w:t xml:space="preserve"> après avoir recueilli l’opinion de</w:t>
      </w:r>
      <w:r w:rsidR="00EC20F5" w:rsidRPr="00BF1868">
        <w:rPr>
          <w:rFonts w:ascii="Arial" w:hAnsi="Arial" w:cs="Arial"/>
          <w:sz w:val="20"/>
          <w:szCs w:val="20"/>
        </w:rPr>
        <w:t>s enseignants et des étudiants sur</w:t>
      </w:r>
      <w:r w:rsidRPr="00BF1868">
        <w:rPr>
          <w:rFonts w:ascii="Arial" w:hAnsi="Arial" w:cs="Arial"/>
          <w:sz w:val="20"/>
          <w:szCs w:val="20"/>
        </w:rPr>
        <w:t xml:space="preserve"> les </w:t>
      </w:r>
      <w:r w:rsidR="00EC20F5" w:rsidRPr="00BF1868">
        <w:rPr>
          <w:rFonts w:ascii="Arial" w:hAnsi="Arial" w:cs="Arial"/>
          <w:sz w:val="20"/>
          <w:szCs w:val="20"/>
        </w:rPr>
        <w:t>critères de qualité</w:t>
      </w:r>
      <w:r w:rsidRPr="00BF1868">
        <w:rPr>
          <w:rFonts w:ascii="Arial" w:hAnsi="Arial" w:cs="Arial"/>
          <w:sz w:val="20"/>
          <w:szCs w:val="20"/>
        </w:rPr>
        <w:t xml:space="preserve"> </w:t>
      </w:r>
      <w:r w:rsidR="00EC20F5" w:rsidRPr="00BF1868">
        <w:rPr>
          <w:rFonts w:ascii="Arial" w:hAnsi="Arial" w:cs="Arial"/>
          <w:sz w:val="20"/>
          <w:szCs w:val="20"/>
        </w:rPr>
        <w:t>qu’ils jugent importants</w:t>
      </w:r>
      <w:r w:rsidR="00BF1868" w:rsidRPr="00BF1868">
        <w:rPr>
          <w:rFonts w:ascii="Arial" w:hAnsi="Arial" w:cs="Arial"/>
          <w:sz w:val="20"/>
          <w:szCs w:val="20"/>
        </w:rPr>
        <w:t xml:space="preserve"> à propos d’un enseignement</w:t>
      </w:r>
      <w:r w:rsidR="00125589" w:rsidRPr="00BF1868">
        <w:rPr>
          <w:rFonts w:ascii="Arial" w:hAnsi="Arial" w:cs="Arial"/>
          <w:sz w:val="20"/>
          <w:szCs w:val="20"/>
        </w:rPr>
        <w:t>, constate</w:t>
      </w:r>
      <w:r w:rsidRPr="00BF1868">
        <w:rPr>
          <w:rFonts w:ascii="Arial" w:hAnsi="Arial" w:cs="Arial"/>
          <w:sz w:val="20"/>
          <w:szCs w:val="20"/>
        </w:rPr>
        <w:t xml:space="preserve"> un an plus tard (1989) que les éléments ainsi mis en </w:t>
      </w:r>
      <w:r w:rsidR="00EC20F5" w:rsidRPr="00BF1868">
        <w:rPr>
          <w:rFonts w:ascii="Arial" w:hAnsi="Arial" w:cs="Arial"/>
          <w:sz w:val="20"/>
          <w:szCs w:val="20"/>
        </w:rPr>
        <w:t>exergue</w:t>
      </w:r>
      <w:r w:rsidR="00EC20F5">
        <w:rPr>
          <w:rFonts w:ascii="Arial" w:hAnsi="Arial" w:cs="Arial"/>
          <w:sz w:val="20"/>
          <w:szCs w:val="20"/>
        </w:rPr>
        <w:t xml:space="preserve"> </w:t>
      </w:r>
      <w:r w:rsidRPr="000D0A3B">
        <w:rPr>
          <w:rFonts w:ascii="Arial" w:hAnsi="Arial" w:cs="Arial"/>
          <w:sz w:val="20"/>
          <w:szCs w:val="20"/>
        </w:rPr>
        <w:t xml:space="preserve">n’ont pas tous nécessairement un effet sur l’apprentissage, alors que d’autres, qui n’ont pas été </w:t>
      </w:r>
      <w:r w:rsidR="00EC20F5">
        <w:rPr>
          <w:rFonts w:ascii="Arial" w:hAnsi="Arial" w:cs="Arial"/>
          <w:sz w:val="20"/>
          <w:szCs w:val="20"/>
        </w:rPr>
        <w:t>pointés</w:t>
      </w:r>
      <w:r w:rsidR="00125589">
        <w:rPr>
          <w:rFonts w:ascii="Arial" w:hAnsi="Arial" w:cs="Arial"/>
          <w:sz w:val="20"/>
          <w:szCs w:val="20"/>
        </w:rPr>
        <w:t>,</w:t>
      </w:r>
      <w:r w:rsidRPr="000D0A3B">
        <w:rPr>
          <w:rFonts w:ascii="Arial" w:hAnsi="Arial" w:cs="Arial"/>
          <w:sz w:val="20"/>
          <w:szCs w:val="20"/>
        </w:rPr>
        <w:t xml:space="preserve"> jouent un rôle clé dans les apprentissages. </w:t>
      </w:r>
    </w:p>
    <w:p w14:paraId="3633F8F1" w14:textId="5BFEDB32" w:rsidR="0066016E" w:rsidRPr="000D0A3B" w:rsidRDefault="0066016E" w:rsidP="00271988">
      <w:pPr>
        <w:widowControl w:val="0"/>
        <w:autoSpaceDE w:val="0"/>
        <w:autoSpaceDN w:val="0"/>
        <w:adjustRightInd w:val="0"/>
        <w:spacing w:after="240"/>
        <w:jc w:val="both"/>
        <w:rPr>
          <w:rFonts w:ascii="Arial" w:hAnsi="Arial" w:cs="Arial"/>
          <w:sz w:val="20"/>
          <w:szCs w:val="20"/>
        </w:rPr>
      </w:pPr>
      <w:r w:rsidRPr="000D0A3B">
        <w:rPr>
          <w:rFonts w:ascii="Arial" w:hAnsi="Arial" w:cs="Arial"/>
          <w:sz w:val="20"/>
          <w:szCs w:val="20"/>
        </w:rPr>
        <w:t>Une autre méthode utilisée c</w:t>
      </w:r>
      <w:r w:rsidR="00EC20F5">
        <w:rPr>
          <w:rFonts w:ascii="Arial" w:hAnsi="Arial" w:cs="Arial"/>
          <w:sz w:val="20"/>
          <w:szCs w:val="20"/>
        </w:rPr>
        <w:t>onsiste à inverser la logique. U</w:t>
      </w:r>
      <w:r w:rsidRPr="000D0A3B">
        <w:rPr>
          <w:rFonts w:ascii="Arial" w:hAnsi="Arial" w:cs="Arial"/>
          <w:sz w:val="20"/>
          <w:szCs w:val="20"/>
        </w:rPr>
        <w:t xml:space="preserve">n certain nombre de recherches ont été </w:t>
      </w:r>
      <w:r w:rsidR="00EC20F5">
        <w:rPr>
          <w:rFonts w:ascii="Arial" w:hAnsi="Arial" w:cs="Arial"/>
          <w:sz w:val="20"/>
          <w:szCs w:val="20"/>
        </w:rPr>
        <w:t>élaborée</w:t>
      </w:r>
      <w:r w:rsidRPr="000D0A3B">
        <w:rPr>
          <w:rFonts w:ascii="Arial" w:hAnsi="Arial" w:cs="Arial"/>
          <w:sz w:val="20"/>
          <w:szCs w:val="20"/>
        </w:rPr>
        <w:t xml:space="preserve">s ou méta-analysées pour tenter de repérer un éventuel </w:t>
      </w:r>
      <w:r w:rsidRPr="00EC20F5">
        <w:rPr>
          <w:rFonts w:ascii="Arial" w:hAnsi="Arial" w:cs="Arial"/>
          <w:sz w:val="20"/>
          <w:szCs w:val="20"/>
        </w:rPr>
        <w:t>construit</w:t>
      </w:r>
      <w:r w:rsidRPr="000D0A3B">
        <w:rPr>
          <w:rFonts w:ascii="Arial" w:hAnsi="Arial" w:cs="Arial"/>
          <w:sz w:val="20"/>
          <w:szCs w:val="20"/>
        </w:rPr>
        <w:t xml:space="preserve"> systématique dans les questionnaires EEE. L’idée de base est </w:t>
      </w:r>
      <w:r w:rsidR="00EC20F5">
        <w:rPr>
          <w:rFonts w:ascii="Arial" w:hAnsi="Arial" w:cs="Arial"/>
          <w:sz w:val="20"/>
          <w:szCs w:val="20"/>
        </w:rPr>
        <w:t xml:space="preserve">la suivante : </w:t>
      </w:r>
      <w:r w:rsidRPr="000D0A3B">
        <w:rPr>
          <w:rFonts w:ascii="Arial" w:hAnsi="Arial" w:cs="Arial"/>
          <w:sz w:val="20"/>
          <w:szCs w:val="20"/>
        </w:rPr>
        <w:t xml:space="preserve">si l’on repère un ensemble de facteurs identiques à travers toutes ces études, il est probable que ceux-ci soient l’expression d’un construit commun qui, à défaut d’avoir une base théorique, pourrait représenter une vision partagée de ce qu’est un enseignement de qualité. Marsh (1987), </w:t>
      </w:r>
      <w:proofErr w:type="spellStart"/>
      <w:r w:rsidRPr="000D0A3B">
        <w:rPr>
          <w:rFonts w:ascii="Arial" w:hAnsi="Arial" w:cs="Arial"/>
          <w:sz w:val="20"/>
          <w:szCs w:val="20"/>
        </w:rPr>
        <w:t>Abrami</w:t>
      </w:r>
      <w:proofErr w:type="spellEnd"/>
      <w:r w:rsidR="00DC3E68">
        <w:rPr>
          <w:rFonts w:ascii="Arial" w:hAnsi="Arial" w:cs="Arial"/>
          <w:sz w:val="20"/>
          <w:szCs w:val="20"/>
        </w:rPr>
        <w:t xml:space="preserve">, </w:t>
      </w:r>
      <w:r w:rsidRPr="000D0A3B">
        <w:rPr>
          <w:rFonts w:ascii="Arial" w:hAnsi="Arial" w:cs="Arial"/>
          <w:sz w:val="20"/>
          <w:szCs w:val="20"/>
        </w:rPr>
        <w:t>d’</w:t>
      </w:r>
      <w:proofErr w:type="spellStart"/>
      <w:r w:rsidRPr="000D0A3B">
        <w:rPr>
          <w:rFonts w:ascii="Arial" w:hAnsi="Arial" w:cs="Arial"/>
          <w:sz w:val="20"/>
          <w:szCs w:val="20"/>
        </w:rPr>
        <w:t>Appolonia</w:t>
      </w:r>
      <w:proofErr w:type="spellEnd"/>
      <w:r w:rsidR="00DC3E68">
        <w:rPr>
          <w:rFonts w:ascii="Arial" w:hAnsi="Arial" w:cs="Arial"/>
          <w:sz w:val="20"/>
          <w:szCs w:val="20"/>
        </w:rPr>
        <w:t xml:space="preserve"> et </w:t>
      </w:r>
      <w:proofErr w:type="spellStart"/>
      <w:r w:rsidR="00DC3E68">
        <w:rPr>
          <w:rFonts w:ascii="Arial" w:hAnsi="Arial" w:cs="Arial"/>
          <w:sz w:val="20"/>
          <w:szCs w:val="20"/>
        </w:rPr>
        <w:t>cohen</w:t>
      </w:r>
      <w:proofErr w:type="spellEnd"/>
      <w:r w:rsidRPr="000D0A3B">
        <w:rPr>
          <w:rFonts w:ascii="Arial" w:hAnsi="Arial" w:cs="Arial"/>
          <w:sz w:val="20"/>
          <w:szCs w:val="20"/>
        </w:rPr>
        <w:t xml:space="preserve"> (1990) et Centra (1993), notamment, ont mené des travaux de ce type. Bien qu’il existe un certain nombre de dimensions </w:t>
      </w:r>
      <w:r w:rsidRPr="000D0A3B">
        <w:rPr>
          <w:rFonts w:ascii="Arial" w:hAnsi="Arial" w:cs="Arial"/>
          <w:sz w:val="20"/>
          <w:szCs w:val="20"/>
        </w:rPr>
        <w:lastRenderedPageBreak/>
        <w:t xml:space="preserve">communes transversales à leurs travaux, il ne leur a pas été possible d’isoler un seul ensemble de dimensions, ce qui </w:t>
      </w:r>
      <w:r w:rsidR="00412E9C">
        <w:rPr>
          <w:rFonts w:ascii="Arial" w:hAnsi="Arial" w:cs="Arial"/>
          <w:sz w:val="20"/>
          <w:szCs w:val="20"/>
        </w:rPr>
        <w:t xml:space="preserve">entraine </w:t>
      </w:r>
      <w:r w:rsidR="00412E9C" w:rsidRPr="00412E9C">
        <w:rPr>
          <w:rFonts w:ascii="Arial" w:hAnsi="Arial" w:cs="Arial"/>
          <w:sz w:val="20"/>
          <w:szCs w:val="20"/>
        </w:rPr>
        <w:t>à</w:t>
      </w:r>
      <w:r w:rsidRPr="00412E9C">
        <w:rPr>
          <w:rFonts w:ascii="Arial" w:hAnsi="Arial" w:cs="Arial"/>
          <w:sz w:val="20"/>
          <w:szCs w:val="20"/>
        </w:rPr>
        <w:t xml:space="preserve"> considérer</w:t>
      </w:r>
      <w:r w:rsidRPr="000D0A3B">
        <w:rPr>
          <w:rFonts w:ascii="Arial" w:hAnsi="Arial" w:cs="Arial"/>
          <w:sz w:val="20"/>
          <w:szCs w:val="20"/>
        </w:rPr>
        <w:t xml:space="preserve"> la qualité de l’enseignement comme étant</w:t>
      </w:r>
      <w:r w:rsidR="00412E9C">
        <w:rPr>
          <w:rFonts w:ascii="Arial" w:hAnsi="Arial" w:cs="Arial"/>
          <w:sz w:val="20"/>
          <w:szCs w:val="20"/>
        </w:rPr>
        <w:t xml:space="preserve"> un construit multidimensionnel, </w:t>
      </w:r>
      <w:r w:rsidR="00125589">
        <w:rPr>
          <w:rFonts w:ascii="Arial" w:hAnsi="Arial" w:cs="Arial"/>
          <w:sz w:val="20"/>
          <w:szCs w:val="20"/>
        </w:rPr>
        <w:t>sans pour autant</w:t>
      </w:r>
      <w:r w:rsidRPr="000D0A3B">
        <w:rPr>
          <w:rFonts w:ascii="Arial" w:hAnsi="Arial" w:cs="Arial"/>
          <w:sz w:val="20"/>
          <w:szCs w:val="20"/>
        </w:rPr>
        <w:t xml:space="preserve"> nous aide</w:t>
      </w:r>
      <w:r w:rsidR="00412E9C">
        <w:rPr>
          <w:rFonts w:ascii="Arial" w:hAnsi="Arial" w:cs="Arial"/>
          <w:sz w:val="20"/>
          <w:szCs w:val="20"/>
        </w:rPr>
        <w:t>r</w:t>
      </w:r>
      <w:r w:rsidRPr="000D0A3B">
        <w:rPr>
          <w:rFonts w:ascii="Arial" w:hAnsi="Arial" w:cs="Arial"/>
          <w:sz w:val="20"/>
          <w:szCs w:val="20"/>
        </w:rPr>
        <w:t xml:space="preserve"> à mieux définir ce concept</w:t>
      </w:r>
      <w:r w:rsidR="00125589">
        <w:rPr>
          <w:rFonts w:ascii="Arial" w:hAnsi="Arial" w:cs="Arial"/>
          <w:sz w:val="20"/>
          <w:szCs w:val="20"/>
        </w:rPr>
        <w:t>.</w:t>
      </w:r>
    </w:p>
    <w:p w14:paraId="02E20641" w14:textId="77777777" w:rsidR="00516B3F" w:rsidRDefault="00412E9C" w:rsidP="00271988">
      <w:pPr>
        <w:widowControl w:val="0"/>
        <w:autoSpaceDE w:val="0"/>
        <w:autoSpaceDN w:val="0"/>
        <w:adjustRightInd w:val="0"/>
        <w:spacing w:after="240"/>
        <w:jc w:val="both"/>
        <w:rPr>
          <w:rFonts w:ascii="Arial" w:hAnsi="Arial" w:cs="Arial"/>
          <w:sz w:val="20"/>
          <w:szCs w:val="20"/>
        </w:rPr>
      </w:pPr>
      <w:r>
        <w:rPr>
          <w:rFonts w:ascii="Arial" w:hAnsi="Arial" w:cs="Arial"/>
          <w:sz w:val="20"/>
          <w:szCs w:val="20"/>
        </w:rPr>
        <w:t>A défaut</w:t>
      </w:r>
      <w:r w:rsidR="00125589">
        <w:rPr>
          <w:rFonts w:ascii="Arial" w:hAnsi="Arial" w:cs="Arial"/>
          <w:sz w:val="20"/>
          <w:szCs w:val="20"/>
        </w:rPr>
        <w:t xml:space="preserve"> </w:t>
      </w:r>
      <w:r>
        <w:rPr>
          <w:rFonts w:ascii="Arial" w:hAnsi="Arial" w:cs="Arial"/>
          <w:sz w:val="20"/>
          <w:szCs w:val="20"/>
        </w:rPr>
        <w:t>d’</w:t>
      </w:r>
      <w:r w:rsidR="0066016E" w:rsidRPr="000D0A3B">
        <w:rPr>
          <w:rFonts w:ascii="Arial" w:hAnsi="Arial" w:cs="Arial"/>
          <w:sz w:val="20"/>
          <w:szCs w:val="20"/>
        </w:rPr>
        <w:t xml:space="preserve">apporter des preuves </w:t>
      </w:r>
      <w:r>
        <w:rPr>
          <w:rFonts w:ascii="Arial" w:hAnsi="Arial" w:cs="Arial"/>
          <w:sz w:val="20"/>
          <w:szCs w:val="20"/>
        </w:rPr>
        <w:t xml:space="preserve">irréfutables </w:t>
      </w:r>
      <w:r w:rsidR="0066016E" w:rsidRPr="000D0A3B">
        <w:rPr>
          <w:rFonts w:ascii="Arial" w:hAnsi="Arial" w:cs="Arial"/>
          <w:sz w:val="20"/>
          <w:szCs w:val="20"/>
        </w:rPr>
        <w:t xml:space="preserve">liées au contenu ou au construit de l’EEE, la majorité des études se sont concentrées sur </w:t>
      </w:r>
      <w:r w:rsidR="0066016E" w:rsidRPr="000D0A3B">
        <w:rPr>
          <w:rFonts w:ascii="Arial" w:hAnsi="Arial" w:cs="Arial"/>
          <w:sz w:val="20"/>
          <w:szCs w:val="20"/>
          <w:u w:val="single"/>
        </w:rPr>
        <w:t xml:space="preserve">les biais </w:t>
      </w:r>
      <w:r>
        <w:rPr>
          <w:rFonts w:ascii="Arial" w:hAnsi="Arial" w:cs="Arial"/>
          <w:sz w:val="20"/>
          <w:szCs w:val="20"/>
          <w:u w:val="single"/>
        </w:rPr>
        <w:t>en rapport avec</w:t>
      </w:r>
      <w:r w:rsidR="0066016E" w:rsidRPr="000D0A3B">
        <w:rPr>
          <w:rFonts w:ascii="Arial" w:hAnsi="Arial" w:cs="Arial"/>
          <w:sz w:val="20"/>
          <w:szCs w:val="20"/>
          <w:u w:val="single"/>
        </w:rPr>
        <w:t xml:space="preserve"> la qualité de l’information récoltée</w:t>
      </w:r>
      <w:r w:rsidR="0066016E" w:rsidRPr="000D0A3B">
        <w:rPr>
          <w:rFonts w:ascii="Arial" w:hAnsi="Arial" w:cs="Arial"/>
          <w:sz w:val="20"/>
          <w:szCs w:val="20"/>
        </w:rPr>
        <w:t xml:space="preserve"> à l’aide de cette méthode. </w:t>
      </w:r>
      <w:r>
        <w:rPr>
          <w:rFonts w:ascii="Arial" w:hAnsi="Arial" w:cs="Arial"/>
          <w:sz w:val="20"/>
          <w:szCs w:val="20"/>
        </w:rPr>
        <w:t>S</w:t>
      </w:r>
      <w:r w:rsidR="0066016E" w:rsidRPr="000D0A3B">
        <w:rPr>
          <w:rFonts w:ascii="Arial" w:hAnsi="Arial" w:cs="Arial"/>
          <w:sz w:val="20"/>
          <w:szCs w:val="20"/>
        </w:rPr>
        <w:t>i l’EEE permet de récolter des données pertinentes pour évaluer la qualité de l’enseignement, elle ne doit pas subir l’influence de variables exogènes sans li</w:t>
      </w:r>
      <w:r w:rsidR="00516B3F">
        <w:rPr>
          <w:rFonts w:ascii="Arial" w:hAnsi="Arial" w:cs="Arial"/>
          <w:sz w:val="20"/>
          <w:szCs w:val="20"/>
        </w:rPr>
        <w:t xml:space="preserve">en avec la qualité de celui-ci. </w:t>
      </w:r>
    </w:p>
    <w:p w14:paraId="341690C7" w14:textId="77777777" w:rsidR="0066016E" w:rsidRPr="000D0A3B" w:rsidRDefault="0066016E" w:rsidP="00271988">
      <w:pPr>
        <w:widowControl w:val="0"/>
        <w:autoSpaceDE w:val="0"/>
        <w:autoSpaceDN w:val="0"/>
        <w:adjustRightInd w:val="0"/>
        <w:spacing w:after="240"/>
        <w:jc w:val="both"/>
        <w:rPr>
          <w:rFonts w:ascii="Arial" w:hAnsi="Arial" w:cs="Arial"/>
          <w:sz w:val="20"/>
          <w:szCs w:val="20"/>
        </w:rPr>
      </w:pPr>
      <w:r w:rsidRPr="000D0A3B">
        <w:rPr>
          <w:rFonts w:ascii="Arial" w:hAnsi="Arial" w:cs="Arial"/>
          <w:sz w:val="20"/>
          <w:szCs w:val="20"/>
        </w:rPr>
        <w:t xml:space="preserve">Les études sur le biais s’intéressent à quatre grands types d’effets. Les effets liés à l’enseignant, aux étudiants, au contexte du cours et à la procédure de recueil d’information. </w:t>
      </w:r>
    </w:p>
    <w:p w14:paraId="60BCFFBB" w14:textId="5B2BEC19" w:rsidR="0066016E" w:rsidRPr="000D0A3B" w:rsidRDefault="00412E9C" w:rsidP="00271988">
      <w:pPr>
        <w:widowControl w:val="0"/>
        <w:autoSpaceDE w:val="0"/>
        <w:autoSpaceDN w:val="0"/>
        <w:adjustRightInd w:val="0"/>
        <w:spacing w:after="240"/>
        <w:jc w:val="both"/>
        <w:rPr>
          <w:rFonts w:ascii="Arial" w:hAnsi="Arial" w:cs="Arial"/>
          <w:sz w:val="20"/>
          <w:szCs w:val="20"/>
        </w:rPr>
      </w:pPr>
      <w:r>
        <w:rPr>
          <w:rFonts w:ascii="Arial" w:hAnsi="Arial" w:cs="Arial"/>
          <w:sz w:val="20"/>
          <w:szCs w:val="20"/>
        </w:rPr>
        <w:t>L</w:t>
      </w:r>
      <w:r w:rsidR="0066016E" w:rsidRPr="000D0A3B">
        <w:rPr>
          <w:rFonts w:ascii="Arial" w:hAnsi="Arial" w:cs="Arial"/>
          <w:sz w:val="20"/>
          <w:szCs w:val="20"/>
        </w:rPr>
        <w:t xml:space="preserve">es auteurs ont analysé les liens entre une série de variables </w:t>
      </w:r>
      <w:r>
        <w:rPr>
          <w:rFonts w:ascii="Arial" w:hAnsi="Arial" w:cs="Arial"/>
          <w:sz w:val="20"/>
          <w:szCs w:val="20"/>
        </w:rPr>
        <w:t xml:space="preserve">liées aux </w:t>
      </w:r>
      <w:r w:rsidRPr="00412E9C">
        <w:rPr>
          <w:rFonts w:ascii="Arial" w:hAnsi="Arial" w:cs="Arial"/>
          <w:sz w:val="20"/>
          <w:szCs w:val="20"/>
          <w:u w:val="single"/>
        </w:rPr>
        <w:t>enseignants</w:t>
      </w:r>
      <w:r>
        <w:rPr>
          <w:rFonts w:ascii="Arial" w:hAnsi="Arial" w:cs="Arial"/>
          <w:sz w:val="20"/>
          <w:szCs w:val="20"/>
        </w:rPr>
        <w:t xml:space="preserve"> </w:t>
      </w:r>
      <w:r w:rsidR="0066016E" w:rsidRPr="000D0A3B">
        <w:rPr>
          <w:rFonts w:ascii="Arial" w:hAnsi="Arial" w:cs="Arial"/>
          <w:sz w:val="20"/>
          <w:szCs w:val="20"/>
        </w:rPr>
        <w:t xml:space="preserve">et l’opinion des étudiants à propos de l’enseignement. Citons notamment l’âge (par ex. Renaud et Murray, 1996), l’ethnie (par ex. </w:t>
      </w:r>
      <w:r w:rsidR="0066016E" w:rsidRPr="000D0A3B">
        <w:rPr>
          <w:rFonts w:ascii="Arial" w:hAnsi="Arial" w:cs="Arial"/>
          <w:sz w:val="21"/>
          <w:szCs w:val="21"/>
          <w:lang w:eastAsia="ar-SA"/>
        </w:rPr>
        <w:t>Glascock et Ruggerio, 2006</w:t>
      </w:r>
      <w:r w:rsidR="0066016E" w:rsidRPr="000D0A3B">
        <w:rPr>
          <w:rFonts w:ascii="Arial" w:hAnsi="Arial" w:cs="Arial"/>
          <w:sz w:val="20"/>
          <w:szCs w:val="20"/>
        </w:rPr>
        <w:t>), la personnalité (par ex. Erdle, Murray et Rushton, 1985), le genre (par ex. Centra et Gaubatz, 1998), l’expérience (par ex. Feldman, 1983), la qualité de chercheur (par ex. Marsh et Hattie, 2002), le statut de l’ensei</w:t>
      </w:r>
      <w:r w:rsidR="00EC20F5">
        <w:rPr>
          <w:rFonts w:ascii="Arial" w:hAnsi="Arial" w:cs="Arial"/>
          <w:sz w:val="20"/>
          <w:szCs w:val="20"/>
        </w:rPr>
        <w:t>gnant (par ex. Schuckman, 1990)</w:t>
      </w:r>
      <w:r w:rsidR="0066016E" w:rsidRPr="000D0A3B">
        <w:rPr>
          <w:rFonts w:ascii="Arial" w:hAnsi="Arial" w:cs="Arial"/>
          <w:sz w:val="20"/>
          <w:szCs w:val="20"/>
        </w:rPr>
        <w:t xml:space="preserve"> et l’expressivité (par ex. Abrami, </w:t>
      </w:r>
      <w:proofErr w:type="spellStart"/>
      <w:r w:rsidR="0066016E" w:rsidRPr="000D0A3B">
        <w:rPr>
          <w:rFonts w:ascii="Arial" w:hAnsi="Arial" w:cs="Arial"/>
          <w:sz w:val="20"/>
          <w:szCs w:val="20"/>
        </w:rPr>
        <w:t>Leventhal</w:t>
      </w:r>
      <w:proofErr w:type="spellEnd"/>
      <w:r w:rsidR="00DC3E68">
        <w:rPr>
          <w:rFonts w:ascii="Arial" w:hAnsi="Arial" w:cs="Arial"/>
          <w:sz w:val="20"/>
          <w:szCs w:val="20"/>
        </w:rPr>
        <w:t xml:space="preserve"> et Perry</w:t>
      </w:r>
      <w:r w:rsidR="0066016E" w:rsidRPr="000D0A3B">
        <w:rPr>
          <w:rFonts w:ascii="Arial" w:hAnsi="Arial" w:cs="Arial"/>
          <w:sz w:val="20"/>
          <w:szCs w:val="20"/>
        </w:rPr>
        <w:t>, 1982).</w:t>
      </w:r>
    </w:p>
    <w:p w14:paraId="4DAB86D1" w14:textId="77777777" w:rsidR="0066016E" w:rsidRPr="000D0A3B" w:rsidRDefault="00412E9C" w:rsidP="00271988">
      <w:pPr>
        <w:widowControl w:val="0"/>
        <w:autoSpaceDE w:val="0"/>
        <w:autoSpaceDN w:val="0"/>
        <w:adjustRightInd w:val="0"/>
        <w:spacing w:after="240"/>
        <w:jc w:val="both"/>
        <w:rPr>
          <w:rFonts w:ascii="Arial" w:hAnsi="Arial" w:cs="Arial"/>
          <w:sz w:val="20"/>
          <w:szCs w:val="20"/>
        </w:rPr>
      </w:pPr>
      <w:r>
        <w:rPr>
          <w:rFonts w:ascii="Arial" w:hAnsi="Arial" w:cs="Arial"/>
          <w:sz w:val="20"/>
          <w:szCs w:val="20"/>
        </w:rPr>
        <w:t>D</w:t>
      </w:r>
      <w:r w:rsidR="0066016E" w:rsidRPr="000D0A3B">
        <w:rPr>
          <w:rFonts w:ascii="Arial" w:hAnsi="Arial" w:cs="Arial"/>
          <w:sz w:val="20"/>
          <w:szCs w:val="20"/>
        </w:rPr>
        <w:t xml:space="preserve">es liens </w:t>
      </w:r>
      <w:r>
        <w:rPr>
          <w:rFonts w:ascii="Arial" w:hAnsi="Arial" w:cs="Arial"/>
          <w:sz w:val="20"/>
          <w:szCs w:val="20"/>
        </w:rPr>
        <w:t>entre</w:t>
      </w:r>
      <w:r w:rsidR="0066016E" w:rsidRPr="00412E9C">
        <w:rPr>
          <w:rFonts w:ascii="Arial" w:hAnsi="Arial" w:cs="Arial"/>
          <w:sz w:val="20"/>
          <w:szCs w:val="20"/>
        </w:rPr>
        <w:t xml:space="preserve"> les variables</w:t>
      </w:r>
      <w:r>
        <w:rPr>
          <w:rFonts w:ascii="Arial" w:hAnsi="Arial" w:cs="Arial"/>
          <w:sz w:val="20"/>
          <w:szCs w:val="20"/>
        </w:rPr>
        <w:t xml:space="preserve"> liées aux </w:t>
      </w:r>
      <w:r w:rsidRPr="00412E9C">
        <w:rPr>
          <w:rFonts w:ascii="Arial" w:hAnsi="Arial" w:cs="Arial"/>
          <w:sz w:val="20"/>
          <w:szCs w:val="20"/>
          <w:u w:val="single"/>
        </w:rPr>
        <w:t>étudiants</w:t>
      </w:r>
      <w:r>
        <w:rPr>
          <w:rFonts w:ascii="Arial" w:hAnsi="Arial" w:cs="Arial"/>
          <w:sz w:val="20"/>
          <w:szCs w:val="20"/>
        </w:rPr>
        <w:t xml:space="preserve"> et l’opinion des ces derniers</w:t>
      </w:r>
      <w:r w:rsidR="0066016E" w:rsidRPr="000D0A3B">
        <w:rPr>
          <w:rFonts w:ascii="Arial" w:hAnsi="Arial" w:cs="Arial"/>
          <w:sz w:val="20"/>
          <w:szCs w:val="20"/>
        </w:rPr>
        <w:t xml:space="preserve"> </w:t>
      </w:r>
      <w:r>
        <w:rPr>
          <w:rFonts w:ascii="Arial" w:hAnsi="Arial" w:cs="Arial"/>
          <w:sz w:val="20"/>
          <w:szCs w:val="20"/>
        </w:rPr>
        <w:t xml:space="preserve">sur les enseignements suivis </w:t>
      </w:r>
      <w:r w:rsidR="0066016E" w:rsidRPr="000D0A3B">
        <w:rPr>
          <w:rFonts w:ascii="Arial" w:hAnsi="Arial" w:cs="Arial"/>
          <w:sz w:val="20"/>
          <w:szCs w:val="20"/>
        </w:rPr>
        <w:t>ont été analysés : l’âge (par ex. Centra, 1993), le genre (par ex. Bernard, Keefauver, Elsworth, et Maylor,</w:t>
      </w:r>
      <w:r w:rsidR="00EC20F5">
        <w:rPr>
          <w:rFonts w:ascii="Arial" w:hAnsi="Arial" w:cs="Arial"/>
          <w:sz w:val="20"/>
          <w:szCs w:val="20"/>
        </w:rPr>
        <w:t xml:space="preserve"> </w:t>
      </w:r>
      <w:r w:rsidR="0066016E" w:rsidRPr="000D0A3B">
        <w:rPr>
          <w:rFonts w:ascii="Arial" w:hAnsi="Arial" w:cs="Arial"/>
          <w:sz w:val="20"/>
          <w:szCs w:val="20"/>
        </w:rPr>
        <w:t xml:space="preserve">1981), le niveau d’études (par ex. Aleamoni et Thomas, 1980), la motivation des étudiants (par ex. Marsh et Cooper, 1981) ou encore la note qu’ils espèrent </w:t>
      </w:r>
      <w:r w:rsidR="00EC20F5">
        <w:rPr>
          <w:rFonts w:ascii="Arial" w:hAnsi="Arial" w:cs="Arial"/>
          <w:sz w:val="20"/>
          <w:szCs w:val="20"/>
        </w:rPr>
        <w:t xml:space="preserve">obtenir </w:t>
      </w:r>
      <w:r w:rsidR="0066016E" w:rsidRPr="000D0A3B">
        <w:rPr>
          <w:rFonts w:ascii="Arial" w:hAnsi="Arial" w:cs="Arial"/>
          <w:sz w:val="20"/>
          <w:szCs w:val="20"/>
        </w:rPr>
        <w:t xml:space="preserve">à l’examen final (par ex. Aleamoni, 1999). </w:t>
      </w:r>
    </w:p>
    <w:p w14:paraId="485FF09E" w14:textId="77777777" w:rsidR="0066016E" w:rsidRPr="000D0A3B" w:rsidRDefault="0066016E" w:rsidP="00271988">
      <w:pPr>
        <w:widowControl w:val="0"/>
        <w:autoSpaceDE w:val="0"/>
        <w:autoSpaceDN w:val="0"/>
        <w:adjustRightInd w:val="0"/>
        <w:spacing w:after="240"/>
        <w:jc w:val="both"/>
        <w:rPr>
          <w:rFonts w:ascii="Arial" w:hAnsi="Arial" w:cs="Arial"/>
          <w:sz w:val="20"/>
          <w:szCs w:val="20"/>
        </w:rPr>
      </w:pPr>
      <w:r w:rsidRPr="000D0A3B">
        <w:rPr>
          <w:rFonts w:ascii="Arial" w:hAnsi="Arial" w:cs="Arial"/>
          <w:sz w:val="20"/>
          <w:szCs w:val="20"/>
        </w:rPr>
        <w:t xml:space="preserve">Les variables en lien avec le </w:t>
      </w:r>
      <w:r w:rsidRPr="00412E9C">
        <w:rPr>
          <w:rFonts w:ascii="Arial" w:hAnsi="Arial" w:cs="Arial"/>
          <w:sz w:val="20"/>
          <w:szCs w:val="20"/>
          <w:u w:val="single"/>
        </w:rPr>
        <w:t>contexte</w:t>
      </w:r>
      <w:r w:rsidRPr="000D0A3B">
        <w:rPr>
          <w:rFonts w:ascii="Arial" w:hAnsi="Arial" w:cs="Arial"/>
          <w:sz w:val="20"/>
          <w:szCs w:val="20"/>
        </w:rPr>
        <w:t xml:space="preserve"> qui ont été observées sont les suivantes : la taille de l’auditoire, le jour de la semaine où le cours est donné, l’heure à laquelle le cours est </w:t>
      </w:r>
      <w:r w:rsidR="00412E9C">
        <w:rPr>
          <w:rFonts w:ascii="Arial" w:hAnsi="Arial" w:cs="Arial"/>
          <w:sz w:val="20"/>
          <w:szCs w:val="20"/>
        </w:rPr>
        <w:t>dispensé</w:t>
      </w:r>
      <w:r w:rsidRPr="000D0A3B">
        <w:rPr>
          <w:rFonts w:ascii="Arial" w:hAnsi="Arial" w:cs="Arial"/>
          <w:sz w:val="20"/>
          <w:szCs w:val="20"/>
        </w:rPr>
        <w:t xml:space="preserve">, l’année dans laquelle le cours est </w:t>
      </w:r>
      <w:r w:rsidR="00412E9C">
        <w:rPr>
          <w:rFonts w:ascii="Arial" w:hAnsi="Arial" w:cs="Arial"/>
          <w:sz w:val="20"/>
          <w:szCs w:val="20"/>
        </w:rPr>
        <w:t>planifié</w:t>
      </w:r>
      <w:r w:rsidRPr="000D0A3B">
        <w:rPr>
          <w:rFonts w:ascii="Arial" w:hAnsi="Arial" w:cs="Arial"/>
          <w:sz w:val="20"/>
          <w:szCs w:val="20"/>
        </w:rPr>
        <w:t xml:space="preserve">, la matière enseignée, l’ancienneté du cours, la difficulté </w:t>
      </w:r>
      <w:r w:rsidR="00516B3F">
        <w:rPr>
          <w:rFonts w:ascii="Arial" w:hAnsi="Arial" w:cs="Arial"/>
          <w:sz w:val="20"/>
          <w:szCs w:val="20"/>
        </w:rPr>
        <w:t xml:space="preserve">de celui-ci, son </w:t>
      </w:r>
      <w:r w:rsidRPr="000D0A3B">
        <w:rPr>
          <w:rFonts w:ascii="Arial" w:hAnsi="Arial" w:cs="Arial"/>
          <w:sz w:val="20"/>
          <w:szCs w:val="20"/>
        </w:rPr>
        <w:t xml:space="preserve">statut obligatoire ou optionnel </w:t>
      </w:r>
      <w:r w:rsidR="00412E9C">
        <w:rPr>
          <w:rFonts w:ascii="Arial" w:hAnsi="Arial" w:cs="Arial"/>
          <w:sz w:val="20"/>
          <w:szCs w:val="20"/>
        </w:rPr>
        <w:t>et s</w:t>
      </w:r>
      <w:r w:rsidRPr="000D0A3B">
        <w:rPr>
          <w:rFonts w:ascii="Arial" w:hAnsi="Arial" w:cs="Arial"/>
          <w:sz w:val="20"/>
          <w:szCs w:val="20"/>
        </w:rPr>
        <w:t>a rigueur académique.</w:t>
      </w:r>
    </w:p>
    <w:p w14:paraId="239EBE6F" w14:textId="77777777" w:rsidR="0066016E" w:rsidRPr="000D0A3B" w:rsidRDefault="0066016E" w:rsidP="00271988">
      <w:pPr>
        <w:widowControl w:val="0"/>
        <w:autoSpaceDE w:val="0"/>
        <w:autoSpaceDN w:val="0"/>
        <w:adjustRightInd w:val="0"/>
        <w:spacing w:after="240"/>
        <w:jc w:val="both"/>
        <w:rPr>
          <w:rFonts w:ascii="Arial" w:hAnsi="Arial" w:cs="Arial"/>
          <w:sz w:val="20"/>
          <w:szCs w:val="20"/>
        </w:rPr>
      </w:pPr>
      <w:r w:rsidRPr="000D0A3B">
        <w:rPr>
          <w:rFonts w:ascii="Arial" w:hAnsi="Arial" w:cs="Arial"/>
          <w:sz w:val="20"/>
          <w:szCs w:val="20"/>
        </w:rPr>
        <w:t xml:space="preserve">Enfin, certains liens liés aux </w:t>
      </w:r>
      <w:r w:rsidRPr="00D91061">
        <w:rPr>
          <w:rFonts w:ascii="Arial" w:hAnsi="Arial" w:cs="Arial"/>
          <w:sz w:val="20"/>
          <w:szCs w:val="20"/>
          <w:u w:val="single"/>
        </w:rPr>
        <w:t>modalités d’administration</w:t>
      </w:r>
      <w:r w:rsidRPr="000D0A3B">
        <w:rPr>
          <w:rFonts w:ascii="Arial" w:hAnsi="Arial" w:cs="Arial"/>
          <w:sz w:val="20"/>
          <w:szCs w:val="20"/>
        </w:rPr>
        <w:t xml:space="preserve"> de l’EEE ont</w:t>
      </w:r>
      <w:r w:rsidR="00D91061">
        <w:rPr>
          <w:rFonts w:ascii="Arial" w:hAnsi="Arial" w:cs="Arial"/>
          <w:sz w:val="20"/>
          <w:szCs w:val="20"/>
        </w:rPr>
        <w:t xml:space="preserve"> été recherchés. C’est le cas de la période où est mené le</w:t>
      </w:r>
      <w:r w:rsidRPr="000D0A3B">
        <w:rPr>
          <w:rFonts w:ascii="Arial" w:hAnsi="Arial" w:cs="Arial"/>
          <w:sz w:val="20"/>
          <w:szCs w:val="20"/>
        </w:rPr>
        <w:t xml:space="preserve"> recueil des données, de l’anonymat, de la présence de l’enseignant lorsque les étudiants remplissent le questionnaire, du recueil avant ou pendant un examen, des buts avoués du dispositif d’évaluation (certificatif ou forma</w:t>
      </w:r>
      <w:r w:rsidR="0053150B">
        <w:rPr>
          <w:rFonts w:ascii="Arial" w:hAnsi="Arial" w:cs="Arial"/>
          <w:sz w:val="20"/>
          <w:szCs w:val="20"/>
        </w:rPr>
        <w:t>tif)</w:t>
      </w:r>
      <w:r w:rsidRPr="000D0A3B">
        <w:rPr>
          <w:rFonts w:ascii="Arial" w:hAnsi="Arial" w:cs="Arial"/>
          <w:sz w:val="20"/>
          <w:szCs w:val="20"/>
        </w:rPr>
        <w:t xml:space="preserve"> ou du type de discours effectué avant le recueil des données.</w:t>
      </w:r>
    </w:p>
    <w:p w14:paraId="1BFC646B" w14:textId="77777777" w:rsidR="0066016E" w:rsidRPr="000D0A3B" w:rsidRDefault="0066016E" w:rsidP="00271988">
      <w:pPr>
        <w:widowControl w:val="0"/>
        <w:autoSpaceDE w:val="0"/>
        <w:autoSpaceDN w:val="0"/>
        <w:adjustRightInd w:val="0"/>
        <w:spacing w:after="240"/>
        <w:jc w:val="both"/>
        <w:rPr>
          <w:rFonts w:ascii="Arial" w:hAnsi="Arial" w:cs="Arial"/>
          <w:sz w:val="20"/>
          <w:szCs w:val="20"/>
        </w:rPr>
      </w:pPr>
      <w:r w:rsidRPr="000D0A3B">
        <w:rPr>
          <w:rFonts w:ascii="Arial" w:hAnsi="Arial" w:cs="Arial"/>
          <w:sz w:val="20"/>
          <w:szCs w:val="20"/>
        </w:rPr>
        <w:t xml:space="preserve">A noter que certains de ces biais ont été analysés dans le cadre </w:t>
      </w:r>
      <w:r w:rsidRPr="0053150B">
        <w:rPr>
          <w:rFonts w:ascii="Arial" w:hAnsi="Arial" w:cs="Arial"/>
          <w:sz w:val="20"/>
          <w:szCs w:val="20"/>
        </w:rPr>
        <w:t>d’</w:t>
      </w:r>
      <w:r w:rsidRPr="000D0A3B">
        <w:rPr>
          <w:rFonts w:ascii="Arial" w:hAnsi="Arial" w:cs="Arial"/>
          <w:sz w:val="20"/>
          <w:szCs w:val="20"/>
          <w:u w:val="single"/>
        </w:rPr>
        <w:t>études de laboratoire</w:t>
      </w:r>
      <w:r w:rsidRPr="000D0A3B">
        <w:rPr>
          <w:rFonts w:ascii="Arial" w:hAnsi="Arial" w:cs="Arial"/>
          <w:sz w:val="20"/>
          <w:szCs w:val="20"/>
        </w:rPr>
        <w:t xml:space="preserve">. La plus célèbre est probablement celle du Dr Fox (Naftulin, Ware and Donnelly, 1973) </w:t>
      </w:r>
      <w:r w:rsidR="0053150B">
        <w:rPr>
          <w:rFonts w:ascii="Arial" w:hAnsi="Arial" w:cs="Arial"/>
          <w:sz w:val="20"/>
          <w:szCs w:val="20"/>
        </w:rPr>
        <w:t>au sein de laquelle</w:t>
      </w:r>
      <w:r w:rsidRPr="000D0A3B">
        <w:rPr>
          <w:rFonts w:ascii="Arial" w:hAnsi="Arial" w:cs="Arial"/>
          <w:sz w:val="20"/>
          <w:szCs w:val="20"/>
        </w:rPr>
        <w:t xml:space="preserve"> un acteur donnait un cours truffé d’erreurs et de non-sens mais avec énormément d’emphase. Cet acteur a reçu une très bonne évaluation alors que les apprentissages étaient impossibles. Certains y ont vu le fait que l’opinion des étudiants dépendait plus du style de l’enseignant que des apprentissages qu’il favorisait. Cette étude a cependant été durement critiquée dans la littérature pour des manquements méthodologiques (par ex. Mash et Ware, 1982).</w:t>
      </w:r>
    </w:p>
    <w:p w14:paraId="3CA52A46" w14:textId="3F0D5A3E" w:rsidR="0066016E" w:rsidRPr="000D0A3B" w:rsidRDefault="0066016E" w:rsidP="00271988">
      <w:pPr>
        <w:widowControl w:val="0"/>
        <w:autoSpaceDE w:val="0"/>
        <w:autoSpaceDN w:val="0"/>
        <w:adjustRightInd w:val="0"/>
        <w:jc w:val="both"/>
        <w:rPr>
          <w:rFonts w:ascii="Arial" w:hAnsi="Arial" w:cs="Arial"/>
          <w:sz w:val="20"/>
          <w:szCs w:val="20"/>
        </w:rPr>
      </w:pPr>
      <w:r w:rsidRPr="000D0A3B">
        <w:rPr>
          <w:rFonts w:ascii="Arial" w:hAnsi="Arial" w:cs="Arial"/>
          <w:sz w:val="20"/>
          <w:szCs w:val="20"/>
        </w:rPr>
        <w:t>Les études sur les biais ont souvent donné lieu à des résultats contras</w:t>
      </w:r>
      <w:r w:rsidR="0053150B">
        <w:rPr>
          <w:rFonts w:ascii="Arial" w:hAnsi="Arial" w:cs="Arial"/>
          <w:sz w:val="20"/>
          <w:szCs w:val="20"/>
        </w:rPr>
        <w:t>tés. Si l’on prend l’exemple de celles</w:t>
      </w:r>
      <w:r w:rsidRPr="000D0A3B">
        <w:rPr>
          <w:rFonts w:ascii="Arial" w:hAnsi="Arial" w:cs="Arial"/>
          <w:sz w:val="20"/>
          <w:szCs w:val="20"/>
        </w:rPr>
        <w:t xml:space="preserve"> traitant des liens entre la note (espérée par l’étudiant) à l’examen et son opinion de l’enseignement, Aléamoni (1999) recense 24 études qui ne montrent pas de lien, 37 qui montrent un lien positif et 2 qui montren</w:t>
      </w:r>
      <w:r w:rsidR="0053150B">
        <w:rPr>
          <w:rFonts w:ascii="Arial" w:hAnsi="Arial" w:cs="Arial"/>
          <w:sz w:val="20"/>
          <w:szCs w:val="20"/>
        </w:rPr>
        <w:t>t un lien négatif. C</w:t>
      </w:r>
      <w:r w:rsidRPr="000D0A3B">
        <w:rPr>
          <w:rFonts w:ascii="Arial" w:hAnsi="Arial" w:cs="Arial"/>
          <w:sz w:val="20"/>
          <w:szCs w:val="20"/>
        </w:rPr>
        <w:t xml:space="preserve">e type de lien n’est </w:t>
      </w:r>
      <w:r w:rsidR="0053150B">
        <w:rPr>
          <w:rFonts w:ascii="Arial" w:hAnsi="Arial" w:cs="Arial"/>
          <w:sz w:val="20"/>
          <w:szCs w:val="20"/>
        </w:rPr>
        <w:t xml:space="preserve">toutefois </w:t>
      </w:r>
      <w:r w:rsidRPr="000D0A3B">
        <w:rPr>
          <w:rFonts w:ascii="Arial" w:hAnsi="Arial" w:cs="Arial"/>
          <w:sz w:val="20"/>
          <w:szCs w:val="20"/>
        </w:rPr>
        <w:t>pas nécessairement le signe d’un biais. Il existe en fait trois hyp</w:t>
      </w:r>
      <w:r w:rsidR="0053150B">
        <w:rPr>
          <w:rFonts w:ascii="Arial" w:hAnsi="Arial" w:cs="Arial"/>
          <w:sz w:val="20"/>
          <w:szCs w:val="20"/>
        </w:rPr>
        <w:t xml:space="preserve">othèses à ce sujet (Marsh </w:t>
      </w:r>
      <w:r w:rsidR="000D7E27">
        <w:rPr>
          <w:rFonts w:ascii="Arial" w:hAnsi="Arial" w:cs="Arial"/>
          <w:sz w:val="20"/>
          <w:szCs w:val="20"/>
        </w:rPr>
        <w:t>2001</w:t>
      </w:r>
      <w:r w:rsidR="0053150B">
        <w:rPr>
          <w:rFonts w:ascii="Arial" w:hAnsi="Arial" w:cs="Arial"/>
          <w:sz w:val="20"/>
          <w:szCs w:val="20"/>
        </w:rPr>
        <w:t>) :</w:t>
      </w:r>
    </w:p>
    <w:p w14:paraId="27538B42" w14:textId="77777777" w:rsidR="0066016E" w:rsidRPr="000D0A3B" w:rsidRDefault="0053150B" w:rsidP="00271988">
      <w:pPr>
        <w:pStyle w:val="Paragraphedeliste"/>
        <w:widowControl w:val="0"/>
        <w:numPr>
          <w:ilvl w:val="0"/>
          <w:numId w:val="3"/>
        </w:numPr>
        <w:autoSpaceDE w:val="0"/>
        <w:autoSpaceDN w:val="0"/>
        <w:adjustRightInd w:val="0"/>
        <w:spacing w:after="240"/>
        <w:jc w:val="both"/>
        <w:rPr>
          <w:rFonts w:ascii="Arial" w:hAnsi="Arial" w:cs="Arial"/>
          <w:sz w:val="20"/>
          <w:szCs w:val="20"/>
        </w:rPr>
      </w:pPr>
      <w:r>
        <w:rPr>
          <w:rFonts w:ascii="Arial" w:hAnsi="Arial" w:cs="Arial"/>
          <w:sz w:val="20"/>
          <w:szCs w:val="20"/>
        </w:rPr>
        <w:t>L</w:t>
      </w:r>
      <w:r w:rsidR="0066016E" w:rsidRPr="000D0A3B">
        <w:rPr>
          <w:rFonts w:ascii="Arial" w:hAnsi="Arial" w:cs="Arial"/>
          <w:sz w:val="20"/>
          <w:szCs w:val="20"/>
        </w:rPr>
        <w:t>’hypothèse de validité : les étudiants qui apprennent plus sont ceux qui obtiennent les plus hautes notes et sont les plus satisfaits. Ell</w:t>
      </w:r>
      <w:r>
        <w:rPr>
          <w:rFonts w:ascii="Arial" w:hAnsi="Arial" w:cs="Arial"/>
          <w:sz w:val="20"/>
          <w:szCs w:val="20"/>
        </w:rPr>
        <w:t>e est défendue par Marsh (1983).</w:t>
      </w:r>
    </w:p>
    <w:p w14:paraId="4B1235EC" w14:textId="77777777" w:rsidR="0066016E" w:rsidRPr="000D0A3B" w:rsidRDefault="0053150B" w:rsidP="00271988">
      <w:pPr>
        <w:pStyle w:val="Paragraphedeliste"/>
        <w:widowControl w:val="0"/>
        <w:numPr>
          <w:ilvl w:val="0"/>
          <w:numId w:val="3"/>
        </w:numPr>
        <w:autoSpaceDE w:val="0"/>
        <w:autoSpaceDN w:val="0"/>
        <w:adjustRightInd w:val="0"/>
        <w:spacing w:after="240"/>
        <w:jc w:val="both"/>
        <w:rPr>
          <w:rFonts w:ascii="Arial" w:hAnsi="Arial" w:cs="Arial"/>
          <w:sz w:val="20"/>
          <w:szCs w:val="20"/>
        </w:rPr>
      </w:pPr>
      <w:r>
        <w:rPr>
          <w:rFonts w:ascii="Arial" w:hAnsi="Arial" w:cs="Arial"/>
          <w:sz w:val="20"/>
          <w:szCs w:val="20"/>
        </w:rPr>
        <w:t>L</w:t>
      </w:r>
      <w:r w:rsidR="0066016E" w:rsidRPr="000D0A3B">
        <w:rPr>
          <w:rFonts w:ascii="Arial" w:hAnsi="Arial" w:cs="Arial"/>
          <w:sz w:val="20"/>
          <w:szCs w:val="20"/>
        </w:rPr>
        <w:t>’hypothèse inflationniste : les enseignants qui donnent les plus hautes notes sont "récompensés" par une opinion favorable des étudiants concernant l’enseignement qu’ils prodiguent (Greenwald et Gilmore, 1997)</w:t>
      </w:r>
      <w:r>
        <w:rPr>
          <w:rFonts w:ascii="Arial" w:hAnsi="Arial" w:cs="Arial"/>
          <w:sz w:val="20"/>
          <w:szCs w:val="20"/>
        </w:rPr>
        <w:t>.</w:t>
      </w:r>
    </w:p>
    <w:p w14:paraId="14AB7B80" w14:textId="77777777" w:rsidR="0066016E" w:rsidRPr="000D0A3B" w:rsidRDefault="0053150B" w:rsidP="00271988">
      <w:pPr>
        <w:pStyle w:val="Paragraphedeliste"/>
        <w:widowControl w:val="0"/>
        <w:numPr>
          <w:ilvl w:val="0"/>
          <w:numId w:val="3"/>
        </w:numPr>
        <w:autoSpaceDE w:val="0"/>
        <w:autoSpaceDN w:val="0"/>
        <w:adjustRightInd w:val="0"/>
        <w:spacing w:after="240"/>
        <w:jc w:val="both"/>
        <w:rPr>
          <w:rFonts w:ascii="Arial" w:hAnsi="Arial" w:cs="Arial"/>
          <w:sz w:val="20"/>
          <w:szCs w:val="20"/>
        </w:rPr>
      </w:pPr>
      <w:r>
        <w:rPr>
          <w:rFonts w:ascii="Arial" w:hAnsi="Arial" w:cs="Arial"/>
          <w:sz w:val="20"/>
          <w:szCs w:val="20"/>
        </w:rPr>
        <w:t xml:space="preserve">L’hypothèse </w:t>
      </w:r>
      <w:r w:rsidR="0066016E" w:rsidRPr="000D0A3B">
        <w:rPr>
          <w:rFonts w:ascii="Arial" w:hAnsi="Arial" w:cs="Arial"/>
          <w:sz w:val="20"/>
          <w:szCs w:val="20"/>
        </w:rPr>
        <w:t>liée aux</w:t>
      </w:r>
      <w:r>
        <w:rPr>
          <w:rFonts w:ascii="Arial" w:hAnsi="Arial" w:cs="Arial"/>
          <w:sz w:val="20"/>
          <w:szCs w:val="20"/>
        </w:rPr>
        <w:t xml:space="preserve"> caractéristiques de l'étudiant : c</w:t>
      </w:r>
      <w:r w:rsidR="0066016E" w:rsidRPr="000D0A3B">
        <w:rPr>
          <w:rFonts w:ascii="Arial" w:hAnsi="Arial" w:cs="Arial"/>
          <w:sz w:val="20"/>
          <w:szCs w:val="20"/>
        </w:rPr>
        <w:t>ertaines de ces dernières influent à la fois sur les performances des étudiants et sur l’opinion qu’ils ont des enseigne</w:t>
      </w:r>
      <w:r>
        <w:rPr>
          <w:rFonts w:ascii="Arial" w:hAnsi="Arial" w:cs="Arial"/>
          <w:sz w:val="20"/>
          <w:szCs w:val="20"/>
        </w:rPr>
        <w:t>ments (Howard et Maxwell, 1982).</w:t>
      </w:r>
    </w:p>
    <w:p w14:paraId="11AD8C09" w14:textId="3C99D469" w:rsidR="0066016E" w:rsidRPr="000D0A3B" w:rsidRDefault="0066016E" w:rsidP="00271988">
      <w:pPr>
        <w:widowControl w:val="0"/>
        <w:autoSpaceDE w:val="0"/>
        <w:autoSpaceDN w:val="0"/>
        <w:adjustRightInd w:val="0"/>
        <w:spacing w:after="100" w:afterAutospacing="1"/>
        <w:jc w:val="both"/>
        <w:rPr>
          <w:rFonts w:ascii="Arial" w:hAnsi="Arial" w:cs="Arial"/>
          <w:sz w:val="20"/>
          <w:szCs w:val="20"/>
        </w:rPr>
      </w:pPr>
      <w:r w:rsidRPr="000D0A3B">
        <w:rPr>
          <w:rFonts w:ascii="Arial" w:hAnsi="Arial" w:cs="Arial"/>
          <w:sz w:val="20"/>
          <w:szCs w:val="20"/>
        </w:rPr>
        <w:t xml:space="preserve">Ce type de résultats contrastés est fréquent dans l’analyse des biais et des études de laboratoire. </w:t>
      </w:r>
      <w:r w:rsidRPr="000D0A3B">
        <w:rPr>
          <w:rFonts w:ascii="Arial" w:hAnsi="Arial" w:cs="Arial"/>
          <w:sz w:val="20"/>
          <w:szCs w:val="20"/>
        </w:rPr>
        <w:lastRenderedPageBreak/>
        <w:t>Aujourd’hui, la plupart des auteurs considèrent</w:t>
      </w:r>
      <w:r w:rsidR="00C34643">
        <w:rPr>
          <w:rFonts w:ascii="Arial" w:hAnsi="Arial" w:cs="Arial"/>
          <w:sz w:val="20"/>
          <w:szCs w:val="20"/>
        </w:rPr>
        <w:t xml:space="preserve">, au vu des résultats de nombreuses méta-analyses, </w:t>
      </w:r>
      <w:r w:rsidRPr="000D0A3B">
        <w:rPr>
          <w:rFonts w:ascii="Arial" w:hAnsi="Arial" w:cs="Arial"/>
          <w:sz w:val="20"/>
          <w:szCs w:val="20"/>
        </w:rPr>
        <w:t>qu’il y a peu de lien</w:t>
      </w:r>
      <w:r w:rsidR="00390AA0">
        <w:rPr>
          <w:rFonts w:ascii="Arial" w:hAnsi="Arial" w:cs="Arial"/>
          <w:sz w:val="20"/>
          <w:szCs w:val="20"/>
        </w:rPr>
        <w:t>s</w:t>
      </w:r>
      <w:r w:rsidRPr="000D0A3B">
        <w:rPr>
          <w:rFonts w:ascii="Arial" w:hAnsi="Arial" w:cs="Arial"/>
          <w:sz w:val="20"/>
          <w:szCs w:val="20"/>
        </w:rPr>
        <w:t xml:space="preserve"> entre les diverses variables observées et l’EEE. </w:t>
      </w:r>
      <w:r w:rsidR="00390AA0">
        <w:rPr>
          <w:rFonts w:ascii="Arial" w:hAnsi="Arial" w:cs="Arial"/>
          <w:sz w:val="20"/>
          <w:szCs w:val="20"/>
        </w:rPr>
        <w:t>Pour eux</w:t>
      </w:r>
      <w:r w:rsidRPr="000D0A3B">
        <w:rPr>
          <w:rFonts w:ascii="Arial" w:hAnsi="Arial" w:cs="Arial"/>
          <w:sz w:val="20"/>
          <w:szCs w:val="20"/>
        </w:rPr>
        <w:t>, lorsqu’une relation est p</w:t>
      </w:r>
      <w:r w:rsidR="00390AA0">
        <w:rPr>
          <w:rFonts w:ascii="Arial" w:hAnsi="Arial" w:cs="Arial"/>
          <w:sz w:val="20"/>
          <w:szCs w:val="20"/>
        </w:rPr>
        <w:t>résente, elle ne constitue pas un biais ou alors elle</w:t>
      </w:r>
      <w:r w:rsidRPr="000D0A3B">
        <w:rPr>
          <w:rFonts w:ascii="Arial" w:hAnsi="Arial" w:cs="Arial"/>
          <w:sz w:val="20"/>
          <w:szCs w:val="20"/>
        </w:rPr>
        <w:t xml:space="preserve"> </w:t>
      </w:r>
      <w:r w:rsidR="00390AA0">
        <w:rPr>
          <w:rFonts w:ascii="Arial" w:hAnsi="Arial" w:cs="Arial"/>
          <w:sz w:val="20"/>
          <w:szCs w:val="20"/>
        </w:rPr>
        <w:t>est jugée insignifiante</w:t>
      </w:r>
      <w:r w:rsidRPr="000D0A3B">
        <w:rPr>
          <w:rFonts w:ascii="Arial" w:hAnsi="Arial" w:cs="Arial"/>
          <w:sz w:val="20"/>
          <w:szCs w:val="20"/>
        </w:rPr>
        <w:t xml:space="preserve"> (sauf </w:t>
      </w:r>
      <w:r w:rsidR="00390AA0">
        <w:rPr>
          <w:rFonts w:ascii="Arial" w:hAnsi="Arial" w:cs="Arial"/>
          <w:sz w:val="20"/>
          <w:szCs w:val="20"/>
        </w:rPr>
        <w:t xml:space="preserve">pour </w:t>
      </w:r>
      <w:r w:rsidRPr="000D0A3B">
        <w:rPr>
          <w:rFonts w:ascii="Arial" w:hAnsi="Arial" w:cs="Arial"/>
          <w:sz w:val="20"/>
          <w:szCs w:val="20"/>
        </w:rPr>
        <w:t>l’une ou l’autre variable comme la matière enseignée</w:t>
      </w:r>
      <w:r w:rsidR="00C34643">
        <w:rPr>
          <w:rFonts w:ascii="Arial" w:hAnsi="Arial" w:cs="Arial"/>
          <w:sz w:val="20"/>
          <w:szCs w:val="20"/>
        </w:rPr>
        <w:t>, le statut du cours (optionnel ou obligatoire</w:t>
      </w:r>
      <w:r w:rsidRPr="000D0A3B">
        <w:rPr>
          <w:rFonts w:ascii="Arial" w:hAnsi="Arial" w:cs="Arial"/>
          <w:sz w:val="20"/>
          <w:szCs w:val="20"/>
        </w:rPr>
        <w:t>)</w:t>
      </w:r>
      <w:r w:rsidR="008940D1">
        <w:rPr>
          <w:rFonts w:ascii="Arial" w:hAnsi="Arial" w:cs="Arial"/>
          <w:sz w:val="20"/>
          <w:szCs w:val="20"/>
        </w:rPr>
        <w:t>.</w:t>
      </w:r>
      <w:r w:rsidRPr="000D0A3B">
        <w:rPr>
          <w:rFonts w:ascii="Arial" w:hAnsi="Arial" w:cs="Arial"/>
          <w:sz w:val="20"/>
          <w:szCs w:val="20"/>
        </w:rPr>
        <w:t xml:space="preserve"> Certes, </w:t>
      </w:r>
      <w:r w:rsidR="00390AA0">
        <w:rPr>
          <w:rFonts w:ascii="Arial" w:hAnsi="Arial" w:cs="Arial"/>
          <w:sz w:val="20"/>
          <w:szCs w:val="20"/>
        </w:rPr>
        <w:t>nous partageons</w:t>
      </w:r>
      <w:r w:rsidRPr="000D0A3B">
        <w:rPr>
          <w:rFonts w:ascii="Arial" w:hAnsi="Arial" w:cs="Arial"/>
          <w:sz w:val="20"/>
          <w:szCs w:val="20"/>
        </w:rPr>
        <w:t xml:space="preserve"> en partie </w:t>
      </w:r>
      <w:r w:rsidR="00390AA0">
        <w:rPr>
          <w:rFonts w:ascii="Arial" w:hAnsi="Arial" w:cs="Arial"/>
          <w:sz w:val="20"/>
          <w:szCs w:val="20"/>
        </w:rPr>
        <w:t>cette analyse</w:t>
      </w:r>
      <w:r w:rsidRPr="000D0A3B">
        <w:rPr>
          <w:rFonts w:ascii="Arial" w:hAnsi="Arial" w:cs="Arial"/>
          <w:sz w:val="20"/>
          <w:szCs w:val="20"/>
        </w:rPr>
        <w:t xml:space="preserve"> si l’on observe une vis</w:t>
      </w:r>
      <w:r w:rsidR="00390AA0">
        <w:rPr>
          <w:rFonts w:ascii="Arial" w:hAnsi="Arial" w:cs="Arial"/>
          <w:sz w:val="20"/>
          <w:szCs w:val="20"/>
        </w:rPr>
        <w:t>ion macro de ces données. C</w:t>
      </w:r>
      <w:r w:rsidRPr="000D0A3B">
        <w:rPr>
          <w:rFonts w:ascii="Arial" w:hAnsi="Arial" w:cs="Arial"/>
          <w:sz w:val="20"/>
          <w:szCs w:val="20"/>
        </w:rPr>
        <w:t xml:space="preserve">es résultats, observés à un niveau plus micro, restent </w:t>
      </w:r>
      <w:r w:rsidR="00390AA0">
        <w:rPr>
          <w:rFonts w:ascii="Arial" w:hAnsi="Arial" w:cs="Arial"/>
          <w:sz w:val="20"/>
          <w:szCs w:val="20"/>
        </w:rPr>
        <w:t xml:space="preserve">cependant </w:t>
      </w:r>
      <w:r w:rsidRPr="000D0A3B">
        <w:rPr>
          <w:rFonts w:ascii="Arial" w:hAnsi="Arial" w:cs="Arial"/>
          <w:sz w:val="20"/>
          <w:szCs w:val="20"/>
        </w:rPr>
        <w:t xml:space="preserve">suffisamment contrastés que pour nous inciter à la prudence dans nos analyses. Si un certain nombre d’éléments plaident pour une validité de contenu et de construit de l’EEE, ceux-ci ne nous semblent pas </w:t>
      </w:r>
      <w:r w:rsidR="00390AA0">
        <w:rPr>
          <w:rFonts w:ascii="Arial" w:hAnsi="Arial" w:cs="Arial"/>
          <w:sz w:val="20"/>
          <w:szCs w:val="20"/>
        </w:rPr>
        <w:t xml:space="preserve">de nature à nous permettre </w:t>
      </w:r>
      <w:r w:rsidRPr="000D0A3B">
        <w:rPr>
          <w:rFonts w:ascii="Arial" w:hAnsi="Arial" w:cs="Arial"/>
          <w:sz w:val="20"/>
          <w:szCs w:val="20"/>
        </w:rPr>
        <w:t xml:space="preserve">de statuer une fois pour </w:t>
      </w:r>
      <w:r w:rsidRPr="00CC280F">
        <w:rPr>
          <w:rFonts w:ascii="Arial" w:hAnsi="Arial" w:cs="Arial"/>
          <w:sz w:val="20"/>
          <w:szCs w:val="20"/>
        </w:rPr>
        <w:t>toutes</w:t>
      </w:r>
      <w:r w:rsidRPr="000D0A3B">
        <w:rPr>
          <w:rFonts w:ascii="Arial" w:hAnsi="Arial" w:cs="Arial"/>
          <w:sz w:val="20"/>
          <w:szCs w:val="20"/>
        </w:rPr>
        <w:t xml:space="preserve"> sur le sujet. </w:t>
      </w:r>
      <w:r w:rsidR="00390AA0">
        <w:rPr>
          <w:rFonts w:ascii="Arial" w:hAnsi="Arial" w:cs="Arial"/>
          <w:sz w:val="20"/>
          <w:szCs w:val="20"/>
        </w:rPr>
        <w:t>N</w:t>
      </w:r>
      <w:r w:rsidRPr="000D0A3B">
        <w:rPr>
          <w:rFonts w:ascii="Arial" w:hAnsi="Arial" w:cs="Arial"/>
          <w:sz w:val="20"/>
          <w:szCs w:val="20"/>
        </w:rPr>
        <w:t xml:space="preserve">ous pouvons nourrir une certaine confiance quant à ces validités, </w:t>
      </w:r>
      <w:r w:rsidR="00390AA0">
        <w:rPr>
          <w:rFonts w:ascii="Arial" w:hAnsi="Arial" w:cs="Arial"/>
          <w:sz w:val="20"/>
          <w:szCs w:val="20"/>
        </w:rPr>
        <w:t xml:space="preserve">mais </w:t>
      </w:r>
      <w:r w:rsidRPr="000D0A3B">
        <w:rPr>
          <w:rFonts w:ascii="Arial" w:hAnsi="Arial" w:cs="Arial"/>
          <w:sz w:val="20"/>
          <w:szCs w:val="20"/>
        </w:rPr>
        <w:t xml:space="preserve">il nous semble nécessaire et important de vérifier si ces conclusions très générales sont applicables dans les écologies locales par définition très particulières. </w:t>
      </w:r>
    </w:p>
    <w:p w14:paraId="49E1E107" w14:textId="01DAF195" w:rsidR="0066016E" w:rsidRPr="00973155" w:rsidRDefault="00973155" w:rsidP="00271988">
      <w:pPr>
        <w:pStyle w:val="Titre3"/>
        <w:jc w:val="both"/>
        <w:rPr>
          <w:sz w:val="22"/>
          <w:szCs w:val="22"/>
        </w:rPr>
      </w:pPr>
      <w:r>
        <w:rPr>
          <w:sz w:val="22"/>
          <w:szCs w:val="22"/>
        </w:rPr>
        <w:t xml:space="preserve">3.2. </w:t>
      </w:r>
      <w:r w:rsidR="0066016E" w:rsidRPr="00973155">
        <w:rPr>
          <w:sz w:val="22"/>
          <w:szCs w:val="22"/>
        </w:rPr>
        <w:t>Les preuves axées sur les critères externes</w:t>
      </w:r>
    </w:p>
    <w:p w14:paraId="7982A660" w14:textId="77777777" w:rsidR="0066016E" w:rsidRPr="000D0A3B" w:rsidRDefault="00390AA0" w:rsidP="00271988">
      <w:pPr>
        <w:widowControl w:val="0"/>
        <w:autoSpaceDE w:val="0"/>
        <w:autoSpaceDN w:val="0"/>
        <w:adjustRightInd w:val="0"/>
        <w:jc w:val="both"/>
        <w:rPr>
          <w:rFonts w:ascii="Arial" w:hAnsi="Arial" w:cs="Arial"/>
          <w:sz w:val="20"/>
          <w:szCs w:val="20"/>
        </w:rPr>
      </w:pPr>
      <w:r>
        <w:rPr>
          <w:rFonts w:ascii="Arial" w:hAnsi="Arial" w:cs="Arial"/>
          <w:sz w:val="20"/>
          <w:szCs w:val="20"/>
        </w:rPr>
        <w:t xml:space="preserve">De nombreux </w:t>
      </w:r>
      <w:r w:rsidR="0066016E" w:rsidRPr="000D0A3B">
        <w:rPr>
          <w:rFonts w:ascii="Arial" w:hAnsi="Arial" w:cs="Arial"/>
          <w:sz w:val="20"/>
          <w:szCs w:val="20"/>
        </w:rPr>
        <w:t>articles se sont penchés sur cette question via l’approche multitraits-multiméthodes qui consiste à corréler les résultats obtenus à l’EEE avec d’autres données liées à l’enseignement ou à des données obtenues en utilisant d’autres méthodes. On trouve une large gamme de données auxquelles ont été confrontés les résultats de l’EEE. C’est le cas</w:t>
      </w:r>
      <w:r>
        <w:rPr>
          <w:rFonts w:ascii="Arial" w:hAnsi="Arial" w:cs="Arial"/>
          <w:sz w:val="20"/>
          <w:szCs w:val="20"/>
        </w:rPr>
        <w:t>,</w:t>
      </w:r>
      <w:r w:rsidR="0066016E" w:rsidRPr="000D0A3B">
        <w:rPr>
          <w:rFonts w:ascii="Arial" w:hAnsi="Arial" w:cs="Arial"/>
          <w:sz w:val="20"/>
          <w:szCs w:val="20"/>
        </w:rPr>
        <w:t xml:space="preserve"> par exemple</w:t>
      </w:r>
      <w:r>
        <w:rPr>
          <w:rFonts w:ascii="Arial" w:hAnsi="Arial" w:cs="Arial"/>
          <w:sz w:val="20"/>
          <w:szCs w:val="20"/>
        </w:rPr>
        <w:t>, de celle</w:t>
      </w:r>
      <w:r w:rsidR="0066016E" w:rsidRPr="000D0A3B">
        <w:rPr>
          <w:rFonts w:ascii="Arial" w:hAnsi="Arial" w:cs="Arial"/>
          <w:sz w:val="20"/>
          <w:szCs w:val="20"/>
        </w:rPr>
        <w:t>s liées :</w:t>
      </w:r>
    </w:p>
    <w:p w14:paraId="2435B31A" w14:textId="77777777" w:rsidR="0066016E" w:rsidRPr="000D0A3B" w:rsidRDefault="0066016E" w:rsidP="00271988">
      <w:pPr>
        <w:pStyle w:val="Paragraphedeliste"/>
        <w:widowControl w:val="0"/>
        <w:numPr>
          <w:ilvl w:val="0"/>
          <w:numId w:val="4"/>
        </w:numPr>
        <w:autoSpaceDE w:val="0"/>
        <w:autoSpaceDN w:val="0"/>
        <w:adjustRightInd w:val="0"/>
        <w:spacing w:after="240"/>
        <w:jc w:val="both"/>
        <w:rPr>
          <w:rFonts w:ascii="Arial" w:hAnsi="Arial" w:cs="Arial"/>
          <w:sz w:val="20"/>
          <w:szCs w:val="20"/>
        </w:rPr>
      </w:pPr>
      <w:r w:rsidRPr="000D0A3B">
        <w:rPr>
          <w:rFonts w:ascii="Arial" w:hAnsi="Arial" w:cs="Arial"/>
          <w:sz w:val="20"/>
          <w:szCs w:val="20"/>
        </w:rPr>
        <w:t>à l’</w:t>
      </w:r>
      <w:r w:rsidR="00390AA0">
        <w:rPr>
          <w:rFonts w:ascii="Arial" w:hAnsi="Arial" w:cs="Arial"/>
          <w:sz w:val="20"/>
          <w:szCs w:val="20"/>
        </w:rPr>
        <w:t>auto-évaluation de l’enseignant :</w:t>
      </w:r>
      <w:r w:rsidRPr="000D0A3B">
        <w:rPr>
          <w:rFonts w:ascii="Arial" w:hAnsi="Arial" w:cs="Arial"/>
          <w:sz w:val="20"/>
          <w:szCs w:val="20"/>
        </w:rPr>
        <w:t xml:space="preserve"> Feldman (1989) effectue une méta-analyse sur 19 études et rapporte une corrélation de .29 entre cet</w:t>
      </w:r>
      <w:r w:rsidR="00390AA0">
        <w:rPr>
          <w:rFonts w:ascii="Arial" w:hAnsi="Arial" w:cs="Arial"/>
          <w:sz w:val="20"/>
          <w:szCs w:val="20"/>
        </w:rPr>
        <w:t>te variable et le score à l’EEE ;</w:t>
      </w:r>
    </w:p>
    <w:p w14:paraId="3B24BA99" w14:textId="77777777" w:rsidR="0066016E" w:rsidRPr="000D0A3B" w:rsidRDefault="0066016E" w:rsidP="00271988">
      <w:pPr>
        <w:pStyle w:val="Paragraphedeliste"/>
        <w:widowControl w:val="0"/>
        <w:numPr>
          <w:ilvl w:val="0"/>
          <w:numId w:val="4"/>
        </w:numPr>
        <w:autoSpaceDE w:val="0"/>
        <w:autoSpaceDN w:val="0"/>
        <w:adjustRightInd w:val="0"/>
        <w:spacing w:after="240"/>
        <w:jc w:val="both"/>
        <w:rPr>
          <w:rFonts w:ascii="Arial" w:hAnsi="Arial" w:cs="Arial"/>
          <w:sz w:val="20"/>
          <w:szCs w:val="20"/>
        </w:rPr>
      </w:pPr>
      <w:r w:rsidRPr="000D0A3B">
        <w:rPr>
          <w:rFonts w:ascii="Arial" w:hAnsi="Arial" w:cs="Arial"/>
          <w:sz w:val="20"/>
          <w:szCs w:val="20"/>
        </w:rPr>
        <w:t>à la note reçue par l’étudiant</w:t>
      </w:r>
      <w:r w:rsidRPr="001C5B1C">
        <w:rPr>
          <w:rFonts w:ascii="Arial" w:hAnsi="Arial" w:cs="Arial"/>
          <w:sz w:val="20"/>
          <w:szCs w:val="20"/>
        </w:rPr>
        <w:t xml:space="preserve"> à l’examen</w:t>
      </w:r>
      <w:r w:rsidR="00390AA0">
        <w:rPr>
          <w:rFonts w:ascii="Arial" w:hAnsi="Arial" w:cs="Arial"/>
          <w:sz w:val="20"/>
          <w:szCs w:val="20"/>
        </w:rPr>
        <w:t xml:space="preserve"> : la </w:t>
      </w:r>
      <w:r w:rsidRPr="000D0A3B">
        <w:rPr>
          <w:rFonts w:ascii="Arial" w:hAnsi="Arial" w:cs="Arial"/>
          <w:sz w:val="20"/>
          <w:szCs w:val="20"/>
        </w:rPr>
        <w:t xml:space="preserve">méta-analyse </w:t>
      </w:r>
      <w:r w:rsidR="00390AA0">
        <w:rPr>
          <w:rFonts w:ascii="Arial" w:hAnsi="Arial" w:cs="Arial"/>
          <w:sz w:val="20"/>
          <w:szCs w:val="20"/>
        </w:rPr>
        <w:t xml:space="preserve">de </w:t>
      </w:r>
      <w:r w:rsidR="00390AA0" w:rsidRPr="000D0A3B">
        <w:rPr>
          <w:rFonts w:ascii="Arial" w:hAnsi="Arial" w:cs="Arial"/>
          <w:sz w:val="20"/>
          <w:szCs w:val="20"/>
        </w:rPr>
        <w:t xml:space="preserve">Cohen (1981) </w:t>
      </w:r>
      <w:r w:rsidR="00390AA0">
        <w:rPr>
          <w:rFonts w:ascii="Arial" w:hAnsi="Arial" w:cs="Arial"/>
          <w:sz w:val="20"/>
          <w:szCs w:val="20"/>
        </w:rPr>
        <w:t xml:space="preserve">portant </w:t>
      </w:r>
      <w:r w:rsidRPr="000D0A3B">
        <w:rPr>
          <w:rFonts w:ascii="Arial" w:hAnsi="Arial" w:cs="Arial"/>
          <w:sz w:val="20"/>
          <w:szCs w:val="20"/>
        </w:rPr>
        <w:t>sur 41 études rapporte une corrélation de .43 entre cet</w:t>
      </w:r>
      <w:r w:rsidR="008E000B">
        <w:rPr>
          <w:rFonts w:ascii="Arial" w:hAnsi="Arial" w:cs="Arial"/>
          <w:sz w:val="20"/>
          <w:szCs w:val="20"/>
        </w:rPr>
        <w:t>te variable et le score à l’EEE ;</w:t>
      </w:r>
    </w:p>
    <w:p w14:paraId="0B17445F" w14:textId="77777777" w:rsidR="0066016E" w:rsidRPr="000D0A3B" w:rsidRDefault="0066016E" w:rsidP="00271988">
      <w:pPr>
        <w:pStyle w:val="Paragraphedeliste"/>
        <w:widowControl w:val="0"/>
        <w:numPr>
          <w:ilvl w:val="0"/>
          <w:numId w:val="4"/>
        </w:numPr>
        <w:autoSpaceDE w:val="0"/>
        <w:autoSpaceDN w:val="0"/>
        <w:adjustRightInd w:val="0"/>
        <w:spacing w:after="240"/>
        <w:jc w:val="both"/>
        <w:rPr>
          <w:rFonts w:ascii="Arial" w:hAnsi="Arial" w:cs="Arial"/>
          <w:sz w:val="20"/>
          <w:szCs w:val="20"/>
        </w:rPr>
      </w:pPr>
      <w:r w:rsidRPr="000D0A3B">
        <w:rPr>
          <w:rFonts w:ascii="Arial" w:hAnsi="Arial" w:cs="Arial"/>
          <w:sz w:val="20"/>
          <w:szCs w:val="20"/>
        </w:rPr>
        <w:t>à l’évaluation de l’enseignement eff</w:t>
      </w:r>
      <w:r w:rsidR="00390AA0">
        <w:rPr>
          <w:rFonts w:ascii="Arial" w:hAnsi="Arial" w:cs="Arial"/>
          <w:sz w:val="20"/>
          <w:szCs w:val="20"/>
        </w:rPr>
        <w:t xml:space="preserve">ectuée par les administrateurs : </w:t>
      </w:r>
      <w:r w:rsidR="008E000B">
        <w:rPr>
          <w:rFonts w:ascii="Arial" w:hAnsi="Arial" w:cs="Arial"/>
          <w:sz w:val="20"/>
          <w:szCs w:val="20"/>
        </w:rPr>
        <w:t>Kulik et Mc Keachie (1975) rapport</w:t>
      </w:r>
      <w:r w:rsidRPr="000D0A3B">
        <w:rPr>
          <w:rFonts w:ascii="Arial" w:hAnsi="Arial" w:cs="Arial"/>
          <w:sz w:val="20"/>
          <w:szCs w:val="20"/>
        </w:rPr>
        <w:t xml:space="preserve">ent des corrélations allant de .47 à .62 entre cette variable et le score </w:t>
      </w:r>
      <w:r w:rsidR="008E000B">
        <w:rPr>
          <w:rFonts w:ascii="Arial" w:hAnsi="Arial" w:cs="Arial"/>
          <w:sz w:val="20"/>
          <w:szCs w:val="20"/>
        </w:rPr>
        <w:t>à l’EEE ;</w:t>
      </w:r>
    </w:p>
    <w:p w14:paraId="16A69A40" w14:textId="77777777" w:rsidR="0066016E" w:rsidRPr="000D0A3B" w:rsidRDefault="0066016E" w:rsidP="00271988">
      <w:pPr>
        <w:pStyle w:val="Paragraphedeliste"/>
        <w:widowControl w:val="0"/>
        <w:numPr>
          <w:ilvl w:val="0"/>
          <w:numId w:val="4"/>
        </w:numPr>
        <w:autoSpaceDE w:val="0"/>
        <w:autoSpaceDN w:val="0"/>
        <w:adjustRightInd w:val="0"/>
        <w:spacing w:after="240"/>
        <w:jc w:val="both"/>
        <w:rPr>
          <w:rFonts w:ascii="Arial" w:hAnsi="Arial" w:cs="Arial"/>
          <w:sz w:val="20"/>
          <w:szCs w:val="20"/>
        </w:rPr>
      </w:pPr>
      <w:r w:rsidRPr="000D0A3B">
        <w:rPr>
          <w:rFonts w:ascii="Arial" w:hAnsi="Arial" w:cs="Arial"/>
          <w:sz w:val="20"/>
          <w:szCs w:val="20"/>
        </w:rPr>
        <w:t>à l’évaluation de l’enseig</w:t>
      </w:r>
      <w:r w:rsidRPr="001C5B1C">
        <w:rPr>
          <w:rFonts w:ascii="Arial" w:hAnsi="Arial" w:cs="Arial"/>
          <w:sz w:val="20"/>
          <w:szCs w:val="20"/>
        </w:rPr>
        <w:t>nement effectuée par les pairs sur base d’observation</w:t>
      </w:r>
      <w:r w:rsidR="008E000B">
        <w:rPr>
          <w:rFonts w:ascii="Arial" w:hAnsi="Arial" w:cs="Arial"/>
          <w:sz w:val="20"/>
          <w:szCs w:val="20"/>
        </w:rPr>
        <w:t xml:space="preserve">s : </w:t>
      </w:r>
      <w:r w:rsidRPr="000D0A3B">
        <w:rPr>
          <w:rFonts w:ascii="Arial" w:hAnsi="Arial" w:cs="Arial"/>
          <w:sz w:val="20"/>
          <w:szCs w:val="20"/>
        </w:rPr>
        <w:t>Feldman (1989) rapporte une corrélation de .55 entre cet</w:t>
      </w:r>
      <w:r w:rsidR="008E000B">
        <w:rPr>
          <w:rFonts w:ascii="Arial" w:hAnsi="Arial" w:cs="Arial"/>
          <w:sz w:val="20"/>
          <w:szCs w:val="20"/>
        </w:rPr>
        <w:t>te variable et le score à l’EEE ;</w:t>
      </w:r>
    </w:p>
    <w:p w14:paraId="10784366" w14:textId="77777777" w:rsidR="0066016E" w:rsidRPr="000D0A3B" w:rsidRDefault="0066016E" w:rsidP="00271988">
      <w:pPr>
        <w:pStyle w:val="Paragraphedeliste"/>
        <w:widowControl w:val="0"/>
        <w:numPr>
          <w:ilvl w:val="0"/>
          <w:numId w:val="4"/>
        </w:numPr>
        <w:autoSpaceDE w:val="0"/>
        <w:autoSpaceDN w:val="0"/>
        <w:adjustRightInd w:val="0"/>
        <w:spacing w:after="240"/>
        <w:jc w:val="both"/>
        <w:rPr>
          <w:rFonts w:ascii="Arial" w:hAnsi="Arial" w:cs="Arial"/>
          <w:sz w:val="20"/>
          <w:szCs w:val="20"/>
        </w:rPr>
      </w:pPr>
      <w:r w:rsidRPr="000D0A3B">
        <w:rPr>
          <w:rFonts w:ascii="Arial" w:hAnsi="Arial" w:cs="Arial"/>
          <w:sz w:val="20"/>
          <w:szCs w:val="20"/>
        </w:rPr>
        <w:t>à l’évaluation de l’enseign</w:t>
      </w:r>
      <w:r w:rsidRPr="001C5B1C">
        <w:rPr>
          <w:rFonts w:ascii="Arial" w:hAnsi="Arial" w:cs="Arial"/>
          <w:sz w:val="20"/>
          <w:szCs w:val="20"/>
        </w:rPr>
        <w:t xml:space="preserve">ement effectuée par les </w:t>
      </w:r>
      <w:r w:rsidR="008E000B">
        <w:rPr>
          <w:rFonts w:ascii="Arial" w:hAnsi="Arial" w:cs="Arial"/>
          <w:sz w:val="20"/>
          <w:szCs w:val="20"/>
        </w:rPr>
        <w:t xml:space="preserve">alumni : </w:t>
      </w:r>
      <w:r w:rsidRPr="000D0A3B">
        <w:rPr>
          <w:rFonts w:ascii="Arial" w:hAnsi="Arial" w:cs="Arial"/>
          <w:sz w:val="20"/>
          <w:szCs w:val="20"/>
        </w:rPr>
        <w:t>Braskamp et Ory (1994) rapportent des corrélations variant de .40 à .75 entre cet</w:t>
      </w:r>
      <w:r w:rsidR="008E000B">
        <w:rPr>
          <w:rFonts w:ascii="Arial" w:hAnsi="Arial" w:cs="Arial"/>
          <w:sz w:val="20"/>
          <w:szCs w:val="20"/>
        </w:rPr>
        <w:t>te variable et le score à l’EEE ;</w:t>
      </w:r>
    </w:p>
    <w:p w14:paraId="70BE51BB" w14:textId="77777777" w:rsidR="0066016E" w:rsidRPr="000D0A3B" w:rsidRDefault="0066016E" w:rsidP="00271988">
      <w:pPr>
        <w:pStyle w:val="Paragraphedeliste"/>
        <w:widowControl w:val="0"/>
        <w:numPr>
          <w:ilvl w:val="0"/>
          <w:numId w:val="4"/>
        </w:numPr>
        <w:autoSpaceDE w:val="0"/>
        <w:autoSpaceDN w:val="0"/>
        <w:adjustRightInd w:val="0"/>
        <w:spacing w:after="240"/>
        <w:jc w:val="both"/>
        <w:rPr>
          <w:rFonts w:ascii="Arial" w:hAnsi="Arial" w:cs="Arial"/>
          <w:sz w:val="20"/>
          <w:szCs w:val="20"/>
        </w:rPr>
      </w:pPr>
      <w:r w:rsidRPr="000D0A3B">
        <w:rPr>
          <w:rFonts w:ascii="Arial" w:hAnsi="Arial" w:cs="Arial"/>
          <w:sz w:val="20"/>
          <w:szCs w:val="20"/>
        </w:rPr>
        <w:t>à l’évaluation de l’enseignement effectuée par le</w:t>
      </w:r>
      <w:r w:rsidR="008E000B">
        <w:rPr>
          <w:rFonts w:ascii="Arial" w:hAnsi="Arial" w:cs="Arial"/>
          <w:sz w:val="20"/>
          <w:szCs w:val="20"/>
        </w:rPr>
        <w:t>s alumni (vision longitudinale) :</w:t>
      </w:r>
      <w:r w:rsidRPr="000D0A3B">
        <w:rPr>
          <w:rFonts w:ascii="Arial" w:hAnsi="Arial" w:cs="Arial"/>
          <w:sz w:val="20"/>
          <w:szCs w:val="20"/>
        </w:rPr>
        <w:t xml:space="preserve"> Overall et Marsh (1980) demandent à 1400 étudiants d'évaluer l</w:t>
      </w:r>
      <w:r w:rsidRPr="001C5B1C">
        <w:rPr>
          <w:rFonts w:ascii="Arial" w:hAnsi="Arial" w:cs="Arial"/>
          <w:sz w:val="20"/>
          <w:szCs w:val="20"/>
        </w:rPr>
        <w:t>es enseignements qui leur ont été proposés</w:t>
      </w:r>
      <w:r w:rsidRPr="000D0A3B">
        <w:rPr>
          <w:rFonts w:ascii="Arial" w:hAnsi="Arial" w:cs="Arial"/>
          <w:sz w:val="20"/>
          <w:szCs w:val="20"/>
        </w:rPr>
        <w:t xml:space="preserve"> et refont l'évaluation 1 an après leur diplôme. La corrélation est de .83 entre </w:t>
      </w:r>
      <w:r w:rsidR="008E000B">
        <w:rPr>
          <w:rFonts w:ascii="Arial" w:hAnsi="Arial" w:cs="Arial"/>
          <w:sz w:val="20"/>
          <w:szCs w:val="20"/>
        </w:rPr>
        <w:t>ces deux prises de données ;</w:t>
      </w:r>
    </w:p>
    <w:p w14:paraId="50525D2E" w14:textId="77777777" w:rsidR="0066016E" w:rsidRPr="000D0A3B" w:rsidRDefault="0066016E" w:rsidP="00271988">
      <w:pPr>
        <w:pStyle w:val="Paragraphedeliste"/>
        <w:widowControl w:val="0"/>
        <w:numPr>
          <w:ilvl w:val="0"/>
          <w:numId w:val="4"/>
        </w:numPr>
        <w:autoSpaceDE w:val="0"/>
        <w:autoSpaceDN w:val="0"/>
        <w:adjustRightInd w:val="0"/>
        <w:spacing w:after="240"/>
        <w:jc w:val="both"/>
        <w:rPr>
          <w:rFonts w:ascii="Arial" w:hAnsi="Arial" w:cs="Arial"/>
          <w:sz w:val="20"/>
          <w:szCs w:val="20"/>
        </w:rPr>
      </w:pPr>
      <w:r w:rsidRPr="000D0A3B">
        <w:rPr>
          <w:rFonts w:ascii="Arial" w:hAnsi="Arial" w:cs="Arial"/>
          <w:sz w:val="20"/>
          <w:szCs w:val="20"/>
        </w:rPr>
        <w:t>aux données issues d’observ</w:t>
      </w:r>
      <w:r w:rsidR="008E000B">
        <w:rPr>
          <w:rFonts w:ascii="Arial" w:hAnsi="Arial" w:cs="Arial"/>
          <w:sz w:val="20"/>
          <w:szCs w:val="20"/>
        </w:rPr>
        <w:t>ations d’observateurs entraînés :</w:t>
      </w:r>
      <w:r w:rsidRPr="000D0A3B">
        <w:rPr>
          <w:rFonts w:ascii="Arial" w:hAnsi="Arial" w:cs="Arial"/>
          <w:sz w:val="20"/>
          <w:szCs w:val="20"/>
        </w:rPr>
        <w:t xml:space="preserve"> Murray (1983) entraîne 49 observateurs (étudiants) à repérer certaines actions de l'enseignement et relèvent ceux-ci chez 54 professeurs d'université. Chaque cours a été </w:t>
      </w:r>
      <w:r w:rsidRPr="001C5B1C">
        <w:rPr>
          <w:rFonts w:ascii="Arial" w:hAnsi="Arial" w:cs="Arial"/>
          <w:sz w:val="20"/>
          <w:szCs w:val="20"/>
        </w:rPr>
        <w:t>passé au crible</w:t>
      </w:r>
      <w:r w:rsidRPr="000D0A3B">
        <w:rPr>
          <w:rFonts w:ascii="Arial" w:hAnsi="Arial" w:cs="Arial"/>
          <w:sz w:val="20"/>
          <w:szCs w:val="20"/>
        </w:rPr>
        <w:t xml:space="preserve"> de 18 à 24 fois par les observateurs. La corrélation entre observateurs est de .32, mais elle est de .77 pour l'ensemble des observateurs et les données issues de l’EEE</w:t>
      </w:r>
      <w:r w:rsidR="008E000B">
        <w:rPr>
          <w:rFonts w:ascii="Arial" w:hAnsi="Arial" w:cs="Arial"/>
          <w:sz w:val="20"/>
          <w:szCs w:val="20"/>
        </w:rPr>
        <w:t> ;</w:t>
      </w:r>
    </w:p>
    <w:p w14:paraId="02CD9D6F" w14:textId="77777777" w:rsidR="0066016E" w:rsidRPr="000D0A3B" w:rsidRDefault="0066016E" w:rsidP="00271988">
      <w:pPr>
        <w:pStyle w:val="Paragraphedeliste"/>
        <w:widowControl w:val="0"/>
        <w:numPr>
          <w:ilvl w:val="0"/>
          <w:numId w:val="4"/>
        </w:numPr>
        <w:autoSpaceDE w:val="0"/>
        <w:autoSpaceDN w:val="0"/>
        <w:adjustRightInd w:val="0"/>
        <w:spacing w:after="240"/>
        <w:jc w:val="both"/>
        <w:rPr>
          <w:rFonts w:ascii="Arial" w:hAnsi="Arial" w:cs="Arial"/>
          <w:sz w:val="20"/>
          <w:szCs w:val="20"/>
        </w:rPr>
      </w:pPr>
      <w:r w:rsidRPr="000D0A3B">
        <w:rPr>
          <w:rFonts w:ascii="Arial" w:hAnsi="Arial" w:cs="Arial"/>
          <w:sz w:val="20"/>
          <w:szCs w:val="20"/>
        </w:rPr>
        <w:t>aux co</w:t>
      </w:r>
      <w:r w:rsidR="008E000B">
        <w:rPr>
          <w:rFonts w:ascii="Arial" w:hAnsi="Arial" w:cs="Arial"/>
          <w:sz w:val="20"/>
          <w:szCs w:val="20"/>
        </w:rPr>
        <w:t>mmentaires écrits des étudiants :</w:t>
      </w:r>
      <w:r w:rsidRPr="000D0A3B">
        <w:rPr>
          <w:rFonts w:ascii="Arial" w:hAnsi="Arial" w:cs="Arial"/>
          <w:sz w:val="20"/>
          <w:szCs w:val="20"/>
        </w:rPr>
        <w:t xml:space="preserve"> Ory, Bradskamp et Pieper (1980) rapportent des corrélations de .93 sur base des commentaires des étudiants et de .84 sur base d’interviews effectuées avec ces derniers. </w:t>
      </w:r>
    </w:p>
    <w:p w14:paraId="251D5822" w14:textId="77777777" w:rsidR="0066016E" w:rsidRPr="000D0A3B" w:rsidRDefault="0066016E" w:rsidP="00271988">
      <w:pPr>
        <w:widowControl w:val="0"/>
        <w:autoSpaceDE w:val="0"/>
        <w:autoSpaceDN w:val="0"/>
        <w:adjustRightInd w:val="0"/>
        <w:spacing w:after="100" w:afterAutospacing="1"/>
        <w:jc w:val="both"/>
        <w:rPr>
          <w:rFonts w:ascii="Arial" w:hAnsi="Arial" w:cs="Arial"/>
          <w:sz w:val="20"/>
          <w:szCs w:val="20"/>
        </w:rPr>
      </w:pPr>
      <w:r w:rsidRPr="000D0A3B">
        <w:rPr>
          <w:rFonts w:ascii="Arial" w:hAnsi="Arial" w:cs="Arial"/>
          <w:sz w:val="20"/>
          <w:szCs w:val="20"/>
        </w:rPr>
        <w:t>On pourrait dès lors conclure, ce que la plupart des auteurs ont fait, que les preuves axées sur les critères externes sont probantes puisque tous les liens sont positifs et démontrent parfois des corrélations très fortes. Le souci avec ce type d’étude</w:t>
      </w:r>
      <w:r w:rsidR="008E000B">
        <w:rPr>
          <w:rFonts w:ascii="Arial" w:hAnsi="Arial" w:cs="Arial"/>
          <w:sz w:val="20"/>
          <w:szCs w:val="20"/>
        </w:rPr>
        <w:t>s</w:t>
      </w:r>
      <w:r w:rsidRPr="000D0A3B">
        <w:rPr>
          <w:rFonts w:ascii="Arial" w:hAnsi="Arial" w:cs="Arial"/>
          <w:sz w:val="20"/>
          <w:szCs w:val="20"/>
        </w:rPr>
        <w:t xml:space="preserve"> porte sur le statut des données servant à</w:t>
      </w:r>
      <w:r w:rsidR="005D7DE6">
        <w:rPr>
          <w:rFonts w:ascii="Arial" w:hAnsi="Arial" w:cs="Arial"/>
          <w:sz w:val="20"/>
          <w:szCs w:val="20"/>
        </w:rPr>
        <w:t xml:space="preserve"> la comparaison. Est-on certain</w:t>
      </w:r>
      <w:r w:rsidRPr="000D0A3B">
        <w:rPr>
          <w:rFonts w:ascii="Arial" w:hAnsi="Arial" w:cs="Arial"/>
          <w:sz w:val="20"/>
          <w:szCs w:val="20"/>
        </w:rPr>
        <w:t xml:space="preserve"> que les données issues de l’auto-évaluation, la note à l’examen, l’évaluation par les pairs,</w:t>
      </w:r>
      <w:r w:rsidR="008E000B">
        <w:rPr>
          <w:rFonts w:ascii="Arial" w:hAnsi="Arial" w:cs="Arial"/>
          <w:sz w:val="20"/>
          <w:szCs w:val="20"/>
        </w:rPr>
        <w:t xml:space="preserve"> </w:t>
      </w:r>
      <w:r w:rsidRPr="000D0A3B">
        <w:rPr>
          <w:rFonts w:ascii="Arial" w:hAnsi="Arial" w:cs="Arial"/>
          <w:sz w:val="20"/>
          <w:szCs w:val="20"/>
        </w:rPr>
        <w:t>… constituent des données fiables à partir desquelles on peut statuer sur la qualité de l’enseignement ? Jenkins (1946)</w:t>
      </w:r>
      <w:r w:rsidR="008E000B">
        <w:rPr>
          <w:rFonts w:ascii="Arial" w:hAnsi="Arial" w:cs="Arial"/>
          <w:sz w:val="20"/>
          <w:szCs w:val="20"/>
        </w:rPr>
        <w:t>,</w:t>
      </w:r>
      <w:r w:rsidRPr="000D0A3B">
        <w:rPr>
          <w:rFonts w:ascii="Arial" w:hAnsi="Arial" w:cs="Arial"/>
          <w:sz w:val="20"/>
          <w:szCs w:val="20"/>
        </w:rPr>
        <w:t xml:space="preserve"> cité par Sireci (2010), me</w:t>
      </w:r>
      <w:r w:rsidR="005D7DE6">
        <w:rPr>
          <w:rFonts w:ascii="Arial" w:hAnsi="Arial" w:cs="Arial"/>
          <w:sz w:val="20"/>
          <w:szCs w:val="20"/>
        </w:rPr>
        <w:t>t très tôt en garde les psychomé</w:t>
      </w:r>
      <w:r w:rsidRPr="000D0A3B">
        <w:rPr>
          <w:rFonts w:ascii="Arial" w:hAnsi="Arial" w:cs="Arial"/>
          <w:sz w:val="20"/>
          <w:szCs w:val="20"/>
        </w:rPr>
        <w:t>triciens contre la dérive d’utiliser des données elles-mêmes non va</w:t>
      </w:r>
      <w:r w:rsidR="005D7DE6">
        <w:rPr>
          <w:rFonts w:ascii="Arial" w:hAnsi="Arial" w:cs="Arial"/>
          <w:sz w:val="20"/>
          <w:szCs w:val="20"/>
        </w:rPr>
        <w:t>lides à des fins de comparaison</w:t>
      </w:r>
      <w:r w:rsidRPr="000D0A3B">
        <w:rPr>
          <w:rFonts w:ascii="Arial" w:hAnsi="Arial" w:cs="Arial"/>
          <w:sz w:val="20"/>
          <w:szCs w:val="20"/>
        </w:rPr>
        <w:t xml:space="preserve">. </w:t>
      </w:r>
    </w:p>
    <w:p w14:paraId="71CADBA7" w14:textId="4772840C" w:rsidR="0066016E" w:rsidRPr="00973155" w:rsidRDefault="00973155" w:rsidP="00271988">
      <w:pPr>
        <w:pStyle w:val="Titre3"/>
        <w:jc w:val="both"/>
        <w:rPr>
          <w:sz w:val="22"/>
          <w:szCs w:val="22"/>
        </w:rPr>
      </w:pPr>
      <w:r>
        <w:rPr>
          <w:sz w:val="22"/>
          <w:szCs w:val="22"/>
        </w:rPr>
        <w:t xml:space="preserve">3.3. </w:t>
      </w:r>
      <w:r w:rsidR="0066016E" w:rsidRPr="00973155">
        <w:rPr>
          <w:sz w:val="22"/>
          <w:szCs w:val="22"/>
        </w:rPr>
        <w:t>Les preuves axées sur la fidélité</w:t>
      </w:r>
    </w:p>
    <w:p w14:paraId="0E599B91" w14:textId="77777777" w:rsidR="0066016E" w:rsidRPr="000D0A3B" w:rsidRDefault="0066016E" w:rsidP="00271988">
      <w:pPr>
        <w:widowControl w:val="0"/>
        <w:autoSpaceDE w:val="0"/>
        <w:autoSpaceDN w:val="0"/>
        <w:adjustRightInd w:val="0"/>
        <w:spacing w:after="240"/>
        <w:jc w:val="both"/>
        <w:rPr>
          <w:rFonts w:ascii="Arial" w:hAnsi="Arial" w:cs="Arial"/>
          <w:sz w:val="20"/>
          <w:szCs w:val="20"/>
        </w:rPr>
      </w:pPr>
      <w:r w:rsidRPr="000D0A3B">
        <w:rPr>
          <w:rFonts w:ascii="Arial" w:hAnsi="Arial" w:cs="Arial"/>
          <w:sz w:val="20"/>
          <w:szCs w:val="20"/>
        </w:rPr>
        <w:t>Marsh (1987) a analysé l’ensemble des résultats de la recherche à ce sujet. Il précise que quelle que soit la manière dont on la définit, la fidélité de l’EEE est remarquab</w:t>
      </w:r>
      <w:r w:rsidR="008E000B">
        <w:rPr>
          <w:rFonts w:ascii="Arial" w:hAnsi="Arial" w:cs="Arial"/>
          <w:sz w:val="20"/>
          <w:szCs w:val="20"/>
        </w:rPr>
        <w:t xml:space="preserve">lement constante. Bien sûr, il </w:t>
      </w:r>
      <w:r w:rsidRPr="000D0A3B">
        <w:rPr>
          <w:rFonts w:ascii="Arial" w:hAnsi="Arial" w:cs="Arial"/>
          <w:sz w:val="20"/>
          <w:szCs w:val="20"/>
        </w:rPr>
        <w:t>affine un peu cette analyse globale. Il constate</w:t>
      </w:r>
      <w:r w:rsidR="008E000B">
        <w:rPr>
          <w:rFonts w:ascii="Arial" w:hAnsi="Arial" w:cs="Arial"/>
          <w:sz w:val="20"/>
          <w:szCs w:val="20"/>
        </w:rPr>
        <w:t>,</w:t>
      </w:r>
      <w:r w:rsidRPr="000D0A3B">
        <w:rPr>
          <w:rFonts w:ascii="Arial" w:hAnsi="Arial" w:cs="Arial"/>
          <w:sz w:val="20"/>
          <w:szCs w:val="20"/>
        </w:rPr>
        <w:t xml:space="preserve"> par exemple</w:t>
      </w:r>
      <w:r w:rsidR="008E000B">
        <w:rPr>
          <w:rFonts w:ascii="Arial" w:hAnsi="Arial" w:cs="Arial"/>
          <w:sz w:val="20"/>
          <w:szCs w:val="20"/>
        </w:rPr>
        <w:t>,</w:t>
      </w:r>
      <w:r w:rsidRPr="000D0A3B">
        <w:rPr>
          <w:rFonts w:ascii="Arial" w:hAnsi="Arial" w:cs="Arial"/>
          <w:sz w:val="20"/>
          <w:szCs w:val="20"/>
        </w:rPr>
        <w:t xml:space="preserve"> que </w:t>
      </w:r>
      <w:proofErr w:type="gramStart"/>
      <w:r w:rsidRPr="000D0A3B">
        <w:rPr>
          <w:rFonts w:ascii="Arial" w:hAnsi="Arial" w:cs="Arial"/>
          <w:sz w:val="20"/>
          <w:szCs w:val="20"/>
        </w:rPr>
        <w:t>la fidélité inter-correcteurs</w:t>
      </w:r>
      <w:proofErr w:type="gramEnd"/>
      <w:r w:rsidRPr="000D0A3B">
        <w:rPr>
          <w:rFonts w:ascii="Arial" w:hAnsi="Arial" w:cs="Arial"/>
          <w:sz w:val="20"/>
          <w:szCs w:val="20"/>
        </w:rPr>
        <w:t xml:space="preserve"> augmente avec le nombre de juges, d’étudiants. Cette fidélité est de .60 pour 5 étudiants, de .74 pour 10 étudiants, de .90 pour 25 étudiants et de .95 pour 50 étudiants. </w:t>
      </w:r>
      <w:r w:rsidR="008E000B">
        <w:rPr>
          <w:rFonts w:ascii="Arial" w:hAnsi="Arial" w:cs="Arial"/>
          <w:sz w:val="20"/>
          <w:szCs w:val="20"/>
        </w:rPr>
        <w:t>Par ailleurs</w:t>
      </w:r>
      <w:r w:rsidRPr="000D0A3B">
        <w:rPr>
          <w:rFonts w:ascii="Arial" w:hAnsi="Arial" w:cs="Arial"/>
          <w:sz w:val="20"/>
          <w:szCs w:val="20"/>
        </w:rPr>
        <w:t>, la fidélité par cohérence interne du questionnaire dépend</w:t>
      </w:r>
      <w:r w:rsidR="008E000B">
        <w:rPr>
          <w:rFonts w:ascii="Arial" w:hAnsi="Arial" w:cs="Arial"/>
          <w:sz w:val="20"/>
          <w:szCs w:val="20"/>
        </w:rPr>
        <w:t xml:space="preserve"> </w:t>
      </w:r>
      <w:r w:rsidRPr="000D0A3B">
        <w:rPr>
          <w:rFonts w:ascii="Arial" w:hAnsi="Arial" w:cs="Arial"/>
          <w:sz w:val="20"/>
          <w:szCs w:val="20"/>
        </w:rPr>
        <w:t>… du questionnaire</w:t>
      </w:r>
      <w:r w:rsidR="008E000B">
        <w:rPr>
          <w:rFonts w:ascii="Arial" w:hAnsi="Arial" w:cs="Arial"/>
          <w:sz w:val="20"/>
          <w:szCs w:val="20"/>
        </w:rPr>
        <w:t xml:space="preserve"> utilisé</w:t>
      </w:r>
      <w:r w:rsidRPr="000D0A3B">
        <w:rPr>
          <w:rFonts w:ascii="Arial" w:hAnsi="Arial" w:cs="Arial"/>
          <w:sz w:val="20"/>
          <w:szCs w:val="20"/>
        </w:rPr>
        <w:t xml:space="preserve">. Elle doit donc être calculée au cas par cas. Aleamoni (1987) liste un ensemble de questionnaires fournissant des données ayant une cohérence interne de .90. </w:t>
      </w:r>
    </w:p>
    <w:p w14:paraId="1EB1D3EF" w14:textId="77777777" w:rsidR="0066016E" w:rsidRPr="000D0A3B" w:rsidRDefault="0066016E" w:rsidP="00271988">
      <w:pPr>
        <w:widowControl w:val="0"/>
        <w:autoSpaceDE w:val="0"/>
        <w:autoSpaceDN w:val="0"/>
        <w:adjustRightInd w:val="0"/>
        <w:spacing w:after="100" w:afterAutospacing="1"/>
        <w:jc w:val="both"/>
        <w:rPr>
          <w:rFonts w:ascii="Arial" w:hAnsi="Arial" w:cs="Arial"/>
          <w:sz w:val="20"/>
          <w:szCs w:val="20"/>
        </w:rPr>
      </w:pPr>
      <w:r w:rsidRPr="000D0A3B">
        <w:rPr>
          <w:rFonts w:ascii="Arial" w:hAnsi="Arial" w:cs="Arial"/>
          <w:sz w:val="20"/>
          <w:szCs w:val="20"/>
        </w:rPr>
        <w:t>Peut-on</w:t>
      </w:r>
      <w:r w:rsidR="008E000B">
        <w:rPr>
          <w:rFonts w:ascii="Arial" w:hAnsi="Arial" w:cs="Arial"/>
          <w:sz w:val="20"/>
          <w:szCs w:val="20"/>
        </w:rPr>
        <w:t xml:space="preserve"> en</w:t>
      </w:r>
      <w:r w:rsidRPr="000D0A3B">
        <w:rPr>
          <w:rFonts w:ascii="Arial" w:hAnsi="Arial" w:cs="Arial"/>
          <w:sz w:val="20"/>
          <w:szCs w:val="20"/>
        </w:rPr>
        <w:t xml:space="preserve"> conclure</w:t>
      </w:r>
      <w:r w:rsidR="008E000B">
        <w:rPr>
          <w:rFonts w:ascii="Arial" w:hAnsi="Arial" w:cs="Arial"/>
          <w:sz w:val="20"/>
          <w:szCs w:val="20"/>
        </w:rPr>
        <w:t>, pour autant,</w:t>
      </w:r>
      <w:r w:rsidRPr="000D0A3B">
        <w:rPr>
          <w:rFonts w:ascii="Arial" w:hAnsi="Arial" w:cs="Arial"/>
          <w:sz w:val="20"/>
          <w:szCs w:val="20"/>
        </w:rPr>
        <w:t xml:space="preserve"> que les preuves axées sur la fidélité sont probantes ? Les </w:t>
      </w:r>
      <w:r w:rsidRPr="000D0A3B">
        <w:rPr>
          <w:rFonts w:ascii="Arial" w:hAnsi="Arial" w:cs="Arial"/>
          <w:sz w:val="20"/>
          <w:szCs w:val="20"/>
        </w:rPr>
        <w:lastRenderedPageBreak/>
        <w:t xml:space="preserve">présomptions existent. </w:t>
      </w:r>
      <w:r w:rsidR="008E000B">
        <w:rPr>
          <w:rFonts w:ascii="Arial" w:hAnsi="Arial" w:cs="Arial"/>
          <w:sz w:val="20"/>
          <w:szCs w:val="20"/>
        </w:rPr>
        <w:t>Il serait hasardeux</w:t>
      </w:r>
      <w:r w:rsidRPr="000D0A3B">
        <w:rPr>
          <w:rFonts w:ascii="Arial" w:hAnsi="Arial" w:cs="Arial"/>
          <w:sz w:val="20"/>
          <w:szCs w:val="20"/>
        </w:rPr>
        <w:t xml:space="preserve"> toutefois </w:t>
      </w:r>
      <w:r w:rsidR="008E000B">
        <w:rPr>
          <w:rFonts w:ascii="Arial" w:hAnsi="Arial" w:cs="Arial"/>
          <w:sz w:val="20"/>
          <w:szCs w:val="20"/>
        </w:rPr>
        <w:t>de</w:t>
      </w:r>
      <w:r w:rsidRPr="000D0A3B">
        <w:rPr>
          <w:rFonts w:ascii="Arial" w:hAnsi="Arial" w:cs="Arial"/>
          <w:sz w:val="20"/>
          <w:szCs w:val="20"/>
        </w:rPr>
        <w:t xml:space="preserve"> </w:t>
      </w:r>
      <w:r w:rsidR="008E000B">
        <w:rPr>
          <w:rFonts w:ascii="Arial" w:hAnsi="Arial" w:cs="Arial"/>
          <w:sz w:val="20"/>
          <w:szCs w:val="20"/>
        </w:rPr>
        <w:t>se reposer sur ces études pour affirmer</w:t>
      </w:r>
      <w:r w:rsidRPr="000D0A3B">
        <w:rPr>
          <w:rFonts w:ascii="Arial" w:hAnsi="Arial" w:cs="Arial"/>
          <w:sz w:val="20"/>
          <w:szCs w:val="20"/>
        </w:rPr>
        <w:t xml:space="preserve"> que les données issues d’un questionnaire mis en œuvre à l’échelon local </w:t>
      </w:r>
      <w:r w:rsidR="008E000B">
        <w:rPr>
          <w:rFonts w:ascii="Arial" w:hAnsi="Arial" w:cs="Arial"/>
          <w:sz w:val="20"/>
          <w:szCs w:val="20"/>
        </w:rPr>
        <w:t>sont</w:t>
      </w:r>
      <w:r w:rsidRPr="000D0A3B">
        <w:rPr>
          <w:rFonts w:ascii="Arial" w:hAnsi="Arial" w:cs="Arial"/>
          <w:sz w:val="20"/>
          <w:szCs w:val="20"/>
        </w:rPr>
        <w:t xml:space="preserve"> </w:t>
      </w:r>
      <w:r w:rsidRPr="000D0A3B">
        <w:rPr>
          <w:rFonts w:ascii="Arial" w:hAnsi="Arial" w:cs="Arial"/>
          <w:i/>
          <w:sz w:val="20"/>
          <w:szCs w:val="20"/>
        </w:rPr>
        <w:t>a priori</w:t>
      </w:r>
      <w:r w:rsidRPr="000D0A3B">
        <w:rPr>
          <w:rFonts w:ascii="Arial" w:hAnsi="Arial" w:cs="Arial"/>
          <w:sz w:val="20"/>
          <w:szCs w:val="20"/>
        </w:rPr>
        <w:t xml:space="preserve"> fidèle</w:t>
      </w:r>
      <w:r w:rsidR="008E000B">
        <w:rPr>
          <w:rFonts w:ascii="Arial" w:hAnsi="Arial" w:cs="Arial"/>
          <w:sz w:val="20"/>
          <w:szCs w:val="20"/>
        </w:rPr>
        <w:t>s</w:t>
      </w:r>
      <w:r w:rsidRPr="000D0A3B">
        <w:rPr>
          <w:rFonts w:ascii="Arial" w:hAnsi="Arial" w:cs="Arial"/>
          <w:sz w:val="20"/>
          <w:szCs w:val="20"/>
        </w:rPr>
        <w:t xml:space="preserve">. La présomption de fidélité nous semblerait abusive, surtout si l’on utilise un questionnaire qui n’a fait l’objet d’aucune étude psychométrique. </w:t>
      </w:r>
    </w:p>
    <w:p w14:paraId="271C2B87" w14:textId="0F408C91" w:rsidR="0066016E" w:rsidRPr="00973155" w:rsidRDefault="00973155" w:rsidP="00271988">
      <w:pPr>
        <w:pStyle w:val="Titre3"/>
        <w:jc w:val="both"/>
        <w:rPr>
          <w:sz w:val="22"/>
          <w:szCs w:val="22"/>
        </w:rPr>
      </w:pPr>
      <w:r>
        <w:rPr>
          <w:sz w:val="22"/>
          <w:szCs w:val="22"/>
        </w:rPr>
        <w:t xml:space="preserve">3.4. </w:t>
      </w:r>
      <w:r w:rsidR="0066016E" w:rsidRPr="00973155">
        <w:rPr>
          <w:sz w:val="22"/>
          <w:szCs w:val="22"/>
        </w:rPr>
        <w:t>Les preuves axées sur la conséquence</w:t>
      </w:r>
    </w:p>
    <w:p w14:paraId="7EBE9A41" w14:textId="77777777" w:rsidR="0066016E" w:rsidRPr="000D0A3B" w:rsidRDefault="0066016E" w:rsidP="00271988">
      <w:pPr>
        <w:widowControl w:val="0"/>
        <w:autoSpaceDE w:val="0"/>
        <w:autoSpaceDN w:val="0"/>
        <w:adjustRightInd w:val="0"/>
        <w:jc w:val="both"/>
        <w:rPr>
          <w:rFonts w:ascii="Arial" w:hAnsi="Arial" w:cs="Arial"/>
          <w:sz w:val="20"/>
          <w:szCs w:val="20"/>
        </w:rPr>
      </w:pPr>
      <w:r w:rsidRPr="000D0A3B">
        <w:rPr>
          <w:rFonts w:ascii="Arial" w:hAnsi="Arial" w:cs="Arial"/>
          <w:sz w:val="20"/>
          <w:szCs w:val="20"/>
        </w:rPr>
        <w:t>Très tôt s’est posée la question de l’impact de l’EEE sur l’amélioration des enseignements. Trois grands types de méthod</w:t>
      </w:r>
      <w:r w:rsidR="005D7DE6">
        <w:rPr>
          <w:rFonts w:ascii="Arial" w:hAnsi="Arial" w:cs="Arial"/>
          <w:sz w:val="20"/>
          <w:szCs w:val="20"/>
        </w:rPr>
        <w:t>ologie</w:t>
      </w:r>
      <w:r w:rsidR="008E000B">
        <w:rPr>
          <w:rFonts w:ascii="Arial" w:hAnsi="Arial" w:cs="Arial"/>
          <w:sz w:val="20"/>
          <w:szCs w:val="20"/>
        </w:rPr>
        <w:t xml:space="preserve"> ont été appliqués :</w:t>
      </w:r>
    </w:p>
    <w:p w14:paraId="7130A300" w14:textId="77777777" w:rsidR="008E000B" w:rsidRDefault="0066016E" w:rsidP="00271988">
      <w:pPr>
        <w:widowControl w:val="0"/>
        <w:numPr>
          <w:ilvl w:val="0"/>
          <w:numId w:val="8"/>
        </w:numPr>
        <w:autoSpaceDE w:val="0"/>
        <w:autoSpaceDN w:val="0"/>
        <w:adjustRightInd w:val="0"/>
        <w:ind w:left="714" w:hanging="357"/>
        <w:jc w:val="both"/>
        <w:rPr>
          <w:rFonts w:ascii="Arial" w:hAnsi="Arial" w:cs="Arial"/>
          <w:sz w:val="20"/>
          <w:szCs w:val="20"/>
        </w:rPr>
      </w:pPr>
      <w:r w:rsidRPr="000D0A3B">
        <w:rPr>
          <w:rFonts w:ascii="Arial" w:hAnsi="Arial" w:cs="Arial"/>
          <w:sz w:val="20"/>
          <w:szCs w:val="20"/>
        </w:rPr>
        <w:t>demander aux enseignants s’ils pensent que l’EEE a un effet sur leur enseignement et sur les</w:t>
      </w:r>
      <w:r w:rsidR="008E000B">
        <w:rPr>
          <w:rFonts w:ascii="Arial" w:hAnsi="Arial" w:cs="Arial"/>
          <w:sz w:val="20"/>
          <w:szCs w:val="20"/>
        </w:rPr>
        <w:t xml:space="preserve"> apprentissages des étudiants : n</w:t>
      </w:r>
      <w:r w:rsidRPr="000D0A3B">
        <w:rPr>
          <w:rFonts w:ascii="Arial" w:hAnsi="Arial" w:cs="Arial"/>
          <w:sz w:val="20"/>
          <w:szCs w:val="20"/>
        </w:rPr>
        <w:t>ous avons traité cette question dans l</w:t>
      </w:r>
      <w:r w:rsidR="008E000B">
        <w:rPr>
          <w:rFonts w:ascii="Arial" w:hAnsi="Arial" w:cs="Arial"/>
          <w:sz w:val="20"/>
          <w:szCs w:val="20"/>
        </w:rPr>
        <w:t>a première partie de l’article ;</w:t>
      </w:r>
    </w:p>
    <w:p w14:paraId="71EA2CB6" w14:textId="77777777" w:rsidR="008E000B" w:rsidRDefault="0066016E" w:rsidP="00271988">
      <w:pPr>
        <w:widowControl w:val="0"/>
        <w:numPr>
          <w:ilvl w:val="0"/>
          <w:numId w:val="8"/>
        </w:numPr>
        <w:autoSpaceDE w:val="0"/>
        <w:autoSpaceDN w:val="0"/>
        <w:adjustRightInd w:val="0"/>
        <w:ind w:left="714" w:hanging="357"/>
        <w:jc w:val="both"/>
        <w:rPr>
          <w:rFonts w:ascii="Arial" w:hAnsi="Arial" w:cs="Arial"/>
          <w:sz w:val="20"/>
          <w:szCs w:val="20"/>
        </w:rPr>
      </w:pPr>
      <w:r w:rsidRPr="000D0A3B">
        <w:rPr>
          <w:rFonts w:ascii="Arial" w:hAnsi="Arial" w:cs="Arial"/>
          <w:sz w:val="20"/>
          <w:szCs w:val="20"/>
        </w:rPr>
        <w:t xml:space="preserve">observer l’effet d’un dispositif </w:t>
      </w:r>
      <w:r w:rsidR="008E000B">
        <w:rPr>
          <w:rFonts w:ascii="Arial" w:hAnsi="Arial" w:cs="Arial"/>
          <w:sz w:val="20"/>
          <w:szCs w:val="20"/>
        </w:rPr>
        <w:t>d’</w:t>
      </w:r>
      <w:r w:rsidRPr="000D0A3B">
        <w:rPr>
          <w:rFonts w:ascii="Arial" w:hAnsi="Arial" w:cs="Arial"/>
          <w:sz w:val="20"/>
          <w:szCs w:val="20"/>
        </w:rPr>
        <w:t>EEE sur les jugements effectués par les étudiants en fin d’année</w:t>
      </w:r>
      <w:r w:rsidR="008E000B">
        <w:rPr>
          <w:rFonts w:ascii="Arial" w:hAnsi="Arial" w:cs="Arial"/>
          <w:sz w:val="20"/>
          <w:szCs w:val="20"/>
        </w:rPr>
        <w:t>,</w:t>
      </w:r>
      <w:r w:rsidRPr="000D0A3B">
        <w:rPr>
          <w:rFonts w:ascii="Arial" w:hAnsi="Arial" w:cs="Arial"/>
          <w:sz w:val="20"/>
          <w:szCs w:val="20"/>
        </w:rPr>
        <w:t xml:space="preserve"> à tra</w:t>
      </w:r>
      <w:r w:rsidR="008E000B">
        <w:rPr>
          <w:rFonts w:ascii="Arial" w:hAnsi="Arial" w:cs="Arial"/>
          <w:sz w:val="20"/>
          <w:szCs w:val="20"/>
        </w:rPr>
        <w:t xml:space="preserve">vers des études longitudinales : </w:t>
      </w:r>
      <w:r w:rsidRPr="000D0A3B">
        <w:rPr>
          <w:rFonts w:ascii="Arial" w:hAnsi="Arial" w:cs="Arial"/>
          <w:sz w:val="20"/>
          <w:szCs w:val="20"/>
        </w:rPr>
        <w:t>Gray et Bradenbourg (1985) constatent une augmentation de la satisfaction des étudiants mesurée à travers les vagues successives d’évaluation</w:t>
      </w:r>
      <w:r w:rsidRPr="001C5B1C">
        <w:rPr>
          <w:rFonts w:ascii="Arial" w:hAnsi="Arial" w:cs="Arial"/>
          <w:sz w:val="20"/>
          <w:szCs w:val="20"/>
        </w:rPr>
        <w:t>s des enseignements par</w:t>
      </w:r>
      <w:r w:rsidR="008E000B">
        <w:rPr>
          <w:rFonts w:ascii="Arial" w:hAnsi="Arial" w:cs="Arial"/>
          <w:sz w:val="20"/>
          <w:szCs w:val="20"/>
        </w:rPr>
        <w:t xml:space="preserve"> les étudiants ;</w:t>
      </w:r>
    </w:p>
    <w:p w14:paraId="3FC229BE" w14:textId="77777777" w:rsidR="0066016E" w:rsidRPr="008E000B" w:rsidRDefault="008E000B" w:rsidP="00271988">
      <w:pPr>
        <w:widowControl w:val="0"/>
        <w:numPr>
          <w:ilvl w:val="0"/>
          <w:numId w:val="8"/>
        </w:numPr>
        <w:autoSpaceDE w:val="0"/>
        <w:autoSpaceDN w:val="0"/>
        <w:adjustRightInd w:val="0"/>
        <w:spacing w:after="240"/>
        <w:jc w:val="both"/>
        <w:rPr>
          <w:rFonts w:ascii="Arial" w:hAnsi="Arial" w:cs="Arial"/>
          <w:sz w:val="20"/>
          <w:szCs w:val="20"/>
        </w:rPr>
      </w:pPr>
      <w:r>
        <w:rPr>
          <w:rFonts w:ascii="Arial" w:hAnsi="Arial" w:cs="Arial"/>
          <w:sz w:val="20"/>
          <w:szCs w:val="20"/>
        </w:rPr>
        <w:t>utiliser la méthode expérimentale : l</w:t>
      </w:r>
      <w:r w:rsidR="0066016E" w:rsidRPr="008E000B">
        <w:rPr>
          <w:rFonts w:ascii="Arial" w:hAnsi="Arial" w:cs="Arial"/>
          <w:sz w:val="20"/>
          <w:szCs w:val="20"/>
        </w:rPr>
        <w:t xml:space="preserve">’idée est de constituer, selon les cas, un ou plusieurs groupes expérimentaux et un ou plusieurs groupes contrôle. </w:t>
      </w:r>
      <w:r w:rsidR="00F441CC">
        <w:rPr>
          <w:rFonts w:ascii="Arial" w:hAnsi="Arial" w:cs="Arial"/>
          <w:sz w:val="20"/>
          <w:szCs w:val="20"/>
        </w:rPr>
        <w:t>D</w:t>
      </w:r>
      <w:r w:rsidR="0066016E" w:rsidRPr="008E000B">
        <w:rPr>
          <w:rFonts w:ascii="Arial" w:hAnsi="Arial" w:cs="Arial"/>
          <w:sz w:val="20"/>
          <w:szCs w:val="20"/>
        </w:rPr>
        <w:t xml:space="preserve">ans l’expérience de </w:t>
      </w:r>
      <w:r w:rsidR="003D7147">
        <w:rPr>
          <w:rFonts w:ascii="Arial" w:hAnsi="Arial" w:cs="Arial"/>
          <w:sz w:val="20"/>
          <w:szCs w:val="20"/>
        </w:rPr>
        <w:t xml:space="preserve">Marsh, Flainer et Thomas (1975), </w:t>
      </w:r>
      <w:r w:rsidR="0066016E" w:rsidRPr="008E000B">
        <w:rPr>
          <w:rFonts w:ascii="Arial" w:hAnsi="Arial" w:cs="Arial"/>
          <w:sz w:val="20"/>
          <w:szCs w:val="20"/>
        </w:rPr>
        <w:t xml:space="preserve">les EEE pour l’ensemble des groupes </w:t>
      </w:r>
      <w:r w:rsidR="003D7147">
        <w:rPr>
          <w:rFonts w:ascii="Arial" w:hAnsi="Arial" w:cs="Arial"/>
          <w:sz w:val="20"/>
          <w:szCs w:val="20"/>
        </w:rPr>
        <w:t xml:space="preserve">sont </w:t>
      </w:r>
      <w:r w:rsidR="003D7147" w:rsidRPr="008E000B">
        <w:rPr>
          <w:rFonts w:ascii="Arial" w:hAnsi="Arial" w:cs="Arial"/>
          <w:sz w:val="20"/>
          <w:szCs w:val="20"/>
        </w:rPr>
        <w:t>recueille</w:t>
      </w:r>
      <w:r w:rsidR="003D7147">
        <w:rPr>
          <w:rFonts w:ascii="Arial" w:hAnsi="Arial" w:cs="Arial"/>
          <w:sz w:val="20"/>
          <w:szCs w:val="20"/>
        </w:rPr>
        <w:t>s</w:t>
      </w:r>
      <w:r w:rsidR="005D7DE6">
        <w:rPr>
          <w:rFonts w:ascii="Arial" w:hAnsi="Arial" w:cs="Arial"/>
          <w:sz w:val="20"/>
          <w:szCs w:val="20"/>
        </w:rPr>
        <w:t xml:space="preserve"> en</w:t>
      </w:r>
      <w:r w:rsidR="003D7147">
        <w:rPr>
          <w:rFonts w:ascii="Arial" w:hAnsi="Arial" w:cs="Arial"/>
          <w:sz w:val="20"/>
          <w:szCs w:val="20"/>
        </w:rPr>
        <w:t xml:space="preserve"> milieu d’année. L</w:t>
      </w:r>
      <w:r w:rsidR="0066016E" w:rsidRPr="008E000B">
        <w:rPr>
          <w:rFonts w:ascii="Arial" w:hAnsi="Arial" w:cs="Arial"/>
          <w:sz w:val="20"/>
          <w:szCs w:val="20"/>
        </w:rPr>
        <w:t xml:space="preserve">es </w:t>
      </w:r>
      <w:r w:rsidR="003D7147" w:rsidRPr="000D0A3B">
        <w:rPr>
          <w:rFonts w:ascii="Arial" w:hAnsi="Arial" w:cs="Arial"/>
          <w:sz w:val="20"/>
          <w:szCs w:val="20"/>
        </w:rPr>
        <w:t>feedback</w:t>
      </w:r>
      <w:r w:rsidR="003D7147">
        <w:rPr>
          <w:rFonts w:ascii="Arial" w:hAnsi="Arial" w:cs="Arial"/>
          <w:sz w:val="20"/>
          <w:szCs w:val="20"/>
        </w:rPr>
        <w:t>s</w:t>
      </w:r>
      <w:r w:rsidR="0066016E" w:rsidRPr="008E000B">
        <w:rPr>
          <w:rFonts w:ascii="Arial" w:hAnsi="Arial" w:cs="Arial"/>
          <w:sz w:val="20"/>
          <w:szCs w:val="20"/>
        </w:rPr>
        <w:t xml:space="preserve"> </w:t>
      </w:r>
      <w:r w:rsidR="003D7147">
        <w:rPr>
          <w:rFonts w:ascii="Arial" w:hAnsi="Arial" w:cs="Arial"/>
          <w:sz w:val="20"/>
          <w:szCs w:val="20"/>
        </w:rPr>
        <w:t>sont uniquement distribués</w:t>
      </w:r>
      <w:r w:rsidR="003D7147" w:rsidRPr="008E000B">
        <w:rPr>
          <w:rFonts w:ascii="Arial" w:hAnsi="Arial" w:cs="Arial"/>
          <w:sz w:val="20"/>
          <w:szCs w:val="20"/>
        </w:rPr>
        <w:t xml:space="preserve"> </w:t>
      </w:r>
      <w:r w:rsidR="003D7147">
        <w:rPr>
          <w:rFonts w:ascii="Arial" w:hAnsi="Arial" w:cs="Arial"/>
          <w:sz w:val="20"/>
          <w:szCs w:val="20"/>
        </w:rPr>
        <w:t xml:space="preserve">au </w:t>
      </w:r>
      <w:r w:rsidR="0066016E" w:rsidRPr="008E000B">
        <w:rPr>
          <w:rFonts w:ascii="Arial" w:hAnsi="Arial" w:cs="Arial"/>
          <w:sz w:val="20"/>
          <w:szCs w:val="20"/>
        </w:rPr>
        <w:t xml:space="preserve">groupe expérimental, laissant le groupe contrôle sans rétroaction. En fin d’année, </w:t>
      </w:r>
      <w:r w:rsidR="003D7147">
        <w:rPr>
          <w:rFonts w:ascii="Arial" w:hAnsi="Arial" w:cs="Arial"/>
          <w:sz w:val="20"/>
          <w:szCs w:val="20"/>
        </w:rPr>
        <w:t>une nouvelle récolte de l’opinion des étudiants</w:t>
      </w:r>
      <w:r w:rsidR="0066016E" w:rsidRPr="008E000B">
        <w:rPr>
          <w:rFonts w:ascii="Arial" w:hAnsi="Arial" w:cs="Arial"/>
          <w:sz w:val="20"/>
          <w:szCs w:val="20"/>
        </w:rPr>
        <w:t xml:space="preserve"> </w:t>
      </w:r>
      <w:r w:rsidR="003D7147">
        <w:rPr>
          <w:rFonts w:ascii="Arial" w:hAnsi="Arial" w:cs="Arial"/>
          <w:sz w:val="20"/>
          <w:szCs w:val="20"/>
        </w:rPr>
        <w:t>permet de</w:t>
      </w:r>
      <w:r w:rsidR="0066016E" w:rsidRPr="008E000B">
        <w:rPr>
          <w:rFonts w:ascii="Arial" w:hAnsi="Arial" w:cs="Arial"/>
          <w:sz w:val="20"/>
          <w:szCs w:val="20"/>
        </w:rPr>
        <w:t xml:space="preserve"> vérifie</w:t>
      </w:r>
      <w:r w:rsidR="003D7147">
        <w:rPr>
          <w:rFonts w:ascii="Arial" w:hAnsi="Arial" w:cs="Arial"/>
          <w:sz w:val="20"/>
          <w:szCs w:val="20"/>
        </w:rPr>
        <w:t>r</w:t>
      </w:r>
      <w:r w:rsidR="0066016E" w:rsidRPr="008E000B">
        <w:rPr>
          <w:rFonts w:ascii="Arial" w:hAnsi="Arial" w:cs="Arial"/>
          <w:sz w:val="20"/>
          <w:szCs w:val="20"/>
        </w:rPr>
        <w:t xml:space="preserve"> si le groupe expérimental obtient des variations de score différentes de celles du groupe contrôle.</w:t>
      </w:r>
    </w:p>
    <w:p w14:paraId="16C83FF5" w14:textId="77777777" w:rsidR="0066016E" w:rsidRPr="000D0A3B" w:rsidRDefault="003D7147" w:rsidP="00271988">
      <w:pPr>
        <w:widowControl w:val="0"/>
        <w:autoSpaceDE w:val="0"/>
        <w:autoSpaceDN w:val="0"/>
        <w:adjustRightInd w:val="0"/>
        <w:spacing w:after="240"/>
        <w:jc w:val="both"/>
        <w:rPr>
          <w:rFonts w:ascii="Arial" w:hAnsi="Arial" w:cs="Arial"/>
          <w:sz w:val="20"/>
          <w:szCs w:val="20"/>
        </w:rPr>
      </w:pPr>
      <w:r>
        <w:rPr>
          <w:rFonts w:ascii="Arial" w:hAnsi="Arial" w:cs="Arial"/>
          <w:sz w:val="20"/>
          <w:szCs w:val="20"/>
        </w:rPr>
        <w:t>En 1979, Overall et Marsh peauf</w:t>
      </w:r>
      <w:r w:rsidR="0066016E" w:rsidRPr="000D0A3B">
        <w:rPr>
          <w:rFonts w:ascii="Arial" w:hAnsi="Arial" w:cs="Arial"/>
          <w:sz w:val="20"/>
          <w:szCs w:val="20"/>
        </w:rPr>
        <w:t xml:space="preserve">inent ce plan expérimental en y ajoutant un groupe expérimental qui reçoit le feedback accompagné d’un débriefing oral. Une vingtaine d’études ont été menées sur cette base et ont été </w:t>
      </w:r>
      <w:r>
        <w:rPr>
          <w:rFonts w:ascii="Arial" w:hAnsi="Arial" w:cs="Arial"/>
          <w:sz w:val="20"/>
          <w:szCs w:val="20"/>
        </w:rPr>
        <w:t>maintes</w:t>
      </w:r>
      <w:r w:rsidR="0066016E" w:rsidRPr="000D0A3B">
        <w:rPr>
          <w:rFonts w:ascii="Arial" w:hAnsi="Arial" w:cs="Arial"/>
          <w:sz w:val="20"/>
          <w:szCs w:val="20"/>
        </w:rPr>
        <w:t xml:space="preserve"> fois méta-analysées. Cohen, en 1980, rapporte par exemple que le feedback seul a un effet modeste mais significatif sur l’opinion des étudiants en fin d’année. Cet effet est accentué lorsque le feedback est accompagné par un débriefing. Plus récemment, Hampton et Reiser (2004) constatent un effet de l’évaluation accompagnée d’une rétroaction, mais seulement dans le cas d’un </w:t>
      </w:r>
      <w:r>
        <w:rPr>
          <w:rFonts w:ascii="Arial" w:hAnsi="Arial" w:cs="Arial"/>
          <w:sz w:val="20"/>
          <w:szCs w:val="20"/>
        </w:rPr>
        <w:t xml:space="preserve">des deux </w:t>
      </w:r>
      <w:r w:rsidR="0066016E" w:rsidRPr="000D0A3B">
        <w:rPr>
          <w:rFonts w:ascii="Arial" w:hAnsi="Arial" w:cs="Arial"/>
          <w:sz w:val="20"/>
          <w:szCs w:val="20"/>
        </w:rPr>
        <w:t>cours qui ont été analysés. Enfin, notons les travaux de Penny et Coe (2004) qui mènent une méta-analyse sur 12 études portant sur les feedbacks en milieu d’année. Pour eux, l’effet de l’EEE est insignifiant sauf si la rétroaction apporte des conseils</w:t>
      </w:r>
      <w:r>
        <w:rPr>
          <w:rFonts w:ascii="Arial" w:hAnsi="Arial" w:cs="Arial"/>
          <w:sz w:val="20"/>
          <w:szCs w:val="20"/>
        </w:rPr>
        <w:t>,</w:t>
      </w:r>
      <w:r w:rsidR="0066016E" w:rsidRPr="000D0A3B">
        <w:rPr>
          <w:rFonts w:ascii="Arial" w:hAnsi="Arial" w:cs="Arial"/>
          <w:sz w:val="20"/>
          <w:szCs w:val="20"/>
        </w:rPr>
        <w:t xml:space="preserve"> voire un suivi dans l’implémentation d’améliorations pédagogiques.  </w:t>
      </w:r>
    </w:p>
    <w:p w14:paraId="1B4A5CFE" w14:textId="77777777" w:rsidR="0066016E" w:rsidRPr="000D0A3B" w:rsidRDefault="0066016E" w:rsidP="00271988">
      <w:pPr>
        <w:widowControl w:val="0"/>
        <w:autoSpaceDE w:val="0"/>
        <w:autoSpaceDN w:val="0"/>
        <w:adjustRightInd w:val="0"/>
        <w:spacing w:after="240"/>
        <w:jc w:val="both"/>
        <w:rPr>
          <w:rFonts w:ascii="Arial" w:hAnsi="Arial" w:cs="Arial"/>
          <w:sz w:val="20"/>
          <w:szCs w:val="20"/>
        </w:rPr>
      </w:pPr>
      <w:r w:rsidRPr="000D0A3B">
        <w:rPr>
          <w:rFonts w:ascii="Arial" w:hAnsi="Arial" w:cs="Arial"/>
          <w:sz w:val="20"/>
          <w:szCs w:val="20"/>
        </w:rPr>
        <w:t xml:space="preserve">Plusieurs critiques peuvent être apportées, nous semble-t-il, par rapport à cette littérature. </w:t>
      </w:r>
    </w:p>
    <w:p w14:paraId="0EDE3E97" w14:textId="7476829A" w:rsidR="0066016E" w:rsidRPr="000D0A3B" w:rsidRDefault="003D7147" w:rsidP="00271988">
      <w:pPr>
        <w:widowControl w:val="0"/>
        <w:autoSpaceDE w:val="0"/>
        <w:autoSpaceDN w:val="0"/>
        <w:adjustRightInd w:val="0"/>
        <w:spacing w:after="240"/>
        <w:jc w:val="both"/>
        <w:rPr>
          <w:rFonts w:ascii="Arial" w:hAnsi="Arial" w:cs="Arial"/>
          <w:sz w:val="20"/>
          <w:szCs w:val="20"/>
        </w:rPr>
      </w:pPr>
      <w:r>
        <w:rPr>
          <w:rFonts w:ascii="Arial" w:hAnsi="Arial" w:cs="Arial"/>
          <w:sz w:val="20"/>
          <w:szCs w:val="20"/>
        </w:rPr>
        <w:t>L</w:t>
      </w:r>
      <w:r w:rsidR="0066016E" w:rsidRPr="000D0A3B">
        <w:rPr>
          <w:rFonts w:ascii="Arial" w:hAnsi="Arial" w:cs="Arial"/>
          <w:sz w:val="20"/>
          <w:szCs w:val="20"/>
        </w:rPr>
        <w:t>orsqu’il s’agit d’évaluer l’amélioration du cours (consécutivement à un feedback, à un feedback accompagné d’un débriefing ou à l’absence de feedback en milieu d’année), utilise</w:t>
      </w:r>
      <w:r>
        <w:rPr>
          <w:rFonts w:ascii="Arial" w:hAnsi="Arial" w:cs="Arial"/>
          <w:sz w:val="20"/>
          <w:szCs w:val="20"/>
        </w:rPr>
        <w:t>r</w:t>
      </w:r>
      <w:r w:rsidR="0066016E" w:rsidRPr="000D0A3B">
        <w:rPr>
          <w:rFonts w:ascii="Arial" w:hAnsi="Arial" w:cs="Arial"/>
          <w:sz w:val="20"/>
          <w:szCs w:val="20"/>
        </w:rPr>
        <w:t xml:space="preserve"> les données ré</w:t>
      </w:r>
      <w:r>
        <w:rPr>
          <w:rFonts w:ascii="Arial" w:hAnsi="Arial" w:cs="Arial"/>
          <w:sz w:val="20"/>
          <w:szCs w:val="20"/>
        </w:rPr>
        <w:t xml:space="preserve">coltées </w:t>
      </w:r>
      <w:r w:rsidR="00801324">
        <w:rPr>
          <w:rFonts w:ascii="Arial" w:hAnsi="Arial" w:cs="Arial"/>
          <w:sz w:val="20"/>
          <w:szCs w:val="20"/>
        </w:rPr>
        <w:t>par</w:t>
      </w:r>
      <w:r>
        <w:rPr>
          <w:rFonts w:ascii="Arial" w:hAnsi="Arial" w:cs="Arial"/>
          <w:sz w:val="20"/>
          <w:szCs w:val="20"/>
        </w:rPr>
        <w:t xml:space="preserve"> l’EEE en fin d’année </w:t>
      </w:r>
      <w:r w:rsidR="0066016E" w:rsidRPr="000D0A3B">
        <w:rPr>
          <w:rFonts w:ascii="Arial" w:hAnsi="Arial" w:cs="Arial"/>
          <w:sz w:val="20"/>
          <w:szCs w:val="20"/>
        </w:rPr>
        <w:t xml:space="preserve">pour défendre l’idée d’un effet de l’EEE en milieu d’année </w:t>
      </w:r>
      <w:r>
        <w:rPr>
          <w:rFonts w:ascii="Arial" w:hAnsi="Arial" w:cs="Arial"/>
          <w:sz w:val="20"/>
          <w:szCs w:val="20"/>
        </w:rPr>
        <w:t>(</w:t>
      </w:r>
      <w:r w:rsidR="0066016E" w:rsidRPr="000D0A3B">
        <w:rPr>
          <w:rFonts w:ascii="Arial" w:hAnsi="Arial" w:cs="Arial"/>
          <w:sz w:val="20"/>
          <w:szCs w:val="20"/>
        </w:rPr>
        <w:t>afin de justifier la validité de ce dispositif</w:t>
      </w:r>
      <w:r>
        <w:rPr>
          <w:rFonts w:ascii="Arial" w:hAnsi="Arial" w:cs="Arial"/>
          <w:sz w:val="20"/>
          <w:szCs w:val="20"/>
        </w:rPr>
        <w:t>)</w:t>
      </w:r>
      <w:r w:rsidR="0066016E" w:rsidRPr="000D0A3B">
        <w:rPr>
          <w:rFonts w:ascii="Arial" w:hAnsi="Arial" w:cs="Arial"/>
          <w:sz w:val="20"/>
          <w:szCs w:val="20"/>
        </w:rPr>
        <w:t xml:space="preserve"> nous semble, pour le moins, tautologique.</w:t>
      </w:r>
    </w:p>
    <w:p w14:paraId="7F13D0D0" w14:textId="77777777" w:rsidR="0066016E" w:rsidRPr="000D0A3B" w:rsidRDefault="0066016E" w:rsidP="00271988">
      <w:pPr>
        <w:widowControl w:val="0"/>
        <w:autoSpaceDE w:val="0"/>
        <w:autoSpaceDN w:val="0"/>
        <w:adjustRightInd w:val="0"/>
        <w:spacing w:after="240"/>
        <w:jc w:val="both"/>
        <w:rPr>
          <w:rFonts w:ascii="Arial" w:hAnsi="Arial" w:cs="Arial"/>
          <w:sz w:val="20"/>
          <w:szCs w:val="20"/>
        </w:rPr>
      </w:pPr>
      <w:r w:rsidRPr="000D0A3B">
        <w:rPr>
          <w:rFonts w:ascii="Arial" w:hAnsi="Arial" w:cs="Arial"/>
          <w:sz w:val="20"/>
          <w:szCs w:val="20"/>
        </w:rPr>
        <w:t xml:space="preserve">Par ailleurs, les feedbacks en milieu d’année n’influencent pas la note obtenue par les étudiants à l’examen de fin d’année (Marsh, 1975, Penny et Coe, 2004). En d’autres termes, les enseignants ayant obtenu un feedback, même s’il est accompagné d’un débriefing, n’ont pas pu améliorer de manière significative les apprentissages de leurs étudiants. </w:t>
      </w:r>
    </w:p>
    <w:p w14:paraId="1E183293" w14:textId="77777777" w:rsidR="0066016E" w:rsidRPr="000D0A3B" w:rsidRDefault="0066016E" w:rsidP="00271988">
      <w:pPr>
        <w:widowControl w:val="0"/>
        <w:autoSpaceDE w:val="0"/>
        <w:autoSpaceDN w:val="0"/>
        <w:adjustRightInd w:val="0"/>
        <w:jc w:val="both"/>
        <w:rPr>
          <w:rFonts w:ascii="Arial" w:hAnsi="Arial" w:cs="Arial"/>
          <w:sz w:val="20"/>
          <w:szCs w:val="20"/>
        </w:rPr>
      </w:pPr>
      <w:r w:rsidRPr="000D0A3B">
        <w:rPr>
          <w:rFonts w:ascii="Arial" w:hAnsi="Arial" w:cs="Arial"/>
          <w:sz w:val="20"/>
          <w:szCs w:val="20"/>
        </w:rPr>
        <w:t>Enfin, on le constate, ce sont surtout les discussions successives à l’obtention des feedbacks (débriefing) qui ont un effet sur l’amélioration de l’enseignemen</w:t>
      </w:r>
      <w:r w:rsidRPr="001C5B1C">
        <w:rPr>
          <w:rFonts w:ascii="Arial" w:hAnsi="Arial" w:cs="Arial"/>
          <w:sz w:val="20"/>
          <w:szCs w:val="20"/>
        </w:rPr>
        <w:t>t (telle qu’elle est définie par</w:t>
      </w:r>
      <w:r w:rsidR="00AE2502">
        <w:rPr>
          <w:rFonts w:ascii="Arial" w:hAnsi="Arial" w:cs="Arial"/>
          <w:sz w:val="20"/>
          <w:szCs w:val="20"/>
        </w:rPr>
        <w:t xml:space="preserve"> ces auteurs). </w:t>
      </w:r>
      <w:r w:rsidR="00AE2502" w:rsidRPr="00AE2502">
        <w:rPr>
          <w:rFonts w:ascii="Arial" w:hAnsi="Arial" w:cs="Arial"/>
          <w:i/>
          <w:sz w:val="20"/>
          <w:szCs w:val="20"/>
        </w:rPr>
        <w:t>In fine</w:t>
      </w:r>
      <w:r w:rsidR="00AE2502">
        <w:rPr>
          <w:rFonts w:ascii="Arial" w:hAnsi="Arial" w:cs="Arial"/>
          <w:sz w:val="20"/>
          <w:szCs w:val="20"/>
        </w:rPr>
        <w:t>, o</w:t>
      </w:r>
      <w:r w:rsidRPr="000D0A3B">
        <w:rPr>
          <w:rFonts w:ascii="Arial" w:hAnsi="Arial" w:cs="Arial"/>
          <w:sz w:val="20"/>
          <w:szCs w:val="20"/>
        </w:rPr>
        <w:t xml:space="preserve">n </w:t>
      </w:r>
      <w:r w:rsidR="00AE2502">
        <w:rPr>
          <w:rFonts w:ascii="Arial" w:hAnsi="Arial" w:cs="Arial"/>
          <w:sz w:val="20"/>
          <w:szCs w:val="20"/>
        </w:rPr>
        <w:t xml:space="preserve">serait presque en droit de </w:t>
      </w:r>
      <w:r w:rsidRPr="000D0A3B">
        <w:rPr>
          <w:rFonts w:ascii="Arial" w:hAnsi="Arial" w:cs="Arial"/>
          <w:sz w:val="20"/>
          <w:szCs w:val="20"/>
        </w:rPr>
        <w:t xml:space="preserve">se demander quelle est la plus-value réelle des résultats de l’EEE. N’est-elle pas simplement un prétexte pour aborder des thèmes liés à l’enseignement ? Le débriefing portait-il bien sur le résultat des feedbacks ou sur d’autres éléments dont l’enseignant </w:t>
      </w:r>
      <w:r w:rsidRPr="00AE2502">
        <w:rPr>
          <w:rFonts w:ascii="Arial" w:hAnsi="Arial" w:cs="Arial"/>
          <w:sz w:val="20"/>
          <w:szCs w:val="20"/>
        </w:rPr>
        <w:t xml:space="preserve">était conscient et souhaitait discuter ? Les recherches n’ont pas été suffisamment descriptives pour </w:t>
      </w:r>
      <w:r w:rsidR="00AE2502" w:rsidRPr="00AE2502">
        <w:rPr>
          <w:rFonts w:ascii="Arial" w:hAnsi="Arial" w:cs="Arial"/>
          <w:sz w:val="20"/>
          <w:szCs w:val="20"/>
        </w:rPr>
        <w:t>répondre à</w:t>
      </w:r>
      <w:r w:rsidRPr="00AE2502">
        <w:rPr>
          <w:rFonts w:ascii="Arial" w:hAnsi="Arial" w:cs="Arial"/>
          <w:sz w:val="20"/>
          <w:szCs w:val="20"/>
        </w:rPr>
        <w:t xml:space="preserve"> cette</w:t>
      </w:r>
      <w:r w:rsidRPr="000D0A3B">
        <w:rPr>
          <w:rFonts w:ascii="Arial" w:hAnsi="Arial" w:cs="Arial"/>
          <w:sz w:val="20"/>
          <w:szCs w:val="20"/>
        </w:rPr>
        <w:t xml:space="preserve"> question</w:t>
      </w:r>
      <w:r w:rsidR="00AE2502">
        <w:rPr>
          <w:rFonts w:ascii="Arial" w:hAnsi="Arial" w:cs="Arial"/>
          <w:sz w:val="20"/>
          <w:szCs w:val="20"/>
        </w:rPr>
        <w:t>,</w:t>
      </w:r>
      <w:r w:rsidRPr="000D0A3B">
        <w:rPr>
          <w:rFonts w:ascii="Arial" w:hAnsi="Arial" w:cs="Arial"/>
          <w:sz w:val="20"/>
          <w:szCs w:val="20"/>
        </w:rPr>
        <w:t xml:space="preserve"> mais l’idée que le principal effet de l’EEE soit d’ouvrir un espace de discussion sur le thème de l’enseignement dans des universités essentiellement préoccupées par la recherche nous paraît raisonnable.</w:t>
      </w:r>
    </w:p>
    <w:p w14:paraId="2158FD62" w14:textId="3A5D56BD" w:rsidR="0066016E" w:rsidRDefault="00973155" w:rsidP="00271988">
      <w:pPr>
        <w:pStyle w:val="Titre2"/>
        <w:spacing w:before="100" w:beforeAutospacing="1"/>
        <w:jc w:val="both"/>
      </w:pPr>
      <w:r>
        <w:t xml:space="preserve">4. </w:t>
      </w:r>
      <w:r w:rsidR="0066016E" w:rsidRPr="000D0A3B">
        <w:t>Conclusions</w:t>
      </w:r>
    </w:p>
    <w:p w14:paraId="6DFD531E" w14:textId="78D1F4C1" w:rsidR="0066016E" w:rsidRPr="000D0A3B" w:rsidRDefault="0066016E" w:rsidP="00271988">
      <w:pPr>
        <w:widowControl w:val="0"/>
        <w:autoSpaceDE w:val="0"/>
        <w:autoSpaceDN w:val="0"/>
        <w:adjustRightInd w:val="0"/>
        <w:spacing w:before="100" w:beforeAutospacing="1"/>
        <w:jc w:val="both"/>
        <w:rPr>
          <w:rFonts w:ascii="Arial" w:hAnsi="Arial" w:cs="Arial"/>
          <w:sz w:val="20"/>
          <w:szCs w:val="20"/>
        </w:rPr>
      </w:pPr>
      <w:r w:rsidRPr="000D0A3B">
        <w:rPr>
          <w:rFonts w:ascii="Arial" w:hAnsi="Arial" w:cs="Arial"/>
          <w:sz w:val="20"/>
          <w:szCs w:val="20"/>
        </w:rPr>
        <w:t xml:space="preserve">Le premier volet de ce papier a fait la synthèse des articles portant sur les perceptions et attitudes des différents acteurs de l’EEE (enseignants, étudiants et administrateurs). Les conclusions sont que ces </w:t>
      </w:r>
      <w:r w:rsidRPr="000D0A3B">
        <w:rPr>
          <w:rFonts w:ascii="Arial" w:hAnsi="Arial" w:cs="Arial"/>
          <w:sz w:val="20"/>
          <w:szCs w:val="20"/>
        </w:rPr>
        <w:lastRenderedPageBreak/>
        <w:t xml:space="preserve">études présentent des résultats relativement proches : la plupart des acteurs sont bienveillants ou neutres au sujet de l’EEE et au sujet de l’implication des étudiants dans les dispositifs d’évaluation des enseignements mais </w:t>
      </w:r>
      <w:r w:rsidR="00B410C8">
        <w:rPr>
          <w:rFonts w:ascii="Arial" w:hAnsi="Arial" w:cs="Arial"/>
          <w:sz w:val="20"/>
          <w:szCs w:val="20"/>
        </w:rPr>
        <w:t>une minorité</w:t>
      </w:r>
      <w:r w:rsidR="007C206F">
        <w:rPr>
          <w:rFonts w:ascii="Arial" w:hAnsi="Arial" w:cs="Arial"/>
          <w:sz w:val="20"/>
          <w:szCs w:val="20"/>
        </w:rPr>
        <w:t>, surtout à chercher parmi la population des enseignants,</w:t>
      </w:r>
      <w:r w:rsidRPr="000D0A3B">
        <w:rPr>
          <w:rFonts w:ascii="Arial" w:hAnsi="Arial" w:cs="Arial"/>
          <w:sz w:val="20"/>
          <w:szCs w:val="20"/>
        </w:rPr>
        <w:t xml:space="preserve"> y reste farouchement opposé</w:t>
      </w:r>
      <w:proofErr w:type="gramStart"/>
      <w:r w:rsidR="008940D1">
        <w:rPr>
          <w:rFonts w:ascii="Arial" w:hAnsi="Arial" w:cs="Arial"/>
          <w:sz w:val="20"/>
          <w:szCs w:val="20"/>
        </w:rPr>
        <w:t>.</w:t>
      </w:r>
      <w:r w:rsidR="007C206F">
        <w:rPr>
          <w:rFonts w:ascii="Arial" w:hAnsi="Arial" w:cs="Arial"/>
          <w:sz w:val="20"/>
          <w:szCs w:val="20"/>
        </w:rPr>
        <w:t>.</w:t>
      </w:r>
      <w:proofErr w:type="gramEnd"/>
    </w:p>
    <w:p w14:paraId="2A6AA0C8" w14:textId="77777777" w:rsidR="00AE2502" w:rsidRDefault="00AE2502" w:rsidP="00271988">
      <w:pPr>
        <w:widowControl w:val="0"/>
        <w:autoSpaceDE w:val="0"/>
        <w:autoSpaceDN w:val="0"/>
        <w:adjustRightInd w:val="0"/>
        <w:jc w:val="both"/>
        <w:rPr>
          <w:rFonts w:ascii="Arial" w:hAnsi="Arial" w:cs="Arial"/>
          <w:sz w:val="20"/>
          <w:szCs w:val="20"/>
        </w:rPr>
      </w:pPr>
    </w:p>
    <w:p w14:paraId="57A6EE4C" w14:textId="77777777" w:rsidR="0066016E" w:rsidRPr="000D0A3B" w:rsidRDefault="0066016E" w:rsidP="00271988">
      <w:pPr>
        <w:widowControl w:val="0"/>
        <w:autoSpaceDE w:val="0"/>
        <w:autoSpaceDN w:val="0"/>
        <w:adjustRightInd w:val="0"/>
        <w:spacing w:after="240"/>
        <w:jc w:val="both"/>
        <w:rPr>
          <w:rFonts w:ascii="Arial" w:hAnsi="Arial" w:cs="Arial"/>
          <w:sz w:val="20"/>
          <w:szCs w:val="20"/>
        </w:rPr>
      </w:pPr>
      <w:r w:rsidRPr="000D0A3B">
        <w:rPr>
          <w:rFonts w:ascii="Arial" w:hAnsi="Arial" w:cs="Arial"/>
          <w:sz w:val="20"/>
          <w:szCs w:val="20"/>
        </w:rPr>
        <w:t xml:space="preserve">Nous avons ensuite présenté les principales études portant sur la validité de l’évaluation des enseignements par les étudiants. </w:t>
      </w:r>
      <w:r w:rsidR="00AE2502">
        <w:rPr>
          <w:rFonts w:ascii="Arial" w:hAnsi="Arial" w:cs="Arial"/>
          <w:sz w:val="20"/>
          <w:szCs w:val="20"/>
        </w:rPr>
        <w:t>C</w:t>
      </w:r>
      <w:r w:rsidRPr="000D0A3B">
        <w:rPr>
          <w:rFonts w:ascii="Arial" w:hAnsi="Arial" w:cs="Arial"/>
          <w:sz w:val="20"/>
          <w:szCs w:val="20"/>
        </w:rPr>
        <w:t>ertains contrastes</w:t>
      </w:r>
      <w:r w:rsidR="00AE2502">
        <w:rPr>
          <w:rFonts w:ascii="Arial" w:hAnsi="Arial" w:cs="Arial"/>
          <w:sz w:val="20"/>
          <w:szCs w:val="20"/>
        </w:rPr>
        <w:t xml:space="preserve"> existent</w:t>
      </w:r>
      <w:r w:rsidRPr="000D0A3B">
        <w:rPr>
          <w:rFonts w:ascii="Arial" w:hAnsi="Arial" w:cs="Arial"/>
          <w:sz w:val="20"/>
          <w:szCs w:val="20"/>
        </w:rPr>
        <w:t xml:space="preserve">. La plupart des recherches et les méta-analyses effectuées soutiennent </w:t>
      </w:r>
      <w:r w:rsidR="00AE2502">
        <w:rPr>
          <w:rFonts w:ascii="Arial" w:hAnsi="Arial" w:cs="Arial"/>
          <w:sz w:val="20"/>
          <w:szCs w:val="20"/>
        </w:rPr>
        <w:t>plutôt</w:t>
      </w:r>
      <w:r w:rsidRPr="000D0A3B">
        <w:rPr>
          <w:rFonts w:ascii="Arial" w:hAnsi="Arial" w:cs="Arial"/>
          <w:sz w:val="20"/>
          <w:szCs w:val="20"/>
        </w:rPr>
        <w:t xml:space="preserve"> la validité de l’EEE. Ce n’est cependant pas toujours le cas et cette validité est</w:t>
      </w:r>
      <w:r w:rsidR="00AE2502">
        <w:rPr>
          <w:rFonts w:ascii="Arial" w:hAnsi="Arial" w:cs="Arial"/>
          <w:sz w:val="20"/>
          <w:szCs w:val="20"/>
        </w:rPr>
        <w:t>, dans ces études, au moins partiellement</w:t>
      </w:r>
      <w:r w:rsidRPr="000D0A3B">
        <w:rPr>
          <w:rFonts w:ascii="Arial" w:hAnsi="Arial" w:cs="Arial"/>
          <w:sz w:val="20"/>
          <w:szCs w:val="20"/>
        </w:rPr>
        <w:t xml:space="preserve"> en débat. </w:t>
      </w:r>
    </w:p>
    <w:p w14:paraId="3A10CB0D" w14:textId="77777777" w:rsidR="00155EDE" w:rsidRDefault="00AE2502" w:rsidP="00271988">
      <w:pPr>
        <w:widowControl w:val="0"/>
        <w:autoSpaceDE w:val="0"/>
        <w:autoSpaceDN w:val="0"/>
        <w:adjustRightInd w:val="0"/>
        <w:spacing w:after="240"/>
        <w:jc w:val="both"/>
        <w:rPr>
          <w:rFonts w:ascii="Arial" w:hAnsi="Arial" w:cs="Arial"/>
          <w:sz w:val="20"/>
          <w:szCs w:val="20"/>
        </w:rPr>
      </w:pPr>
      <w:r>
        <w:rPr>
          <w:rFonts w:ascii="Arial" w:hAnsi="Arial" w:cs="Arial"/>
          <w:sz w:val="20"/>
          <w:szCs w:val="20"/>
        </w:rPr>
        <w:t>C</w:t>
      </w:r>
      <w:r w:rsidR="0066016E" w:rsidRPr="000D0A3B">
        <w:rPr>
          <w:rFonts w:ascii="Arial" w:hAnsi="Arial" w:cs="Arial"/>
          <w:sz w:val="20"/>
          <w:szCs w:val="20"/>
        </w:rPr>
        <w:t xml:space="preserve">es contradictions </w:t>
      </w:r>
      <w:r>
        <w:rPr>
          <w:rFonts w:ascii="Arial" w:hAnsi="Arial" w:cs="Arial"/>
          <w:sz w:val="20"/>
          <w:szCs w:val="20"/>
        </w:rPr>
        <w:t xml:space="preserve">ne nous semblent pas pouvoir être </w:t>
      </w:r>
      <w:r w:rsidR="0066016E" w:rsidRPr="000D0A3B">
        <w:rPr>
          <w:rFonts w:ascii="Arial" w:hAnsi="Arial" w:cs="Arial"/>
          <w:sz w:val="20"/>
          <w:szCs w:val="20"/>
        </w:rPr>
        <w:t xml:space="preserve">balayées d’un simple revers de la main. Ce n’est pas parce que les métadonnées dont nous disposons nous incitent à penser que </w:t>
      </w:r>
      <w:r w:rsidR="0066016E" w:rsidRPr="000D0A3B">
        <w:rPr>
          <w:rFonts w:ascii="Arial" w:hAnsi="Arial" w:cs="Arial"/>
          <w:sz w:val="20"/>
          <w:szCs w:val="20"/>
          <w:u w:val="single"/>
        </w:rPr>
        <w:t>globalement</w:t>
      </w:r>
      <w:r w:rsidR="0066016E" w:rsidRPr="000D0A3B">
        <w:rPr>
          <w:rFonts w:ascii="Arial" w:hAnsi="Arial" w:cs="Arial"/>
          <w:sz w:val="20"/>
          <w:szCs w:val="20"/>
        </w:rPr>
        <w:t xml:space="preserve"> l’EEE est valide et acceptable qu’un dispositif local est forcément valide et acceptable. </w:t>
      </w:r>
      <w:r w:rsidR="00155EDE">
        <w:rPr>
          <w:rFonts w:ascii="Arial" w:hAnsi="Arial" w:cs="Arial"/>
          <w:sz w:val="20"/>
          <w:szCs w:val="20"/>
        </w:rPr>
        <w:t xml:space="preserve">Nous y percevons même un questionnement fondamental : cherche-t-on les biais au bon endroit ? </w:t>
      </w:r>
    </w:p>
    <w:p w14:paraId="314A8BB6" w14:textId="53CCC05D" w:rsidR="00155EDE" w:rsidRDefault="00155EDE" w:rsidP="00271988">
      <w:pPr>
        <w:widowControl w:val="0"/>
        <w:autoSpaceDE w:val="0"/>
        <w:autoSpaceDN w:val="0"/>
        <w:adjustRightInd w:val="0"/>
        <w:spacing w:after="240"/>
        <w:jc w:val="both"/>
        <w:rPr>
          <w:rFonts w:ascii="Arial" w:hAnsi="Arial" w:cs="Arial"/>
          <w:sz w:val="20"/>
          <w:szCs w:val="20"/>
        </w:rPr>
      </w:pPr>
      <w:r>
        <w:rPr>
          <w:rFonts w:ascii="Arial" w:hAnsi="Arial" w:cs="Arial"/>
          <w:sz w:val="20"/>
          <w:szCs w:val="20"/>
        </w:rPr>
        <w:t>Certes, il est confortable d’adosser l’EEE à une littérature consistante défendant la validité</w:t>
      </w:r>
      <w:r w:rsidR="00831BBA">
        <w:rPr>
          <w:rFonts w:ascii="Arial" w:hAnsi="Arial" w:cs="Arial"/>
          <w:sz w:val="20"/>
          <w:szCs w:val="20"/>
        </w:rPr>
        <w:t xml:space="preserve"> globale du dispositif</w:t>
      </w:r>
      <w:r>
        <w:rPr>
          <w:rFonts w:ascii="Arial" w:hAnsi="Arial" w:cs="Arial"/>
          <w:sz w:val="20"/>
          <w:szCs w:val="20"/>
        </w:rPr>
        <w:t xml:space="preserve">. </w:t>
      </w:r>
      <w:r w:rsidR="00AE3D45">
        <w:rPr>
          <w:rFonts w:ascii="Arial" w:hAnsi="Arial" w:cs="Arial"/>
          <w:sz w:val="20"/>
          <w:szCs w:val="20"/>
        </w:rPr>
        <w:t xml:space="preserve">Nous sommes d’ailleurs favorables à la poursuite de telles études, qu’il faudrait selon nous </w:t>
      </w:r>
      <w:r w:rsidR="008940D1">
        <w:rPr>
          <w:rFonts w:ascii="Arial" w:hAnsi="Arial" w:cs="Arial"/>
          <w:sz w:val="20"/>
          <w:szCs w:val="20"/>
        </w:rPr>
        <w:t>ancrer plus</w:t>
      </w:r>
      <w:r w:rsidR="00AE3D45">
        <w:rPr>
          <w:rFonts w:ascii="Arial" w:hAnsi="Arial" w:cs="Arial"/>
          <w:sz w:val="20"/>
          <w:szCs w:val="20"/>
        </w:rPr>
        <w:t xml:space="preserve"> avant dans les méthode</w:t>
      </w:r>
      <w:r w:rsidR="008940D1">
        <w:rPr>
          <w:rFonts w:ascii="Arial" w:hAnsi="Arial" w:cs="Arial"/>
          <w:sz w:val="20"/>
          <w:szCs w:val="20"/>
        </w:rPr>
        <w:t>s</w:t>
      </w:r>
      <w:r w:rsidR="00AE3D45">
        <w:rPr>
          <w:rFonts w:ascii="Arial" w:hAnsi="Arial" w:cs="Arial"/>
          <w:sz w:val="20"/>
          <w:szCs w:val="20"/>
        </w:rPr>
        <w:t xml:space="preserve"> de validation d’outils psychométriques, tel que les m</w:t>
      </w:r>
      <w:r w:rsidR="000B02E0">
        <w:rPr>
          <w:rFonts w:ascii="Arial" w:hAnsi="Arial" w:cs="Arial"/>
          <w:sz w:val="20"/>
          <w:szCs w:val="20"/>
        </w:rPr>
        <w:t>odèles</w:t>
      </w:r>
      <w:r w:rsidR="00AE3D45">
        <w:rPr>
          <w:rFonts w:ascii="Arial" w:hAnsi="Arial" w:cs="Arial"/>
          <w:sz w:val="20"/>
          <w:szCs w:val="20"/>
        </w:rPr>
        <w:t xml:space="preserve"> de réponse à l’item.</w:t>
      </w:r>
    </w:p>
    <w:p w14:paraId="13DEA4BB" w14:textId="70FC9529" w:rsidR="00155EDE" w:rsidRDefault="00155EDE" w:rsidP="00271988">
      <w:pPr>
        <w:widowControl w:val="0"/>
        <w:autoSpaceDE w:val="0"/>
        <w:autoSpaceDN w:val="0"/>
        <w:adjustRightInd w:val="0"/>
        <w:spacing w:after="240"/>
        <w:jc w:val="both"/>
        <w:rPr>
          <w:rFonts w:ascii="Arial" w:hAnsi="Arial" w:cs="Arial"/>
          <w:sz w:val="20"/>
          <w:szCs w:val="20"/>
        </w:rPr>
      </w:pPr>
      <w:r>
        <w:rPr>
          <w:rFonts w:ascii="Arial" w:hAnsi="Arial" w:cs="Arial"/>
          <w:sz w:val="20"/>
          <w:szCs w:val="20"/>
        </w:rPr>
        <w:t xml:space="preserve">On remarquera toutefois que l’EEE met en jeu des </w:t>
      </w:r>
      <w:r w:rsidR="00831BBA">
        <w:rPr>
          <w:rFonts w:ascii="Arial" w:hAnsi="Arial" w:cs="Arial"/>
          <w:sz w:val="20"/>
          <w:szCs w:val="20"/>
        </w:rPr>
        <w:t>processus</w:t>
      </w:r>
      <w:r>
        <w:rPr>
          <w:rFonts w:ascii="Arial" w:hAnsi="Arial" w:cs="Arial"/>
          <w:sz w:val="20"/>
          <w:szCs w:val="20"/>
        </w:rPr>
        <w:t xml:space="preserve"> complexes et variés, à visées et enjeux multiples, impliquant de nombreux acteurs (ayant leurs propres perceptions et opinions), interférant avec des écologies locales prégnantes et pas complètement indépendant</w:t>
      </w:r>
      <w:r w:rsidR="008940D1">
        <w:rPr>
          <w:rFonts w:ascii="Arial" w:hAnsi="Arial" w:cs="Arial"/>
          <w:sz w:val="20"/>
          <w:szCs w:val="20"/>
        </w:rPr>
        <w:t>s</w:t>
      </w:r>
      <w:r>
        <w:rPr>
          <w:rFonts w:ascii="Arial" w:hAnsi="Arial" w:cs="Arial"/>
          <w:sz w:val="20"/>
          <w:szCs w:val="20"/>
        </w:rPr>
        <w:t xml:space="preserve"> de variables contextuelles tel que le champ disciplinaire ou les modalités d’enseignement des enseignants évalués.  </w:t>
      </w:r>
    </w:p>
    <w:p w14:paraId="5F6244B7" w14:textId="7AA19925" w:rsidR="00AE3D45" w:rsidRDefault="00155EDE" w:rsidP="00271988">
      <w:pPr>
        <w:widowControl w:val="0"/>
        <w:autoSpaceDE w:val="0"/>
        <w:autoSpaceDN w:val="0"/>
        <w:adjustRightInd w:val="0"/>
        <w:spacing w:after="240"/>
        <w:jc w:val="both"/>
        <w:rPr>
          <w:rFonts w:ascii="Arial" w:hAnsi="Arial" w:cs="Arial"/>
          <w:sz w:val="20"/>
          <w:szCs w:val="20"/>
        </w:rPr>
      </w:pPr>
      <w:r>
        <w:rPr>
          <w:rFonts w:ascii="Arial" w:hAnsi="Arial" w:cs="Arial"/>
          <w:sz w:val="20"/>
          <w:szCs w:val="20"/>
        </w:rPr>
        <w:t xml:space="preserve">La mécanique est complexe et les grains de sable pouvant s’y glisser sont nombreux. </w:t>
      </w:r>
      <w:r w:rsidR="00831BBA">
        <w:rPr>
          <w:rFonts w:ascii="Arial" w:hAnsi="Arial" w:cs="Arial"/>
          <w:sz w:val="20"/>
          <w:szCs w:val="20"/>
        </w:rPr>
        <w:t>A quoi sert-il par exemple de proposer aux é</w:t>
      </w:r>
      <w:r w:rsidR="00AE3D45">
        <w:rPr>
          <w:rFonts w:ascii="Arial" w:hAnsi="Arial" w:cs="Arial"/>
          <w:sz w:val="20"/>
          <w:szCs w:val="20"/>
        </w:rPr>
        <w:t>tudiants un questionnaire valide</w:t>
      </w:r>
      <w:r w:rsidR="00831BBA">
        <w:rPr>
          <w:rFonts w:ascii="Arial" w:hAnsi="Arial" w:cs="Arial"/>
          <w:sz w:val="20"/>
          <w:szCs w:val="20"/>
        </w:rPr>
        <w:t xml:space="preserve"> si le taux de réponses est de quelques pourcent</w:t>
      </w:r>
      <w:r w:rsidR="008940D1">
        <w:rPr>
          <w:rFonts w:ascii="Arial" w:hAnsi="Arial" w:cs="Arial"/>
          <w:sz w:val="20"/>
          <w:szCs w:val="20"/>
        </w:rPr>
        <w:t>s</w:t>
      </w:r>
      <w:r w:rsidR="00831BBA">
        <w:rPr>
          <w:rFonts w:ascii="Arial" w:hAnsi="Arial" w:cs="Arial"/>
          <w:sz w:val="20"/>
          <w:szCs w:val="20"/>
        </w:rPr>
        <w:t> ? A quoi sert-il de don</w:t>
      </w:r>
      <w:r w:rsidR="008940D1">
        <w:rPr>
          <w:rFonts w:ascii="Arial" w:hAnsi="Arial" w:cs="Arial"/>
          <w:sz w:val="20"/>
          <w:szCs w:val="20"/>
        </w:rPr>
        <w:t>ner aux enseignants un feedback</w:t>
      </w:r>
      <w:r w:rsidR="00831BBA">
        <w:rPr>
          <w:rFonts w:ascii="Arial" w:hAnsi="Arial" w:cs="Arial"/>
          <w:sz w:val="20"/>
          <w:szCs w:val="20"/>
        </w:rPr>
        <w:t xml:space="preserve"> complet et diagnostique s’ils ne savent pas l’interpréter ? En posant ces questions, nous questionnons l’usage qui est fait de l’EEE dans nos universités. Or</w:t>
      </w:r>
      <w:r w:rsidR="008940D1">
        <w:rPr>
          <w:rFonts w:ascii="Arial" w:hAnsi="Arial" w:cs="Arial"/>
          <w:sz w:val="20"/>
          <w:szCs w:val="20"/>
        </w:rPr>
        <w:t>,</w:t>
      </w:r>
      <w:r w:rsidR="00831BBA">
        <w:rPr>
          <w:rFonts w:ascii="Arial" w:hAnsi="Arial" w:cs="Arial"/>
          <w:sz w:val="20"/>
          <w:szCs w:val="20"/>
        </w:rPr>
        <w:t xml:space="preserve"> cet usage est spécifique et échappe</w:t>
      </w:r>
      <w:r w:rsidR="00AE3D45">
        <w:rPr>
          <w:rFonts w:ascii="Arial" w:hAnsi="Arial" w:cs="Arial"/>
          <w:sz w:val="20"/>
          <w:szCs w:val="20"/>
        </w:rPr>
        <w:t xml:space="preserve"> au moins partiellement aux étude</w:t>
      </w:r>
      <w:r w:rsidR="000B02E0">
        <w:rPr>
          <w:rFonts w:ascii="Arial" w:hAnsi="Arial" w:cs="Arial"/>
          <w:sz w:val="20"/>
          <w:szCs w:val="20"/>
        </w:rPr>
        <w:t>s classiques portant sur la</w:t>
      </w:r>
      <w:r w:rsidR="00AE3D45">
        <w:rPr>
          <w:rFonts w:ascii="Arial" w:hAnsi="Arial" w:cs="Arial"/>
          <w:sz w:val="20"/>
          <w:szCs w:val="20"/>
        </w:rPr>
        <w:t xml:space="preserve"> validité. </w:t>
      </w:r>
    </w:p>
    <w:p w14:paraId="57F315D1" w14:textId="239C3E57" w:rsidR="000B02E0" w:rsidRDefault="000B02E0" w:rsidP="00271988">
      <w:pPr>
        <w:widowControl w:val="0"/>
        <w:autoSpaceDE w:val="0"/>
        <w:autoSpaceDN w:val="0"/>
        <w:adjustRightInd w:val="0"/>
        <w:spacing w:after="240"/>
        <w:jc w:val="both"/>
        <w:rPr>
          <w:rFonts w:ascii="Arial" w:hAnsi="Arial" w:cs="Arial"/>
          <w:sz w:val="20"/>
          <w:szCs w:val="20"/>
          <w:lang w:val="fr-BE"/>
        </w:rPr>
      </w:pPr>
      <w:r>
        <w:rPr>
          <w:rFonts w:ascii="Arial" w:hAnsi="Arial" w:cs="Arial"/>
          <w:sz w:val="20"/>
          <w:szCs w:val="20"/>
          <w:lang w:val="fr-BE"/>
        </w:rPr>
        <w:t>C’est la raison pour laquelle nous proposons d’</w:t>
      </w:r>
      <w:r w:rsidRPr="000B02E0">
        <w:rPr>
          <w:rFonts w:ascii="Arial" w:hAnsi="Arial" w:cs="Arial"/>
          <w:sz w:val="20"/>
          <w:szCs w:val="20"/>
          <w:lang w:val="fr-BE"/>
        </w:rPr>
        <w:t>adopter une démarche</w:t>
      </w:r>
      <w:r>
        <w:rPr>
          <w:rFonts w:ascii="Arial" w:hAnsi="Arial" w:cs="Arial"/>
          <w:sz w:val="20"/>
          <w:szCs w:val="20"/>
          <w:lang w:val="fr-BE"/>
        </w:rPr>
        <w:t xml:space="preserve"> de validation</w:t>
      </w:r>
      <w:r w:rsidRPr="000B02E0">
        <w:rPr>
          <w:rFonts w:ascii="Arial" w:hAnsi="Arial" w:cs="Arial"/>
          <w:sz w:val="20"/>
          <w:szCs w:val="20"/>
          <w:lang w:val="fr-BE"/>
        </w:rPr>
        <w:t xml:space="preserve"> </w:t>
      </w:r>
      <w:r w:rsidR="009B3B5F">
        <w:rPr>
          <w:rFonts w:ascii="Arial" w:hAnsi="Arial" w:cs="Arial"/>
          <w:sz w:val="20"/>
          <w:szCs w:val="20"/>
          <w:lang w:val="fr-BE"/>
        </w:rPr>
        <w:t>qui inclut, outre les méthode</w:t>
      </w:r>
      <w:r w:rsidR="008940D1">
        <w:rPr>
          <w:rFonts w:ascii="Arial" w:hAnsi="Arial" w:cs="Arial"/>
          <w:sz w:val="20"/>
          <w:szCs w:val="20"/>
          <w:lang w:val="fr-BE"/>
        </w:rPr>
        <w:t>s</w:t>
      </w:r>
      <w:r w:rsidR="009B3B5F">
        <w:rPr>
          <w:rFonts w:ascii="Arial" w:hAnsi="Arial" w:cs="Arial"/>
          <w:sz w:val="20"/>
          <w:szCs w:val="20"/>
          <w:lang w:val="fr-BE"/>
        </w:rPr>
        <w:t xml:space="preserve"> psychométriques formalistes</w:t>
      </w:r>
      <w:r w:rsidR="008940D1">
        <w:rPr>
          <w:rFonts w:ascii="Arial" w:hAnsi="Arial" w:cs="Arial"/>
          <w:sz w:val="20"/>
          <w:szCs w:val="20"/>
          <w:lang w:val="fr-BE"/>
        </w:rPr>
        <w:t xml:space="preserve"> précé</w:t>
      </w:r>
      <w:r w:rsidR="009B3B5F">
        <w:rPr>
          <w:rFonts w:ascii="Arial" w:hAnsi="Arial" w:cs="Arial"/>
          <w:sz w:val="20"/>
          <w:szCs w:val="20"/>
          <w:lang w:val="fr-BE"/>
        </w:rPr>
        <w:t>dem</w:t>
      </w:r>
      <w:r w:rsidR="008940D1">
        <w:rPr>
          <w:rFonts w:ascii="Arial" w:hAnsi="Arial" w:cs="Arial"/>
          <w:sz w:val="20"/>
          <w:szCs w:val="20"/>
          <w:lang w:val="fr-BE"/>
        </w:rPr>
        <w:t>m</w:t>
      </w:r>
      <w:r w:rsidR="009B3B5F">
        <w:rPr>
          <w:rFonts w:ascii="Arial" w:hAnsi="Arial" w:cs="Arial"/>
          <w:sz w:val="20"/>
          <w:szCs w:val="20"/>
          <w:lang w:val="fr-BE"/>
        </w:rPr>
        <w:t>ent évoquées, des</w:t>
      </w:r>
      <w:r w:rsidRPr="000B02E0">
        <w:rPr>
          <w:rFonts w:ascii="Arial" w:hAnsi="Arial" w:cs="Arial"/>
          <w:sz w:val="20"/>
          <w:szCs w:val="20"/>
          <w:lang w:val="fr-BE"/>
        </w:rPr>
        <w:t xml:space="preserve"> méthodes plus naturalistes qui s’attachent à la compréhension des phénomènes en contexte</w:t>
      </w:r>
      <w:r>
        <w:rPr>
          <w:rFonts w:ascii="Arial" w:hAnsi="Arial" w:cs="Arial"/>
          <w:sz w:val="20"/>
          <w:szCs w:val="20"/>
          <w:lang w:val="fr-BE"/>
        </w:rPr>
        <w:t>, qui repecte</w:t>
      </w:r>
      <w:r w:rsidR="008940D1">
        <w:rPr>
          <w:rFonts w:ascii="Arial" w:hAnsi="Arial" w:cs="Arial"/>
          <w:sz w:val="20"/>
          <w:szCs w:val="20"/>
          <w:lang w:val="fr-BE"/>
        </w:rPr>
        <w:t>nt</w:t>
      </w:r>
      <w:r>
        <w:rPr>
          <w:rFonts w:ascii="Arial" w:hAnsi="Arial" w:cs="Arial"/>
          <w:sz w:val="20"/>
          <w:szCs w:val="20"/>
          <w:lang w:val="fr-BE"/>
        </w:rPr>
        <w:t xml:space="preserve"> les écologie</w:t>
      </w:r>
      <w:r w:rsidR="008940D1">
        <w:rPr>
          <w:rFonts w:ascii="Arial" w:hAnsi="Arial" w:cs="Arial"/>
          <w:sz w:val="20"/>
          <w:szCs w:val="20"/>
          <w:lang w:val="fr-BE"/>
        </w:rPr>
        <w:t>s</w:t>
      </w:r>
      <w:r>
        <w:rPr>
          <w:rFonts w:ascii="Arial" w:hAnsi="Arial" w:cs="Arial"/>
          <w:sz w:val="20"/>
          <w:szCs w:val="20"/>
          <w:lang w:val="fr-BE"/>
        </w:rPr>
        <w:t xml:space="preserve"> locale</w:t>
      </w:r>
      <w:r w:rsidR="008940D1">
        <w:rPr>
          <w:rFonts w:ascii="Arial" w:hAnsi="Arial" w:cs="Arial"/>
          <w:sz w:val="20"/>
          <w:szCs w:val="20"/>
          <w:lang w:val="fr-BE"/>
        </w:rPr>
        <w:t>s</w:t>
      </w:r>
      <w:r w:rsidRPr="000B02E0">
        <w:rPr>
          <w:rFonts w:ascii="Arial" w:hAnsi="Arial" w:cs="Arial"/>
          <w:sz w:val="20"/>
          <w:szCs w:val="20"/>
          <w:lang w:val="fr-BE"/>
        </w:rPr>
        <w:t xml:space="preserve"> et qui </w:t>
      </w:r>
      <w:r w:rsidR="008940D1">
        <w:rPr>
          <w:rFonts w:ascii="Arial" w:hAnsi="Arial" w:cs="Arial"/>
          <w:sz w:val="20"/>
          <w:szCs w:val="20"/>
          <w:lang w:val="fr-BE"/>
        </w:rPr>
        <w:t>nécessitent</w:t>
      </w:r>
      <w:r w:rsidRPr="000B02E0">
        <w:rPr>
          <w:rFonts w:ascii="Arial" w:hAnsi="Arial" w:cs="Arial"/>
          <w:sz w:val="20"/>
          <w:szCs w:val="20"/>
          <w:lang w:val="fr-BE"/>
        </w:rPr>
        <w:t xml:space="preserve"> une plus forte implication de l’ensemble des parties-prenantes. </w:t>
      </w:r>
      <w:r>
        <w:rPr>
          <w:rFonts w:ascii="Arial" w:hAnsi="Arial" w:cs="Arial"/>
          <w:sz w:val="20"/>
          <w:szCs w:val="20"/>
          <w:lang w:val="fr-BE"/>
        </w:rPr>
        <w:t>Selon nous, cette validation mix</w:t>
      </w:r>
      <w:r w:rsidR="009B3B5F">
        <w:rPr>
          <w:rFonts w:ascii="Arial" w:hAnsi="Arial" w:cs="Arial"/>
          <w:sz w:val="20"/>
          <w:szCs w:val="20"/>
          <w:lang w:val="fr-BE"/>
        </w:rPr>
        <w:t>te</w:t>
      </w:r>
      <w:r>
        <w:rPr>
          <w:rFonts w:ascii="Arial" w:hAnsi="Arial" w:cs="Arial"/>
          <w:sz w:val="20"/>
          <w:szCs w:val="20"/>
          <w:lang w:val="fr-BE"/>
        </w:rPr>
        <w:t xml:space="preserve"> des dispo</w:t>
      </w:r>
      <w:r w:rsidR="009B3B5F">
        <w:rPr>
          <w:rFonts w:ascii="Arial" w:hAnsi="Arial" w:cs="Arial"/>
          <w:sz w:val="20"/>
          <w:szCs w:val="20"/>
          <w:lang w:val="fr-BE"/>
        </w:rPr>
        <w:t>s</w:t>
      </w:r>
      <w:r>
        <w:rPr>
          <w:rFonts w:ascii="Arial" w:hAnsi="Arial" w:cs="Arial"/>
          <w:sz w:val="20"/>
          <w:szCs w:val="20"/>
          <w:lang w:val="fr-BE"/>
        </w:rPr>
        <w:t>itif</w:t>
      </w:r>
      <w:r w:rsidR="009B3B5F">
        <w:rPr>
          <w:rFonts w:ascii="Arial" w:hAnsi="Arial" w:cs="Arial"/>
          <w:sz w:val="20"/>
          <w:szCs w:val="20"/>
          <w:lang w:val="fr-BE"/>
        </w:rPr>
        <w:t>s</w:t>
      </w:r>
      <w:r>
        <w:rPr>
          <w:rFonts w:ascii="Arial" w:hAnsi="Arial" w:cs="Arial"/>
          <w:sz w:val="20"/>
          <w:szCs w:val="20"/>
          <w:lang w:val="fr-BE"/>
        </w:rPr>
        <w:t xml:space="preserve"> EEE à l’</w:t>
      </w:r>
      <w:r w:rsidR="009B3B5F">
        <w:rPr>
          <w:rFonts w:ascii="Arial" w:hAnsi="Arial" w:cs="Arial"/>
          <w:sz w:val="20"/>
          <w:szCs w:val="20"/>
          <w:lang w:val="fr-BE"/>
        </w:rPr>
        <w:t>é</w:t>
      </w:r>
      <w:r>
        <w:rPr>
          <w:rFonts w:ascii="Arial" w:hAnsi="Arial" w:cs="Arial"/>
          <w:sz w:val="20"/>
          <w:szCs w:val="20"/>
          <w:lang w:val="fr-BE"/>
        </w:rPr>
        <w:t xml:space="preserve">chelle locale </w:t>
      </w:r>
      <w:r w:rsidR="008940D1">
        <w:rPr>
          <w:rFonts w:ascii="Arial" w:hAnsi="Arial" w:cs="Arial"/>
          <w:sz w:val="20"/>
          <w:szCs w:val="20"/>
          <w:lang w:val="fr-BE"/>
        </w:rPr>
        <w:t>est la</w:t>
      </w:r>
      <w:r>
        <w:rPr>
          <w:rFonts w:ascii="Arial" w:hAnsi="Arial" w:cs="Arial"/>
          <w:sz w:val="20"/>
          <w:szCs w:val="20"/>
          <w:lang w:val="fr-BE"/>
        </w:rPr>
        <w:t xml:space="preserve"> mieux à même de permettre des boucle</w:t>
      </w:r>
      <w:r w:rsidR="009B3B5F">
        <w:rPr>
          <w:rFonts w:ascii="Arial" w:hAnsi="Arial" w:cs="Arial"/>
          <w:sz w:val="20"/>
          <w:szCs w:val="20"/>
          <w:lang w:val="fr-BE"/>
        </w:rPr>
        <w:t>s</w:t>
      </w:r>
      <w:r>
        <w:rPr>
          <w:rFonts w:ascii="Arial" w:hAnsi="Arial" w:cs="Arial"/>
          <w:sz w:val="20"/>
          <w:szCs w:val="20"/>
          <w:lang w:val="fr-BE"/>
        </w:rPr>
        <w:t xml:space="preserve"> de réguation courte</w:t>
      </w:r>
      <w:r w:rsidR="009B3B5F">
        <w:rPr>
          <w:rFonts w:ascii="Arial" w:hAnsi="Arial" w:cs="Arial"/>
          <w:sz w:val="20"/>
          <w:szCs w:val="20"/>
          <w:lang w:val="fr-BE"/>
        </w:rPr>
        <w:t>s et efficaces</w:t>
      </w:r>
      <w:r>
        <w:rPr>
          <w:rFonts w:ascii="Arial" w:hAnsi="Arial" w:cs="Arial"/>
          <w:sz w:val="20"/>
          <w:szCs w:val="20"/>
          <w:lang w:val="fr-BE"/>
        </w:rPr>
        <w:t xml:space="preserve"> </w:t>
      </w:r>
      <w:r w:rsidR="009B3B5F">
        <w:rPr>
          <w:rFonts w:ascii="Arial" w:hAnsi="Arial" w:cs="Arial"/>
          <w:sz w:val="20"/>
          <w:szCs w:val="20"/>
          <w:lang w:val="fr-BE"/>
        </w:rPr>
        <w:t>permettant l’amélioration constante du dispositif EEE et de ses usages</w:t>
      </w:r>
      <w:r>
        <w:rPr>
          <w:rFonts w:ascii="Arial" w:hAnsi="Arial" w:cs="Arial"/>
          <w:sz w:val="20"/>
          <w:szCs w:val="20"/>
          <w:lang w:val="fr-BE"/>
        </w:rPr>
        <w:t xml:space="preserve">. </w:t>
      </w:r>
    </w:p>
    <w:p w14:paraId="4E9A873A" w14:textId="51992F81" w:rsidR="00673953" w:rsidRPr="00973155" w:rsidRDefault="00973155" w:rsidP="00271988">
      <w:pPr>
        <w:pStyle w:val="Titre2"/>
        <w:spacing w:before="100" w:beforeAutospacing="1"/>
        <w:jc w:val="both"/>
      </w:pPr>
      <w:r>
        <w:t xml:space="preserve">5. </w:t>
      </w:r>
      <w:r w:rsidR="00885A18">
        <w:t>Note</w:t>
      </w:r>
    </w:p>
    <w:sectPr w:rsidR="00673953" w:rsidRPr="00973155" w:rsidSect="00F14F28">
      <w:endnotePr>
        <w:numFmt w:val="decimal"/>
      </w:endnotePr>
      <w:pgSz w:w="11900" w:h="16840"/>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B1CA1" w14:textId="77777777" w:rsidR="00EC12F2" w:rsidRDefault="00EC12F2" w:rsidP="00E753E5">
      <w:r>
        <w:separator/>
      </w:r>
    </w:p>
  </w:endnote>
  <w:endnote w:type="continuationSeparator" w:id="0">
    <w:p w14:paraId="51684395" w14:textId="77777777" w:rsidR="00EC12F2" w:rsidRDefault="00EC12F2" w:rsidP="00E753E5">
      <w:r>
        <w:continuationSeparator/>
      </w:r>
    </w:p>
  </w:endnote>
  <w:endnote w:id="1">
    <w:p w14:paraId="52A1903C" w14:textId="77777777" w:rsidR="00EC12F2" w:rsidRPr="00973155" w:rsidRDefault="00EC12F2">
      <w:pPr>
        <w:pStyle w:val="Notedefin"/>
        <w:rPr>
          <w:lang w:val="nl-NL"/>
        </w:rPr>
      </w:pPr>
      <w:r>
        <w:rPr>
          <w:rStyle w:val="Marquedenotedefin"/>
        </w:rPr>
        <w:endnoteRef/>
      </w:r>
      <w:r>
        <w:t xml:space="preserve"> </w:t>
      </w:r>
      <w:r w:rsidRPr="00FB6A78">
        <w:rPr>
          <w:rFonts w:ascii="Arial" w:hAnsi="Arial"/>
          <w:sz w:val="16"/>
          <w:szCs w:val="16"/>
        </w:rPr>
        <w:t>Pour reprendre le titre de l’article publié dans le périodique “15</w:t>
      </w:r>
      <w:r w:rsidRPr="00FB6A78">
        <w:rPr>
          <w:rFonts w:ascii="Arial" w:hAnsi="Arial"/>
          <w:sz w:val="16"/>
          <w:szCs w:val="16"/>
          <w:vertAlign w:val="superscript"/>
        </w:rPr>
        <w:t>eme</w:t>
      </w:r>
      <w:r w:rsidRPr="00FB6A78">
        <w:rPr>
          <w:rFonts w:ascii="Arial" w:hAnsi="Arial"/>
          <w:sz w:val="16"/>
          <w:szCs w:val="16"/>
        </w:rPr>
        <w:t xml:space="preserve"> jour du mois” en 2003, consacré au sujet de l’évaluation des enseignements par les étudiants.</w:t>
      </w:r>
    </w:p>
  </w:endnote>
  <w:endnote w:id="2">
    <w:p w14:paraId="1B27264A" w14:textId="77777777" w:rsidR="00EC12F2" w:rsidRPr="00973155" w:rsidRDefault="00EC12F2">
      <w:pPr>
        <w:pStyle w:val="Notedefin"/>
        <w:rPr>
          <w:rFonts w:ascii="Arial" w:hAnsi="Arial"/>
          <w:sz w:val="16"/>
          <w:szCs w:val="16"/>
        </w:rPr>
      </w:pPr>
      <w:r>
        <w:rPr>
          <w:rStyle w:val="Marquedenotedefin"/>
        </w:rPr>
        <w:endnoteRef/>
      </w:r>
      <w:r>
        <w:t xml:space="preserve"> </w:t>
      </w:r>
      <w:r w:rsidRPr="00973155">
        <w:rPr>
          <w:rFonts w:ascii="Arial" w:hAnsi="Arial"/>
          <w:sz w:val="16"/>
          <w:szCs w:val="16"/>
        </w:rPr>
        <w:t xml:space="preserve">Sur ce sujet, </w:t>
      </w:r>
      <w:r>
        <w:rPr>
          <w:rFonts w:ascii="Arial" w:hAnsi="Arial"/>
          <w:sz w:val="16"/>
          <w:szCs w:val="16"/>
        </w:rPr>
        <w:t xml:space="preserve">Franklin et </w:t>
      </w:r>
      <w:proofErr w:type="spellStart"/>
      <w:r>
        <w:rPr>
          <w:rFonts w:ascii="Arial" w:hAnsi="Arial"/>
          <w:sz w:val="16"/>
          <w:szCs w:val="16"/>
        </w:rPr>
        <w:t>Theall</w:t>
      </w:r>
      <w:proofErr w:type="spellEnd"/>
      <w:r>
        <w:rPr>
          <w:rFonts w:ascii="Arial" w:hAnsi="Arial"/>
          <w:sz w:val="16"/>
          <w:szCs w:val="16"/>
        </w:rPr>
        <w:t xml:space="preserve"> (1989) ont mis en évidence un lien positif entre un manque de connaissance au sujet de l’EEE et des opinions négatives au sujet de ce type d’évaluation et de la valeur des feedbacks associés. </w:t>
      </w:r>
    </w:p>
  </w:endnote>
  <w:endnote w:id="3">
    <w:p w14:paraId="47F4AC37" w14:textId="7C672906" w:rsidR="00EC12F2" w:rsidRDefault="00EC12F2">
      <w:pPr>
        <w:pStyle w:val="Notedefin"/>
        <w:rPr>
          <w:rFonts w:ascii="Arial" w:hAnsi="Arial"/>
          <w:sz w:val="16"/>
          <w:szCs w:val="16"/>
        </w:rPr>
      </w:pPr>
    </w:p>
    <w:p w14:paraId="2B34BAA2" w14:textId="0B12EFE1" w:rsidR="00EC12F2" w:rsidRDefault="00EC12F2" w:rsidP="00394756">
      <w:pPr>
        <w:pStyle w:val="Titre2"/>
        <w:spacing w:before="100" w:beforeAutospacing="1"/>
      </w:pPr>
      <w:r>
        <w:t xml:space="preserve">6. </w:t>
      </w:r>
      <w:r w:rsidRPr="001C5B1C">
        <w:t>Bibliographie</w:t>
      </w:r>
    </w:p>
    <w:p w14:paraId="346BFF15" w14:textId="77777777" w:rsidR="00EC12F2" w:rsidRPr="00885A18" w:rsidRDefault="00EC12F2" w:rsidP="00885A18"/>
    <w:p w14:paraId="20E89339" w14:textId="77777777" w:rsidR="00EC12F2" w:rsidRDefault="00EC12F2" w:rsidP="00394756">
      <w:pPr>
        <w:spacing w:before="8" w:after="8" w:line="4" w:lineRule="atLeast"/>
        <w:ind w:left="709" w:hanging="709"/>
        <w:jc w:val="both"/>
        <w:rPr>
          <w:rFonts w:ascii="Arial" w:hAnsi="Arial" w:cs="Arial"/>
          <w:iCs/>
          <w:sz w:val="18"/>
          <w:szCs w:val="18"/>
          <w:lang w:val="en-GB"/>
        </w:rPr>
      </w:pPr>
      <w:proofErr w:type="spellStart"/>
      <w:r w:rsidRPr="00F21DC8">
        <w:rPr>
          <w:rFonts w:ascii="Arial" w:hAnsi="Arial" w:cs="Arial"/>
          <w:iCs/>
          <w:sz w:val="18"/>
          <w:szCs w:val="18"/>
          <w:lang w:val="en-GB"/>
        </w:rPr>
        <w:t>Abrami</w:t>
      </w:r>
      <w:proofErr w:type="spellEnd"/>
      <w:r w:rsidRPr="00F21DC8">
        <w:rPr>
          <w:rFonts w:ascii="Arial" w:hAnsi="Arial" w:cs="Arial"/>
          <w:iCs/>
          <w:sz w:val="18"/>
          <w:szCs w:val="18"/>
          <w:lang w:val="en-GB"/>
        </w:rPr>
        <w:t xml:space="preserve">, P. C. (2001). </w:t>
      </w:r>
      <w:proofErr w:type="gramStart"/>
      <w:r w:rsidRPr="00F21DC8">
        <w:rPr>
          <w:rFonts w:ascii="Arial" w:hAnsi="Arial" w:cs="Arial"/>
          <w:i/>
          <w:iCs/>
          <w:sz w:val="18"/>
          <w:szCs w:val="18"/>
          <w:lang w:val="en-GB"/>
        </w:rPr>
        <w:t>Improving judgements about teaching effectiveness using teacher ratings forms</w:t>
      </w:r>
      <w:r w:rsidRPr="00F21DC8">
        <w:rPr>
          <w:rFonts w:ascii="Arial" w:hAnsi="Arial" w:cs="Arial"/>
          <w:iCs/>
          <w:sz w:val="18"/>
          <w:szCs w:val="18"/>
          <w:lang w:val="en-GB"/>
        </w:rPr>
        <w:t>.</w:t>
      </w:r>
      <w:proofErr w:type="gramEnd"/>
      <w:r w:rsidRPr="00F21DC8">
        <w:rPr>
          <w:rFonts w:ascii="Arial" w:hAnsi="Arial" w:cs="Arial"/>
          <w:iCs/>
          <w:sz w:val="18"/>
          <w:szCs w:val="18"/>
          <w:lang w:val="en-GB"/>
        </w:rPr>
        <w:t xml:space="preserve"> In M. </w:t>
      </w:r>
      <w:proofErr w:type="spellStart"/>
      <w:r w:rsidRPr="00F21DC8">
        <w:rPr>
          <w:rFonts w:ascii="Arial" w:hAnsi="Arial" w:cs="Arial"/>
          <w:iCs/>
          <w:sz w:val="18"/>
          <w:szCs w:val="18"/>
          <w:lang w:val="en-GB"/>
        </w:rPr>
        <w:t>Theall</w:t>
      </w:r>
      <w:proofErr w:type="spellEnd"/>
      <w:r w:rsidRPr="00F21DC8">
        <w:rPr>
          <w:rFonts w:ascii="Arial" w:hAnsi="Arial" w:cs="Arial"/>
          <w:iCs/>
          <w:sz w:val="18"/>
          <w:szCs w:val="18"/>
          <w:lang w:val="en-GB"/>
        </w:rPr>
        <w:t xml:space="preserve">, P. C. </w:t>
      </w:r>
      <w:proofErr w:type="spellStart"/>
      <w:r w:rsidRPr="00F21DC8">
        <w:rPr>
          <w:rFonts w:ascii="Arial" w:hAnsi="Arial" w:cs="Arial"/>
          <w:iCs/>
          <w:sz w:val="18"/>
          <w:szCs w:val="18"/>
          <w:lang w:val="en-GB"/>
        </w:rPr>
        <w:t>Abrami</w:t>
      </w:r>
      <w:proofErr w:type="spellEnd"/>
      <w:r w:rsidRPr="00F21DC8">
        <w:rPr>
          <w:rFonts w:ascii="Arial" w:hAnsi="Arial" w:cs="Arial"/>
          <w:iCs/>
          <w:sz w:val="18"/>
          <w:szCs w:val="18"/>
          <w:lang w:val="en-GB"/>
        </w:rPr>
        <w:t xml:space="preserve"> &amp; L. A. Mets (Eds.), The student rat</w:t>
      </w:r>
      <w:r w:rsidRPr="000A71E3">
        <w:rPr>
          <w:rFonts w:ascii="Arial" w:hAnsi="Arial" w:cs="Arial"/>
          <w:iCs/>
          <w:sz w:val="18"/>
          <w:szCs w:val="18"/>
          <w:lang w:val="en-GB"/>
        </w:rPr>
        <w:t xml:space="preserve">ings </w:t>
      </w:r>
      <w:proofErr w:type="gramStart"/>
      <w:r w:rsidRPr="000A71E3">
        <w:rPr>
          <w:rFonts w:ascii="Arial" w:hAnsi="Arial" w:cs="Arial"/>
          <w:iCs/>
          <w:sz w:val="18"/>
          <w:szCs w:val="18"/>
          <w:lang w:val="en-GB"/>
        </w:rPr>
        <w:t>debate :</w:t>
      </w:r>
      <w:proofErr w:type="gramEnd"/>
      <w:r w:rsidRPr="000A71E3">
        <w:rPr>
          <w:rFonts w:ascii="Arial" w:hAnsi="Arial" w:cs="Arial"/>
          <w:iCs/>
          <w:sz w:val="18"/>
          <w:szCs w:val="18"/>
          <w:lang w:val="en-GB"/>
        </w:rPr>
        <w:t xml:space="preserve"> Are they valid ? H</w:t>
      </w:r>
      <w:r w:rsidRPr="00F21DC8">
        <w:rPr>
          <w:rFonts w:ascii="Arial" w:hAnsi="Arial" w:cs="Arial"/>
          <w:iCs/>
          <w:sz w:val="18"/>
          <w:szCs w:val="18"/>
          <w:lang w:val="en-GB"/>
        </w:rPr>
        <w:t>ow can we best use them (pp. 59-87)</w:t>
      </w:r>
      <w:proofErr w:type="gramStart"/>
      <w:r w:rsidRPr="00F21DC8">
        <w:rPr>
          <w:rFonts w:ascii="Arial" w:hAnsi="Arial" w:cs="Arial"/>
          <w:iCs/>
          <w:sz w:val="18"/>
          <w:szCs w:val="18"/>
          <w:lang w:val="en-GB"/>
        </w:rPr>
        <w:t>.</w:t>
      </w:r>
      <w:proofErr w:type="gramEnd"/>
      <w:r w:rsidRPr="00F21DC8">
        <w:rPr>
          <w:rFonts w:ascii="Arial" w:hAnsi="Arial" w:cs="Arial"/>
          <w:iCs/>
          <w:sz w:val="18"/>
          <w:szCs w:val="18"/>
          <w:lang w:val="en-GB"/>
        </w:rPr>
        <w:t xml:space="preserve"> San Francisco: </w:t>
      </w:r>
      <w:proofErr w:type="spellStart"/>
      <w:r w:rsidRPr="00F21DC8">
        <w:rPr>
          <w:rFonts w:ascii="Arial" w:hAnsi="Arial" w:cs="Arial"/>
          <w:iCs/>
          <w:sz w:val="18"/>
          <w:szCs w:val="18"/>
          <w:lang w:val="en-GB"/>
        </w:rPr>
        <w:t>Jossey</w:t>
      </w:r>
      <w:proofErr w:type="spellEnd"/>
      <w:r w:rsidRPr="00F21DC8">
        <w:rPr>
          <w:rFonts w:ascii="Arial" w:hAnsi="Arial" w:cs="Arial"/>
          <w:iCs/>
          <w:sz w:val="18"/>
          <w:szCs w:val="18"/>
          <w:lang w:val="en-GB"/>
        </w:rPr>
        <w:t xml:space="preserve"> Bass. </w:t>
      </w:r>
    </w:p>
    <w:p w14:paraId="1564B84B"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proofErr w:type="spellStart"/>
      <w:r w:rsidRPr="00DC24F3">
        <w:rPr>
          <w:rFonts w:ascii="Arial" w:hAnsi="Arial" w:cs="Arial"/>
          <w:iCs/>
          <w:sz w:val="18"/>
          <w:szCs w:val="18"/>
        </w:rPr>
        <w:t>Abrami</w:t>
      </w:r>
      <w:proofErr w:type="spellEnd"/>
      <w:r w:rsidRPr="00DC24F3">
        <w:rPr>
          <w:rFonts w:ascii="Arial" w:hAnsi="Arial" w:cs="Arial"/>
          <w:iCs/>
          <w:sz w:val="18"/>
          <w:szCs w:val="18"/>
        </w:rPr>
        <w:t xml:space="preserve">, P. C., d'Apollonia, S., &amp; Cohen, P. A. (1990). </w:t>
      </w:r>
      <w:r w:rsidRPr="00DC24F3">
        <w:rPr>
          <w:rFonts w:ascii="Arial" w:hAnsi="Arial" w:cs="Arial"/>
          <w:iCs/>
          <w:sz w:val="18"/>
          <w:szCs w:val="18"/>
          <w:lang w:val="en-GB"/>
        </w:rPr>
        <w:t xml:space="preserve">Validity of student ratings of </w:t>
      </w:r>
      <w:proofErr w:type="gramStart"/>
      <w:r w:rsidRPr="00DC24F3">
        <w:rPr>
          <w:rFonts w:ascii="Arial" w:hAnsi="Arial" w:cs="Arial"/>
          <w:iCs/>
          <w:sz w:val="18"/>
          <w:szCs w:val="18"/>
          <w:lang w:val="en-GB"/>
        </w:rPr>
        <w:t>instruction :</w:t>
      </w:r>
      <w:proofErr w:type="gramEnd"/>
      <w:r w:rsidRPr="00DC24F3">
        <w:rPr>
          <w:rFonts w:ascii="Arial" w:hAnsi="Arial" w:cs="Arial"/>
          <w:iCs/>
          <w:sz w:val="18"/>
          <w:szCs w:val="18"/>
          <w:lang w:val="en-GB"/>
        </w:rPr>
        <w:t xml:space="preserve"> What we know and what we do not.</w:t>
      </w:r>
      <w:r w:rsidRPr="00DC24F3">
        <w:rPr>
          <w:rFonts w:ascii="Arial" w:hAnsi="Arial" w:cs="Arial"/>
          <w:i/>
          <w:iCs/>
          <w:sz w:val="18"/>
          <w:szCs w:val="18"/>
          <w:lang w:val="en-GB"/>
        </w:rPr>
        <w:t xml:space="preserve"> </w:t>
      </w:r>
      <w:proofErr w:type="gramStart"/>
      <w:r w:rsidRPr="00DC24F3">
        <w:rPr>
          <w:rFonts w:ascii="Arial" w:hAnsi="Arial" w:cs="Arial"/>
          <w:i/>
          <w:iCs/>
          <w:sz w:val="18"/>
          <w:szCs w:val="18"/>
          <w:lang w:val="en-GB"/>
        </w:rPr>
        <w:t>Journal of Educational Psychology, 82</w:t>
      </w:r>
      <w:r w:rsidRPr="00DC24F3">
        <w:rPr>
          <w:rFonts w:ascii="Arial" w:hAnsi="Arial" w:cs="Arial"/>
          <w:iCs/>
          <w:sz w:val="18"/>
          <w:szCs w:val="18"/>
          <w:lang w:val="en-GB"/>
        </w:rPr>
        <w:t>, 219-231.</w:t>
      </w:r>
      <w:proofErr w:type="gramEnd"/>
      <w:r w:rsidRPr="00DC24F3">
        <w:rPr>
          <w:rFonts w:ascii="Arial" w:hAnsi="Arial" w:cs="Arial"/>
          <w:iCs/>
          <w:sz w:val="18"/>
          <w:szCs w:val="18"/>
          <w:lang w:val="en-GB"/>
        </w:rPr>
        <w:t xml:space="preserve"> </w:t>
      </w:r>
    </w:p>
    <w:p w14:paraId="53FECCC4"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proofErr w:type="spellStart"/>
      <w:r w:rsidRPr="00DC24F3">
        <w:rPr>
          <w:rFonts w:ascii="Arial" w:hAnsi="Arial" w:cs="Arial"/>
          <w:iCs/>
          <w:sz w:val="18"/>
          <w:szCs w:val="18"/>
          <w:lang w:val="en-GB"/>
        </w:rPr>
        <w:t>Abrami</w:t>
      </w:r>
      <w:proofErr w:type="spellEnd"/>
      <w:r w:rsidRPr="00DC24F3">
        <w:rPr>
          <w:rFonts w:ascii="Arial" w:hAnsi="Arial" w:cs="Arial"/>
          <w:iCs/>
          <w:sz w:val="18"/>
          <w:szCs w:val="18"/>
          <w:lang w:val="en-GB"/>
        </w:rPr>
        <w:t xml:space="preserve">, P. C., </w:t>
      </w:r>
      <w:proofErr w:type="spellStart"/>
      <w:r w:rsidRPr="00DC24F3">
        <w:rPr>
          <w:rFonts w:ascii="Arial" w:hAnsi="Arial" w:cs="Arial"/>
          <w:iCs/>
          <w:sz w:val="18"/>
          <w:szCs w:val="18"/>
          <w:lang w:val="en-GB"/>
        </w:rPr>
        <w:t>Leventhal</w:t>
      </w:r>
      <w:proofErr w:type="spellEnd"/>
      <w:r w:rsidRPr="00DC24F3">
        <w:rPr>
          <w:rFonts w:ascii="Arial" w:hAnsi="Arial" w:cs="Arial"/>
          <w:iCs/>
          <w:sz w:val="18"/>
          <w:szCs w:val="18"/>
          <w:lang w:val="en-GB"/>
        </w:rPr>
        <w:t>, L.</w:t>
      </w:r>
      <w:r>
        <w:rPr>
          <w:rFonts w:ascii="Arial" w:hAnsi="Arial" w:cs="Arial"/>
          <w:iCs/>
          <w:sz w:val="18"/>
          <w:szCs w:val="18"/>
          <w:lang w:val="en-GB"/>
        </w:rPr>
        <w:t xml:space="preserve"> </w:t>
      </w:r>
      <w:proofErr w:type="gramStart"/>
      <w:r>
        <w:rPr>
          <w:rFonts w:ascii="Arial" w:hAnsi="Arial" w:cs="Arial"/>
          <w:iCs/>
          <w:sz w:val="18"/>
          <w:szCs w:val="18"/>
          <w:lang w:val="en-GB"/>
        </w:rPr>
        <w:t>et</w:t>
      </w:r>
      <w:proofErr w:type="gramEnd"/>
      <w:r>
        <w:rPr>
          <w:rFonts w:ascii="Arial" w:hAnsi="Arial" w:cs="Arial"/>
          <w:iCs/>
          <w:sz w:val="18"/>
          <w:szCs w:val="18"/>
          <w:lang w:val="en-GB"/>
        </w:rPr>
        <w:t xml:space="preserve"> Perry</w:t>
      </w:r>
      <w:r w:rsidRPr="00DC24F3">
        <w:rPr>
          <w:rFonts w:ascii="Arial" w:hAnsi="Arial" w:cs="Arial"/>
          <w:iCs/>
          <w:sz w:val="18"/>
          <w:szCs w:val="18"/>
          <w:lang w:val="en-GB"/>
        </w:rPr>
        <w:t xml:space="preserve"> (1982). Educational seduction.</w:t>
      </w:r>
      <w:r w:rsidRPr="00DC24F3">
        <w:rPr>
          <w:rFonts w:ascii="Arial" w:hAnsi="Arial" w:cs="Arial"/>
          <w:i/>
          <w:iCs/>
          <w:sz w:val="18"/>
          <w:szCs w:val="18"/>
          <w:lang w:val="en-GB"/>
        </w:rPr>
        <w:t xml:space="preserve"> </w:t>
      </w:r>
      <w:proofErr w:type="gramStart"/>
      <w:r w:rsidRPr="00DC24F3">
        <w:rPr>
          <w:rFonts w:ascii="Arial" w:hAnsi="Arial" w:cs="Arial"/>
          <w:i/>
          <w:iCs/>
          <w:sz w:val="18"/>
          <w:szCs w:val="18"/>
          <w:lang w:val="en-GB"/>
        </w:rPr>
        <w:t>Review of Educational Research, 52</w:t>
      </w:r>
      <w:r w:rsidRPr="00DC24F3">
        <w:rPr>
          <w:rFonts w:ascii="Arial" w:hAnsi="Arial" w:cs="Arial"/>
          <w:iCs/>
          <w:sz w:val="18"/>
          <w:szCs w:val="18"/>
          <w:lang w:val="en-GB"/>
        </w:rPr>
        <w:t>, 446-464.</w:t>
      </w:r>
      <w:proofErr w:type="gramEnd"/>
      <w:r w:rsidRPr="00DC24F3">
        <w:rPr>
          <w:rFonts w:ascii="Arial" w:hAnsi="Arial" w:cs="Arial"/>
          <w:iCs/>
          <w:sz w:val="18"/>
          <w:szCs w:val="18"/>
          <w:lang w:val="en-GB"/>
        </w:rPr>
        <w:t xml:space="preserve"> </w:t>
      </w:r>
    </w:p>
    <w:p w14:paraId="71026BE5"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proofErr w:type="spellStart"/>
      <w:r w:rsidRPr="00DC24F3">
        <w:rPr>
          <w:rFonts w:ascii="Arial" w:hAnsi="Arial" w:cs="Arial"/>
          <w:iCs/>
          <w:sz w:val="18"/>
          <w:szCs w:val="18"/>
          <w:lang w:val="en-GB"/>
        </w:rPr>
        <w:t>Aleamoni</w:t>
      </w:r>
      <w:proofErr w:type="spellEnd"/>
      <w:r w:rsidRPr="00DC24F3">
        <w:rPr>
          <w:rFonts w:ascii="Arial" w:hAnsi="Arial" w:cs="Arial"/>
          <w:iCs/>
          <w:sz w:val="18"/>
          <w:szCs w:val="18"/>
          <w:lang w:val="en-GB"/>
        </w:rPr>
        <w:t xml:space="preserve">, L. M. (1999). </w:t>
      </w:r>
      <w:proofErr w:type="gramStart"/>
      <w:r w:rsidRPr="00DC24F3">
        <w:rPr>
          <w:rFonts w:ascii="Arial" w:hAnsi="Arial" w:cs="Arial"/>
          <w:iCs/>
          <w:sz w:val="18"/>
          <w:szCs w:val="18"/>
          <w:lang w:val="en-GB"/>
        </w:rPr>
        <w:t>Student rating myths versus research facts from 1924-1998.</w:t>
      </w:r>
      <w:proofErr w:type="gramEnd"/>
      <w:r w:rsidRPr="00DC24F3">
        <w:rPr>
          <w:rFonts w:ascii="Arial" w:hAnsi="Arial" w:cs="Arial"/>
          <w:iCs/>
          <w:sz w:val="18"/>
          <w:szCs w:val="18"/>
          <w:lang w:val="en-GB"/>
        </w:rPr>
        <w:t xml:space="preserve"> </w:t>
      </w:r>
      <w:proofErr w:type="gramStart"/>
      <w:r w:rsidRPr="00DC24F3">
        <w:rPr>
          <w:rFonts w:ascii="Arial" w:hAnsi="Arial" w:cs="Arial"/>
          <w:i/>
          <w:iCs/>
          <w:sz w:val="18"/>
          <w:szCs w:val="18"/>
          <w:lang w:val="en-GB"/>
        </w:rPr>
        <w:t>Journal of Personnel Evaluation in Education</w:t>
      </w:r>
      <w:r w:rsidRPr="00DC24F3">
        <w:rPr>
          <w:rFonts w:ascii="Arial" w:hAnsi="Arial" w:cs="Arial"/>
          <w:iCs/>
          <w:sz w:val="18"/>
          <w:szCs w:val="18"/>
          <w:lang w:val="en-GB"/>
        </w:rPr>
        <w:t xml:space="preserve">, </w:t>
      </w:r>
      <w:r w:rsidRPr="005D7DE6">
        <w:rPr>
          <w:rFonts w:ascii="Arial" w:hAnsi="Arial" w:cs="Arial"/>
          <w:i/>
          <w:iCs/>
          <w:sz w:val="18"/>
          <w:szCs w:val="18"/>
          <w:lang w:val="en-GB"/>
        </w:rPr>
        <w:t>13(2)</w:t>
      </w:r>
      <w:r w:rsidRPr="00DC24F3">
        <w:rPr>
          <w:rFonts w:ascii="Arial" w:hAnsi="Arial" w:cs="Arial"/>
          <w:iCs/>
          <w:sz w:val="18"/>
          <w:szCs w:val="18"/>
          <w:lang w:val="en-GB"/>
        </w:rPr>
        <w:t>, 153-166.</w:t>
      </w:r>
      <w:proofErr w:type="gramEnd"/>
    </w:p>
    <w:p w14:paraId="04F2113A"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proofErr w:type="spellStart"/>
      <w:r w:rsidRPr="00DC24F3">
        <w:rPr>
          <w:rFonts w:ascii="Arial" w:hAnsi="Arial" w:cs="Arial"/>
          <w:iCs/>
          <w:sz w:val="18"/>
          <w:szCs w:val="18"/>
          <w:lang w:val="en-GB"/>
        </w:rPr>
        <w:t>Aleamoni</w:t>
      </w:r>
      <w:proofErr w:type="spellEnd"/>
      <w:r w:rsidRPr="00DC24F3">
        <w:rPr>
          <w:rFonts w:ascii="Arial" w:hAnsi="Arial" w:cs="Arial"/>
          <w:iCs/>
          <w:sz w:val="18"/>
          <w:szCs w:val="18"/>
          <w:lang w:val="en-GB"/>
        </w:rPr>
        <w:t xml:space="preserve">, L.M., &amp; Thomas, G.S. (1980). </w:t>
      </w:r>
      <w:proofErr w:type="gramStart"/>
      <w:r w:rsidRPr="00DC24F3">
        <w:rPr>
          <w:rFonts w:ascii="Arial" w:hAnsi="Arial" w:cs="Arial"/>
          <w:iCs/>
          <w:sz w:val="18"/>
          <w:szCs w:val="18"/>
          <w:lang w:val="en-GB"/>
        </w:rPr>
        <w:t>Differential relationships of student, instructor, and course characteristics to general and speci</w:t>
      </w:r>
      <w:r>
        <w:rPr>
          <w:rFonts w:ascii="Arial" w:hAnsi="Arial" w:cs="Arial"/>
          <w:iCs/>
          <w:sz w:val="18"/>
          <w:szCs w:val="18"/>
          <w:lang w:val="en-GB"/>
        </w:rPr>
        <w:t>fi</w:t>
      </w:r>
      <w:r w:rsidRPr="00DC24F3">
        <w:rPr>
          <w:rFonts w:ascii="Arial" w:hAnsi="Arial" w:cs="Arial"/>
          <w:iCs/>
          <w:sz w:val="18"/>
          <w:szCs w:val="18"/>
          <w:lang w:val="en-GB"/>
        </w:rPr>
        <w:t>c items on a course evaluation questionnaire.</w:t>
      </w:r>
      <w:proofErr w:type="gramEnd"/>
      <w:r w:rsidRPr="00DC24F3">
        <w:rPr>
          <w:rFonts w:ascii="Arial" w:hAnsi="Arial" w:cs="Arial"/>
          <w:iCs/>
          <w:sz w:val="18"/>
          <w:szCs w:val="18"/>
          <w:lang w:val="en-GB"/>
        </w:rPr>
        <w:t xml:space="preserve"> </w:t>
      </w:r>
      <w:proofErr w:type="gramStart"/>
      <w:r w:rsidRPr="005D7DE6">
        <w:rPr>
          <w:rFonts w:ascii="Arial" w:hAnsi="Arial" w:cs="Arial"/>
          <w:i/>
          <w:iCs/>
          <w:sz w:val="18"/>
          <w:szCs w:val="18"/>
          <w:lang w:val="en-GB"/>
        </w:rPr>
        <w:t>Teaching of Psychology, 7(4)</w:t>
      </w:r>
      <w:r w:rsidRPr="00DC24F3">
        <w:rPr>
          <w:rFonts w:ascii="Arial" w:hAnsi="Arial" w:cs="Arial"/>
          <w:iCs/>
          <w:sz w:val="18"/>
          <w:szCs w:val="18"/>
          <w:lang w:val="en-GB"/>
        </w:rPr>
        <w:t>, 233±235.</w:t>
      </w:r>
      <w:proofErr w:type="gramEnd"/>
    </w:p>
    <w:p w14:paraId="558B9A3D" w14:textId="77777777" w:rsidR="00EC12F2" w:rsidRPr="00F40FBF"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iCs/>
          <w:sz w:val="18"/>
          <w:szCs w:val="18"/>
          <w:lang w:val="en-GB"/>
        </w:rPr>
        <w:t xml:space="preserve">American Educational Research Association, American Psychological Association &amp; National Council on Measurement in Education. </w:t>
      </w:r>
      <w:proofErr w:type="gramStart"/>
      <w:r w:rsidRPr="00DC24F3">
        <w:rPr>
          <w:rFonts w:ascii="Arial" w:hAnsi="Arial" w:cs="Arial"/>
          <w:iCs/>
          <w:sz w:val="18"/>
          <w:szCs w:val="18"/>
          <w:lang w:val="en-GB"/>
        </w:rPr>
        <w:t>(1999) Standards for educational and psychological testing.</w:t>
      </w:r>
      <w:proofErr w:type="gramEnd"/>
      <w:r w:rsidRPr="00DC24F3">
        <w:rPr>
          <w:rFonts w:ascii="Arial" w:hAnsi="Arial" w:cs="Arial"/>
          <w:iCs/>
          <w:sz w:val="18"/>
          <w:szCs w:val="18"/>
          <w:lang w:val="en-GB"/>
        </w:rPr>
        <w:t xml:space="preserve"> Washington, </w:t>
      </w:r>
      <w:r w:rsidRPr="00F40FBF">
        <w:rPr>
          <w:rFonts w:ascii="Arial" w:hAnsi="Arial" w:cs="Arial"/>
          <w:iCs/>
          <w:sz w:val="18"/>
          <w:szCs w:val="18"/>
          <w:lang w:val="en-GB"/>
        </w:rPr>
        <w:t>DC: American Educational Research association.</w:t>
      </w:r>
    </w:p>
    <w:p w14:paraId="67A8EA87" w14:textId="77777777" w:rsidR="00EC12F2" w:rsidRPr="00DC24F3" w:rsidRDefault="00EC12F2" w:rsidP="00394756">
      <w:pPr>
        <w:spacing w:before="8" w:after="8" w:line="4" w:lineRule="atLeast"/>
        <w:ind w:left="709" w:hanging="709"/>
        <w:jc w:val="both"/>
        <w:rPr>
          <w:rFonts w:ascii="Arial" w:hAnsi="Arial" w:cs="Arial"/>
          <w:iCs/>
          <w:sz w:val="18"/>
          <w:szCs w:val="18"/>
        </w:rPr>
      </w:pPr>
      <w:proofErr w:type="spellStart"/>
      <w:r w:rsidRPr="00DC24F3">
        <w:rPr>
          <w:rFonts w:ascii="Arial" w:hAnsi="Arial" w:cs="Arial"/>
          <w:bCs/>
          <w:iCs/>
          <w:sz w:val="18"/>
          <w:szCs w:val="18"/>
          <w:lang w:val="en-GB"/>
        </w:rPr>
        <w:t>Balam</w:t>
      </w:r>
      <w:proofErr w:type="spellEnd"/>
      <w:r w:rsidRPr="00DC24F3">
        <w:rPr>
          <w:rFonts w:ascii="Arial" w:hAnsi="Arial" w:cs="Arial"/>
          <w:iCs/>
          <w:sz w:val="18"/>
          <w:szCs w:val="18"/>
          <w:lang w:val="en-GB"/>
        </w:rPr>
        <w:t xml:space="preserve">, E. and </w:t>
      </w:r>
      <w:r w:rsidRPr="00DC24F3">
        <w:rPr>
          <w:rFonts w:ascii="Arial" w:hAnsi="Arial" w:cs="Arial"/>
          <w:bCs/>
          <w:iCs/>
          <w:sz w:val="18"/>
          <w:szCs w:val="18"/>
          <w:lang w:val="en-GB"/>
        </w:rPr>
        <w:t>Shannon</w:t>
      </w:r>
      <w:r w:rsidRPr="00DC24F3">
        <w:rPr>
          <w:rFonts w:ascii="Arial" w:hAnsi="Arial" w:cs="Arial"/>
          <w:iCs/>
          <w:sz w:val="18"/>
          <w:szCs w:val="18"/>
          <w:lang w:val="en-GB"/>
        </w:rPr>
        <w:t xml:space="preserve">, </w:t>
      </w:r>
      <w:r w:rsidRPr="00DC24F3">
        <w:rPr>
          <w:rFonts w:ascii="Arial" w:hAnsi="Arial" w:cs="Arial"/>
          <w:bCs/>
          <w:iCs/>
          <w:sz w:val="18"/>
          <w:szCs w:val="18"/>
          <w:lang w:val="en-GB"/>
        </w:rPr>
        <w:t>D</w:t>
      </w:r>
      <w:r w:rsidRPr="00DC24F3">
        <w:rPr>
          <w:rFonts w:ascii="Arial" w:hAnsi="Arial" w:cs="Arial"/>
          <w:iCs/>
          <w:sz w:val="18"/>
          <w:szCs w:val="18"/>
          <w:lang w:val="en-GB"/>
        </w:rPr>
        <w:t xml:space="preserve">. </w:t>
      </w:r>
      <w:r>
        <w:rPr>
          <w:rFonts w:ascii="Arial" w:hAnsi="Arial" w:cs="Arial"/>
          <w:iCs/>
          <w:sz w:val="18"/>
          <w:szCs w:val="18"/>
          <w:lang w:val="en-GB"/>
        </w:rPr>
        <w:t>(</w:t>
      </w:r>
      <w:r w:rsidRPr="00DC24F3">
        <w:rPr>
          <w:rFonts w:ascii="Arial" w:hAnsi="Arial" w:cs="Arial"/>
          <w:bCs/>
          <w:iCs/>
          <w:sz w:val="18"/>
          <w:szCs w:val="18"/>
          <w:lang w:val="en-GB"/>
        </w:rPr>
        <w:t>2010</w:t>
      </w:r>
      <w:r>
        <w:rPr>
          <w:rFonts w:ascii="Arial" w:hAnsi="Arial" w:cs="Arial"/>
          <w:bCs/>
          <w:iCs/>
          <w:sz w:val="18"/>
          <w:szCs w:val="18"/>
          <w:lang w:val="en-GB"/>
        </w:rPr>
        <w:t>)</w:t>
      </w:r>
      <w:r w:rsidRPr="00DC24F3">
        <w:rPr>
          <w:rFonts w:ascii="Arial" w:hAnsi="Arial" w:cs="Arial"/>
          <w:iCs/>
          <w:sz w:val="18"/>
          <w:szCs w:val="18"/>
          <w:lang w:val="en-GB"/>
        </w:rPr>
        <w:t xml:space="preserve">. Student ratings of college teaching: A comparison of faculty and their students. </w:t>
      </w:r>
      <w:proofErr w:type="spellStart"/>
      <w:r w:rsidRPr="00DC24F3">
        <w:rPr>
          <w:rFonts w:ascii="Arial" w:hAnsi="Arial" w:cs="Arial"/>
          <w:i/>
          <w:iCs/>
          <w:sz w:val="18"/>
          <w:szCs w:val="18"/>
        </w:rPr>
        <w:t>Assessment</w:t>
      </w:r>
      <w:proofErr w:type="spellEnd"/>
      <w:r w:rsidRPr="00DC24F3">
        <w:rPr>
          <w:rFonts w:ascii="Arial" w:hAnsi="Arial" w:cs="Arial"/>
          <w:i/>
          <w:iCs/>
          <w:sz w:val="18"/>
          <w:szCs w:val="18"/>
        </w:rPr>
        <w:t xml:space="preserve"> &amp; Evaluation in </w:t>
      </w:r>
      <w:proofErr w:type="spellStart"/>
      <w:r w:rsidRPr="00DC24F3">
        <w:rPr>
          <w:rFonts w:ascii="Arial" w:hAnsi="Arial" w:cs="Arial"/>
          <w:i/>
          <w:iCs/>
          <w:sz w:val="18"/>
          <w:szCs w:val="18"/>
        </w:rPr>
        <w:t>higher</w:t>
      </w:r>
      <w:proofErr w:type="spellEnd"/>
      <w:r w:rsidRPr="00DC24F3">
        <w:rPr>
          <w:rFonts w:ascii="Arial" w:hAnsi="Arial" w:cs="Arial"/>
          <w:i/>
          <w:iCs/>
          <w:sz w:val="18"/>
          <w:szCs w:val="18"/>
        </w:rPr>
        <w:t xml:space="preserve"> </w:t>
      </w:r>
      <w:proofErr w:type="spellStart"/>
      <w:r w:rsidRPr="00DC24F3">
        <w:rPr>
          <w:rFonts w:ascii="Arial" w:hAnsi="Arial" w:cs="Arial"/>
          <w:i/>
          <w:iCs/>
          <w:sz w:val="18"/>
          <w:szCs w:val="18"/>
        </w:rPr>
        <w:t>education</w:t>
      </w:r>
      <w:proofErr w:type="spellEnd"/>
      <w:r>
        <w:rPr>
          <w:rFonts w:ascii="Arial" w:hAnsi="Arial" w:cs="Arial"/>
          <w:i/>
          <w:iCs/>
          <w:sz w:val="18"/>
          <w:szCs w:val="18"/>
        </w:rPr>
        <w:t>,</w:t>
      </w:r>
      <w:r w:rsidRPr="00DC24F3">
        <w:rPr>
          <w:rFonts w:ascii="Arial" w:hAnsi="Arial" w:cs="Arial"/>
          <w:iCs/>
          <w:sz w:val="18"/>
          <w:szCs w:val="18"/>
        </w:rPr>
        <w:t xml:space="preserve"> </w:t>
      </w:r>
      <w:r w:rsidRPr="00F40FBF">
        <w:rPr>
          <w:rFonts w:ascii="Arial" w:hAnsi="Arial" w:cs="Arial"/>
          <w:i/>
          <w:iCs/>
          <w:sz w:val="18"/>
          <w:szCs w:val="18"/>
        </w:rPr>
        <w:t>35(</w:t>
      </w:r>
      <w:r w:rsidRPr="00F40FBF">
        <w:rPr>
          <w:rFonts w:ascii="Arial" w:hAnsi="Arial" w:cs="Arial"/>
          <w:b/>
          <w:bCs/>
          <w:i/>
          <w:iCs/>
          <w:sz w:val="18"/>
          <w:szCs w:val="18"/>
        </w:rPr>
        <w:t>2</w:t>
      </w:r>
      <w:r w:rsidRPr="00F40FBF">
        <w:rPr>
          <w:rFonts w:ascii="Arial" w:hAnsi="Arial" w:cs="Arial"/>
          <w:i/>
          <w:iCs/>
          <w:sz w:val="18"/>
          <w:szCs w:val="18"/>
        </w:rPr>
        <w:t>),</w:t>
      </w:r>
      <w:r w:rsidRPr="00DC24F3">
        <w:rPr>
          <w:rFonts w:ascii="Arial" w:hAnsi="Arial" w:cs="Arial"/>
          <w:iCs/>
          <w:sz w:val="18"/>
          <w:szCs w:val="18"/>
        </w:rPr>
        <w:t xml:space="preserve"> 209-221</w:t>
      </w:r>
    </w:p>
    <w:p w14:paraId="563A2B1D" w14:textId="77777777" w:rsidR="00EC12F2" w:rsidRPr="00DC24F3" w:rsidRDefault="00EC12F2" w:rsidP="00394756">
      <w:pPr>
        <w:spacing w:before="8" w:after="8" w:line="4" w:lineRule="atLeast"/>
        <w:ind w:left="709" w:hanging="709"/>
        <w:jc w:val="both"/>
        <w:rPr>
          <w:rFonts w:ascii="Arial" w:hAnsi="Arial" w:cs="Arial"/>
          <w:sz w:val="18"/>
          <w:szCs w:val="18"/>
          <w:lang w:val="en-GB"/>
        </w:rPr>
      </w:pPr>
      <w:proofErr w:type="spellStart"/>
      <w:r w:rsidRPr="00DC24F3">
        <w:rPr>
          <w:rFonts w:ascii="Arial" w:hAnsi="Arial" w:cs="Arial"/>
          <w:sz w:val="18"/>
          <w:szCs w:val="18"/>
        </w:rPr>
        <w:t>Beckers</w:t>
      </w:r>
      <w:proofErr w:type="spellEnd"/>
      <w:r w:rsidRPr="00DC24F3">
        <w:rPr>
          <w:rFonts w:ascii="Arial" w:hAnsi="Arial" w:cs="Arial"/>
          <w:sz w:val="18"/>
          <w:szCs w:val="18"/>
        </w:rPr>
        <w:t xml:space="preserve"> J. (2002). </w:t>
      </w:r>
      <w:r w:rsidRPr="00DC24F3">
        <w:rPr>
          <w:rFonts w:ascii="Arial" w:hAnsi="Arial" w:cs="Arial"/>
          <w:i/>
          <w:iCs/>
          <w:sz w:val="18"/>
          <w:szCs w:val="18"/>
        </w:rPr>
        <w:t>Développer et évaluer des compétences à l’école : vers plus d’efficacité et d’équité</w:t>
      </w:r>
      <w:r w:rsidRPr="00DC24F3">
        <w:rPr>
          <w:rFonts w:ascii="Arial" w:hAnsi="Arial" w:cs="Arial"/>
          <w:sz w:val="18"/>
          <w:szCs w:val="18"/>
        </w:rPr>
        <w:t xml:space="preserve">. </w:t>
      </w:r>
      <w:proofErr w:type="spellStart"/>
      <w:proofErr w:type="gramStart"/>
      <w:r w:rsidRPr="00DC24F3">
        <w:rPr>
          <w:rFonts w:ascii="Arial" w:hAnsi="Arial" w:cs="Arial"/>
          <w:sz w:val="18"/>
          <w:szCs w:val="18"/>
          <w:lang w:val="en-GB"/>
        </w:rPr>
        <w:t>Bruxelles</w:t>
      </w:r>
      <w:proofErr w:type="spellEnd"/>
      <w:r w:rsidRPr="00DC24F3">
        <w:rPr>
          <w:rFonts w:ascii="Arial" w:hAnsi="Arial" w:cs="Arial"/>
          <w:sz w:val="18"/>
          <w:szCs w:val="18"/>
          <w:lang w:val="en-GB"/>
        </w:rPr>
        <w:t> :</w:t>
      </w:r>
      <w:proofErr w:type="gramEnd"/>
      <w:r w:rsidRPr="00DC24F3">
        <w:rPr>
          <w:rFonts w:ascii="Arial" w:hAnsi="Arial" w:cs="Arial"/>
          <w:sz w:val="18"/>
          <w:szCs w:val="18"/>
          <w:lang w:val="en-GB"/>
        </w:rPr>
        <w:t xml:space="preserve"> </w:t>
      </w:r>
      <w:proofErr w:type="spellStart"/>
      <w:r w:rsidRPr="00DC24F3">
        <w:rPr>
          <w:rFonts w:ascii="Arial" w:hAnsi="Arial" w:cs="Arial"/>
          <w:sz w:val="18"/>
          <w:szCs w:val="18"/>
          <w:lang w:val="en-GB"/>
        </w:rPr>
        <w:t>Labor</w:t>
      </w:r>
      <w:proofErr w:type="spellEnd"/>
      <w:r w:rsidRPr="00DC24F3">
        <w:rPr>
          <w:rFonts w:ascii="Arial" w:hAnsi="Arial" w:cs="Arial"/>
          <w:sz w:val="18"/>
          <w:szCs w:val="18"/>
          <w:lang w:val="en-GB"/>
        </w:rPr>
        <w:t>.</w:t>
      </w:r>
    </w:p>
    <w:p w14:paraId="1094CADC" w14:textId="77777777" w:rsidR="00EC12F2" w:rsidRPr="00DC24F3" w:rsidRDefault="00EC12F2" w:rsidP="00394756">
      <w:pPr>
        <w:spacing w:before="8" w:after="8" w:line="4" w:lineRule="atLeast"/>
        <w:ind w:left="709" w:hanging="709"/>
        <w:jc w:val="both"/>
        <w:rPr>
          <w:rFonts w:ascii="Arial" w:hAnsi="Arial" w:cs="Arial"/>
          <w:sz w:val="18"/>
          <w:szCs w:val="18"/>
        </w:rPr>
      </w:pPr>
      <w:proofErr w:type="spellStart"/>
      <w:r w:rsidRPr="00DC24F3">
        <w:rPr>
          <w:rFonts w:ascii="Arial" w:hAnsi="Arial" w:cs="Arial"/>
          <w:sz w:val="18"/>
          <w:szCs w:val="18"/>
          <w:lang w:val="en-US"/>
        </w:rPr>
        <w:t>Beran</w:t>
      </w:r>
      <w:proofErr w:type="spellEnd"/>
      <w:r w:rsidRPr="00DC24F3">
        <w:rPr>
          <w:rFonts w:ascii="Arial" w:hAnsi="Arial" w:cs="Arial"/>
          <w:sz w:val="18"/>
          <w:szCs w:val="18"/>
          <w:lang w:val="en-US"/>
        </w:rPr>
        <w:t xml:space="preserve">, T. N., &amp; </w:t>
      </w:r>
      <w:proofErr w:type="spellStart"/>
      <w:r w:rsidRPr="00DC24F3">
        <w:rPr>
          <w:rFonts w:ascii="Arial" w:hAnsi="Arial" w:cs="Arial"/>
          <w:sz w:val="18"/>
          <w:szCs w:val="18"/>
          <w:lang w:val="en-US"/>
        </w:rPr>
        <w:t>Rokosh</w:t>
      </w:r>
      <w:proofErr w:type="spellEnd"/>
      <w:r w:rsidRPr="00DC24F3">
        <w:rPr>
          <w:rFonts w:ascii="Arial" w:hAnsi="Arial" w:cs="Arial"/>
          <w:sz w:val="18"/>
          <w:szCs w:val="18"/>
          <w:lang w:val="en-US"/>
        </w:rPr>
        <w:t xml:space="preserve">, J. L. (2009). </w:t>
      </w:r>
      <w:proofErr w:type="gramStart"/>
      <w:r w:rsidRPr="00DC24F3">
        <w:rPr>
          <w:rFonts w:ascii="Arial" w:hAnsi="Arial" w:cs="Arial"/>
          <w:sz w:val="18"/>
          <w:szCs w:val="18"/>
          <w:lang w:val="en-US"/>
        </w:rPr>
        <w:t>Instructors’ perspectives on the utility of student ratings of instruction.</w:t>
      </w:r>
      <w:proofErr w:type="gramEnd"/>
      <w:r w:rsidRPr="00DC24F3">
        <w:rPr>
          <w:rFonts w:ascii="Arial" w:hAnsi="Arial" w:cs="Arial"/>
          <w:sz w:val="18"/>
          <w:szCs w:val="18"/>
          <w:lang w:val="en-US"/>
        </w:rPr>
        <w:t xml:space="preserve"> </w:t>
      </w:r>
      <w:proofErr w:type="spellStart"/>
      <w:r w:rsidRPr="00DC24F3">
        <w:rPr>
          <w:rFonts w:ascii="Arial" w:hAnsi="Arial" w:cs="Arial"/>
          <w:i/>
          <w:sz w:val="18"/>
          <w:szCs w:val="18"/>
        </w:rPr>
        <w:t>Instructional</w:t>
      </w:r>
      <w:proofErr w:type="spellEnd"/>
      <w:r w:rsidRPr="00DC24F3">
        <w:rPr>
          <w:rFonts w:ascii="Arial" w:hAnsi="Arial" w:cs="Arial"/>
          <w:i/>
          <w:sz w:val="18"/>
          <w:szCs w:val="18"/>
        </w:rPr>
        <w:t xml:space="preserve"> Science, 37</w:t>
      </w:r>
      <w:r w:rsidRPr="00DC24F3">
        <w:rPr>
          <w:rFonts w:ascii="Arial" w:hAnsi="Arial" w:cs="Arial"/>
          <w:sz w:val="18"/>
          <w:szCs w:val="18"/>
        </w:rPr>
        <w:t>(2), 171-184.</w:t>
      </w:r>
    </w:p>
    <w:p w14:paraId="37370CCD" w14:textId="77777777" w:rsidR="00EC12F2" w:rsidRPr="00DC24F3" w:rsidRDefault="00EC12F2" w:rsidP="00394756">
      <w:pPr>
        <w:spacing w:before="8" w:after="8" w:line="4" w:lineRule="atLeast"/>
        <w:ind w:left="709" w:hanging="709"/>
        <w:jc w:val="both"/>
        <w:rPr>
          <w:rFonts w:ascii="Arial" w:hAnsi="Arial" w:cs="Arial"/>
          <w:sz w:val="18"/>
          <w:szCs w:val="18"/>
        </w:rPr>
      </w:pPr>
      <w:r w:rsidRPr="00DC24F3">
        <w:rPr>
          <w:rFonts w:ascii="Arial" w:hAnsi="Arial" w:cs="Arial"/>
          <w:sz w:val="18"/>
          <w:szCs w:val="18"/>
        </w:rPr>
        <w:t xml:space="preserve">Bernard, H., </w:t>
      </w:r>
      <w:proofErr w:type="spellStart"/>
      <w:r w:rsidRPr="00DC24F3">
        <w:rPr>
          <w:rFonts w:ascii="Arial" w:hAnsi="Arial" w:cs="Arial"/>
          <w:sz w:val="18"/>
          <w:szCs w:val="18"/>
        </w:rPr>
        <w:t>Postiaux</w:t>
      </w:r>
      <w:proofErr w:type="spellEnd"/>
      <w:r w:rsidRPr="00DC24F3">
        <w:rPr>
          <w:rFonts w:ascii="Arial" w:hAnsi="Arial" w:cs="Arial"/>
          <w:sz w:val="18"/>
          <w:szCs w:val="18"/>
        </w:rPr>
        <w:t xml:space="preserve">, N., &amp; </w:t>
      </w:r>
      <w:proofErr w:type="spellStart"/>
      <w:r w:rsidRPr="00DC24F3">
        <w:rPr>
          <w:rFonts w:ascii="Arial" w:hAnsi="Arial" w:cs="Arial"/>
          <w:sz w:val="18"/>
          <w:szCs w:val="18"/>
        </w:rPr>
        <w:t>Salcin</w:t>
      </w:r>
      <w:proofErr w:type="spellEnd"/>
      <w:r w:rsidRPr="00DC24F3">
        <w:rPr>
          <w:rFonts w:ascii="Arial" w:hAnsi="Arial" w:cs="Arial"/>
          <w:sz w:val="18"/>
          <w:szCs w:val="18"/>
        </w:rPr>
        <w:t>, A. (2000). Les paradoxes de l'évaluation de l'enseignement universitaire.</w:t>
      </w:r>
      <w:r w:rsidRPr="00DC24F3">
        <w:rPr>
          <w:rFonts w:ascii="Arial" w:hAnsi="Arial" w:cs="Arial"/>
          <w:i/>
          <w:iCs/>
          <w:sz w:val="18"/>
          <w:szCs w:val="18"/>
        </w:rPr>
        <w:t xml:space="preserve"> Revue Des Sciences De l'Éducation, </w:t>
      </w:r>
      <w:proofErr w:type="gramStart"/>
      <w:r w:rsidRPr="00DC24F3">
        <w:rPr>
          <w:rFonts w:ascii="Arial" w:hAnsi="Arial" w:cs="Arial"/>
          <w:i/>
          <w:iCs/>
          <w:sz w:val="18"/>
          <w:szCs w:val="18"/>
        </w:rPr>
        <w:t>XXVI</w:t>
      </w:r>
      <w:r w:rsidRPr="00DC24F3">
        <w:rPr>
          <w:rFonts w:ascii="Arial" w:hAnsi="Arial" w:cs="Arial"/>
          <w:sz w:val="18"/>
          <w:szCs w:val="18"/>
        </w:rPr>
        <w:t>(</w:t>
      </w:r>
      <w:proofErr w:type="gramEnd"/>
      <w:r w:rsidRPr="00DC24F3">
        <w:rPr>
          <w:rFonts w:ascii="Arial" w:hAnsi="Arial" w:cs="Arial"/>
          <w:sz w:val="18"/>
          <w:szCs w:val="18"/>
        </w:rPr>
        <w:t xml:space="preserve">3), 625-650. </w:t>
      </w:r>
    </w:p>
    <w:p w14:paraId="55F2D4C3"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iCs/>
          <w:sz w:val="18"/>
          <w:szCs w:val="18"/>
        </w:rPr>
        <w:t xml:space="preserve">Bernard, M. E., </w:t>
      </w:r>
      <w:proofErr w:type="spellStart"/>
      <w:r w:rsidRPr="00DC24F3">
        <w:rPr>
          <w:rFonts w:ascii="Arial" w:hAnsi="Arial" w:cs="Arial"/>
          <w:iCs/>
          <w:sz w:val="18"/>
          <w:szCs w:val="18"/>
        </w:rPr>
        <w:t>Keefauver</w:t>
      </w:r>
      <w:proofErr w:type="spellEnd"/>
      <w:r w:rsidRPr="00DC24F3">
        <w:rPr>
          <w:rFonts w:ascii="Arial" w:hAnsi="Arial" w:cs="Arial"/>
          <w:iCs/>
          <w:sz w:val="18"/>
          <w:szCs w:val="18"/>
        </w:rPr>
        <w:t xml:space="preserve">, L. W., </w:t>
      </w:r>
      <w:proofErr w:type="spellStart"/>
      <w:r w:rsidRPr="00DC24F3">
        <w:rPr>
          <w:rFonts w:ascii="Arial" w:hAnsi="Arial" w:cs="Arial"/>
          <w:iCs/>
          <w:sz w:val="18"/>
          <w:szCs w:val="18"/>
        </w:rPr>
        <w:t>Elsworth</w:t>
      </w:r>
      <w:proofErr w:type="spellEnd"/>
      <w:r w:rsidRPr="00DC24F3">
        <w:rPr>
          <w:rFonts w:ascii="Arial" w:hAnsi="Arial" w:cs="Arial"/>
          <w:iCs/>
          <w:sz w:val="18"/>
          <w:szCs w:val="18"/>
        </w:rPr>
        <w:t xml:space="preserve">, G., &amp; </w:t>
      </w:r>
      <w:proofErr w:type="spellStart"/>
      <w:r w:rsidRPr="00DC24F3">
        <w:rPr>
          <w:rFonts w:ascii="Arial" w:hAnsi="Arial" w:cs="Arial"/>
          <w:iCs/>
          <w:sz w:val="18"/>
          <w:szCs w:val="18"/>
        </w:rPr>
        <w:t>Maylor</w:t>
      </w:r>
      <w:proofErr w:type="spellEnd"/>
      <w:r w:rsidRPr="00DC24F3">
        <w:rPr>
          <w:rFonts w:ascii="Arial" w:hAnsi="Arial" w:cs="Arial"/>
          <w:iCs/>
          <w:sz w:val="18"/>
          <w:szCs w:val="18"/>
        </w:rPr>
        <w:t xml:space="preserve">, F. D. (1981). </w:t>
      </w:r>
      <w:r w:rsidRPr="00DC24F3">
        <w:rPr>
          <w:rFonts w:ascii="Arial" w:hAnsi="Arial" w:cs="Arial"/>
          <w:iCs/>
          <w:sz w:val="18"/>
          <w:szCs w:val="18"/>
          <w:lang w:val="en-GB"/>
        </w:rPr>
        <w:t xml:space="preserve">Sex role </w:t>
      </w:r>
      <w:proofErr w:type="spellStart"/>
      <w:r w:rsidRPr="00DC24F3">
        <w:rPr>
          <w:rFonts w:ascii="Arial" w:hAnsi="Arial" w:cs="Arial"/>
          <w:iCs/>
          <w:sz w:val="18"/>
          <w:szCs w:val="18"/>
          <w:lang w:val="en-GB"/>
        </w:rPr>
        <w:t>behavior</w:t>
      </w:r>
      <w:proofErr w:type="spellEnd"/>
      <w:r w:rsidRPr="00DC24F3">
        <w:rPr>
          <w:rFonts w:ascii="Arial" w:hAnsi="Arial" w:cs="Arial"/>
          <w:iCs/>
          <w:sz w:val="18"/>
          <w:szCs w:val="18"/>
          <w:lang w:val="en-GB"/>
        </w:rPr>
        <w:t xml:space="preserve"> and gender in teachers-student evaluations.</w:t>
      </w:r>
      <w:r w:rsidRPr="00DC24F3">
        <w:rPr>
          <w:rFonts w:ascii="Arial" w:hAnsi="Arial" w:cs="Arial"/>
          <w:i/>
          <w:iCs/>
          <w:sz w:val="18"/>
          <w:szCs w:val="18"/>
          <w:lang w:val="en-GB"/>
        </w:rPr>
        <w:t xml:space="preserve"> </w:t>
      </w:r>
      <w:proofErr w:type="gramStart"/>
      <w:r w:rsidRPr="00DC24F3">
        <w:rPr>
          <w:rFonts w:ascii="Arial" w:hAnsi="Arial" w:cs="Arial"/>
          <w:i/>
          <w:iCs/>
          <w:sz w:val="18"/>
          <w:szCs w:val="18"/>
          <w:lang w:val="en-GB"/>
        </w:rPr>
        <w:t>Journal of Educational Psychology, 73</w:t>
      </w:r>
      <w:r w:rsidRPr="00DC24F3">
        <w:rPr>
          <w:rFonts w:ascii="Arial" w:hAnsi="Arial" w:cs="Arial"/>
          <w:iCs/>
          <w:sz w:val="18"/>
          <w:szCs w:val="18"/>
          <w:lang w:val="en-GB"/>
        </w:rPr>
        <w:t>, 681-696.</w:t>
      </w:r>
      <w:proofErr w:type="gramEnd"/>
      <w:r w:rsidRPr="00DC24F3">
        <w:rPr>
          <w:rFonts w:ascii="Arial" w:hAnsi="Arial" w:cs="Arial"/>
          <w:iCs/>
          <w:sz w:val="18"/>
          <w:szCs w:val="18"/>
          <w:lang w:val="en-GB"/>
        </w:rPr>
        <w:t xml:space="preserve"> </w:t>
      </w:r>
    </w:p>
    <w:p w14:paraId="5FD910D5"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proofErr w:type="spellStart"/>
      <w:proofErr w:type="gramStart"/>
      <w:r w:rsidRPr="00DC24F3">
        <w:rPr>
          <w:rFonts w:ascii="Arial" w:hAnsi="Arial" w:cs="Arial"/>
          <w:iCs/>
          <w:sz w:val="18"/>
          <w:szCs w:val="18"/>
          <w:lang w:val="en-GB"/>
        </w:rPr>
        <w:t>Braskamp</w:t>
      </w:r>
      <w:proofErr w:type="spellEnd"/>
      <w:r w:rsidRPr="00DC24F3">
        <w:rPr>
          <w:rFonts w:ascii="Arial" w:hAnsi="Arial" w:cs="Arial"/>
          <w:iCs/>
          <w:sz w:val="18"/>
          <w:szCs w:val="18"/>
          <w:lang w:val="en-GB"/>
        </w:rPr>
        <w:t xml:space="preserve">, L. A., &amp; </w:t>
      </w:r>
      <w:proofErr w:type="spellStart"/>
      <w:r w:rsidRPr="00DC24F3">
        <w:rPr>
          <w:rFonts w:ascii="Arial" w:hAnsi="Arial" w:cs="Arial"/>
          <w:iCs/>
          <w:sz w:val="18"/>
          <w:szCs w:val="18"/>
          <w:lang w:val="en-GB"/>
        </w:rPr>
        <w:t>Ory</w:t>
      </w:r>
      <w:proofErr w:type="spellEnd"/>
      <w:r w:rsidRPr="00DC24F3">
        <w:rPr>
          <w:rFonts w:ascii="Arial" w:hAnsi="Arial" w:cs="Arial"/>
          <w:iCs/>
          <w:sz w:val="18"/>
          <w:szCs w:val="18"/>
          <w:lang w:val="en-GB"/>
        </w:rPr>
        <w:t>, J. C. (1994).</w:t>
      </w:r>
      <w:proofErr w:type="gramEnd"/>
      <w:r w:rsidRPr="00DC24F3">
        <w:rPr>
          <w:rFonts w:ascii="Arial" w:hAnsi="Arial" w:cs="Arial"/>
          <w:iCs/>
          <w:sz w:val="18"/>
          <w:szCs w:val="18"/>
          <w:lang w:val="en-GB"/>
        </w:rPr>
        <w:t xml:space="preserve"> Assessing faculty work: Enhancing individual and institutional performance. San Francisco: </w:t>
      </w:r>
      <w:proofErr w:type="spellStart"/>
      <w:r w:rsidRPr="00DC24F3">
        <w:rPr>
          <w:rFonts w:ascii="Arial" w:hAnsi="Arial" w:cs="Arial"/>
          <w:iCs/>
          <w:sz w:val="18"/>
          <w:szCs w:val="18"/>
          <w:lang w:val="en-GB"/>
        </w:rPr>
        <w:t>Jossey</w:t>
      </w:r>
      <w:proofErr w:type="spellEnd"/>
      <w:r w:rsidRPr="00DC24F3">
        <w:rPr>
          <w:rFonts w:ascii="Arial" w:hAnsi="Arial" w:cs="Arial"/>
          <w:iCs/>
          <w:sz w:val="18"/>
          <w:szCs w:val="18"/>
          <w:lang w:val="en-GB"/>
        </w:rPr>
        <w:t>-Bass.</w:t>
      </w:r>
    </w:p>
    <w:p w14:paraId="2567ACF9"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proofErr w:type="spellStart"/>
      <w:r w:rsidRPr="00DC24F3">
        <w:rPr>
          <w:rFonts w:ascii="Arial" w:hAnsi="Arial" w:cs="Arial"/>
          <w:iCs/>
          <w:sz w:val="18"/>
          <w:szCs w:val="18"/>
          <w:lang w:val="en-GB"/>
        </w:rPr>
        <w:t>Centra</w:t>
      </w:r>
      <w:proofErr w:type="spellEnd"/>
      <w:r w:rsidRPr="00DC24F3">
        <w:rPr>
          <w:rFonts w:ascii="Arial" w:hAnsi="Arial" w:cs="Arial"/>
          <w:iCs/>
          <w:sz w:val="18"/>
          <w:szCs w:val="18"/>
          <w:lang w:val="en-GB"/>
        </w:rPr>
        <w:t xml:space="preserve"> J. A. &amp; </w:t>
      </w:r>
      <w:proofErr w:type="spellStart"/>
      <w:r w:rsidRPr="00DC24F3">
        <w:rPr>
          <w:rFonts w:ascii="Arial" w:hAnsi="Arial" w:cs="Arial"/>
          <w:iCs/>
          <w:sz w:val="18"/>
          <w:szCs w:val="18"/>
          <w:lang w:val="en-GB"/>
        </w:rPr>
        <w:t>Gaubatz</w:t>
      </w:r>
      <w:proofErr w:type="spellEnd"/>
      <w:r w:rsidRPr="00DC24F3">
        <w:rPr>
          <w:rFonts w:ascii="Arial" w:hAnsi="Arial" w:cs="Arial"/>
          <w:iCs/>
          <w:sz w:val="18"/>
          <w:szCs w:val="18"/>
          <w:lang w:val="en-GB"/>
        </w:rPr>
        <w:t xml:space="preserve"> N. B. (2000). « Is there gender bias in student evaluation of teaching ». </w:t>
      </w:r>
      <w:r w:rsidRPr="00DC24F3">
        <w:rPr>
          <w:rFonts w:ascii="Arial" w:hAnsi="Arial" w:cs="Arial"/>
          <w:i/>
          <w:iCs/>
          <w:sz w:val="18"/>
          <w:szCs w:val="18"/>
          <w:lang w:val="en-GB"/>
        </w:rPr>
        <w:t xml:space="preserve">The Journal of Higher Education, </w:t>
      </w:r>
      <w:r w:rsidRPr="00F40FBF">
        <w:rPr>
          <w:rFonts w:ascii="Arial" w:hAnsi="Arial" w:cs="Arial"/>
          <w:i/>
          <w:iCs/>
          <w:sz w:val="18"/>
          <w:szCs w:val="18"/>
          <w:lang w:val="en-GB"/>
        </w:rPr>
        <w:t>70(1),</w:t>
      </w:r>
      <w:r w:rsidRPr="00DC24F3">
        <w:rPr>
          <w:rFonts w:ascii="Arial" w:hAnsi="Arial" w:cs="Arial"/>
          <w:iCs/>
          <w:sz w:val="18"/>
          <w:szCs w:val="18"/>
          <w:lang w:val="en-GB"/>
        </w:rPr>
        <w:t xml:space="preserve"> p. 17-33.</w:t>
      </w:r>
    </w:p>
    <w:p w14:paraId="15638E06"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proofErr w:type="spellStart"/>
      <w:proofErr w:type="gramStart"/>
      <w:r w:rsidRPr="00DC24F3">
        <w:rPr>
          <w:rFonts w:ascii="Arial" w:hAnsi="Arial" w:cs="Arial"/>
          <w:iCs/>
          <w:sz w:val="18"/>
          <w:szCs w:val="18"/>
          <w:lang w:val="en-GB"/>
        </w:rPr>
        <w:t>Centra</w:t>
      </w:r>
      <w:proofErr w:type="spellEnd"/>
      <w:r w:rsidRPr="00DC24F3">
        <w:rPr>
          <w:rFonts w:ascii="Arial" w:hAnsi="Arial" w:cs="Arial"/>
          <w:iCs/>
          <w:sz w:val="18"/>
          <w:szCs w:val="18"/>
          <w:lang w:val="en-GB"/>
        </w:rPr>
        <w:t>, J. A. (1993).</w:t>
      </w:r>
      <w:proofErr w:type="gramEnd"/>
      <w:r w:rsidRPr="00DC24F3">
        <w:rPr>
          <w:rFonts w:ascii="Arial" w:hAnsi="Arial" w:cs="Arial"/>
          <w:iCs/>
          <w:sz w:val="18"/>
          <w:szCs w:val="18"/>
          <w:lang w:val="en-GB"/>
        </w:rPr>
        <w:t xml:space="preserve"> </w:t>
      </w:r>
      <w:proofErr w:type="gramStart"/>
      <w:r w:rsidRPr="00DC24F3">
        <w:rPr>
          <w:rFonts w:ascii="Arial" w:hAnsi="Arial" w:cs="Arial"/>
          <w:i/>
          <w:iCs/>
          <w:sz w:val="18"/>
          <w:szCs w:val="18"/>
          <w:lang w:val="en-GB"/>
        </w:rPr>
        <w:t>Reflexive faculty evaluation effectiveness.</w:t>
      </w:r>
      <w:proofErr w:type="gramEnd"/>
      <w:r w:rsidRPr="00DC24F3">
        <w:rPr>
          <w:rFonts w:ascii="Arial" w:hAnsi="Arial" w:cs="Arial"/>
          <w:i/>
          <w:iCs/>
          <w:sz w:val="18"/>
          <w:szCs w:val="18"/>
          <w:lang w:val="en-GB"/>
        </w:rPr>
        <w:t xml:space="preserve"> </w:t>
      </w:r>
      <w:proofErr w:type="gramStart"/>
      <w:r w:rsidRPr="00DC24F3">
        <w:rPr>
          <w:rFonts w:ascii="Arial" w:hAnsi="Arial" w:cs="Arial"/>
          <w:i/>
          <w:iCs/>
          <w:sz w:val="18"/>
          <w:szCs w:val="18"/>
          <w:lang w:val="en-GB"/>
        </w:rPr>
        <w:t>enhancing</w:t>
      </w:r>
      <w:proofErr w:type="gramEnd"/>
      <w:r w:rsidRPr="00DC24F3">
        <w:rPr>
          <w:rFonts w:ascii="Arial" w:hAnsi="Arial" w:cs="Arial"/>
          <w:i/>
          <w:iCs/>
          <w:sz w:val="18"/>
          <w:szCs w:val="18"/>
          <w:lang w:val="en-GB"/>
        </w:rPr>
        <w:t xml:space="preserve"> teaching and </w:t>
      </w:r>
      <w:proofErr w:type="spellStart"/>
      <w:r w:rsidRPr="00DC24F3">
        <w:rPr>
          <w:rFonts w:ascii="Arial" w:hAnsi="Arial" w:cs="Arial"/>
          <w:i/>
          <w:iCs/>
          <w:sz w:val="18"/>
          <w:szCs w:val="18"/>
          <w:lang w:val="en-GB"/>
        </w:rPr>
        <w:t>determiningfaculty</w:t>
      </w:r>
      <w:proofErr w:type="spellEnd"/>
      <w:r w:rsidRPr="00DC24F3">
        <w:rPr>
          <w:rFonts w:ascii="Arial" w:hAnsi="Arial" w:cs="Arial"/>
          <w:i/>
          <w:iCs/>
          <w:sz w:val="18"/>
          <w:szCs w:val="18"/>
          <w:lang w:val="en-GB"/>
        </w:rPr>
        <w:t xml:space="preserve"> effectiveness </w:t>
      </w:r>
      <w:r w:rsidRPr="00DC24F3">
        <w:rPr>
          <w:rFonts w:ascii="Arial" w:hAnsi="Arial" w:cs="Arial"/>
          <w:iCs/>
          <w:sz w:val="18"/>
          <w:szCs w:val="18"/>
          <w:lang w:val="en-GB"/>
        </w:rPr>
        <w:t xml:space="preserve">San Francisco : </w:t>
      </w:r>
      <w:proofErr w:type="spellStart"/>
      <w:r w:rsidRPr="00DC24F3">
        <w:rPr>
          <w:rFonts w:ascii="Arial" w:hAnsi="Arial" w:cs="Arial"/>
          <w:iCs/>
          <w:sz w:val="18"/>
          <w:szCs w:val="18"/>
          <w:lang w:val="en-GB"/>
        </w:rPr>
        <w:t>Jossey</w:t>
      </w:r>
      <w:proofErr w:type="spellEnd"/>
      <w:r w:rsidRPr="00DC24F3">
        <w:rPr>
          <w:rFonts w:ascii="Arial" w:hAnsi="Arial" w:cs="Arial"/>
          <w:iCs/>
          <w:sz w:val="18"/>
          <w:szCs w:val="18"/>
          <w:lang w:val="en-GB"/>
        </w:rPr>
        <w:t xml:space="preserve">-Bass. </w:t>
      </w:r>
    </w:p>
    <w:p w14:paraId="274C2D2F" w14:textId="77777777" w:rsidR="00EC12F2" w:rsidRPr="00DC24F3" w:rsidRDefault="00EC12F2" w:rsidP="00394756">
      <w:pPr>
        <w:spacing w:before="8" w:after="8" w:line="4" w:lineRule="atLeast"/>
        <w:ind w:left="709" w:hanging="709"/>
        <w:jc w:val="both"/>
        <w:rPr>
          <w:rFonts w:ascii="Arial" w:hAnsi="Arial" w:cs="Arial"/>
          <w:i/>
          <w:sz w:val="18"/>
          <w:szCs w:val="18"/>
          <w:lang w:val="en-GB"/>
        </w:rPr>
      </w:pPr>
      <w:proofErr w:type="gramStart"/>
      <w:r w:rsidRPr="00DC24F3">
        <w:rPr>
          <w:rFonts w:ascii="Arial" w:hAnsi="Arial" w:cs="Arial"/>
          <w:i/>
          <w:sz w:val="18"/>
          <w:szCs w:val="18"/>
          <w:lang w:val="en-GB"/>
        </w:rPr>
        <w:t>Chang, T. S. (2003, April).</w:t>
      </w:r>
      <w:proofErr w:type="gramEnd"/>
      <w:r w:rsidRPr="00DC24F3">
        <w:rPr>
          <w:rFonts w:ascii="Arial" w:hAnsi="Arial" w:cs="Arial"/>
          <w:i/>
          <w:sz w:val="18"/>
          <w:szCs w:val="18"/>
          <w:lang w:val="en-GB"/>
        </w:rPr>
        <w:t xml:space="preserve"> </w:t>
      </w:r>
      <w:r w:rsidRPr="00DC24F3">
        <w:rPr>
          <w:rFonts w:ascii="Arial" w:hAnsi="Arial" w:cs="Arial"/>
          <w:i/>
          <w:iCs/>
          <w:sz w:val="18"/>
          <w:szCs w:val="18"/>
          <w:lang w:val="en-GB"/>
        </w:rPr>
        <w:t xml:space="preserve">The results of student ratings: The comparison between paper and online surveys. </w:t>
      </w:r>
      <w:r w:rsidRPr="00DC24F3">
        <w:rPr>
          <w:rFonts w:ascii="Arial" w:hAnsi="Arial" w:cs="Arial"/>
          <w:i/>
          <w:sz w:val="18"/>
          <w:szCs w:val="18"/>
          <w:lang w:val="en-GB"/>
        </w:rPr>
        <w:t>Paper presented at the annual meeting of American Educational Research Association, Chicago, IL.</w:t>
      </w:r>
    </w:p>
    <w:p w14:paraId="306E35F9" w14:textId="77777777" w:rsidR="00EC12F2" w:rsidRPr="00DC24F3" w:rsidRDefault="00EC12F2" w:rsidP="00394756">
      <w:pPr>
        <w:spacing w:before="8" w:after="8" w:line="4" w:lineRule="atLeast"/>
        <w:ind w:left="709" w:hanging="709"/>
        <w:jc w:val="both"/>
        <w:rPr>
          <w:rFonts w:ascii="Arial" w:hAnsi="Arial" w:cs="Arial"/>
          <w:iCs/>
          <w:sz w:val="18"/>
          <w:szCs w:val="18"/>
        </w:rPr>
      </w:pPr>
      <w:r w:rsidRPr="00DC24F3">
        <w:rPr>
          <w:rFonts w:ascii="Arial" w:hAnsi="Arial" w:cs="Arial"/>
          <w:iCs/>
          <w:sz w:val="18"/>
          <w:szCs w:val="18"/>
          <w:lang w:val="en-GB"/>
        </w:rPr>
        <w:t xml:space="preserve">Cohen, P. A. (1981). Student ratings of instruction and student </w:t>
      </w:r>
      <w:proofErr w:type="gramStart"/>
      <w:r w:rsidRPr="00DC24F3">
        <w:rPr>
          <w:rFonts w:ascii="Arial" w:hAnsi="Arial" w:cs="Arial"/>
          <w:iCs/>
          <w:sz w:val="18"/>
          <w:szCs w:val="18"/>
          <w:lang w:val="en-GB"/>
        </w:rPr>
        <w:t>achievement :</w:t>
      </w:r>
      <w:proofErr w:type="gramEnd"/>
      <w:r w:rsidRPr="00DC24F3">
        <w:rPr>
          <w:rFonts w:ascii="Arial" w:hAnsi="Arial" w:cs="Arial"/>
          <w:iCs/>
          <w:sz w:val="18"/>
          <w:szCs w:val="18"/>
          <w:lang w:val="en-GB"/>
        </w:rPr>
        <w:t xml:space="preserve"> A meta-analysis of </w:t>
      </w:r>
      <w:proofErr w:type="spellStart"/>
      <w:r w:rsidRPr="00DC24F3">
        <w:rPr>
          <w:rFonts w:ascii="Arial" w:hAnsi="Arial" w:cs="Arial"/>
          <w:iCs/>
          <w:sz w:val="18"/>
          <w:szCs w:val="18"/>
          <w:lang w:val="en-GB"/>
        </w:rPr>
        <w:t>multisection</w:t>
      </w:r>
      <w:proofErr w:type="spellEnd"/>
      <w:r w:rsidRPr="00DC24F3">
        <w:rPr>
          <w:rFonts w:ascii="Arial" w:hAnsi="Arial" w:cs="Arial"/>
          <w:iCs/>
          <w:sz w:val="18"/>
          <w:szCs w:val="18"/>
          <w:lang w:val="en-GB"/>
        </w:rPr>
        <w:t xml:space="preserve"> validity studies.</w:t>
      </w:r>
      <w:r w:rsidRPr="00DC24F3">
        <w:rPr>
          <w:rFonts w:ascii="Arial" w:hAnsi="Arial" w:cs="Arial"/>
          <w:i/>
          <w:iCs/>
          <w:sz w:val="18"/>
          <w:szCs w:val="18"/>
          <w:lang w:val="en-GB"/>
        </w:rPr>
        <w:t xml:space="preserve"> </w:t>
      </w:r>
      <w:proofErr w:type="spellStart"/>
      <w:r w:rsidRPr="00DC24F3">
        <w:rPr>
          <w:rFonts w:ascii="Arial" w:hAnsi="Arial" w:cs="Arial"/>
          <w:i/>
          <w:iCs/>
          <w:sz w:val="18"/>
          <w:szCs w:val="18"/>
        </w:rPr>
        <w:t>Review</w:t>
      </w:r>
      <w:proofErr w:type="spellEnd"/>
      <w:r w:rsidRPr="00DC24F3">
        <w:rPr>
          <w:rFonts w:ascii="Arial" w:hAnsi="Arial" w:cs="Arial"/>
          <w:i/>
          <w:iCs/>
          <w:sz w:val="18"/>
          <w:szCs w:val="18"/>
        </w:rPr>
        <w:t xml:space="preserve"> of </w:t>
      </w:r>
      <w:proofErr w:type="spellStart"/>
      <w:r w:rsidRPr="00DC24F3">
        <w:rPr>
          <w:rFonts w:ascii="Arial" w:hAnsi="Arial" w:cs="Arial"/>
          <w:i/>
          <w:iCs/>
          <w:sz w:val="18"/>
          <w:szCs w:val="18"/>
        </w:rPr>
        <w:t>Educational</w:t>
      </w:r>
      <w:proofErr w:type="spellEnd"/>
      <w:r w:rsidRPr="00DC24F3">
        <w:rPr>
          <w:rFonts w:ascii="Arial" w:hAnsi="Arial" w:cs="Arial"/>
          <w:i/>
          <w:iCs/>
          <w:sz w:val="18"/>
          <w:szCs w:val="18"/>
        </w:rPr>
        <w:t xml:space="preserve"> </w:t>
      </w:r>
      <w:proofErr w:type="spellStart"/>
      <w:r w:rsidRPr="00DC24F3">
        <w:rPr>
          <w:rFonts w:ascii="Arial" w:hAnsi="Arial" w:cs="Arial"/>
          <w:i/>
          <w:iCs/>
          <w:sz w:val="18"/>
          <w:szCs w:val="18"/>
        </w:rPr>
        <w:t>Research</w:t>
      </w:r>
      <w:proofErr w:type="spellEnd"/>
      <w:r w:rsidRPr="00DC24F3">
        <w:rPr>
          <w:rFonts w:ascii="Arial" w:hAnsi="Arial" w:cs="Arial"/>
          <w:i/>
          <w:iCs/>
          <w:sz w:val="18"/>
          <w:szCs w:val="18"/>
        </w:rPr>
        <w:t xml:space="preserve"> </w:t>
      </w:r>
      <w:proofErr w:type="spellStart"/>
      <w:r w:rsidRPr="00DC24F3">
        <w:rPr>
          <w:rFonts w:ascii="Arial" w:hAnsi="Arial" w:cs="Arial"/>
          <w:i/>
          <w:iCs/>
          <w:sz w:val="18"/>
          <w:szCs w:val="18"/>
        </w:rPr>
        <w:t>Fall</w:t>
      </w:r>
      <w:proofErr w:type="spellEnd"/>
      <w:r w:rsidRPr="00DC24F3">
        <w:rPr>
          <w:rFonts w:ascii="Arial" w:hAnsi="Arial" w:cs="Arial"/>
          <w:i/>
          <w:iCs/>
          <w:sz w:val="18"/>
          <w:szCs w:val="18"/>
        </w:rPr>
        <w:t>, 51</w:t>
      </w:r>
      <w:r w:rsidRPr="00DC24F3">
        <w:rPr>
          <w:rFonts w:ascii="Arial" w:hAnsi="Arial" w:cs="Arial"/>
          <w:iCs/>
          <w:sz w:val="18"/>
          <w:szCs w:val="18"/>
        </w:rPr>
        <w:t xml:space="preserve">(3), 281. </w:t>
      </w:r>
    </w:p>
    <w:p w14:paraId="0F195964" w14:textId="77777777" w:rsidR="00EC12F2" w:rsidRPr="00DC24F3" w:rsidRDefault="00EC12F2" w:rsidP="00394756">
      <w:pPr>
        <w:spacing w:before="8" w:after="8" w:line="4" w:lineRule="atLeast"/>
        <w:ind w:left="709" w:hanging="709"/>
        <w:jc w:val="both"/>
        <w:rPr>
          <w:rFonts w:ascii="Arial" w:hAnsi="Arial" w:cs="Arial"/>
          <w:sz w:val="18"/>
          <w:szCs w:val="18"/>
        </w:rPr>
      </w:pPr>
      <w:r w:rsidRPr="00DC24F3">
        <w:rPr>
          <w:rFonts w:ascii="Arial" w:hAnsi="Arial" w:cs="Arial"/>
          <w:sz w:val="18"/>
          <w:szCs w:val="18"/>
        </w:rPr>
        <w:t xml:space="preserve">De </w:t>
      </w:r>
      <w:proofErr w:type="spellStart"/>
      <w:r w:rsidRPr="00DC24F3">
        <w:rPr>
          <w:rFonts w:ascii="Arial" w:hAnsi="Arial" w:cs="Arial"/>
          <w:sz w:val="18"/>
          <w:szCs w:val="18"/>
        </w:rPr>
        <w:t>Vecchi</w:t>
      </w:r>
      <w:proofErr w:type="spellEnd"/>
      <w:r w:rsidRPr="00DC24F3">
        <w:rPr>
          <w:rFonts w:ascii="Arial" w:hAnsi="Arial" w:cs="Arial"/>
          <w:sz w:val="18"/>
          <w:szCs w:val="18"/>
        </w:rPr>
        <w:t>, G. et Carmona-</w:t>
      </w:r>
      <w:proofErr w:type="spellStart"/>
      <w:r w:rsidRPr="00DC24F3">
        <w:rPr>
          <w:rFonts w:ascii="Arial" w:hAnsi="Arial" w:cs="Arial"/>
          <w:sz w:val="18"/>
          <w:szCs w:val="18"/>
        </w:rPr>
        <w:t>Magnaldi</w:t>
      </w:r>
      <w:proofErr w:type="spellEnd"/>
      <w:r w:rsidRPr="00DC24F3">
        <w:rPr>
          <w:rFonts w:ascii="Arial" w:hAnsi="Arial" w:cs="Arial"/>
          <w:sz w:val="18"/>
          <w:szCs w:val="18"/>
        </w:rPr>
        <w:t xml:space="preserve">, N., </w:t>
      </w:r>
      <w:r w:rsidRPr="00DC24F3">
        <w:rPr>
          <w:rFonts w:ascii="Arial" w:hAnsi="Arial" w:cs="Arial"/>
          <w:i/>
          <w:sz w:val="18"/>
          <w:szCs w:val="18"/>
        </w:rPr>
        <w:t>Faire vivre de véritables situations-problèmes,</w:t>
      </w:r>
      <w:r w:rsidRPr="00DC24F3">
        <w:rPr>
          <w:rFonts w:ascii="Arial" w:hAnsi="Arial" w:cs="Arial"/>
          <w:sz w:val="18"/>
          <w:szCs w:val="18"/>
        </w:rPr>
        <w:t xml:space="preserve"> 2002, Hachette Éducation.</w:t>
      </w:r>
    </w:p>
    <w:p w14:paraId="5A871330" w14:textId="77777777" w:rsidR="00EC12F2" w:rsidRPr="00DC24F3" w:rsidRDefault="00EC12F2" w:rsidP="00394756">
      <w:pPr>
        <w:spacing w:before="8" w:after="8" w:line="4" w:lineRule="atLeast"/>
        <w:ind w:left="709" w:hanging="709"/>
        <w:jc w:val="both"/>
        <w:rPr>
          <w:rFonts w:ascii="Arial" w:hAnsi="Arial" w:cs="Arial"/>
          <w:iCs/>
          <w:sz w:val="18"/>
          <w:szCs w:val="18"/>
          <w:lang w:val="fr-BE"/>
        </w:rPr>
      </w:pPr>
      <w:r w:rsidRPr="00DC24F3">
        <w:rPr>
          <w:rFonts w:ascii="Arial" w:hAnsi="Arial" w:cs="Arial"/>
          <w:iCs/>
          <w:sz w:val="18"/>
          <w:szCs w:val="18"/>
          <w:lang w:val="fr-BE"/>
        </w:rPr>
        <w:t xml:space="preserve">Desjardins, J. et Bernard, H. (2002). Les administrateurs face à l’évaluation des enseignements. </w:t>
      </w:r>
      <w:r w:rsidRPr="00DC24F3">
        <w:rPr>
          <w:rFonts w:ascii="Arial" w:hAnsi="Arial" w:cs="Arial"/>
          <w:i/>
          <w:iCs/>
          <w:sz w:val="18"/>
          <w:szCs w:val="18"/>
          <w:lang w:val="fr-BE"/>
        </w:rPr>
        <w:t xml:space="preserve">Revue des Sciences de l’Education, </w:t>
      </w:r>
      <w:r w:rsidRPr="00F40FBF">
        <w:rPr>
          <w:rFonts w:ascii="Arial" w:hAnsi="Arial" w:cs="Arial"/>
          <w:i/>
          <w:iCs/>
          <w:sz w:val="18"/>
          <w:szCs w:val="18"/>
          <w:lang w:val="fr-BE"/>
        </w:rPr>
        <w:t>28(3),</w:t>
      </w:r>
      <w:r w:rsidRPr="00DC24F3">
        <w:rPr>
          <w:rFonts w:ascii="Arial" w:hAnsi="Arial" w:cs="Arial"/>
          <w:iCs/>
          <w:sz w:val="18"/>
          <w:szCs w:val="18"/>
          <w:lang w:val="fr-BE"/>
        </w:rPr>
        <w:t xml:space="preserve"> 617-648.</w:t>
      </w:r>
    </w:p>
    <w:p w14:paraId="0AF80BAE" w14:textId="77777777" w:rsidR="00EC12F2" w:rsidRPr="00DC24F3" w:rsidRDefault="00EC12F2" w:rsidP="00394756">
      <w:pPr>
        <w:spacing w:before="8" w:after="8" w:line="4" w:lineRule="atLeast"/>
        <w:ind w:left="709" w:hanging="709"/>
        <w:jc w:val="both"/>
        <w:rPr>
          <w:rFonts w:ascii="Arial" w:hAnsi="Arial" w:cs="Arial"/>
          <w:iCs/>
          <w:sz w:val="18"/>
          <w:szCs w:val="18"/>
        </w:rPr>
      </w:pPr>
      <w:r w:rsidRPr="00DC24F3">
        <w:rPr>
          <w:rFonts w:ascii="Arial" w:hAnsi="Arial" w:cs="Arial"/>
          <w:iCs/>
          <w:sz w:val="18"/>
          <w:szCs w:val="18"/>
        </w:rPr>
        <w:t xml:space="preserve">Detroz, P. (2010). </w:t>
      </w:r>
      <w:r w:rsidRPr="00DC24F3">
        <w:rPr>
          <w:rFonts w:ascii="Arial" w:hAnsi="Arial" w:cs="Arial"/>
          <w:i/>
          <w:iCs/>
          <w:sz w:val="18"/>
          <w:szCs w:val="18"/>
        </w:rPr>
        <w:t>Le point sur les dispositifs d'évaluation des enseignements par les étudiants : pertinence, utilisation, amélioratio</w:t>
      </w:r>
      <w:r w:rsidRPr="00DC24F3">
        <w:rPr>
          <w:rFonts w:ascii="Arial" w:hAnsi="Arial" w:cs="Arial"/>
          <w:iCs/>
          <w:sz w:val="18"/>
          <w:szCs w:val="18"/>
        </w:rPr>
        <w:t xml:space="preserve">n. Thèse présentée pour l’obtention du grade de docteur de l’Université Discipline : Sciences de l’Education, Liège. </w:t>
      </w:r>
    </w:p>
    <w:p w14:paraId="68E4D39F" w14:textId="77777777" w:rsidR="00EC12F2" w:rsidRPr="00DC24F3" w:rsidRDefault="00EC12F2" w:rsidP="00394756">
      <w:pPr>
        <w:spacing w:before="8" w:after="8" w:line="4" w:lineRule="atLeast"/>
        <w:ind w:left="709" w:hanging="709"/>
        <w:jc w:val="both"/>
        <w:rPr>
          <w:rFonts w:ascii="Arial" w:hAnsi="Arial" w:cs="Arial"/>
          <w:sz w:val="18"/>
          <w:szCs w:val="18"/>
          <w:lang w:val="en-GB"/>
        </w:rPr>
      </w:pPr>
      <w:proofErr w:type="gramStart"/>
      <w:r w:rsidRPr="00DC24F3">
        <w:rPr>
          <w:rFonts w:ascii="Arial" w:hAnsi="Arial" w:cs="Arial"/>
          <w:sz w:val="18"/>
          <w:szCs w:val="18"/>
          <w:lang w:val="en-GB"/>
        </w:rPr>
        <w:t>El Hassan, K (2009).</w:t>
      </w:r>
      <w:proofErr w:type="gramEnd"/>
      <w:r w:rsidRPr="00DC24F3">
        <w:rPr>
          <w:rFonts w:ascii="Arial" w:hAnsi="Arial" w:cs="Arial"/>
          <w:sz w:val="18"/>
          <w:szCs w:val="18"/>
          <w:lang w:val="en-GB"/>
        </w:rPr>
        <w:t xml:space="preserve"> </w:t>
      </w:r>
      <w:r w:rsidRPr="00DC24F3">
        <w:rPr>
          <w:rFonts w:ascii="Arial" w:hAnsi="Arial" w:cs="Arial"/>
          <w:bCs/>
          <w:sz w:val="18"/>
          <w:szCs w:val="18"/>
          <w:lang w:val="en-GB"/>
        </w:rPr>
        <w:t>Investigating substantive and consequential validity of student ratings of instruction</w:t>
      </w:r>
      <w:r w:rsidRPr="00DC24F3">
        <w:rPr>
          <w:rFonts w:ascii="Arial" w:hAnsi="Arial" w:cs="Arial"/>
          <w:sz w:val="18"/>
          <w:szCs w:val="18"/>
          <w:lang w:val="en-GB"/>
        </w:rPr>
        <w:t xml:space="preserve">. </w:t>
      </w:r>
      <w:proofErr w:type="gramStart"/>
      <w:r w:rsidRPr="00DC24F3">
        <w:rPr>
          <w:rFonts w:ascii="Arial" w:hAnsi="Arial" w:cs="Arial"/>
          <w:i/>
          <w:sz w:val="18"/>
          <w:szCs w:val="18"/>
          <w:lang w:val="en-GB"/>
        </w:rPr>
        <w:t>Higher Education Research &amp; Development Journal</w:t>
      </w:r>
      <w:r w:rsidRPr="00DC24F3">
        <w:rPr>
          <w:rFonts w:ascii="Arial" w:hAnsi="Arial" w:cs="Arial"/>
          <w:i/>
          <w:iCs/>
          <w:sz w:val="18"/>
          <w:szCs w:val="18"/>
          <w:lang w:val="en-GB"/>
        </w:rPr>
        <w:t xml:space="preserve">, </w:t>
      </w:r>
      <w:r w:rsidRPr="00F40FBF">
        <w:rPr>
          <w:rFonts w:ascii="Arial" w:hAnsi="Arial" w:cs="Arial"/>
          <w:i/>
          <w:sz w:val="18"/>
          <w:szCs w:val="18"/>
          <w:lang w:val="en-GB"/>
        </w:rPr>
        <w:t>28(3),</w:t>
      </w:r>
      <w:r w:rsidRPr="00DC24F3">
        <w:rPr>
          <w:rFonts w:ascii="Arial" w:hAnsi="Arial" w:cs="Arial"/>
          <w:sz w:val="18"/>
          <w:szCs w:val="18"/>
          <w:lang w:val="en-GB"/>
        </w:rPr>
        <w:t xml:space="preserve"> 319-333.</w:t>
      </w:r>
      <w:proofErr w:type="gramEnd"/>
    </w:p>
    <w:p w14:paraId="2D976A8E" w14:textId="77777777" w:rsidR="00EC12F2" w:rsidRPr="00E32FA8" w:rsidRDefault="00EC12F2" w:rsidP="00394756">
      <w:pPr>
        <w:spacing w:before="8" w:after="8" w:line="4" w:lineRule="atLeast"/>
        <w:ind w:left="709" w:hanging="709"/>
        <w:jc w:val="both"/>
        <w:rPr>
          <w:rFonts w:ascii="Arial" w:hAnsi="Arial" w:cs="Arial"/>
          <w:sz w:val="20"/>
          <w:szCs w:val="20"/>
          <w:lang w:val="en-US"/>
        </w:rPr>
      </w:pPr>
      <w:proofErr w:type="spellStart"/>
      <w:r w:rsidRPr="0062126C">
        <w:rPr>
          <w:rFonts w:ascii="Arial" w:hAnsi="Arial" w:cs="Arial"/>
          <w:iCs/>
          <w:sz w:val="18"/>
          <w:szCs w:val="18"/>
          <w:lang w:val="en-GB"/>
        </w:rPr>
        <w:t>Erdle</w:t>
      </w:r>
      <w:proofErr w:type="spellEnd"/>
      <w:r w:rsidRPr="0062126C">
        <w:rPr>
          <w:rFonts w:ascii="Arial" w:hAnsi="Arial" w:cs="Arial"/>
          <w:iCs/>
          <w:sz w:val="18"/>
          <w:szCs w:val="18"/>
          <w:lang w:val="en-GB"/>
        </w:rPr>
        <w:t xml:space="preserve">, S., Murray, H. G., and Rushton, J. P. “Personality, classroom, </w:t>
      </w:r>
      <w:proofErr w:type="spellStart"/>
      <w:r w:rsidRPr="0062126C">
        <w:rPr>
          <w:rFonts w:ascii="Arial" w:hAnsi="Arial" w:cs="Arial"/>
          <w:iCs/>
          <w:sz w:val="18"/>
          <w:szCs w:val="18"/>
          <w:lang w:val="en-GB"/>
        </w:rPr>
        <w:t>behavior</w:t>
      </w:r>
      <w:proofErr w:type="spellEnd"/>
      <w:r w:rsidRPr="0062126C">
        <w:rPr>
          <w:rFonts w:ascii="Arial" w:hAnsi="Arial" w:cs="Arial"/>
          <w:iCs/>
          <w:sz w:val="18"/>
          <w:szCs w:val="18"/>
          <w:lang w:val="en-GB"/>
        </w:rPr>
        <w:t>, and col</w:t>
      </w:r>
      <w:proofErr w:type="spellStart"/>
      <w:r w:rsidRPr="00E32FA8">
        <w:rPr>
          <w:rFonts w:ascii="Arial" w:hAnsi="Arial" w:cs="Arial"/>
          <w:sz w:val="18"/>
          <w:szCs w:val="18"/>
          <w:lang w:val="en-US"/>
        </w:rPr>
        <w:t>lege</w:t>
      </w:r>
      <w:proofErr w:type="spellEnd"/>
      <w:r w:rsidRPr="00E32FA8">
        <w:rPr>
          <w:rFonts w:ascii="Arial" w:hAnsi="Arial" w:cs="Arial"/>
          <w:sz w:val="18"/>
          <w:szCs w:val="18"/>
          <w:lang w:val="en-US"/>
        </w:rPr>
        <w:t xml:space="preserve"> teaching effectiveness: A path analysis.” </w:t>
      </w:r>
      <w:r w:rsidRPr="00E32FA8">
        <w:rPr>
          <w:rFonts w:ascii="Arial" w:hAnsi="Arial" w:cs="Arial"/>
          <w:i/>
          <w:iCs/>
          <w:sz w:val="18"/>
          <w:szCs w:val="18"/>
          <w:lang w:val="en-US"/>
        </w:rPr>
        <w:t xml:space="preserve">Journal of Educational Psychology, </w:t>
      </w:r>
      <w:r w:rsidRPr="00E32FA8">
        <w:rPr>
          <w:rFonts w:ascii="Arial" w:hAnsi="Arial" w:cs="Arial"/>
          <w:sz w:val="18"/>
          <w:szCs w:val="18"/>
          <w:lang w:val="en-US"/>
        </w:rPr>
        <w:t xml:space="preserve">1985, </w:t>
      </w:r>
      <w:r w:rsidRPr="00E32FA8">
        <w:rPr>
          <w:rFonts w:ascii="Arial" w:hAnsi="Arial" w:cs="Arial"/>
          <w:i/>
          <w:iCs/>
          <w:sz w:val="18"/>
          <w:szCs w:val="18"/>
          <w:lang w:val="en-US"/>
        </w:rPr>
        <w:t xml:space="preserve">77, </w:t>
      </w:r>
      <w:r w:rsidRPr="00E32FA8">
        <w:rPr>
          <w:rFonts w:ascii="Arial" w:hAnsi="Arial" w:cs="Arial"/>
          <w:sz w:val="18"/>
          <w:szCs w:val="18"/>
          <w:lang w:val="en-US"/>
        </w:rPr>
        <w:t>394–407</w:t>
      </w:r>
    </w:p>
    <w:p w14:paraId="24DFA3BA"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iCs/>
          <w:sz w:val="18"/>
          <w:szCs w:val="18"/>
          <w:lang w:val="en-GB"/>
        </w:rPr>
        <w:t>Feldman, K. A. (1983). Seniority and experience of college teachers as related to evaluations they receive from their students.</w:t>
      </w:r>
      <w:r w:rsidRPr="00DC24F3">
        <w:rPr>
          <w:rFonts w:ascii="Arial" w:hAnsi="Arial" w:cs="Arial"/>
          <w:i/>
          <w:iCs/>
          <w:sz w:val="18"/>
          <w:szCs w:val="18"/>
          <w:lang w:val="en-GB"/>
        </w:rPr>
        <w:t xml:space="preserve"> </w:t>
      </w:r>
      <w:proofErr w:type="gramStart"/>
      <w:r w:rsidRPr="00DC24F3">
        <w:rPr>
          <w:rFonts w:ascii="Arial" w:hAnsi="Arial" w:cs="Arial"/>
          <w:i/>
          <w:iCs/>
          <w:sz w:val="18"/>
          <w:szCs w:val="18"/>
          <w:lang w:val="en-GB"/>
        </w:rPr>
        <w:t>Research in Higher Education, 18</w:t>
      </w:r>
      <w:r w:rsidRPr="00DC24F3">
        <w:rPr>
          <w:rFonts w:ascii="Arial" w:hAnsi="Arial" w:cs="Arial"/>
          <w:iCs/>
          <w:sz w:val="18"/>
          <w:szCs w:val="18"/>
          <w:lang w:val="en-GB"/>
        </w:rPr>
        <w:t>, 3-124.</w:t>
      </w:r>
      <w:proofErr w:type="gramEnd"/>
      <w:r w:rsidRPr="00DC24F3">
        <w:rPr>
          <w:rFonts w:ascii="Arial" w:hAnsi="Arial" w:cs="Arial"/>
          <w:iCs/>
          <w:sz w:val="18"/>
          <w:szCs w:val="18"/>
          <w:lang w:val="en-GB"/>
        </w:rPr>
        <w:t xml:space="preserve"> </w:t>
      </w:r>
    </w:p>
    <w:p w14:paraId="3298DDC1"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iCs/>
          <w:sz w:val="18"/>
          <w:szCs w:val="18"/>
          <w:lang w:val="en-GB"/>
        </w:rPr>
        <w:t>Feldman, K. A. (1988). Effective college teaching from the students’ a</w:t>
      </w:r>
      <w:r>
        <w:rPr>
          <w:rFonts w:ascii="Arial" w:hAnsi="Arial" w:cs="Arial"/>
          <w:iCs/>
          <w:sz w:val="18"/>
          <w:szCs w:val="18"/>
          <w:lang w:val="en-GB"/>
        </w:rPr>
        <w:t>nd faculty’s view</w:t>
      </w:r>
      <w:r w:rsidRPr="00DC24F3">
        <w:rPr>
          <w:rFonts w:ascii="Arial" w:hAnsi="Arial" w:cs="Arial"/>
          <w:iCs/>
          <w:sz w:val="18"/>
          <w:szCs w:val="18"/>
          <w:lang w:val="en-GB"/>
        </w:rPr>
        <w:t xml:space="preserve">: Matched or mismatched </w:t>
      </w:r>
      <w:proofErr w:type="gramStart"/>
      <w:r w:rsidRPr="00DC24F3">
        <w:rPr>
          <w:rFonts w:ascii="Arial" w:hAnsi="Arial" w:cs="Arial"/>
          <w:iCs/>
          <w:sz w:val="18"/>
          <w:szCs w:val="18"/>
          <w:lang w:val="en-GB"/>
        </w:rPr>
        <w:t>priorities ?</w:t>
      </w:r>
      <w:proofErr w:type="gramEnd"/>
      <w:r w:rsidRPr="00DC24F3">
        <w:rPr>
          <w:rFonts w:ascii="Arial" w:hAnsi="Arial" w:cs="Arial"/>
          <w:i/>
          <w:iCs/>
          <w:sz w:val="18"/>
          <w:szCs w:val="18"/>
          <w:lang w:val="en-GB"/>
        </w:rPr>
        <w:t xml:space="preserve"> </w:t>
      </w:r>
      <w:proofErr w:type="gramStart"/>
      <w:r w:rsidRPr="00DC24F3">
        <w:rPr>
          <w:rFonts w:ascii="Arial" w:hAnsi="Arial" w:cs="Arial"/>
          <w:i/>
          <w:iCs/>
          <w:sz w:val="18"/>
          <w:szCs w:val="18"/>
          <w:lang w:val="en-GB"/>
        </w:rPr>
        <w:t>Research in Higher Education, 28</w:t>
      </w:r>
      <w:r w:rsidRPr="00DC24F3">
        <w:rPr>
          <w:rFonts w:ascii="Arial" w:hAnsi="Arial" w:cs="Arial"/>
          <w:iCs/>
          <w:sz w:val="18"/>
          <w:szCs w:val="18"/>
          <w:lang w:val="en-GB"/>
        </w:rPr>
        <w:t>, 291-344.</w:t>
      </w:r>
      <w:proofErr w:type="gramEnd"/>
      <w:r w:rsidRPr="00DC24F3">
        <w:rPr>
          <w:rFonts w:ascii="Arial" w:hAnsi="Arial" w:cs="Arial"/>
          <w:iCs/>
          <w:sz w:val="18"/>
          <w:szCs w:val="18"/>
          <w:lang w:val="en-GB"/>
        </w:rPr>
        <w:t xml:space="preserve"> </w:t>
      </w:r>
    </w:p>
    <w:p w14:paraId="2D7FFE05" w14:textId="77777777" w:rsidR="00EC12F2"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iCs/>
          <w:sz w:val="18"/>
          <w:szCs w:val="18"/>
          <w:lang w:val="en-GB"/>
        </w:rPr>
        <w:t xml:space="preserve">Feldman, K. A. (1989). </w:t>
      </w:r>
      <w:proofErr w:type="gramStart"/>
      <w:r w:rsidRPr="00DC24F3">
        <w:rPr>
          <w:rFonts w:ascii="Arial" w:hAnsi="Arial" w:cs="Arial"/>
          <w:iCs/>
          <w:sz w:val="18"/>
          <w:szCs w:val="18"/>
          <w:lang w:val="en-GB"/>
        </w:rPr>
        <w:t xml:space="preserve">Instructional effectiveness of college teachers as </w:t>
      </w:r>
      <w:proofErr w:type="spellStart"/>
      <w:r w:rsidRPr="00DC24F3">
        <w:rPr>
          <w:rFonts w:ascii="Arial" w:hAnsi="Arial" w:cs="Arial"/>
          <w:iCs/>
          <w:sz w:val="18"/>
          <w:szCs w:val="18"/>
          <w:lang w:val="en-GB"/>
        </w:rPr>
        <w:t>juged</w:t>
      </w:r>
      <w:proofErr w:type="spellEnd"/>
      <w:r w:rsidRPr="00DC24F3">
        <w:rPr>
          <w:rFonts w:ascii="Arial" w:hAnsi="Arial" w:cs="Arial"/>
          <w:iCs/>
          <w:sz w:val="18"/>
          <w:szCs w:val="18"/>
          <w:lang w:val="en-GB"/>
        </w:rPr>
        <w:t xml:space="preserve"> by teachers themselves, current and former students colleagues, administrators and external (neutral) observers.</w:t>
      </w:r>
      <w:proofErr w:type="gramEnd"/>
      <w:r w:rsidRPr="00DC24F3">
        <w:rPr>
          <w:rFonts w:ascii="Arial" w:hAnsi="Arial" w:cs="Arial"/>
          <w:i/>
          <w:iCs/>
          <w:sz w:val="18"/>
          <w:szCs w:val="18"/>
          <w:lang w:val="en-GB"/>
        </w:rPr>
        <w:t xml:space="preserve"> </w:t>
      </w:r>
      <w:proofErr w:type="gramStart"/>
      <w:r w:rsidRPr="00DC24F3">
        <w:rPr>
          <w:rFonts w:ascii="Arial" w:hAnsi="Arial" w:cs="Arial"/>
          <w:i/>
          <w:iCs/>
          <w:sz w:val="18"/>
          <w:szCs w:val="18"/>
          <w:lang w:val="en-GB"/>
        </w:rPr>
        <w:t>Research in Higher Education, 30</w:t>
      </w:r>
      <w:r w:rsidRPr="00DC24F3">
        <w:rPr>
          <w:rFonts w:ascii="Arial" w:hAnsi="Arial" w:cs="Arial"/>
          <w:iCs/>
          <w:sz w:val="18"/>
          <w:szCs w:val="18"/>
          <w:lang w:val="en-GB"/>
        </w:rPr>
        <w:t>, 137-194.</w:t>
      </w:r>
      <w:proofErr w:type="gramEnd"/>
      <w:r w:rsidRPr="00DC24F3">
        <w:rPr>
          <w:rFonts w:ascii="Arial" w:hAnsi="Arial" w:cs="Arial"/>
          <w:iCs/>
          <w:sz w:val="18"/>
          <w:szCs w:val="18"/>
          <w:lang w:val="en-GB"/>
        </w:rPr>
        <w:t xml:space="preserve"> </w:t>
      </w:r>
    </w:p>
    <w:p w14:paraId="2240D58B"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r>
        <w:rPr>
          <w:rFonts w:ascii="Arial" w:hAnsi="Arial"/>
          <w:sz w:val="16"/>
          <w:szCs w:val="16"/>
        </w:rPr>
        <w:t xml:space="preserve">Franklin, J. L., et </w:t>
      </w:r>
      <w:proofErr w:type="spellStart"/>
      <w:proofErr w:type="gramStart"/>
      <w:r>
        <w:rPr>
          <w:rFonts w:ascii="Arial" w:hAnsi="Arial"/>
          <w:sz w:val="16"/>
          <w:szCs w:val="16"/>
        </w:rPr>
        <w:t>Theall</w:t>
      </w:r>
      <w:proofErr w:type="spellEnd"/>
      <w:r>
        <w:rPr>
          <w:rFonts w:ascii="Arial" w:hAnsi="Arial"/>
          <w:sz w:val="16"/>
          <w:szCs w:val="16"/>
        </w:rPr>
        <w:t xml:space="preserve"> ,</w:t>
      </w:r>
      <w:proofErr w:type="gramEnd"/>
      <w:r>
        <w:rPr>
          <w:rFonts w:ascii="Arial" w:hAnsi="Arial"/>
          <w:sz w:val="16"/>
          <w:szCs w:val="16"/>
        </w:rPr>
        <w:t xml:space="preserve"> M. (1989). </w:t>
      </w:r>
      <w:proofErr w:type="spellStart"/>
      <w:r>
        <w:rPr>
          <w:rFonts w:ascii="Arial" w:hAnsi="Arial"/>
          <w:sz w:val="16"/>
          <w:szCs w:val="16"/>
        </w:rPr>
        <w:t>Who</w:t>
      </w:r>
      <w:proofErr w:type="spellEnd"/>
      <w:r>
        <w:rPr>
          <w:rFonts w:ascii="Arial" w:hAnsi="Arial"/>
          <w:sz w:val="16"/>
          <w:szCs w:val="16"/>
        </w:rPr>
        <w:t xml:space="preserve"> </w:t>
      </w:r>
      <w:proofErr w:type="spellStart"/>
      <w:r>
        <w:rPr>
          <w:rFonts w:ascii="Arial" w:hAnsi="Arial"/>
          <w:sz w:val="16"/>
          <w:szCs w:val="16"/>
        </w:rPr>
        <w:t>reads</w:t>
      </w:r>
      <w:proofErr w:type="spellEnd"/>
      <w:r>
        <w:rPr>
          <w:rFonts w:ascii="Arial" w:hAnsi="Arial"/>
          <w:sz w:val="16"/>
          <w:szCs w:val="16"/>
        </w:rPr>
        <w:t xml:space="preserve"> ratings : </w:t>
      </w:r>
      <w:proofErr w:type="spellStart"/>
      <w:r>
        <w:rPr>
          <w:rFonts w:ascii="Arial" w:hAnsi="Arial"/>
          <w:sz w:val="16"/>
          <w:szCs w:val="16"/>
        </w:rPr>
        <w:t>knolwedge</w:t>
      </w:r>
      <w:proofErr w:type="spellEnd"/>
      <w:r>
        <w:rPr>
          <w:rFonts w:ascii="Arial" w:hAnsi="Arial"/>
          <w:sz w:val="16"/>
          <w:szCs w:val="16"/>
        </w:rPr>
        <w:t xml:space="preserve"> attitude and practice oh </w:t>
      </w:r>
      <w:proofErr w:type="spellStart"/>
      <w:r>
        <w:rPr>
          <w:rFonts w:ascii="Arial" w:hAnsi="Arial"/>
          <w:sz w:val="16"/>
          <w:szCs w:val="16"/>
        </w:rPr>
        <w:t>users</w:t>
      </w:r>
      <w:proofErr w:type="spellEnd"/>
      <w:r>
        <w:rPr>
          <w:rFonts w:ascii="Arial" w:hAnsi="Arial"/>
          <w:sz w:val="16"/>
          <w:szCs w:val="16"/>
        </w:rPr>
        <w:t xml:space="preserve"> of </w:t>
      </w:r>
      <w:proofErr w:type="spellStart"/>
      <w:r>
        <w:rPr>
          <w:rFonts w:ascii="Arial" w:hAnsi="Arial"/>
          <w:sz w:val="16"/>
          <w:szCs w:val="16"/>
        </w:rPr>
        <w:t>student</w:t>
      </w:r>
      <w:proofErr w:type="spellEnd"/>
      <w:r>
        <w:rPr>
          <w:rFonts w:ascii="Arial" w:hAnsi="Arial"/>
          <w:sz w:val="16"/>
          <w:szCs w:val="16"/>
        </w:rPr>
        <w:t xml:space="preserve"> ratings of instruction. </w:t>
      </w:r>
      <w:proofErr w:type="spellStart"/>
      <w:r>
        <w:rPr>
          <w:rFonts w:ascii="Arial" w:hAnsi="Arial"/>
          <w:sz w:val="16"/>
          <w:szCs w:val="16"/>
        </w:rPr>
        <w:t>Paper</w:t>
      </w:r>
      <w:proofErr w:type="spellEnd"/>
      <w:r>
        <w:rPr>
          <w:rFonts w:ascii="Arial" w:hAnsi="Arial"/>
          <w:sz w:val="16"/>
          <w:szCs w:val="16"/>
        </w:rPr>
        <w:t xml:space="preserve"> </w:t>
      </w:r>
      <w:proofErr w:type="spellStart"/>
      <w:r>
        <w:rPr>
          <w:rFonts w:ascii="Arial" w:hAnsi="Arial"/>
          <w:sz w:val="16"/>
          <w:szCs w:val="16"/>
        </w:rPr>
        <w:t>presented</w:t>
      </w:r>
      <w:proofErr w:type="spellEnd"/>
      <w:r>
        <w:rPr>
          <w:rFonts w:ascii="Arial" w:hAnsi="Arial"/>
          <w:sz w:val="16"/>
          <w:szCs w:val="16"/>
        </w:rPr>
        <w:t xml:space="preserve"> </w:t>
      </w:r>
      <w:proofErr w:type="spellStart"/>
      <w:r>
        <w:rPr>
          <w:rFonts w:ascii="Arial" w:hAnsi="Arial"/>
          <w:sz w:val="16"/>
          <w:szCs w:val="16"/>
        </w:rPr>
        <w:t>at</w:t>
      </w:r>
      <w:proofErr w:type="spellEnd"/>
      <w:r>
        <w:rPr>
          <w:rFonts w:ascii="Arial" w:hAnsi="Arial"/>
          <w:sz w:val="16"/>
          <w:szCs w:val="16"/>
        </w:rPr>
        <w:t xml:space="preserve"> the 70th </w:t>
      </w:r>
      <w:proofErr w:type="spellStart"/>
      <w:r>
        <w:rPr>
          <w:rFonts w:ascii="Arial" w:hAnsi="Arial"/>
          <w:sz w:val="16"/>
          <w:szCs w:val="16"/>
        </w:rPr>
        <w:t>Annual</w:t>
      </w:r>
      <w:proofErr w:type="spellEnd"/>
      <w:r>
        <w:rPr>
          <w:rFonts w:ascii="Arial" w:hAnsi="Arial"/>
          <w:sz w:val="16"/>
          <w:szCs w:val="16"/>
        </w:rPr>
        <w:t xml:space="preserve"> meeting of the American </w:t>
      </w:r>
      <w:proofErr w:type="spellStart"/>
      <w:r>
        <w:rPr>
          <w:rFonts w:ascii="Arial" w:hAnsi="Arial"/>
          <w:sz w:val="16"/>
          <w:szCs w:val="16"/>
        </w:rPr>
        <w:t>Educational</w:t>
      </w:r>
      <w:proofErr w:type="spellEnd"/>
      <w:r>
        <w:rPr>
          <w:rFonts w:ascii="Arial" w:hAnsi="Arial"/>
          <w:sz w:val="16"/>
          <w:szCs w:val="16"/>
        </w:rPr>
        <w:t xml:space="preserve"> </w:t>
      </w:r>
      <w:proofErr w:type="spellStart"/>
      <w:r>
        <w:rPr>
          <w:rFonts w:ascii="Arial" w:hAnsi="Arial"/>
          <w:sz w:val="16"/>
          <w:szCs w:val="16"/>
        </w:rPr>
        <w:t>Research</w:t>
      </w:r>
      <w:proofErr w:type="spellEnd"/>
      <w:r>
        <w:rPr>
          <w:rFonts w:ascii="Arial" w:hAnsi="Arial"/>
          <w:sz w:val="16"/>
          <w:szCs w:val="16"/>
        </w:rPr>
        <w:t xml:space="preserve"> Association, San Francisco. </w:t>
      </w:r>
    </w:p>
    <w:p w14:paraId="2C4CF32A" w14:textId="77777777" w:rsidR="00EC12F2" w:rsidRPr="00E32FA8" w:rsidRDefault="00EC12F2" w:rsidP="00394756">
      <w:pPr>
        <w:spacing w:before="8" w:after="8" w:line="4" w:lineRule="atLeast"/>
        <w:ind w:left="709" w:hanging="709"/>
        <w:jc w:val="both"/>
        <w:rPr>
          <w:rFonts w:ascii="Arial" w:hAnsi="Arial" w:cs="Arial"/>
          <w:sz w:val="18"/>
          <w:szCs w:val="18"/>
        </w:rPr>
      </w:pPr>
      <w:proofErr w:type="spellStart"/>
      <w:r w:rsidRPr="00DC24F3">
        <w:rPr>
          <w:rFonts w:ascii="Arial" w:hAnsi="Arial" w:cs="Arial"/>
          <w:sz w:val="18"/>
          <w:szCs w:val="18"/>
          <w:lang w:val="en-GB"/>
        </w:rPr>
        <w:t>Gervais</w:t>
      </w:r>
      <w:proofErr w:type="spellEnd"/>
      <w:r w:rsidRPr="00DC24F3">
        <w:rPr>
          <w:rFonts w:ascii="Arial" w:hAnsi="Arial" w:cs="Arial"/>
          <w:sz w:val="18"/>
          <w:szCs w:val="18"/>
          <w:lang w:val="en-GB"/>
        </w:rPr>
        <w:t xml:space="preserve"> R., Nadeau G. &amp; </w:t>
      </w:r>
      <w:proofErr w:type="spellStart"/>
      <w:r w:rsidRPr="00DC24F3">
        <w:rPr>
          <w:rFonts w:ascii="Arial" w:hAnsi="Arial" w:cs="Arial"/>
          <w:sz w:val="18"/>
          <w:szCs w:val="18"/>
          <w:lang w:val="en-GB"/>
        </w:rPr>
        <w:t>Barnabé</w:t>
      </w:r>
      <w:proofErr w:type="spellEnd"/>
      <w:r w:rsidRPr="00DC24F3">
        <w:rPr>
          <w:rFonts w:ascii="Arial" w:hAnsi="Arial" w:cs="Arial"/>
          <w:sz w:val="18"/>
          <w:szCs w:val="18"/>
          <w:lang w:val="en-GB"/>
        </w:rPr>
        <w:t xml:space="preserve"> C. (1996). </w:t>
      </w:r>
      <w:r w:rsidRPr="00DC24F3">
        <w:rPr>
          <w:rFonts w:ascii="Arial" w:hAnsi="Arial" w:cs="Arial"/>
          <w:sz w:val="18"/>
          <w:szCs w:val="18"/>
        </w:rPr>
        <w:t xml:space="preserve">« Validation d’un instrument pour mesurer les attitudes des enseignants envers leur évaluation ». </w:t>
      </w:r>
      <w:r w:rsidRPr="00E32FA8">
        <w:rPr>
          <w:rFonts w:ascii="Arial" w:hAnsi="Arial" w:cs="Arial"/>
          <w:i/>
          <w:iCs/>
          <w:sz w:val="18"/>
          <w:szCs w:val="18"/>
        </w:rPr>
        <w:t>Mesure et évaluation en éducation</w:t>
      </w:r>
      <w:r w:rsidRPr="00E32FA8">
        <w:rPr>
          <w:rFonts w:ascii="Arial" w:hAnsi="Arial" w:cs="Arial"/>
          <w:sz w:val="18"/>
          <w:szCs w:val="18"/>
        </w:rPr>
        <w:t xml:space="preserve">, </w:t>
      </w:r>
      <w:r w:rsidRPr="00E32FA8">
        <w:rPr>
          <w:rFonts w:ascii="Arial" w:hAnsi="Arial" w:cs="Arial"/>
          <w:i/>
          <w:sz w:val="18"/>
          <w:szCs w:val="18"/>
        </w:rPr>
        <w:t>vol. XIX, n° 1</w:t>
      </w:r>
      <w:r w:rsidRPr="00E32FA8">
        <w:rPr>
          <w:rFonts w:ascii="Arial" w:hAnsi="Arial" w:cs="Arial"/>
          <w:sz w:val="18"/>
          <w:szCs w:val="18"/>
        </w:rPr>
        <w:t>, p. 1-24.</w:t>
      </w:r>
    </w:p>
    <w:p w14:paraId="1F19588B" w14:textId="77777777" w:rsidR="00EC12F2" w:rsidRPr="00DC24F3" w:rsidRDefault="00EC12F2" w:rsidP="00394756">
      <w:pPr>
        <w:spacing w:before="8" w:after="8" w:line="4" w:lineRule="atLeast"/>
        <w:ind w:left="709" w:hanging="709"/>
        <w:jc w:val="both"/>
        <w:rPr>
          <w:rFonts w:ascii="Arial" w:hAnsi="Arial" w:cs="Arial"/>
          <w:sz w:val="18"/>
          <w:szCs w:val="18"/>
          <w:lang w:val="en-GB"/>
        </w:rPr>
      </w:pPr>
      <w:r w:rsidRPr="00E32FA8">
        <w:rPr>
          <w:rFonts w:ascii="Arial" w:hAnsi="Arial" w:cs="Arial"/>
          <w:sz w:val="18"/>
          <w:szCs w:val="18"/>
        </w:rPr>
        <w:t xml:space="preserve">Gray, D., </w:t>
      </w:r>
      <w:proofErr w:type="spellStart"/>
      <w:r w:rsidRPr="00E32FA8">
        <w:rPr>
          <w:rFonts w:ascii="Arial" w:hAnsi="Arial" w:cs="Arial"/>
          <w:sz w:val="18"/>
          <w:szCs w:val="18"/>
        </w:rPr>
        <w:t>Brandenburg</w:t>
      </w:r>
      <w:proofErr w:type="spellEnd"/>
      <w:r w:rsidRPr="00E32FA8">
        <w:rPr>
          <w:rFonts w:ascii="Arial" w:hAnsi="Arial" w:cs="Arial"/>
          <w:sz w:val="18"/>
          <w:szCs w:val="18"/>
        </w:rPr>
        <w:t xml:space="preserve">, D. (1985). </w:t>
      </w:r>
      <w:r w:rsidRPr="00DC24F3">
        <w:rPr>
          <w:rFonts w:ascii="Arial" w:hAnsi="Arial" w:cs="Arial"/>
          <w:sz w:val="18"/>
          <w:szCs w:val="18"/>
          <w:lang w:val="en-GB"/>
        </w:rPr>
        <w:t xml:space="preserve">Following student ratings over time with a </w:t>
      </w:r>
      <w:proofErr w:type="spellStart"/>
      <w:r w:rsidRPr="00DC24F3">
        <w:rPr>
          <w:rFonts w:ascii="Arial" w:hAnsi="Arial" w:cs="Arial"/>
          <w:sz w:val="18"/>
          <w:szCs w:val="18"/>
          <w:lang w:val="en-GB"/>
        </w:rPr>
        <w:t>catalog</w:t>
      </w:r>
      <w:proofErr w:type="spellEnd"/>
      <w:r w:rsidRPr="00DC24F3">
        <w:rPr>
          <w:rFonts w:ascii="Arial" w:hAnsi="Arial" w:cs="Arial"/>
          <w:sz w:val="18"/>
          <w:szCs w:val="18"/>
          <w:lang w:val="en-GB"/>
        </w:rPr>
        <w:t xml:space="preserve">-based system. </w:t>
      </w:r>
      <w:proofErr w:type="gramStart"/>
      <w:r w:rsidRPr="00DC24F3">
        <w:rPr>
          <w:rFonts w:ascii="Arial" w:hAnsi="Arial" w:cs="Arial"/>
          <w:i/>
          <w:sz w:val="18"/>
          <w:szCs w:val="18"/>
          <w:lang w:val="en-GB"/>
        </w:rPr>
        <w:t>Research in higher education</w:t>
      </w:r>
      <w:r w:rsidRPr="00DC24F3">
        <w:rPr>
          <w:rFonts w:ascii="Arial" w:hAnsi="Arial" w:cs="Arial"/>
          <w:sz w:val="18"/>
          <w:szCs w:val="18"/>
          <w:lang w:val="en-GB"/>
        </w:rPr>
        <w:t>.</w:t>
      </w:r>
      <w:proofErr w:type="gramEnd"/>
      <w:r w:rsidRPr="00DC24F3">
        <w:rPr>
          <w:rFonts w:ascii="Arial" w:hAnsi="Arial" w:cs="Arial"/>
          <w:sz w:val="18"/>
          <w:szCs w:val="18"/>
          <w:lang w:val="en-GB"/>
        </w:rPr>
        <w:t xml:space="preserve"> </w:t>
      </w:r>
      <w:proofErr w:type="gramStart"/>
      <w:r w:rsidRPr="00F40FBF">
        <w:rPr>
          <w:rFonts w:ascii="Arial" w:hAnsi="Arial" w:cs="Arial"/>
          <w:i/>
          <w:sz w:val="18"/>
          <w:szCs w:val="18"/>
          <w:lang w:val="en-GB"/>
        </w:rPr>
        <w:t>V22 (2)</w:t>
      </w:r>
      <w:r w:rsidRPr="00DC24F3">
        <w:rPr>
          <w:rFonts w:ascii="Arial" w:hAnsi="Arial" w:cs="Arial"/>
          <w:sz w:val="18"/>
          <w:szCs w:val="18"/>
          <w:lang w:val="en-GB"/>
        </w:rPr>
        <w:t>.</w:t>
      </w:r>
      <w:proofErr w:type="gramEnd"/>
      <w:r w:rsidRPr="00DC24F3">
        <w:rPr>
          <w:rFonts w:ascii="Arial" w:hAnsi="Arial" w:cs="Arial"/>
          <w:sz w:val="18"/>
          <w:szCs w:val="18"/>
          <w:lang w:val="en-GB"/>
        </w:rPr>
        <w:t xml:space="preserve"> </w:t>
      </w:r>
      <w:proofErr w:type="spellStart"/>
      <w:r w:rsidRPr="00DC24F3">
        <w:rPr>
          <w:rFonts w:ascii="Arial" w:hAnsi="Arial" w:cs="Arial"/>
          <w:sz w:val="18"/>
          <w:szCs w:val="18"/>
          <w:lang w:val="en-GB"/>
        </w:rPr>
        <w:t>Pp</w:t>
      </w:r>
      <w:proofErr w:type="spellEnd"/>
      <w:r w:rsidRPr="00DC24F3">
        <w:rPr>
          <w:rFonts w:ascii="Arial" w:hAnsi="Arial" w:cs="Arial"/>
          <w:sz w:val="18"/>
          <w:szCs w:val="18"/>
          <w:lang w:val="en-GB"/>
        </w:rPr>
        <w:t xml:space="preserve"> 155-168</w:t>
      </w:r>
    </w:p>
    <w:p w14:paraId="2A668E82"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proofErr w:type="spellStart"/>
      <w:proofErr w:type="gramStart"/>
      <w:r w:rsidRPr="00DC24F3">
        <w:rPr>
          <w:rFonts w:ascii="Arial" w:hAnsi="Arial" w:cs="Arial"/>
          <w:iCs/>
          <w:sz w:val="18"/>
          <w:szCs w:val="18"/>
          <w:lang w:val="en-GB"/>
        </w:rPr>
        <w:t>Glascock</w:t>
      </w:r>
      <w:proofErr w:type="spellEnd"/>
      <w:r w:rsidRPr="00DC24F3">
        <w:rPr>
          <w:rFonts w:ascii="Arial" w:hAnsi="Arial" w:cs="Arial"/>
          <w:iCs/>
          <w:sz w:val="18"/>
          <w:szCs w:val="18"/>
          <w:lang w:val="en-GB"/>
        </w:rPr>
        <w:t xml:space="preserve"> J. &amp; Ruggiero T. (2006).</w:t>
      </w:r>
      <w:proofErr w:type="gramEnd"/>
      <w:r w:rsidRPr="00DC24F3">
        <w:rPr>
          <w:rFonts w:ascii="Arial" w:hAnsi="Arial" w:cs="Arial"/>
          <w:iCs/>
          <w:sz w:val="18"/>
          <w:szCs w:val="18"/>
          <w:lang w:val="en-GB"/>
        </w:rPr>
        <w:t xml:space="preserve"> </w:t>
      </w:r>
      <w:proofErr w:type="gramStart"/>
      <w:r w:rsidRPr="00DC24F3">
        <w:rPr>
          <w:rFonts w:ascii="Arial" w:hAnsi="Arial" w:cs="Arial"/>
          <w:iCs/>
          <w:sz w:val="18"/>
          <w:szCs w:val="18"/>
          <w:lang w:val="en-GB"/>
        </w:rPr>
        <w:t>The relationship of ethnicity and sex to professor credibility at a culturally diverse university.</w:t>
      </w:r>
      <w:proofErr w:type="gramEnd"/>
      <w:r w:rsidRPr="00DC24F3">
        <w:rPr>
          <w:rFonts w:ascii="Arial" w:hAnsi="Arial" w:cs="Arial"/>
          <w:iCs/>
          <w:sz w:val="18"/>
          <w:szCs w:val="18"/>
          <w:lang w:val="en-GB"/>
        </w:rPr>
        <w:t xml:space="preserve"> </w:t>
      </w:r>
      <w:proofErr w:type="gramStart"/>
      <w:r w:rsidRPr="00DC24F3">
        <w:rPr>
          <w:rFonts w:ascii="Arial" w:hAnsi="Arial" w:cs="Arial"/>
          <w:i/>
          <w:iCs/>
          <w:sz w:val="18"/>
          <w:szCs w:val="18"/>
          <w:lang w:val="en-GB"/>
        </w:rPr>
        <w:t>Communication Education</w:t>
      </w:r>
      <w:r w:rsidRPr="00F40FBF">
        <w:rPr>
          <w:rFonts w:ascii="Arial" w:hAnsi="Arial" w:cs="Arial"/>
          <w:i/>
          <w:iCs/>
          <w:sz w:val="18"/>
          <w:szCs w:val="18"/>
          <w:lang w:val="en-GB"/>
        </w:rPr>
        <w:t>, 55,</w:t>
      </w:r>
      <w:r w:rsidRPr="00DC24F3">
        <w:rPr>
          <w:rFonts w:ascii="Arial" w:hAnsi="Arial" w:cs="Arial"/>
          <w:iCs/>
          <w:sz w:val="18"/>
          <w:szCs w:val="18"/>
          <w:lang w:val="en-GB"/>
        </w:rPr>
        <w:t xml:space="preserve"> p. 197- 207.</w:t>
      </w:r>
      <w:proofErr w:type="gramEnd"/>
    </w:p>
    <w:p w14:paraId="3B75EC0A" w14:textId="77777777" w:rsidR="00EC12F2" w:rsidRDefault="00EC12F2" w:rsidP="00394756">
      <w:pPr>
        <w:spacing w:before="8" w:after="8" w:line="4" w:lineRule="atLeast"/>
        <w:ind w:left="709" w:hanging="709"/>
        <w:jc w:val="both"/>
        <w:rPr>
          <w:rFonts w:ascii="Arial" w:hAnsi="Arial" w:cs="Arial"/>
          <w:iCs/>
          <w:sz w:val="18"/>
          <w:szCs w:val="18"/>
          <w:lang w:val="en-GB"/>
        </w:rPr>
      </w:pPr>
      <w:r w:rsidRPr="00F21DC8">
        <w:rPr>
          <w:rFonts w:ascii="Arial" w:hAnsi="Arial" w:cs="Arial"/>
          <w:iCs/>
          <w:sz w:val="18"/>
          <w:szCs w:val="18"/>
          <w:lang w:val="en-GB"/>
        </w:rPr>
        <w:t xml:space="preserve">Greenwald, A. G., &amp; </w:t>
      </w:r>
      <w:proofErr w:type="spellStart"/>
      <w:r w:rsidRPr="00F21DC8">
        <w:rPr>
          <w:rFonts w:ascii="Arial" w:hAnsi="Arial" w:cs="Arial"/>
          <w:iCs/>
          <w:sz w:val="18"/>
          <w:szCs w:val="18"/>
          <w:lang w:val="en-GB"/>
        </w:rPr>
        <w:t>Gillmore</w:t>
      </w:r>
      <w:proofErr w:type="spellEnd"/>
      <w:r w:rsidRPr="00F21DC8">
        <w:rPr>
          <w:rFonts w:ascii="Arial" w:hAnsi="Arial" w:cs="Arial"/>
          <w:iCs/>
          <w:sz w:val="18"/>
          <w:szCs w:val="18"/>
          <w:lang w:val="en-GB"/>
        </w:rPr>
        <w:t xml:space="preserve">, G. M. (1997). No pain, no gain? </w:t>
      </w:r>
      <w:proofErr w:type="gramStart"/>
      <w:r w:rsidRPr="00F21DC8">
        <w:rPr>
          <w:rFonts w:ascii="Arial" w:hAnsi="Arial" w:cs="Arial"/>
          <w:iCs/>
          <w:sz w:val="18"/>
          <w:szCs w:val="18"/>
          <w:lang w:val="en-GB"/>
        </w:rPr>
        <w:t>the</w:t>
      </w:r>
      <w:proofErr w:type="gramEnd"/>
      <w:r w:rsidRPr="00F21DC8">
        <w:rPr>
          <w:rFonts w:ascii="Arial" w:hAnsi="Arial" w:cs="Arial"/>
          <w:iCs/>
          <w:sz w:val="18"/>
          <w:szCs w:val="18"/>
          <w:lang w:val="en-GB"/>
        </w:rPr>
        <w:t xml:space="preserve"> importance of measuring course workload in student ratings of instructions. </w:t>
      </w:r>
      <w:proofErr w:type="gramStart"/>
      <w:r w:rsidRPr="00F21DC8">
        <w:rPr>
          <w:rFonts w:ascii="Arial" w:hAnsi="Arial" w:cs="Arial"/>
          <w:i/>
          <w:iCs/>
          <w:sz w:val="18"/>
          <w:szCs w:val="18"/>
          <w:lang w:val="en-GB"/>
        </w:rPr>
        <w:t>Journal of Educational Psychology, 89(4),</w:t>
      </w:r>
      <w:r w:rsidRPr="00F21DC8">
        <w:rPr>
          <w:rFonts w:ascii="Arial" w:hAnsi="Arial" w:cs="Arial"/>
          <w:iCs/>
          <w:sz w:val="18"/>
          <w:szCs w:val="18"/>
          <w:lang w:val="en-GB"/>
        </w:rPr>
        <w:t xml:space="preserve"> 743-751.</w:t>
      </w:r>
      <w:proofErr w:type="gramEnd"/>
      <w:r w:rsidRPr="00F21DC8">
        <w:rPr>
          <w:rFonts w:ascii="Arial" w:hAnsi="Arial" w:cs="Arial"/>
          <w:iCs/>
          <w:sz w:val="18"/>
          <w:szCs w:val="18"/>
          <w:lang w:val="en-GB"/>
        </w:rPr>
        <w:t xml:space="preserve"> </w:t>
      </w:r>
    </w:p>
    <w:p w14:paraId="35ED1B2B"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iCs/>
          <w:sz w:val="18"/>
          <w:szCs w:val="18"/>
          <w:lang w:val="en-GB"/>
        </w:rPr>
        <w:t xml:space="preserve">Hampton, S. </w:t>
      </w:r>
      <w:proofErr w:type="spellStart"/>
      <w:r w:rsidRPr="00DC24F3">
        <w:rPr>
          <w:rFonts w:ascii="Arial" w:hAnsi="Arial" w:cs="Arial"/>
          <w:iCs/>
          <w:sz w:val="18"/>
          <w:szCs w:val="18"/>
          <w:lang w:val="en-GB"/>
        </w:rPr>
        <w:t>Reiser</w:t>
      </w:r>
      <w:proofErr w:type="spellEnd"/>
      <w:r w:rsidRPr="00DC24F3">
        <w:rPr>
          <w:rFonts w:ascii="Arial" w:hAnsi="Arial" w:cs="Arial"/>
          <w:iCs/>
          <w:sz w:val="18"/>
          <w:szCs w:val="18"/>
          <w:lang w:val="en-GB"/>
        </w:rPr>
        <w:t>, R. (2004)</w:t>
      </w:r>
      <w:r>
        <w:rPr>
          <w:rFonts w:ascii="Arial" w:hAnsi="Arial" w:cs="Arial"/>
          <w:iCs/>
          <w:sz w:val="18"/>
          <w:szCs w:val="18"/>
          <w:lang w:val="en-GB"/>
        </w:rPr>
        <w:t>.</w:t>
      </w:r>
      <w:r w:rsidRPr="00DC24F3">
        <w:rPr>
          <w:rFonts w:ascii="Arial" w:hAnsi="Arial" w:cs="Arial"/>
          <w:iCs/>
          <w:sz w:val="18"/>
          <w:szCs w:val="18"/>
          <w:lang w:val="en-GB"/>
        </w:rPr>
        <w:t xml:space="preserve"> </w:t>
      </w:r>
      <w:proofErr w:type="gramStart"/>
      <w:r w:rsidRPr="00DC24F3">
        <w:rPr>
          <w:rFonts w:ascii="Arial" w:hAnsi="Arial" w:cs="Arial"/>
          <w:iCs/>
          <w:sz w:val="18"/>
          <w:szCs w:val="18"/>
          <w:lang w:val="en-GB"/>
        </w:rPr>
        <w:t>Effects of a theory-based feedback and consultation process on instruction and learning in college classroom.</w:t>
      </w:r>
      <w:proofErr w:type="gramEnd"/>
      <w:r w:rsidRPr="00DC24F3">
        <w:rPr>
          <w:rFonts w:ascii="Arial" w:hAnsi="Arial" w:cs="Arial"/>
          <w:iCs/>
          <w:sz w:val="18"/>
          <w:szCs w:val="18"/>
          <w:lang w:val="en-GB"/>
        </w:rPr>
        <w:t xml:space="preserve"> </w:t>
      </w:r>
      <w:r w:rsidRPr="00DC24F3">
        <w:rPr>
          <w:rFonts w:ascii="Arial" w:hAnsi="Arial" w:cs="Arial"/>
          <w:i/>
          <w:iCs/>
          <w:sz w:val="18"/>
          <w:szCs w:val="18"/>
          <w:lang w:val="en-GB"/>
        </w:rPr>
        <w:t>Research in higher education</w:t>
      </w:r>
      <w:r w:rsidRPr="00DC24F3">
        <w:rPr>
          <w:rFonts w:ascii="Arial" w:hAnsi="Arial" w:cs="Arial"/>
          <w:iCs/>
          <w:sz w:val="18"/>
          <w:szCs w:val="18"/>
          <w:lang w:val="en-GB"/>
        </w:rPr>
        <w:t xml:space="preserve">, </w:t>
      </w:r>
      <w:r w:rsidRPr="00F40FBF">
        <w:rPr>
          <w:rFonts w:ascii="Arial" w:hAnsi="Arial" w:cs="Arial"/>
          <w:i/>
          <w:iCs/>
          <w:sz w:val="18"/>
          <w:szCs w:val="18"/>
          <w:lang w:val="en-GB"/>
        </w:rPr>
        <w:t>45(5),</w:t>
      </w:r>
      <w:r w:rsidRPr="00DC24F3">
        <w:rPr>
          <w:rFonts w:ascii="Arial" w:hAnsi="Arial" w:cs="Arial"/>
          <w:iCs/>
          <w:sz w:val="18"/>
          <w:szCs w:val="18"/>
          <w:lang w:val="en-GB"/>
        </w:rPr>
        <w:t xml:space="preserve"> 497-526</w:t>
      </w:r>
    </w:p>
    <w:p w14:paraId="64380ACC"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iCs/>
          <w:sz w:val="18"/>
          <w:szCs w:val="18"/>
          <w:lang w:val="en-GB"/>
        </w:rPr>
        <w:t>Heine, P. and Maddox</w:t>
      </w:r>
      <w:r>
        <w:rPr>
          <w:rFonts w:ascii="Arial" w:hAnsi="Arial" w:cs="Arial"/>
          <w:iCs/>
          <w:sz w:val="18"/>
          <w:szCs w:val="18"/>
          <w:lang w:val="en-GB"/>
        </w:rPr>
        <w:t>,</w:t>
      </w:r>
      <w:r w:rsidRPr="00DC24F3">
        <w:rPr>
          <w:rFonts w:ascii="Arial" w:hAnsi="Arial" w:cs="Arial"/>
          <w:iCs/>
          <w:sz w:val="18"/>
          <w:szCs w:val="18"/>
          <w:lang w:val="en-GB"/>
        </w:rPr>
        <w:t xml:space="preserve"> N. </w:t>
      </w:r>
      <w:r>
        <w:rPr>
          <w:rFonts w:ascii="Arial" w:hAnsi="Arial" w:cs="Arial"/>
          <w:iCs/>
          <w:sz w:val="18"/>
          <w:szCs w:val="18"/>
          <w:lang w:val="en-GB"/>
        </w:rPr>
        <w:t>(</w:t>
      </w:r>
      <w:r w:rsidRPr="00DC24F3">
        <w:rPr>
          <w:rFonts w:ascii="Arial" w:hAnsi="Arial" w:cs="Arial"/>
          <w:iCs/>
          <w:sz w:val="18"/>
          <w:szCs w:val="18"/>
          <w:lang w:val="en-GB"/>
        </w:rPr>
        <w:t>2009</w:t>
      </w:r>
      <w:r>
        <w:rPr>
          <w:rFonts w:ascii="Arial" w:hAnsi="Arial" w:cs="Arial"/>
          <w:iCs/>
          <w:sz w:val="18"/>
          <w:szCs w:val="18"/>
          <w:lang w:val="en-GB"/>
        </w:rPr>
        <w:t>)</w:t>
      </w:r>
      <w:r w:rsidRPr="00DC24F3">
        <w:rPr>
          <w:rFonts w:ascii="Arial" w:hAnsi="Arial" w:cs="Arial"/>
          <w:iCs/>
          <w:sz w:val="18"/>
          <w:szCs w:val="18"/>
          <w:lang w:val="en-GB"/>
        </w:rPr>
        <w:t xml:space="preserve">. Student Perceptions of the Faculty Course Evaluation Process: </w:t>
      </w:r>
      <w:proofErr w:type="gramStart"/>
      <w:r w:rsidRPr="00DC24F3">
        <w:rPr>
          <w:rFonts w:ascii="Arial" w:hAnsi="Arial" w:cs="Arial"/>
          <w:iCs/>
          <w:sz w:val="18"/>
          <w:szCs w:val="18"/>
          <w:lang w:val="en-GB"/>
        </w:rPr>
        <w:t>An</w:t>
      </w:r>
      <w:proofErr w:type="gramEnd"/>
      <w:r w:rsidRPr="00DC24F3">
        <w:rPr>
          <w:rFonts w:ascii="Arial" w:hAnsi="Arial" w:cs="Arial"/>
          <w:iCs/>
          <w:sz w:val="18"/>
          <w:szCs w:val="18"/>
          <w:lang w:val="en-GB"/>
        </w:rPr>
        <w:t xml:space="preserve"> 26. </w:t>
      </w:r>
      <w:proofErr w:type="gramStart"/>
      <w:r w:rsidRPr="00DC24F3">
        <w:rPr>
          <w:rFonts w:ascii="Arial" w:hAnsi="Arial" w:cs="Arial"/>
          <w:iCs/>
          <w:sz w:val="18"/>
          <w:szCs w:val="18"/>
          <w:lang w:val="en-GB"/>
        </w:rPr>
        <w:t>Exploratory Study of Gender and Class Differences.</w:t>
      </w:r>
      <w:proofErr w:type="gramEnd"/>
      <w:r w:rsidRPr="00DC24F3">
        <w:rPr>
          <w:rFonts w:ascii="Arial" w:hAnsi="Arial" w:cs="Arial"/>
          <w:iCs/>
          <w:sz w:val="18"/>
          <w:szCs w:val="18"/>
          <w:lang w:val="en-GB"/>
        </w:rPr>
        <w:t xml:space="preserve"> </w:t>
      </w:r>
    </w:p>
    <w:p w14:paraId="55032D91"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iCs/>
          <w:sz w:val="18"/>
          <w:szCs w:val="18"/>
          <w:lang w:val="en-GB"/>
        </w:rPr>
        <w:t>Howard, G. S., &amp; Maxwell, S. E. (1982). Do grades contaminate students' evaluati</w:t>
      </w:r>
      <w:r>
        <w:rPr>
          <w:rFonts w:ascii="Arial" w:hAnsi="Arial" w:cs="Arial"/>
          <w:iCs/>
          <w:sz w:val="18"/>
          <w:szCs w:val="18"/>
          <w:lang w:val="en-GB"/>
        </w:rPr>
        <w:t>on of college teaching</w:t>
      </w:r>
      <w:r w:rsidRPr="00DC24F3">
        <w:rPr>
          <w:rFonts w:ascii="Arial" w:hAnsi="Arial" w:cs="Arial"/>
          <w:iCs/>
          <w:sz w:val="18"/>
          <w:szCs w:val="18"/>
          <w:lang w:val="en-GB"/>
        </w:rPr>
        <w:t xml:space="preserve">: A multi-trait </w:t>
      </w:r>
      <w:proofErr w:type="spellStart"/>
      <w:r w:rsidRPr="00DC24F3">
        <w:rPr>
          <w:rFonts w:ascii="Arial" w:hAnsi="Arial" w:cs="Arial"/>
          <w:iCs/>
          <w:sz w:val="18"/>
          <w:szCs w:val="18"/>
          <w:lang w:val="en-GB"/>
        </w:rPr>
        <w:t>multimethod</w:t>
      </w:r>
      <w:proofErr w:type="spellEnd"/>
      <w:r w:rsidRPr="00DC24F3">
        <w:rPr>
          <w:rFonts w:ascii="Arial" w:hAnsi="Arial" w:cs="Arial"/>
          <w:iCs/>
          <w:sz w:val="18"/>
          <w:szCs w:val="18"/>
          <w:lang w:val="en-GB"/>
        </w:rPr>
        <w:t xml:space="preserve"> analysis.</w:t>
      </w:r>
      <w:r w:rsidRPr="00DC24F3">
        <w:rPr>
          <w:rFonts w:ascii="Arial" w:hAnsi="Arial" w:cs="Arial"/>
          <w:i/>
          <w:iCs/>
          <w:sz w:val="18"/>
          <w:szCs w:val="18"/>
          <w:lang w:val="en-GB"/>
        </w:rPr>
        <w:t xml:space="preserve"> </w:t>
      </w:r>
      <w:proofErr w:type="gramStart"/>
      <w:r w:rsidRPr="00DC24F3">
        <w:rPr>
          <w:rFonts w:ascii="Arial" w:hAnsi="Arial" w:cs="Arial"/>
          <w:i/>
          <w:iCs/>
          <w:sz w:val="18"/>
          <w:szCs w:val="18"/>
          <w:lang w:val="en-GB"/>
        </w:rPr>
        <w:t>Journal of Educational Psychology, 74</w:t>
      </w:r>
      <w:r w:rsidRPr="00DC24F3">
        <w:rPr>
          <w:rFonts w:ascii="Arial" w:hAnsi="Arial" w:cs="Arial"/>
          <w:iCs/>
          <w:sz w:val="18"/>
          <w:szCs w:val="18"/>
          <w:lang w:val="en-GB"/>
        </w:rPr>
        <w:t>, 264-279.</w:t>
      </w:r>
      <w:proofErr w:type="gramEnd"/>
      <w:r w:rsidRPr="00DC24F3">
        <w:rPr>
          <w:rFonts w:ascii="Arial" w:hAnsi="Arial" w:cs="Arial"/>
          <w:iCs/>
          <w:sz w:val="18"/>
          <w:szCs w:val="18"/>
          <w:lang w:val="en-GB"/>
        </w:rPr>
        <w:t xml:space="preserve"> </w:t>
      </w:r>
    </w:p>
    <w:p w14:paraId="75F7FE5F"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iCs/>
          <w:sz w:val="18"/>
          <w:szCs w:val="18"/>
          <w:lang w:val="en-GB"/>
        </w:rPr>
        <w:t>Jenkins, J. G. (1946)</w:t>
      </w:r>
      <w:r>
        <w:rPr>
          <w:rFonts w:ascii="Arial" w:hAnsi="Arial" w:cs="Arial"/>
          <w:iCs/>
          <w:sz w:val="18"/>
          <w:szCs w:val="18"/>
          <w:lang w:val="en-GB"/>
        </w:rPr>
        <w:t>.</w:t>
      </w:r>
      <w:r w:rsidRPr="00DC24F3">
        <w:rPr>
          <w:rFonts w:ascii="Arial" w:hAnsi="Arial" w:cs="Arial"/>
          <w:iCs/>
          <w:sz w:val="18"/>
          <w:szCs w:val="18"/>
          <w:lang w:val="en-GB"/>
        </w:rPr>
        <w:t xml:space="preserve"> Validity for </w:t>
      </w:r>
      <w:proofErr w:type="gramStart"/>
      <w:r w:rsidRPr="00DC24F3">
        <w:rPr>
          <w:rFonts w:ascii="Arial" w:hAnsi="Arial" w:cs="Arial"/>
          <w:iCs/>
          <w:sz w:val="18"/>
          <w:szCs w:val="18"/>
          <w:lang w:val="en-GB"/>
        </w:rPr>
        <w:t>what ?</w:t>
      </w:r>
      <w:proofErr w:type="gramEnd"/>
      <w:r w:rsidRPr="00DC24F3">
        <w:rPr>
          <w:rFonts w:ascii="Arial" w:hAnsi="Arial" w:cs="Arial"/>
          <w:iCs/>
          <w:sz w:val="18"/>
          <w:szCs w:val="18"/>
          <w:lang w:val="en-GB"/>
        </w:rPr>
        <w:t xml:space="preserve"> </w:t>
      </w:r>
      <w:proofErr w:type="gramStart"/>
      <w:r w:rsidRPr="00DC24F3">
        <w:rPr>
          <w:rFonts w:ascii="Arial" w:hAnsi="Arial" w:cs="Arial"/>
          <w:i/>
          <w:iCs/>
          <w:sz w:val="18"/>
          <w:szCs w:val="18"/>
          <w:lang w:val="en-GB"/>
        </w:rPr>
        <w:t>Journal of consulting psychology,</w:t>
      </w:r>
      <w:r w:rsidRPr="00DC24F3">
        <w:rPr>
          <w:rFonts w:ascii="Arial" w:hAnsi="Arial" w:cs="Arial"/>
          <w:iCs/>
          <w:sz w:val="18"/>
          <w:szCs w:val="18"/>
          <w:lang w:val="en-GB"/>
        </w:rPr>
        <w:t xml:space="preserve"> </w:t>
      </w:r>
      <w:r w:rsidRPr="00F40FBF">
        <w:rPr>
          <w:rFonts w:ascii="Arial" w:hAnsi="Arial" w:cs="Arial"/>
          <w:i/>
          <w:iCs/>
          <w:sz w:val="18"/>
          <w:szCs w:val="18"/>
          <w:lang w:val="en-GB"/>
        </w:rPr>
        <w:t>10,</w:t>
      </w:r>
      <w:r w:rsidRPr="00DC24F3">
        <w:rPr>
          <w:rFonts w:ascii="Arial" w:hAnsi="Arial" w:cs="Arial"/>
          <w:iCs/>
          <w:sz w:val="18"/>
          <w:szCs w:val="18"/>
          <w:lang w:val="en-GB"/>
        </w:rPr>
        <w:t xml:space="preserve"> 93-98</w:t>
      </w:r>
      <w:r>
        <w:rPr>
          <w:rFonts w:ascii="Arial" w:hAnsi="Arial" w:cs="Arial"/>
          <w:iCs/>
          <w:sz w:val="18"/>
          <w:szCs w:val="18"/>
          <w:lang w:val="en-GB"/>
        </w:rPr>
        <w:t>.</w:t>
      </w:r>
      <w:proofErr w:type="gramEnd"/>
    </w:p>
    <w:p w14:paraId="7C15C2BA" w14:textId="77777777" w:rsidR="00EC12F2" w:rsidRDefault="00EC12F2" w:rsidP="00F14F28">
      <w:pPr>
        <w:spacing w:before="8" w:after="8" w:line="4" w:lineRule="atLeast"/>
        <w:ind w:left="709" w:hanging="709"/>
        <w:jc w:val="both"/>
        <w:rPr>
          <w:rFonts w:ascii="Arial" w:hAnsi="Arial" w:cs="Arial"/>
          <w:iCs/>
          <w:sz w:val="18"/>
          <w:szCs w:val="18"/>
        </w:rPr>
      </w:pPr>
      <w:proofErr w:type="spellStart"/>
      <w:r w:rsidRPr="00DC24F3">
        <w:rPr>
          <w:rFonts w:ascii="Arial" w:hAnsi="Arial" w:cs="Arial"/>
          <w:iCs/>
          <w:sz w:val="18"/>
          <w:szCs w:val="18"/>
          <w:lang w:val="en-GB"/>
        </w:rPr>
        <w:t>Kogan</w:t>
      </w:r>
      <w:proofErr w:type="spellEnd"/>
      <w:r w:rsidRPr="00DC24F3">
        <w:rPr>
          <w:rFonts w:ascii="Arial" w:hAnsi="Arial" w:cs="Arial"/>
          <w:iCs/>
          <w:sz w:val="18"/>
          <w:szCs w:val="18"/>
          <w:lang w:val="en-GB"/>
        </w:rPr>
        <w:t xml:space="preserve">, LR, </w:t>
      </w:r>
      <w:proofErr w:type="spellStart"/>
      <w:r w:rsidRPr="00DC24F3">
        <w:rPr>
          <w:rFonts w:ascii="Arial" w:hAnsi="Arial" w:cs="Arial"/>
          <w:iCs/>
          <w:sz w:val="18"/>
          <w:szCs w:val="18"/>
          <w:lang w:val="en-GB"/>
        </w:rPr>
        <w:t>Schoenfeld-Tacher</w:t>
      </w:r>
      <w:proofErr w:type="spellEnd"/>
      <w:r w:rsidRPr="00DC24F3">
        <w:rPr>
          <w:rFonts w:ascii="Arial" w:hAnsi="Arial" w:cs="Arial"/>
          <w:iCs/>
          <w:sz w:val="18"/>
          <w:szCs w:val="18"/>
          <w:lang w:val="en-GB"/>
        </w:rPr>
        <w:t xml:space="preserve">, R., </w:t>
      </w:r>
      <w:proofErr w:type="spellStart"/>
      <w:r w:rsidRPr="00DC24F3">
        <w:rPr>
          <w:rFonts w:ascii="Arial" w:hAnsi="Arial" w:cs="Arial"/>
          <w:iCs/>
          <w:sz w:val="18"/>
          <w:szCs w:val="18"/>
          <w:lang w:val="en-GB"/>
        </w:rPr>
        <w:t>Hellyer</w:t>
      </w:r>
      <w:proofErr w:type="spellEnd"/>
      <w:r w:rsidRPr="00DC24F3">
        <w:rPr>
          <w:rFonts w:ascii="Arial" w:hAnsi="Arial" w:cs="Arial"/>
          <w:iCs/>
          <w:sz w:val="18"/>
          <w:szCs w:val="18"/>
          <w:lang w:val="en-GB"/>
        </w:rPr>
        <w:t>, P. (2010). Student Evaluations of Teaching: Perceptions of Faculty Based on Gender, Position and Rank.</w:t>
      </w:r>
      <w:r w:rsidRPr="00DC24F3">
        <w:rPr>
          <w:rFonts w:ascii="Arial" w:hAnsi="Arial" w:cs="Arial"/>
          <w:i/>
          <w:iCs/>
          <w:sz w:val="18"/>
          <w:szCs w:val="18"/>
          <w:lang w:val="en-GB"/>
        </w:rPr>
        <w:t xml:space="preserve"> </w:t>
      </w:r>
      <w:proofErr w:type="spellStart"/>
      <w:r w:rsidRPr="00DC24F3">
        <w:rPr>
          <w:rFonts w:ascii="Arial" w:hAnsi="Arial" w:cs="Arial"/>
          <w:i/>
          <w:iCs/>
          <w:sz w:val="18"/>
          <w:szCs w:val="18"/>
        </w:rPr>
        <w:t>Teaching</w:t>
      </w:r>
      <w:proofErr w:type="spellEnd"/>
      <w:r w:rsidRPr="00DC24F3">
        <w:rPr>
          <w:rFonts w:ascii="Arial" w:hAnsi="Arial" w:cs="Arial"/>
          <w:i/>
          <w:iCs/>
          <w:sz w:val="18"/>
          <w:szCs w:val="18"/>
        </w:rPr>
        <w:t xml:space="preserve"> in </w:t>
      </w:r>
      <w:proofErr w:type="spellStart"/>
      <w:r w:rsidRPr="00DC24F3">
        <w:rPr>
          <w:rFonts w:ascii="Arial" w:hAnsi="Arial" w:cs="Arial"/>
          <w:i/>
          <w:iCs/>
          <w:sz w:val="18"/>
          <w:szCs w:val="18"/>
        </w:rPr>
        <w:t>Higher</w:t>
      </w:r>
      <w:proofErr w:type="spellEnd"/>
      <w:r w:rsidRPr="00DC24F3">
        <w:rPr>
          <w:rFonts w:ascii="Arial" w:hAnsi="Arial" w:cs="Arial"/>
          <w:i/>
          <w:iCs/>
          <w:sz w:val="18"/>
          <w:szCs w:val="18"/>
        </w:rPr>
        <w:t xml:space="preserve"> Education</w:t>
      </w:r>
      <w:r w:rsidRPr="00DC24F3">
        <w:rPr>
          <w:rFonts w:ascii="Arial" w:hAnsi="Arial" w:cs="Arial"/>
          <w:iCs/>
          <w:sz w:val="18"/>
          <w:szCs w:val="18"/>
        </w:rPr>
        <w:t xml:space="preserve">, </w:t>
      </w:r>
      <w:r w:rsidRPr="00F40FBF">
        <w:rPr>
          <w:rFonts w:ascii="Arial" w:hAnsi="Arial" w:cs="Arial"/>
          <w:i/>
          <w:iCs/>
          <w:sz w:val="18"/>
          <w:szCs w:val="18"/>
        </w:rPr>
        <w:t>15(6),</w:t>
      </w:r>
      <w:r w:rsidRPr="00DC24F3">
        <w:rPr>
          <w:rFonts w:ascii="Arial" w:hAnsi="Arial" w:cs="Arial"/>
          <w:iCs/>
          <w:sz w:val="18"/>
          <w:szCs w:val="18"/>
        </w:rPr>
        <w:t xml:space="preserve"> 623-636.</w:t>
      </w:r>
    </w:p>
    <w:p w14:paraId="35378EFD" w14:textId="69DC60BD" w:rsidR="00EC12F2" w:rsidRPr="00F14F28" w:rsidRDefault="00EC12F2" w:rsidP="00F14F28">
      <w:pPr>
        <w:spacing w:before="8" w:after="8" w:line="4" w:lineRule="atLeast"/>
        <w:ind w:left="709" w:hanging="709"/>
        <w:jc w:val="both"/>
        <w:rPr>
          <w:rFonts w:ascii="Arial" w:hAnsi="Arial" w:cs="Arial"/>
          <w:iCs/>
          <w:sz w:val="18"/>
          <w:szCs w:val="18"/>
        </w:rPr>
      </w:pPr>
      <w:proofErr w:type="spellStart"/>
      <w:r w:rsidRPr="00F21DC8">
        <w:rPr>
          <w:rFonts w:ascii="Arial" w:hAnsi="Arial" w:cs="Arial"/>
          <w:iCs/>
          <w:sz w:val="18"/>
          <w:szCs w:val="18"/>
          <w:lang w:val="en-GB"/>
        </w:rPr>
        <w:t>Kulik</w:t>
      </w:r>
      <w:proofErr w:type="spellEnd"/>
      <w:r w:rsidRPr="00F21DC8">
        <w:rPr>
          <w:rFonts w:ascii="Arial" w:hAnsi="Arial" w:cs="Arial"/>
          <w:iCs/>
          <w:sz w:val="18"/>
          <w:szCs w:val="18"/>
          <w:lang w:val="en-GB"/>
        </w:rPr>
        <w:t xml:space="preserve">, J. A., &amp; </w:t>
      </w:r>
      <w:proofErr w:type="spellStart"/>
      <w:r w:rsidRPr="00F21DC8">
        <w:rPr>
          <w:rFonts w:ascii="Arial" w:hAnsi="Arial" w:cs="Arial"/>
          <w:iCs/>
          <w:sz w:val="18"/>
          <w:szCs w:val="18"/>
          <w:lang w:val="en-GB"/>
        </w:rPr>
        <w:t>McKeachie</w:t>
      </w:r>
      <w:proofErr w:type="spellEnd"/>
      <w:r w:rsidRPr="00F21DC8">
        <w:rPr>
          <w:rFonts w:ascii="Arial" w:hAnsi="Arial" w:cs="Arial"/>
          <w:iCs/>
          <w:sz w:val="18"/>
          <w:szCs w:val="18"/>
          <w:lang w:val="en-GB"/>
        </w:rPr>
        <w:t xml:space="preserve">, W. J. (1975). </w:t>
      </w:r>
      <w:proofErr w:type="gramStart"/>
      <w:r w:rsidRPr="00F21DC8">
        <w:rPr>
          <w:rFonts w:ascii="Arial" w:hAnsi="Arial" w:cs="Arial"/>
          <w:iCs/>
          <w:sz w:val="18"/>
          <w:szCs w:val="18"/>
          <w:lang w:val="en-GB"/>
        </w:rPr>
        <w:t>The evaluation of teachers in higher education.</w:t>
      </w:r>
      <w:proofErr w:type="gramEnd"/>
      <w:r w:rsidRPr="00F21DC8">
        <w:rPr>
          <w:rFonts w:ascii="Arial" w:hAnsi="Arial" w:cs="Arial"/>
          <w:iCs/>
          <w:sz w:val="18"/>
          <w:szCs w:val="18"/>
          <w:lang w:val="en-GB"/>
        </w:rPr>
        <w:t xml:space="preserve"> In F. N. </w:t>
      </w:r>
      <w:proofErr w:type="spellStart"/>
      <w:r w:rsidRPr="00F21DC8">
        <w:rPr>
          <w:rFonts w:ascii="Arial" w:hAnsi="Arial" w:cs="Arial"/>
          <w:iCs/>
          <w:sz w:val="18"/>
          <w:szCs w:val="18"/>
          <w:lang w:val="en-GB"/>
        </w:rPr>
        <w:t>Kerlinger</w:t>
      </w:r>
      <w:proofErr w:type="spellEnd"/>
      <w:r w:rsidRPr="00F21DC8">
        <w:rPr>
          <w:rFonts w:ascii="Arial" w:hAnsi="Arial" w:cs="Arial"/>
          <w:iCs/>
          <w:sz w:val="18"/>
          <w:szCs w:val="18"/>
          <w:lang w:val="en-GB"/>
        </w:rPr>
        <w:t xml:space="preserve"> (Ed.), </w:t>
      </w:r>
      <w:r w:rsidRPr="00F21DC8">
        <w:rPr>
          <w:rFonts w:ascii="Arial" w:hAnsi="Arial" w:cs="Arial"/>
          <w:i/>
          <w:iCs/>
          <w:sz w:val="18"/>
          <w:szCs w:val="18"/>
          <w:lang w:val="en-GB"/>
        </w:rPr>
        <w:t>Review of research in education</w:t>
      </w:r>
      <w:r w:rsidRPr="00F21DC8">
        <w:rPr>
          <w:rFonts w:ascii="Arial" w:hAnsi="Arial" w:cs="Arial"/>
          <w:iCs/>
          <w:sz w:val="18"/>
          <w:szCs w:val="18"/>
          <w:lang w:val="en-GB"/>
        </w:rPr>
        <w:t xml:space="preserve"> (Itasca, </w:t>
      </w:r>
      <w:proofErr w:type="spellStart"/>
      <w:r w:rsidRPr="00F21DC8">
        <w:rPr>
          <w:rFonts w:ascii="Arial" w:hAnsi="Arial" w:cs="Arial"/>
          <w:iCs/>
          <w:sz w:val="18"/>
          <w:szCs w:val="18"/>
          <w:lang w:val="en-GB"/>
        </w:rPr>
        <w:t>Ill.</w:t>
      </w:r>
      <w:proofErr w:type="gramStart"/>
      <w:r w:rsidRPr="00F21DC8">
        <w:rPr>
          <w:rFonts w:ascii="Arial" w:hAnsi="Arial" w:cs="Arial"/>
          <w:iCs/>
          <w:sz w:val="18"/>
          <w:szCs w:val="18"/>
          <w:lang w:val="en-GB"/>
        </w:rPr>
        <w:t>:Peacock</w:t>
      </w:r>
      <w:proofErr w:type="spellEnd"/>
      <w:proofErr w:type="gramEnd"/>
      <w:r w:rsidRPr="00F21DC8">
        <w:rPr>
          <w:rFonts w:ascii="Arial" w:hAnsi="Arial" w:cs="Arial"/>
          <w:iCs/>
          <w:sz w:val="18"/>
          <w:szCs w:val="18"/>
          <w:lang w:val="en-GB"/>
        </w:rPr>
        <w:t xml:space="preserve"> ed., ) </w:t>
      </w:r>
    </w:p>
    <w:p w14:paraId="2F755CAC" w14:textId="77777777" w:rsidR="00EC12F2" w:rsidRPr="00F21DC8"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sz w:val="18"/>
          <w:szCs w:val="18"/>
        </w:rPr>
        <w:t xml:space="preserve">Le </w:t>
      </w:r>
      <w:proofErr w:type="spellStart"/>
      <w:r w:rsidRPr="00DC24F3">
        <w:rPr>
          <w:rFonts w:ascii="Arial" w:hAnsi="Arial" w:cs="Arial"/>
          <w:sz w:val="18"/>
          <w:szCs w:val="18"/>
        </w:rPr>
        <w:t>Boterf</w:t>
      </w:r>
      <w:proofErr w:type="spellEnd"/>
      <w:r w:rsidRPr="00DC24F3">
        <w:rPr>
          <w:rFonts w:ascii="Arial" w:hAnsi="Arial" w:cs="Arial"/>
          <w:sz w:val="18"/>
          <w:szCs w:val="18"/>
        </w:rPr>
        <w:t xml:space="preserve">, G. (2005). </w:t>
      </w:r>
      <w:r w:rsidRPr="00DC24F3">
        <w:rPr>
          <w:rFonts w:ascii="Arial" w:hAnsi="Arial" w:cs="Arial"/>
          <w:i/>
          <w:sz w:val="18"/>
          <w:szCs w:val="18"/>
        </w:rPr>
        <w:t>Ingénierie et évaluation des compétences</w:t>
      </w:r>
      <w:r w:rsidRPr="00DC24F3">
        <w:rPr>
          <w:rFonts w:ascii="Arial" w:hAnsi="Arial" w:cs="Arial"/>
          <w:sz w:val="18"/>
          <w:szCs w:val="18"/>
        </w:rPr>
        <w:t xml:space="preserve">. </w:t>
      </w:r>
      <w:r w:rsidRPr="00E32FA8">
        <w:rPr>
          <w:rFonts w:ascii="Arial" w:hAnsi="Arial" w:cs="Arial"/>
          <w:sz w:val="18"/>
          <w:szCs w:val="18"/>
        </w:rPr>
        <w:t>Paris </w:t>
      </w:r>
      <w:proofErr w:type="gramStart"/>
      <w:r w:rsidRPr="00E32FA8">
        <w:rPr>
          <w:rFonts w:ascii="Arial" w:hAnsi="Arial" w:cs="Arial"/>
          <w:sz w:val="18"/>
          <w:szCs w:val="18"/>
        </w:rPr>
        <w:t>:Editions</w:t>
      </w:r>
      <w:proofErr w:type="gramEnd"/>
      <w:r w:rsidRPr="00E32FA8">
        <w:rPr>
          <w:rFonts w:ascii="Arial" w:hAnsi="Arial" w:cs="Arial"/>
          <w:sz w:val="18"/>
          <w:szCs w:val="18"/>
        </w:rPr>
        <w:t xml:space="preserve"> d’organisation</w:t>
      </w:r>
      <w:r w:rsidRPr="00E32FA8">
        <w:rPr>
          <w:rFonts w:ascii="Arial" w:hAnsi="Arial" w:cs="Arial"/>
          <w:iCs/>
          <w:sz w:val="18"/>
          <w:szCs w:val="18"/>
        </w:rPr>
        <w:t>.</w:t>
      </w:r>
    </w:p>
    <w:p w14:paraId="44710761"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r w:rsidRPr="00E32FA8">
        <w:rPr>
          <w:rFonts w:ascii="Arial" w:hAnsi="Arial" w:cs="Arial"/>
          <w:iCs/>
          <w:sz w:val="18"/>
          <w:szCs w:val="18"/>
        </w:rPr>
        <w:t xml:space="preserve">Lucas, A.F. (1990). </w:t>
      </w:r>
      <w:proofErr w:type="gramStart"/>
      <w:r w:rsidRPr="00DC24F3">
        <w:rPr>
          <w:rFonts w:ascii="Arial" w:hAnsi="Arial" w:cs="Arial"/>
          <w:iCs/>
          <w:sz w:val="18"/>
          <w:szCs w:val="18"/>
          <w:lang w:val="en-GB"/>
        </w:rPr>
        <w:t>The department chair as change agent.</w:t>
      </w:r>
      <w:proofErr w:type="gramEnd"/>
      <w:r w:rsidRPr="00DC24F3">
        <w:rPr>
          <w:rFonts w:ascii="Arial" w:hAnsi="Arial" w:cs="Arial"/>
          <w:iCs/>
          <w:sz w:val="18"/>
          <w:szCs w:val="18"/>
          <w:lang w:val="en-GB"/>
        </w:rPr>
        <w:t xml:space="preserve"> In P. </w:t>
      </w:r>
      <w:proofErr w:type="spellStart"/>
      <w:r w:rsidRPr="00DC24F3">
        <w:rPr>
          <w:rFonts w:ascii="Arial" w:hAnsi="Arial" w:cs="Arial"/>
          <w:iCs/>
          <w:sz w:val="18"/>
          <w:szCs w:val="18"/>
          <w:lang w:val="en-GB"/>
        </w:rPr>
        <w:t>Seldin</w:t>
      </w:r>
      <w:proofErr w:type="spellEnd"/>
      <w:r w:rsidRPr="00DC24F3">
        <w:rPr>
          <w:rFonts w:ascii="Arial" w:hAnsi="Arial" w:cs="Arial"/>
          <w:iCs/>
          <w:sz w:val="18"/>
          <w:szCs w:val="18"/>
          <w:lang w:val="en-GB"/>
        </w:rPr>
        <w:t xml:space="preserve"> (Ed.), </w:t>
      </w:r>
      <w:r w:rsidRPr="00DC24F3">
        <w:rPr>
          <w:rFonts w:ascii="Arial" w:hAnsi="Arial" w:cs="Arial"/>
          <w:i/>
          <w:iCs/>
          <w:sz w:val="18"/>
          <w:szCs w:val="18"/>
          <w:lang w:val="en-GB"/>
        </w:rPr>
        <w:t xml:space="preserve">How administrators can improve teaching. </w:t>
      </w:r>
      <w:proofErr w:type="gramStart"/>
      <w:r w:rsidRPr="00DC24F3">
        <w:rPr>
          <w:rFonts w:ascii="Arial" w:hAnsi="Arial" w:cs="Arial"/>
          <w:i/>
          <w:iCs/>
          <w:sz w:val="18"/>
          <w:szCs w:val="18"/>
          <w:lang w:val="en-GB"/>
        </w:rPr>
        <w:t>moving</w:t>
      </w:r>
      <w:proofErr w:type="gramEnd"/>
      <w:r w:rsidRPr="00DC24F3">
        <w:rPr>
          <w:rFonts w:ascii="Arial" w:hAnsi="Arial" w:cs="Arial"/>
          <w:i/>
          <w:iCs/>
          <w:sz w:val="18"/>
          <w:szCs w:val="18"/>
          <w:lang w:val="en-GB"/>
        </w:rPr>
        <w:t xml:space="preserve"> from talk to action in higher education</w:t>
      </w:r>
      <w:r w:rsidRPr="00DC24F3">
        <w:rPr>
          <w:rFonts w:ascii="Arial" w:hAnsi="Arial" w:cs="Arial"/>
          <w:iCs/>
          <w:sz w:val="18"/>
          <w:szCs w:val="18"/>
          <w:lang w:val="en-GB"/>
        </w:rPr>
        <w:t xml:space="preserve"> (pp. 63-88). San Francisco: </w:t>
      </w:r>
      <w:proofErr w:type="spellStart"/>
      <w:r w:rsidRPr="00DC24F3">
        <w:rPr>
          <w:rFonts w:ascii="Arial" w:hAnsi="Arial" w:cs="Arial"/>
          <w:iCs/>
          <w:sz w:val="18"/>
          <w:szCs w:val="18"/>
          <w:lang w:val="en-GB"/>
        </w:rPr>
        <w:t>Jossey</w:t>
      </w:r>
      <w:proofErr w:type="spellEnd"/>
      <w:r w:rsidRPr="00DC24F3">
        <w:rPr>
          <w:rFonts w:ascii="Arial" w:hAnsi="Arial" w:cs="Arial"/>
          <w:iCs/>
          <w:sz w:val="18"/>
          <w:szCs w:val="18"/>
          <w:lang w:val="en-GB"/>
        </w:rPr>
        <w:t xml:space="preserve">-Bass. </w:t>
      </w:r>
    </w:p>
    <w:p w14:paraId="3F34E65C" w14:textId="77777777" w:rsidR="00EC12F2" w:rsidRDefault="00EC12F2" w:rsidP="00394756">
      <w:pPr>
        <w:spacing w:before="8" w:after="8" w:line="4" w:lineRule="atLeast"/>
        <w:ind w:left="709" w:hanging="709"/>
        <w:jc w:val="both"/>
        <w:rPr>
          <w:rFonts w:ascii="Arial" w:hAnsi="Arial" w:cs="Arial"/>
          <w:iCs/>
          <w:sz w:val="18"/>
          <w:szCs w:val="18"/>
        </w:rPr>
      </w:pPr>
      <w:r w:rsidRPr="00F21DC8">
        <w:rPr>
          <w:rFonts w:ascii="Arial" w:hAnsi="Arial" w:cs="Arial"/>
          <w:iCs/>
          <w:sz w:val="18"/>
          <w:szCs w:val="18"/>
        </w:rPr>
        <w:t xml:space="preserve">Marsh, H. W. (1980). The influence of </w:t>
      </w:r>
      <w:proofErr w:type="spellStart"/>
      <w:r w:rsidRPr="00F21DC8">
        <w:rPr>
          <w:rFonts w:ascii="Arial" w:hAnsi="Arial" w:cs="Arial"/>
          <w:iCs/>
          <w:sz w:val="18"/>
          <w:szCs w:val="18"/>
        </w:rPr>
        <w:t>student</w:t>
      </w:r>
      <w:proofErr w:type="spellEnd"/>
      <w:r w:rsidRPr="00F21DC8">
        <w:rPr>
          <w:rFonts w:ascii="Arial" w:hAnsi="Arial" w:cs="Arial"/>
          <w:iCs/>
          <w:sz w:val="18"/>
          <w:szCs w:val="18"/>
        </w:rPr>
        <w:t xml:space="preserve">, course, and </w:t>
      </w:r>
      <w:proofErr w:type="spellStart"/>
      <w:r w:rsidRPr="00F21DC8">
        <w:rPr>
          <w:rFonts w:ascii="Arial" w:hAnsi="Arial" w:cs="Arial"/>
          <w:iCs/>
          <w:sz w:val="18"/>
          <w:szCs w:val="18"/>
        </w:rPr>
        <w:t>instructor</w:t>
      </w:r>
      <w:proofErr w:type="spellEnd"/>
      <w:r w:rsidRPr="00F21DC8">
        <w:rPr>
          <w:rFonts w:ascii="Arial" w:hAnsi="Arial" w:cs="Arial"/>
          <w:iCs/>
          <w:sz w:val="18"/>
          <w:szCs w:val="18"/>
        </w:rPr>
        <w:t xml:space="preserve"> </w:t>
      </w:r>
      <w:proofErr w:type="spellStart"/>
      <w:r w:rsidRPr="00F21DC8">
        <w:rPr>
          <w:rFonts w:ascii="Arial" w:hAnsi="Arial" w:cs="Arial"/>
          <w:iCs/>
          <w:sz w:val="18"/>
          <w:szCs w:val="18"/>
        </w:rPr>
        <w:t>characteristics</w:t>
      </w:r>
      <w:proofErr w:type="spellEnd"/>
      <w:r w:rsidRPr="00F21DC8">
        <w:rPr>
          <w:rFonts w:ascii="Arial" w:hAnsi="Arial" w:cs="Arial"/>
          <w:iCs/>
          <w:sz w:val="18"/>
          <w:szCs w:val="18"/>
        </w:rPr>
        <w:t xml:space="preserve"> in </w:t>
      </w:r>
      <w:proofErr w:type="spellStart"/>
      <w:r w:rsidRPr="00F21DC8">
        <w:rPr>
          <w:rFonts w:ascii="Arial" w:hAnsi="Arial" w:cs="Arial"/>
          <w:iCs/>
          <w:sz w:val="18"/>
          <w:szCs w:val="18"/>
        </w:rPr>
        <w:t>evaluations</w:t>
      </w:r>
      <w:proofErr w:type="spellEnd"/>
      <w:r w:rsidRPr="00F21DC8">
        <w:rPr>
          <w:rFonts w:ascii="Arial" w:hAnsi="Arial" w:cs="Arial"/>
          <w:iCs/>
          <w:sz w:val="18"/>
          <w:szCs w:val="18"/>
        </w:rPr>
        <w:t xml:space="preserve"> of</w:t>
      </w:r>
      <w:r w:rsidRPr="00F21DC8">
        <w:rPr>
          <w:rFonts w:ascii="Arial" w:hAnsi="Arial" w:cs="Arial"/>
          <w:iCs/>
          <w:sz w:val="18"/>
          <w:szCs w:val="18"/>
        </w:rPr>
        <w:br/>
      </w:r>
      <w:proofErr w:type="spellStart"/>
      <w:r w:rsidRPr="00F21DC8">
        <w:rPr>
          <w:rFonts w:ascii="Arial" w:hAnsi="Arial" w:cs="Arial"/>
          <w:iCs/>
          <w:sz w:val="18"/>
          <w:szCs w:val="18"/>
        </w:rPr>
        <w:t>university</w:t>
      </w:r>
      <w:proofErr w:type="spellEnd"/>
      <w:r w:rsidRPr="00F21DC8">
        <w:rPr>
          <w:rFonts w:ascii="Arial" w:hAnsi="Arial" w:cs="Arial"/>
          <w:iCs/>
          <w:sz w:val="18"/>
          <w:szCs w:val="18"/>
        </w:rPr>
        <w:t xml:space="preserve"> </w:t>
      </w:r>
      <w:proofErr w:type="spellStart"/>
      <w:r w:rsidRPr="00F21DC8">
        <w:rPr>
          <w:rFonts w:ascii="Arial" w:hAnsi="Arial" w:cs="Arial"/>
          <w:iCs/>
          <w:sz w:val="18"/>
          <w:szCs w:val="18"/>
        </w:rPr>
        <w:t>teaching</w:t>
      </w:r>
      <w:proofErr w:type="spellEnd"/>
      <w:r w:rsidRPr="00F21DC8">
        <w:rPr>
          <w:rFonts w:ascii="Arial" w:hAnsi="Arial" w:cs="Arial"/>
          <w:iCs/>
          <w:sz w:val="18"/>
          <w:szCs w:val="18"/>
        </w:rPr>
        <w:t xml:space="preserve">. </w:t>
      </w:r>
      <w:r w:rsidRPr="00F21DC8">
        <w:rPr>
          <w:rFonts w:ascii="Arial" w:hAnsi="Arial" w:cs="Arial"/>
          <w:i/>
          <w:iCs/>
          <w:sz w:val="18"/>
          <w:szCs w:val="18"/>
        </w:rPr>
        <w:t xml:space="preserve">American </w:t>
      </w:r>
      <w:proofErr w:type="spellStart"/>
      <w:r w:rsidRPr="00F21DC8">
        <w:rPr>
          <w:rFonts w:ascii="Arial" w:hAnsi="Arial" w:cs="Arial"/>
          <w:i/>
          <w:iCs/>
          <w:sz w:val="18"/>
          <w:szCs w:val="18"/>
        </w:rPr>
        <w:t>Educational</w:t>
      </w:r>
      <w:proofErr w:type="spellEnd"/>
      <w:r w:rsidRPr="00F21DC8">
        <w:rPr>
          <w:rFonts w:ascii="Arial" w:hAnsi="Arial" w:cs="Arial"/>
          <w:i/>
          <w:iCs/>
          <w:sz w:val="18"/>
          <w:szCs w:val="18"/>
        </w:rPr>
        <w:t xml:space="preserve"> </w:t>
      </w:r>
      <w:proofErr w:type="spellStart"/>
      <w:r w:rsidRPr="00F21DC8">
        <w:rPr>
          <w:rFonts w:ascii="Arial" w:hAnsi="Arial" w:cs="Arial"/>
          <w:i/>
          <w:iCs/>
          <w:sz w:val="18"/>
          <w:szCs w:val="18"/>
        </w:rPr>
        <w:t>Research</w:t>
      </w:r>
      <w:proofErr w:type="spellEnd"/>
      <w:r w:rsidRPr="00F21DC8">
        <w:rPr>
          <w:rFonts w:ascii="Arial" w:hAnsi="Arial" w:cs="Arial"/>
          <w:i/>
          <w:iCs/>
          <w:sz w:val="18"/>
          <w:szCs w:val="18"/>
        </w:rPr>
        <w:t xml:space="preserve"> Journal</w:t>
      </w:r>
      <w:r w:rsidRPr="00F21DC8">
        <w:rPr>
          <w:rFonts w:ascii="Arial" w:hAnsi="Arial" w:cs="Arial"/>
          <w:iCs/>
          <w:sz w:val="18"/>
          <w:szCs w:val="18"/>
        </w:rPr>
        <w:t xml:space="preserve">, 17(2), 219-237. </w:t>
      </w:r>
    </w:p>
    <w:p w14:paraId="6B763441" w14:textId="77777777" w:rsidR="00EC12F2" w:rsidRPr="00F21DC8" w:rsidRDefault="00EC12F2" w:rsidP="00394756">
      <w:pPr>
        <w:spacing w:before="8" w:after="8" w:line="4" w:lineRule="atLeast"/>
        <w:ind w:left="709" w:hanging="709"/>
        <w:jc w:val="both"/>
        <w:rPr>
          <w:rFonts w:ascii="Arial" w:hAnsi="Arial" w:cs="Arial"/>
          <w:iCs/>
          <w:sz w:val="18"/>
          <w:szCs w:val="18"/>
        </w:rPr>
      </w:pPr>
      <w:r w:rsidRPr="00DC24F3">
        <w:rPr>
          <w:rFonts w:ascii="Arial" w:hAnsi="Arial" w:cs="Arial"/>
          <w:iCs/>
          <w:sz w:val="18"/>
          <w:szCs w:val="18"/>
          <w:lang w:val="en-GB"/>
        </w:rPr>
        <w:t xml:space="preserve">Marsh, H. W. (1983). </w:t>
      </w:r>
      <w:proofErr w:type="gramStart"/>
      <w:r w:rsidRPr="00DC24F3">
        <w:rPr>
          <w:rFonts w:ascii="Arial" w:hAnsi="Arial" w:cs="Arial"/>
          <w:iCs/>
          <w:sz w:val="18"/>
          <w:szCs w:val="18"/>
          <w:lang w:val="en-GB"/>
        </w:rPr>
        <w:t>Multidimensional ratings of teaching effectiveness by students from different academic settings and their relation to student/ Course/Instructor characteristics.</w:t>
      </w:r>
      <w:proofErr w:type="gramEnd"/>
      <w:r w:rsidRPr="00DC24F3">
        <w:rPr>
          <w:rFonts w:ascii="Arial" w:hAnsi="Arial" w:cs="Arial"/>
          <w:i/>
          <w:iCs/>
          <w:sz w:val="18"/>
          <w:szCs w:val="18"/>
          <w:lang w:val="en-GB"/>
        </w:rPr>
        <w:t xml:space="preserve"> </w:t>
      </w:r>
      <w:proofErr w:type="gramStart"/>
      <w:r w:rsidRPr="00DC24F3">
        <w:rPr>
          <w:rFonts w:ascii="Arial" w:hAnsi="Arial" w:cs="Arial"/>
          <w:i/>
          <w:iCs/>
          <w:sz w:val="18"/>
          <w:szCs w:val="18"/>
          <w:lang w:val="en-GB"/>
        </w:rPr>
        <w:t xml:space="preserve">Journal of Educational Psychology, </w:t>
      </w:r>
      <w:r w:rsidRPr="00F40FBF">
        <w:rPr>
          <w:rFonts w:ascii="Arial" w:hAnsi="Arial" w:cs="Arial"/>
          <w:i/>
          <w:iCs/>
          <w:sz w:val="18"/>
          <w:szCs w:val="18"/>
          <w:lang w:val="en-GB"/>
        </w:rPr>
        <w:t>75(1),</w:t>
      </w:r>
      <w:r w:rsidRPr="00DC24F3">
        <w:rPr>
          <w:rFonts w:ascii="Arial" w:hAnsi="Arial" w:cs="Arial"/>
          <w:iCs/>
          <w:sz w:val="18"/>
          <w:szCs w:val="18"/>
          <w:lang w:val="en-GB"/>
        </w:rPr>
        <w:t xml:space="preserve"> 150-166.</w:t>
      </w:r>
      <w:proofErr w:type="gramEnd"/>
      <w:r w:rsidRPr="00DC24F3">
        <w:rPr>
          <w:rFonts w:ascii="Arial" w:hAnsi="Arial" w:cs="Arial"/>
          <w:iCs/>
          <w:sz w:val="18"/>
          <w:szCs w:val="18"/>
          <w:lang w:val="en-GB"/>
        </w:rPr>
        <w:t xml:space="preserve"> </w:t>
      </w:r>
    </w:p>
    <w:p w14:paraId="30BFA3D7"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iCs/>
          <w:sz w:val="18"/>
          <w:szCs w:val="18"/>
          <w:lang w:val="en-GB"/>
        </w:rPr>
        <w:t xml:space="preserve">Marsh, H. W. (1984). Students evaluations of university teaching: Dimensionality, </w:t>
      </w:r>
      <w:proofErr w:type="spellStart"/>
      <w:r w:rsidRPr="00DC24F3">
        <w:rPr>
          <w:rFonts w:ascii="Arial" w:hAnsi="Arial" w:cs="Arial"/>
          <w:iCs/>
          <w:sz w:val="18"/>
          <w:szCs w:val="18"/>
          <w:lang w:val="en-GB"/>
        </w:rPr>
        <w:t>reliability</w:t>
      </w:r>
      <w:proofErr w:type="gramStart"/>
      <w:r w:rsidRPr="00DC24F3">
        <w:rPr>
          <w:rFonts w:ascii="Arial" w:hAnsi="Arial" w:cs="Arial"/>
          <w:iCs/>
          <w:sz w:val="18"/>
          <w:szCs w:val="18"/>
          <w:lang w:val="en-GB"/>
        </w:rPr>
        <w:t>,validity</w:t>
      </w:r>
      <w:proofErr w:type="spellEnd"/>
      <w:proofErr w:type="gramEnd"/>
      <w:r w:rsidRPr="00DC24F3">
        <w:rPr>
          <w:rFonts w:ascii="Arial" w:hAnsi="Arial" w:cs="Arial"/>
          <w:iCs/>
          <w:sz w:val="18"/>
          <w:szCs w:val="18"/>
          <w:lang w:val="en-GB"/>
        </w:rPr>
        <w:t>, potential biases, and utility.</w:t>
      </w:r>
      <w:r w:rsidRPr="00DC24F3">
        <w:rPr>
          <w:rFonts w:ascii="Arial" w:hAnsi="Arial" w:cs="Arial"/>
          <w:i/>
          <w:iCs/>
          <w:sz w:val="18"/>
          <w:szCs w:val="18"/>
          <w:lang w:val="en-GB"/>
        </w:rPr>
        <w:t xml:space="preserve"> </w:t>
      </w:r>
      <w:proofErr w:type="gramStart"/>
      <w:r w:rsidRPr="00DC24F3">
        <w:rPr>
          <w:rFonts w:ascii="Arial" w:hAnsi="Arial" w:cs="Arial"/>
          <w:i/>
          <w:iCs/>
          <w:sz w:val="18"/>
          <w:szCs w:val="18"/>
          <w:lang w:val="en-GB"/>
        </w:rPr>
        <w:t xml:space="preserve">Journal of Educational Psychology, </w:t>
      </w:r>
      <w:r w:rsidRPr="00F40FBF">
        <w:rPr>
          <w:rFonts w:ascii="Arial" w:hAnsi="Arial" w:cs="Arial"/>
          <w:i/>
          <w:iCs/>
          <w:sz w:val="18"/>
          <w:szCs w:val="18"/>
          <w:lang w:val="en-GB"/>
        </w:rPr>
        <w:t>76(5),</w:t>
      </w:r>
      <w:r w:rsidRPr="00DC24F3">
        <w:rPr>
          <w:rFonts w:ascii="Arial" w:hAnsi="Arial" w:cs="Arial"/>
          <w:iCs/>
          <w:sz w:val="18"/>
          <w:szCs w:val="18"/>
          <w:lang w:val="en-GB"/>
        </w:rPr>
        <w:t xml:space="preserve"> 707-754.</w:t>
      </w:r>
      <w:proofErr w:type="gramEnd"/>
      <w:r w:rsidRPr="00DC24F3">
        <w:rPr>
          <w:rFonts w:ascii="Arial" w:hAnsi="Arial" w:cs="Arial"/>
          <w:iCs/>
          <w:sz w:val="18"/>
          <w:szCs w:val="18"/>
          <w:lang w:val="en-GB"/>
        </w:rPr>
        <w:t xml:space="preserve"> </w:t>
      </w:r>
    </w:p>
    <w:p w14:paraId="42FD3D41" w14:textId="77777777" w:rsidR="00EC12F2"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iCs/>
          <w:sz w:val="18"/>
          <w:szCs w:val="18"/>
          <w:lang w:val="en-GB"/>
        </w:rPr>
        <w:t>Marsh, H. W. (1987). Students' eva</w:t>
      </w:r>
      <w:r>
        <w:rPr>
          <w:rFonts w:ascii="Arial" w:hAnsi="Arial" w:cs="Arial"/>
          <w:iCs/>
          <w:sz w:val="18"/>
          <w:szCs w:val="18"/>
          <w:lang w:val="en-GB"/>
        </w:rPr>
        <w:t>luations of university teaching</w:t>
      </w:r>
      <w:r w:rsidRPr="00DC24F3">
        <w:rPr>
          <w:rFonts w:ascii="Arial" w:hAnsi="Arial" w:cs="Arial"/>
          <w:iCs/>
          <w:sz w:val="18"/>
          <w:szCs w:val="18"/>
          <w:lang w:val="en-GB"/>
        </w:rPr>
        <w:t>: Research findings, methodological issues, and directions for future research.</w:t>
      </w:r>
      <w:r w:rsidRPr="00DC24F3">
        <w:rPr>
          <w:rFonts w:ascii="Arial" w:hAnsi="Arial" w:cs="Arial"/>
          <w:i/>
          <w:iCs/>
          <w:sz w:val="18"/>
          <w:szCs w:val="18"/>
          <w:lang w:val="en-GB"/>
        </w:rPr>
        <w:t xml:space="preserve"> </w:t>
      </w:r>
      <w:proofErr w:type="gramStart"/>
      <w:r w:rsidRPr="00DC24F3">
        <w:rPr>
          <w:rFonts w:ascii="Arial" w:hAnsi="Arial" w:cs="Arial"/>
          <w:i/>
          <w:iCs/>
          <w:sz w:val="18"/>
          <w:szCs w:val="18"/>
          <w:lang w:val="en-GB"/>
        </w:rPr>
        <w:t xml:space="preserve">International Journal of Educational Research, </w:t>
      </w:r>
      <w:r w:rsidRPr="00F40FBF">
        <w:rPr>
          <w:rFonts w:ascii="Arial" w:hAnsi="Arial" w:cs="Arial"/>
          <w:i/>
          <w:iCs/>
          <w:sz w:val="18"/>
          <w:szCs w:val="18"/>
          <w:lang w:val="en-GB"/>
        </w:rPr>
        <w:t>11(3),</w:t>
      </w:r>
      <w:r w:rsidRPr="00DC24F3">
        <w:rPr>
          <w:rFonts w:ascii="Arial" w:hAnsi="Arial" w:cs="Arial"/>
          <w:iCs/>
          <w:sz w:val="18"/>
          <w:szCs w:val="18"/>
          <w:lang w:val="en-GB"/>
        </w:rPr>
        <w:t xml:space="preserve"> 255-388.</w:t>
      </w:r>
      <w:proofErr w:type="gramEnd"/>
      <w:r w:rsidRPr="00DC24F3">
        <w:rPr>
          <w:rFonts w:ascii="Arial" w:hAnsi="Arial" w:cs="Arial"/>
          <w:iCs/>
          <w:sz w:val="18"/>
          <w:szCs w:val="18"/>
          <w:lang w:val="en-GB"/>
        </w:rPr>
        <w:t xml:space="preserve"> </w:t>
      </w:r>
    </w:p>
    <w:p w14:paraId="0823D1C4"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r w:rsidRPr="00F21DC8">
        <w:rPr>
          <w:rFonts w:ascii="Arial" w:hAnsi="Arial" w:cs="Arial"/>
          <w:iCs/>
          <w:sz w:val="18"/>
          <w:szCs w:val="18"/>
          <w:lang w:val="en-GB"/>
        </w:rPr>
        <w:t xml:space="preserve">Marsh, H. W. (2001). Distinguishing between good (useful) and bad workload on students’ evaluations of teaching. </w:t>
      </w:r>
      <w:proofErr w:type="gramStart"/>
      <w:r w:rsidRPr="00F21DC8">
        <w:rPr>
          <w:rFonts w:ascii="Arial" w:hAnsi="Arial" w:cs="Arial"/>
          <w:i/>
          <w:iCs/>
          <w:sz w:val="18"/>
          <w:szCs w:val="18"/>
          <w:lang w:val="en-GB"/>
        </w:rPr>
        <w:t>American Educational Research</w:t>
      </w:r>
      <w:r w:rsidRPr="00F21DC8">
        <w:rPr>
          <w:rFonts w:ascii="Arial" w:hAnsi="Arial" w:cs="Arial"/>
          <w:iCs/>
          <w:sz w:val="18"/>
          <w:szCs w:val="18"/>
          <w:lang w:val="en-GB"/>
        </w:rPr>
        <w:t xml:space="preserve"> </w:t>
      </w:r>
      <w:r w:rsidRPr="00F21DC8">
        <w:rPr>
          <w:rFonts w:ascii="Arial" w:hAnsi="Arial" w:cs="Arial"/>
          <w:i/>
          <w:iCs/>
          <w:sz w:val="18"/>
          <w:szCs w:val="18"/>
          <w:lang w:val="en-GB"/>
        </w:rPr>
        <w:t>Journal</w:t>
      </w:r>
      <w:r w:rsidRPr="00F21DC8">
        <w:rPr>
          <w:rFonts w:ascii="Arial" w:hAnsi="Arial" w:cs="Arial"/>
          <w:iCs/>
          <w:sz w:val="18"/>
          <w:szCs w:val="18"/>
          <w:lang w:val="en-GB"/>
        </w:rPr>
        <w:t>, 38 (1), 183-212.</w:t>
      </w:r>
      <w:proofErr w:type="gramEnd"/>
    </w:p>
    <w:p w14:paraId="6132F5F0" w14:textId="77777777" w:rsidR="00EC12F2"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iCs/>
          <w:sz w:val="18"/>
          <w:szCs w:val="18"/>
          <w:lang w:val="en-GB"/>
        </w:rPr>
        <w:t xml:space="preserve">Marsh, H. W., &amp; Cooper, T. (1981). </w:t>
      </w:r>
      <w:proofErr w:type="gramStart"/>
      <w:r w:rsidRPr="00DC24F3">
        <w:rPr>
          <w:rFonts w:ascii="Arial" w:hAnsi="Arial" w:cs="Arial"/>
          <w:iCs/>
          <w:sz w:val="18"/>
          <w:szCs w:val="18"/>
          <w:lang w:val="en-GB"/>
        </w:rPr>
        <w:t>Prior subject interest, students' evaluations, and instructional effectiveness.</w:t>
      </w:r>
      <w:proofErr w:type="gramEnd"/>
      <w:r w:rsidRPr="00DC24F3">
        <w:rPr>
          <w:rFonts w:ascii="Arial" w:hAnsi="Arial" w:cs="Arial"/>
          <w:i/>
          <w:iCs/>
          <w:sz w:val="18"/>
          <w:szCs w:val="18"/>
          <w:lang w:val="en-GB"/>
        </w:rPr>
        <w:t xml:space="preserve"> </w:t>
      </w:r>
      <w:proofErr w:type="gramStart"/>
      <w:r w:rsidRPr="00DC24F3">
        <w:rPr>
          <w:rFonts w:ascii="Arial" w:hAnsi="Arial" w:cs="Arial"/>
          <w:i/>
          <w:iCs/>
          <w:sz w:val="18"/>
          <w:szCs w:val="18"/>
          <w:lang w:val="en-GB"/>
        </w:rPr>
        <w:t xml:space="preserve">Multivariate </w:t>
      </w:r>
      <w:proofErr w:type="spellStart"/>
      <w:r w:rsidRPr="00DC24F3">
        <w:rPr>
          <w:rFonts w:ascii="Arial" w:hAnsi="Arial" w:cs="Arial"/>
          <w:i/>
          <w:iCs/>
          <w:sz w:val="18"/>
          <w:szCs w:val="18"/>
          <w:lang w:val="en-GB"/>
        </w:rPr>
        <w:t>Behavioral</w:t>
      </w:r>
      <w:proofErr w:type="spellEnd"/>
      <w:r w:rsidRPr="00DC24F3">
        <w:rPr>
          <w:rFonts w:ascii="Arial" w:hAnsi="Arial" w:cs="Arial"/>
          <w:i/>
          <w:iCs/>
          <w:sz w:val="18"/>
          <w:szCs w:val="18"/>
          <w:lang w:val="en-GB"/>
        </w:rPr>
        <w:t xml:space="preserve"> Research, 16</w:t>
      </w:r>
      <w:r w:rsidRPr="00DC24F3">
        <w:rPr>
          <w:rFonts w:ascii="Arial" w:hAnsi="Arial" w:cs="Arial"/>
          <w:iCs/>
          <w:sz w:val="18"/>
          <w:szCs w:val="18"/>
          <w:lang w:val="en-GB"/>
        </w:rPr>
        <w:t>, 82-104.</w:t>
      </w:r>
      <w:proofErr w:type="gramEnd"/>
      <w:r w:rsidRPr="00DC24F3">
        <w:rPr>
          <w:rFonts w:ascii="Arial" w:hAnsi="Arial" w:cs="Arial"/>
          <w:iCs/>
          <w:sz w:val="18"/>
          <w:szCs w:val="18"/>
          <w:lang w:val="en-GB"/>
        </w:rPr>
        <w:t xml:space="preserve"> </w:t>
      </w:r>
    </w:p>
    <w:p w14:paraId="7B11D8B1"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iCs/>
          <w:sz w:val="18"/>
          <w:szCs w:val="18"/>
          <w:lang w:val="en-GB"/>
        </w:rPr>
        <w:t xml:space="preserve">Marsh, H. W., </w:t>
      </w:r>
      <w:proofErr w:type="spellStart"/>
      <w:r w:rsidRPr="00DC24F3">
        <w:rPr>
          <w:rFonts w:ascii="Arial" w:hAnsi="Arial" w:cs="Arial"/>
          <w:iCs/>
          <w:sz w:val="18"/>
          <w:szCs w:val="18"/>
          <w:lang w:val="en-GB"/>
        </w:rPr>
        <w:t>Fleiner</w:t>
      </w:r>
      <w:proofErr w:type="spellEnd"/>
      <w:r w:rsidRPr="00DC24F3">
        <w:rPr>
          <w:rFonts w:ascii="Arial" w:hAnsi="Arial" w:cs="Arial"/>
          <w:iCs/>
          <w:sz w:val="18"/>
          <w:szCs w:val="18"/>
          <w:lang w:val="en-GB"/>
        </w:rPr>
        <w:t xml:space="preserve">, H., &amp; Thomas, C. S. (1975). </w:t>
      </w:r>
      <w:proofErr w:type="gramStart"/>
      <w:r w:rsidRPr="00DC24F3">
        <w:rPr>
          <w:rFonts w:ascii="Arial" w:hAnsi="Arial" w:cs="Arial"/>
          <w:iCs/>
          <w:sz w:val="18"/>
          <w:szCs w:val="18"/>
          <w:lang w:val="en-GB"/>
        </w:rPr>
        <w:t>Validity and usefulness of student evaluations of instructional quality.</w:t>
      </w:r>
      <w:proofErr w:type="gramEnd"/>
      <w:r w:rsidRPr="00DC24F3">
        <w:rPr>
          <w:rFonts w:ascii="Arial" w:hAnsi="Arial" w:cs="Arial"/>
          <w:i/>
          <w:iCs/>
          <w:sz w:val="18"/>
          <w:szCs w:val="18"/>
          <w:lang w:val="en-GB"/>
        </w:rPr>
        <w:t xml:space="preserve"> </w:t>
      </w:r>
      <w:proofErr w:type="gramStart"/>
      <w:r w:rsidRPr="00DC24F3">
        <w:rPr>
          <w:rFonts w:ascii="Arial" w:hAnsi="Arial" w:cs="Arial"/>
          <w:i/>
          <w:iCs/>
          <w:sz w:val="18"/>
          <w:szCs w:val="18"/>
          <w:lang w:val="en-GB"/>
        </w:rPr>
        <w:t>Journal of Educational Psychology, 67</w:t>
      </w:r>
      <w:r w:rsidRPr="00DC24F3">
        <w:rPr>
          <w:rFonts w:ascii="Arial" w:hAnsi="Arial" w:cs="Arial"/>
          <w:iCs/>
          <w:sz w:val="18"/>
          <w:szCs w:val="18"/>
          <w:lang w:val="en-GB"/>
        </w:rPr>
        <w:t>, 833-839.</w:t>
      </w:r>
      <w:proofErr w:type="gramEnd"/>
    </w:p>
    <w:p w14:paraId="76B2FCB4" w14:textId="77777777" w:rsidR="00EC12F2" w:rsidRDefault="00EC12F2" w:rsidP="00394756">
      <w:pPr>
        <w:spacing w:before="8" w:after="8" w:line="4" w:lineRule="atLeast"/>
        <w:ind w:left="709" w:hanging="709"/>
        <w:jc w:val="both"/>
        <w:rPr>
          <w:rFonts w:ascii="Arial" w:hAnsi="Arial" w:cs="Arial"/>
          <w:iCs/>
          <w:sz w:val="18"/>
          <w:szCs w:val="18"/>
          <w:lang w:val="en-US"/>
        </w:rPr>
      </w:pPr>
      <w:r w:rsidRPr="00DC24F3">
        <w:rPr>
          <w:rFonts w:ascii="Arial" w:hAnsi="Arial" w:cs="Arial"/>
          <w:iCs/>
          <w:sz w:val="18"/>
          <w:szCs w:val="18"/>
          <w:lang w:val="en-US"/>
        </w:rPr>
        <w:t>Mars</w:t>
      </w:r>
      <w:r>
        <w:rPr>
          <w:rFonts w:ascii="Arial" w:hAnsi="Arial" w:cs="Arial"/>
          <w:iCs/>
          <w:sz w:val="18"/>
          <w:szCs w:val="18"/>
          <w:lang w:val="en-US"/>
        </w:rPr>
        <w:t xml:space="preserve">h, H. W. and Hattie, J. (2002) </w:t>
      </w:r>
      <w:r w:rsidRPr="00DC24F3">
        <w:rPr>
          <w:rFonts w:ascii="Arial" w:hAnsi="Arial" w:cs="Arial"/>
          <w:iCs/>
          <w:sz w:val="18"/>
          <w:szCs w:val="18"/>
          <w:lang w:val="en-US"/>
        </w:rPr>
        <w:t xml:space="preserve">The relationship between research productivity and teaching effectiveness: Complementary, antagonistic, or independent constructs?” </w:t>
      </w:r>
      <w:r w:rsidRPr="00DC24F3">
        <w:rPr>
          <w:rFonts w:ascii="Arial" w:hAnsi="Arial" w:cs="Arial"/>
          <w:i/>
          <w:iCs/>
          <w:sz w:val="18"/>
          <w:szCs w:val="18"/>
          <w:lang w:val="en-US"/>
        </w:rPr>
        <w:t>The Journal of Higher Education</w:t>
      </w:r>
      <w:r w:rsidRPr="00DC24F3">
        <w:rPr>
          <w:rFonts w:ascii="Arial" w:hAnsi="Arial" w:cs="Arial"/>
          <w:iCs/>
          <w:sz w:val="18"/>
          <w:szCs w:val="18"/>
          <w:lang w:val="en-US"/>
        </w:rPr>
        <w:t xml:space="preserve">, </w:t>
      </w:r>
      <w:r w:rsidRPr="00F40FBF">
        <w:rPr>
          <w:rFonts w:ascii="Arial" w:hAnsi="Arial" w:cs="Arial"/>
          <w:i/>
          <w:iCs/>
          <w:sz w:val="18"/>
          <w:szCs w:val="18"/>
          <w:lang w:val="en-US"/>
        </w:rPr>
        <w:t>73(5),</w:t>
      </w:r>
      <w:r w:rsidRPr="00DC24F3">
        <w:rPr>
          <w:rFonts w:ascii="Arial" w:hAnsi="Arial" w:cs="Arial"/>
          <w:iCs/>
          <w:sz w:val="18"/>
          <w:szCs w:val="18"/>
          <w:lang w:val="en-US"/>
        </w:rPr>
        <w:t xml:space="preserve"> pp. 604-641</w:t>
      </w:r>
    </w:p>
    <w:p w14:paraId="4B956FB7"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r>
        <w:rPr>
          <w:rFonts w:ascii="Arial" w:hAnsi="Arial" w:cs="Arial"/>
          <w:iCs/>
          <w:sz w:val="18"/>
          <w:szCs w:val="18"/>
          <w:lang w:val="en-US"/>
        </w:rPr>
        <w:t>Marsh</w:t>
      </w:r>
      <w:r w:rsidRPr="00DC24F3">
        <w:rPr>
          <w:rFonts w:ascii="Arial" w:hAnsi="Arial" w:cs="Arial"/>
          <w:iCs/>
          <w:sz w:val="18"/>
          <w:szCs w:val="18"/>
          <w:lang w:val="en-GB"/>
        </w:rPr>
        <w:t xml:space="preserve">, H. W., &amp; Ware, J. E. (1982). Effects of expressiveness, content coverage, and incentive on </w:t>
      </w:r>
      <w:proofErr w:type="spellStart"/>
      <w:r w:rsidRPr="00DC24F3">
        <w:rPr>
          <w:rFonts w:ascii="Arial" w:hAnsi="Arial" w:cs="Arial"/>
          <w:iCs/>
          <w:sz w:val="18"/>
          <w:szCs w:val="18"/>
          <w:lang w:val="en-GB"/>
        </w:rPr>
        <w:t>multidi</w:t>
      </w:r>
      <w:r>
        <w:rPr>
          <w:rFonts w:ascii="Arial" w:hAnsi="Arial" w:cs="Arial"/>
          <w:iCs/>
          <w:sz w:val="18"/>
          <w:szCs w:val="18"/>
          <w:lang w:val="en-GB"/>
        </w:rPr>
        <w:t>mensionnal</w:t>
      </w:r>
      <w:proofErr w:type="spellEnd"/>
      <w:r>
        <w:rPr>
          <w:rFonts w:ascii="Arial" w:hAnsi="Arial" w:cs="Arial"/>
          <w:iCs/>
          <w:sz w:val="18"/>
          <w:szCs w:val="18"/>
          <w:lang w:val="en-GB"/>
        </w:rPr>
        <w:t xml:space="preserve"> student rating scale</w:t>
      </w:r>
      <w:r w:rsidRPr="00DC24F3">
        <w:rPr>
          <w:rFonts w:ascii="Arial" w:hAnsi="Arial" w:cs="Arial"/>
          <w:iCs/>
          <w:sz w:val="18"/>
          <w:szCs w:val="18"/>
          <w:lang w:val="en-GB"/>
        </w:rPr>
        <w:t>: New interpretations of the Doctor Fox effect.</w:t>
      </w:r>
      <w:r w:rsidRPr="00DC24F3">
        <w:rPr>
          <w:rFonts w:ascii="Arial" w:hAnsi="Arial" w:cs="Arial"/>
          <w:i/>
          <w:iCs/>
          <w:sz w:val="18"/>
          <w:szCs w:val="18"/>
          <w:lang w:val="en-GB"/>
        </w:rPr>
        <w:t xml:space="preserve"> </w:t>
      </w:r>
      <w:proofErr w:type="gramStart"/>
      <w:r w:rsidRPr="00DC24F3">
        <w:rPr>
          <w:rFonts w:ascii="Arial" w:hAnsi="Arial" w:cs="Arial"/>
          <w:i/>
          <w:iCs/>
          <w:sz w:val="18"/>
          <w:szCs w:val="18"/>
          <w:lang w:val="en-GB"/>
        </w:rPr>
        <w:t>Journal of Educational Psychology, 74</w:t>
      </w:r>
      <w:r w:rsidRPr="00DC24F3">
        <w:rPr>
          <w:rFonts w:ascii="Arial" w:hAnsi="Arial" w:cs="Arial"/>
          <w:iCs/>
          <w:sz w:val="18"/>
          <w:szCs w:val="18"/>
          <w:lang w:val="en-GB"/>
        </w:rPr>
        <w:t>, 126-134.</w:t>
      </w:r>
      <w:proofErr w:type="gramEnd"/>
      <w:r w:rsidRPr="00DC24F3">
        <w:rPr>
          <w:rFonts w:ascii="Arial" w:hAnsi="Arial" w:cs="Arial"/>
          <w:iCs/>
          <w:sz w:val="18"/>
          <w:szCs w:val="18"/>
          <w:lang w:val="en-GB"/>
        </w:rPr>
        <w:t xml:space="preserve"> </w:t>
      </w:r>
    </w:p>
    <w:p w14:paraId="3EEB8FBB"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iCs/>
          <w:sz w:val="18"/>
          <w:szCs w:val="18"/>
          <w:lang w:val="en-GB"/>
        </w:rPr>
        <w:t xml:space="preserve">Morgan, D. A., Sneed, J., &amp; </w:t>
      </w:r>
      <w:proofErr w:type="spellStart"/>
      <w:r w:rsidRPr="00DC24F3">
        <w:rPr>
          <w:rFonts w:ascii="Arial" w:hAnsi="Arial" w:cs="Arial"/>
          <w:iCs/>
          <w:sz w:val="18"/>
          <w:szCs w:val="18"/>
          <w:lang w:val="en-GB"/>
        </w:rPr>
        <w:t>Swinney</w:t>
      </w:r>
      <w:proofErr w:type="spellEnd"/>
      <w:r w:rsidRPr="00DC24F3">
        <w:rPr>
          <w:rFonts w:ascii="Arial" w:hAnsi="Arial" w:cs="Arial"/>
          <w:iCs/>
          <w:sz w:val="18"/>
          <w:szCs w:val="18"/>
          <w:lang w:val="en-GB"/>
        </w:rPr>
        <w:t xml:space="preserve">, L. (2003). </w:t>
      </w:r>
      <w:proofErr w:type="gramStart"/>
      <w:r w:rsidRPr="00DC24F3">
        <w:rPr>
          <w:rFonts w:ascii="Arial" w:hAnsi="Arial" w:cs="Arial"/>
          <w:iCs/>
          <w:sz w:val="18"/>
          <w:szCs w:val="18"/>
          <w:lang w:val="en-GB"/>
        </w:rPr>
        <w:t>Are student evaluation</w:t>
      </w:r>
      <w:proofErr w:type="gramEnd"/>
      <w:r w:rsidRPr="00DC24F3">
        <w:rPr>
          <w:rFonts w:ascii="Arial" w:hAnsi="Arial" w:cs="Arial"/>
          <w:iCs/>
          <w:sz w:val="18"/>
          <w:szCs w:val="18"/>
          <w:lang w:val="en-GB"/>
        </w:rPr>
        <w:t xml:space="preserve"> a valid measure of teaching effectiveness: </w:t>
      </w:r>
      <w:proofErr w:type="spellStart"/>
      <w:r w:rsidRPr="00DC24F3">
        <w:rPr>
          <w:rFonts w:ascii="Arial" w:hAnsi="Arial" w:cs="Arial"/>
          <w:iCs/>
          <w:sz w:val="18"/>
          <w:szCs w:val="18"/>
          <w:lang w:val="en-GB"/>
        </w:rPr>
        <w:t>perce</w:t>
      </w:r>
      <w:proofErr w:type="spellEnd"/>
      <w:r w:rsidRPr="00DC24F3">
        <w:rPr>
          <w:rFonts w:ascii="Arial" w:hAnsi="Arial" w:cs="Arial"/>
          <w:iCs/>
          <w:sz w:val="18"/>
          <w:szCs w:val="18"/>
          <w:lang w:val="en-GB"/>
        </w:rPr>
        <w:t xml:space="preserve"> </w:t>
      </w:r>
      <w:proofErr w:type="spellStart"/>
      <w:r w:rsidRPr="00DC24F3">
        <w:rPr>
          <w:rFonts w:ascii="Arial" w:hAnsi="Arial" w:cs="Arial"/>
          <w:iCs/>
          <w:sz w:val="18"/>
          <w:szCs w:val="18"/>
          <w:lang w:val="en-GB"/>
        </w:rPr>
        <w:t>ptions</w:t>
      </w:r>
      <w:proofErr w:type="spellEnd"/>
      <w:r w:rsidRPr="00DC24F3">
        <w:rPr>
          <w:rFonts w:ascii="Arial" w:hAnsi="Arial" w:cs="Arial"/>
          <w:iCs/>
          <w:sz w:val="18"/>
          <w:szCs w:val="18"/>
          <w:lang w:val="en-GB"/>
        </w:rPr>
        <w:t xml:space="preserve"> of accounting faculty members and administrators. </w:t>
      </w:r>
      <w:proofErr w:type="gramStart"/>
      <w:r w:rsidRPr="00DC24F3">
        <w:rPr>
          <w:rFonts w:ascii="Arial" w:hAnsi="Arial" w:cs="Arial"/>
          <w:i/>
          <w:iCs/>
          <w:sz w:val="18"/>
          <w:szCs w:val="18"/>
          <w:lang w:val="en-GB"/>
        </w:rPr>
        <w:t xml:space="preserve">Management Research News, </w:t>
      </w:r>
      <w:r w:rsidRPr="00F40FBF">
        <w:rPr>
          <w:rFonts w:ascii="Arial" w:hAnsi="Arial" w:cs="Arial"/>
          <w:i/>
          <w:iCs/>
          <w:sz w:val="18"/>
          <w:szCs w:val="18"/>
          <w:lang w:val="en-GB"/>
        </w:rPr>
        <w:t>26(7),</w:t>
      </w:r>
      <w:r w:rsidRPr="00DC24F3">
        <w:rPr>
          <w:rFonts w:ascii="Arial" w:hAnsi="Arial" w:cs="Arial"/>
          <w:iCs/>
          <w:sz w:val="18"/>
          <w:szCs w:val="18"/>
          <w:lang w:val="en-GB"/>
        </w:rPr>
        <w:t xml:space="preserve"> 17-32.</w:t>
      </w:r>
      <w:proofErr w:type="gramEnd"/>
    </w:p>
    <w:p w14:paraId="6DF5C103"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iCs/>
          <w:sz w:val="18"/>
          <w:szCs w:val="18"/>
          <w:lang w:val="en-GB"/>
        </w:rPr>
        <w:t xml:space="preserve">Murray, H. G. (1983). </w:t>
      </w:r>
      <w:proofErr w:type="gramStart"/>
      <w:r w:rsidRPr="00DC24F3">
        <w:rPr>
          <w:rFonts w:ascii="Arial" w:hAnsi="Arial" w:cs="Arial"/>
          <w:iCs/>
          <w:sz w:val="18"/>
          <w:szCs w:val="18"/>
          <w:lang w:val="en-GB"/>
        </w:rPr>
        <w:t xml:space="preserve">Low-inference classroom teaching </w:t>
      </w:r>
      <w:proofErr w:type="spellStart"/>
      <w:r w:rsidRPr="00DC24F3">
        <w:rPr>
          <w:rFonts w:ascii="Arial" w:hAnsi="Arial" w:cs="Arial"/>
          <w:iCs/>
          <w:sz w:val="18"/>
          <w:szCs w:val="18"/>
          <w:lang w:val="en-GB"/>
        </w:rPr>
        <w:t>behaviors</w:t>
      </w:r>
      <w:proofErr w:type="spellEnd"/>
      <w:r w:rsidRPr="00DC24F3">
        <w:rPr>
          <w:rFonts w:ascii="Arial" w:hAnsi="Arial" w:cs="Arial"/>
          <w:iCs/>
          <w:sz w:val="18"/>
          <w:szCs w:val="18"/>
          <w:lang w:val="en-GB"/>
        </w:rPr>
        <w:t xml:space="preserve"> and student ratings of college teaching effectiveness.</w:t>
      </w:r>
      <w:proofErr w:type="gramEnd"/>
      <w:r w:rsidRPr="00DC24F3">
        <w:rPr>
          <w:rFonts w:ascii="Arial" w:hAnsi="Arial" w:cs="Arial"/>
          <w:iCs/>
          <w:sz w:val="18"/>
          <w:szCs w:val="18"/>
          <w:lang w:val="en-GB"/>
        </w:rPr>
        <w:t xml:space="preserve"> </w:t>
      </w:r>
      <w:proofErr w:type="gramStart"/>
      <w:r w:rsidRPr="00F40FBF">
        <w:rPr>
          <w:rFonts w:ascii="Arial" w:hAnsi="Arial" w:cs="Arial"/>
          <w:i/>
          <w:iCs/>
          <w:sz w:val="18"/>
          <w:szCs w:val="18"/>
          <w:lang w:val="en-GB"/>
        </w:rPr>
        <w:t>Journal of Educational Psychology, 75,</w:t>
      </w:r>
      <w:r w:rsidRPr="00DC24F3">
        <w:rPr>
          <w:rFonts w:ascii="Arial" w:hAnsi="Arial" w:cs="Arial"/>
          <w:iCs/>
          <w:sz w:val="18"/>
          <w:szCs w:val="18"/>
          <w:lang w:val="en-GB"/>
        </w:rPr>
        <w:t xml:space="preserve"> 138-149.</w:t>
      </w:r>
      <w:proofErr w:type="gramEnd"/>
    </w:p>
    <w:p w14:paraId="07FA8641"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proofErr w:type="spellStart"/>
      <w:r>
        <w:rPr>
          <w:rFonts w:ascii="Arial" w:hAnsi="Arial" w:cs="Arial"/>
          <w:iCs/>
          <w:sz w:val="18"/>
          <w:szCs w:val="18"/>
          <w:lang w:val="en-GB"/>
        </w:rPr>
        <w:t>Naftulin</w:t>
      </w:r>
      <w:proofErr w:type="spellEnd"/>
      <w:r>
        <w:rPr>
          <w:rFonts w:ascii="Arial" w:hAnsi="Arial" w:cs="Arial"/>
          <w:iCs/>
          <w:sz w:val="18"/>
          <w:szCs w:val="18"/>
          <w:lang w:val="en-GB"/>
        </w:rPr>
        <w:t>, D. H</w:t>
      </w:r>
      <w:r w:rsidRPr="00DC24F3">
        <w:rPr>
          <w:rFonts w:ascii="Arial" w:hAnsi="Arial" w:cs="Arial"/>
          <w:iCs/>
          <w:sz w:val="18"/>
          <w:szCs w:val="18"/>
          <w:lang w:val="en-GB"/>
        </w:rPr>
        <w:t xml:space="preserve">., Ware, J. E., &amp; Donnelly, F. A. (1973). The Doctor Fox </w:t>
      </w:r>
      <w:proofErr w:type="gramStart"/>
      <w:r w:rsidRPr="00DC24F3">
        <w:rPr>
          <w:rFonts w:ascii="Arial" w:hAnsi="Arial" w:cs="Arial"/>
          <w:iCs/>
          <w:sz w:val="18"/>
          <w:szCs w:val="18"/>
          <w:lang w:val="en-GB"/>
        </w:rPr>
        <w:t>lecture :</w:t>
      </w:r>
      <w:proofErr w:type="gramEnd"/>
      <w:r w:rsidRPr="00DC24F3">
        <w:rPr>
          <w:rFonts w:ascii="Arial" w:hAnsi="Arial" w:cs="Arial"/>
          <w:iCs/>
          <w:sz w:val="18"/>
          <w:szCs w:val="18"/>
          <w:lang w:val="en-GB"/>
        </w:rPr>
        <w:t xml:space="preserve"> A paradigm of educational seduction.</w:t>
      </w:r>
      <w:r w:rsidRPr="00DC24F3">
        <w:rPr>
          <w:rFonts w:ascii="Arial" w:hAnsi="Arial" w:cs="Arial"/>
          <w:i/>
          <w:iCs/>
          <w:sz w:val="18"/>
          <w:szCs w:val="18"/>
          <w:lang w:val="en-GB"/>
        </w:rPr>
        <w:t xml:space="preserve"> </w:t>
      </w:r>
      <w:proofErr w:type="gramStart"/>
      <w:r w:rsidRPr="00DC24F3">
        <w:rPr>
          <w:rFonts w:ascii="Arial" w:hAnsi="Arial" w:cs="Arial"/>
          <w:i/>
          <w:iCs/>
          <w:sz w:val="18"/>
          <w:szCs w:val="18"/>
          <w:lang w:val="en-GB"/>
        </w:rPr>
        <w:t>Journal of Medical Education, 48</w:t>
      </w:r>
      <w:r w:rsidRPr="00DC24F3">
        <w:rPr>
          <w:rFonts w:ascii="Arial" w:hAnsi="Arial" w:cs="Arial"/>
          <w:iCs/>
          <w:sz w:val="18"/>
          <w:szCs w:val="18"/>
          <w:lang w:val="en-GB"/>
        </w:rPr>
        <w:t>, 630-635.</w:t>
      </w:r>
      <w:proofErr w:type="gramEnd"/>
      <w:r w:rsidRPr="00DC24F3">
        <w:rPr>
          <w:rFonts w:ascii="Arial" w:hAnsi="Arial" w:cs="Arial"/>
          <w:iCs/>
          <w:sz w:val="18"/>
          <w:szCs w:val="18"/>
          <w:lang w:val="en-GB"/>
        </w:rPr>
        <w:t xml:space="preserve"> </w:t>
      </w:r>
    </w:p>
    <w:p w14:paraId="30FD3053" w14:textId="77777777" w:rsidR="00EC12F2" w:rsidRPr="00DC24F3" w:rsidRDefault="00EC12F2" w:rsidP="00394756">
      <w:pPr>
        <w:spacing w:before="8" w:after="8" w:line="4" w:lineRule="atLeast"/>
        <w:jc w:val="both"/>
        <w:rPr>
          <w:rFonts w:ascii="Arial" w:hAnsi="Arial" w:cs="Arial"/>
          <w:sz w:val="18"/>
          <w:szCs w:val="18"/>
          <w:lang w:val="en-GB"/>
        </w:rPr>
      </w:pPr>
      <w:proofErr w:type="gramStart"/>
      <w:r w:rsidRPr="00DC24F3">
        <w:rPr>
          <w:rFonts w:ascii="Arial" w:hAnsi="Arial" w:cs="Arial"/>
          <w:sz w:val="18"/>
          <w:szCs w:val="18"/>
          <w:lang w:val="en-GB"/>
        </w:rPr>
        <w:t xml:space="preserve">Nasser, F., </w:t>
      </w:r>
      <w:proofErr w:type="spellStart"/>
      <w:r w:rsidRPr="00DC24F3">
        <w:rPr>
          <w:rFonts w:ascii="Arial" w:hAnsi="Arial" w:cs="Arial"/>
          <w:sz w:val="18"/>
          <w:szCs w:val="18"/>
          <w:lang w:val="en-GB"/>
        </w:rPr>
        <w:t>Fresko</w:t>
      </w:r>
      <w:proofErr w:type="spellEnd"/>
      <w:r w:rsidRPr="00DC24F3">
        <w:rPr>
          <w:rFonts w:ascii="Arial" w:hAnsi="Arial" w:cs="Arial"/>
          <w:sz w:val="18"/>
          <w:szCs w:val="18"/>
          <w:lang w:val="en-GB"/>
        </w:rPr>
        <w:t>, B. (2002)</w:t>
      </w:r>
      <w:r>
        <w:rPr>
          <w:rFonts w:ascii="Arial" w:hAnsi="Arial" w:cs="Arial"/>
          <w:sz w:val="18"/>
          <w:szCs w:val="18"/>
          <w:lang w:val="en-GB"/>
        </w:rPr>
        <w:t>.</w:t>
      </w:r>
      <w:proofErr w:type="gramEnd"/>
      <w:r w:rsidRPr="00DC24F3">
        <w:rPr>
          <w:rFonts w:ascii="Arial" w:hAnsi="Arial" w:cs="Arial"/>
          <w:sz w:val="18"/>
          <w:szCs w:val="18"/>
          <w:lang w:val="en-GB"/>
        </w:rPr>
        <w:t xml:space="preserve"> </w:t>
      </w:r>
      <w:proofErr w:type="gramStart"/>
      <w:r w:rsidRPr="00DC24F3">
        <w:rPr>
          <w:rFonts w:ascii="Arial" w:hAnsi="Arial" w:cs="Arial"/>
          <w:sz w:val="18"/>
          <w:szCs w:val="18"/>
          <w:lang w:val="en-GB"/>
        </w:rPr>
        <w:t>Faculty views on student evaluation of college teaching</w:t>
      </w:r>
      <w:r>
        <w:rPr>
          <w:rFonts w:ascii="Arial" w:hAnsi="Arial" w:cs="Arial"/>
          <w:sz w:val="18"/>
          <w:szCs w:val="18"/>
          <w:lang w:val="en-GB"/>
        </w:rPr>
        <w:t>.</w:t>
      </w:r>
      <w:proofErr w:type="gramEnd"/>
    </w:p>
    <w:p w14:paraId="7C33A947" w14:textId="77777777" w:rsidR="00EC12F2" w:rsidRPr="00DC24F3" w:rsidRDefault="00EC12F2" w:rsidP="00394756">
      <w:pPr>
        <w:spacing w:before="8" w:after="8" w:line="4" w:lineRule="atLeast"/>
        <w:ind w:left="709" w:hanging="709"/>
        <w:jc w:val="both"/>
        <w:rPr>
          <w:rFonts w:ascii="Arial" w:hAnsi="Arial" w:cs="Arial"/>
          <w:sz w:val="18"/>
          <w:szCs w:val="18"/>
          <w:lang w:val="en-GB"/>
        </w:rPr>
      </w:pPr>
      <w:proofErr w:type="spellStart"/>
      <w:proofErr w:type="gramStart"/>
      <w:r w:rsidRPr="00DC24F3">
        <w:rPr>
          <w:rFonts w:ascii="Arial" w:hAnsi="Arial" w:cs="Arial"/>
          <w:sz w:val="18"/>
          <w:szCs w:val="18"/>
          <w:lang w:val="en-GB"/>
        </w:rPr>
        <w:t>Ory</w:t>
      </w:r>
      <w:proofErr w:type="spellEnd"/>
      <w:r w:rsidRPr="00DC24F3">
        <w:rPr>
          <w:rFonts w:ascii="Arial" w:hAnsi="Arial" w:cs="Arial"/>
          <w:sz w:val="18"/>
          <w:szCs w:val="18"/>
          <w:lang w:val="en-GB"/>
        </w:rPr>
        <w:t xml:space="preserve">, J. C., </w:t>
      </w:r>
      <w:proofErr w:type="spellStart"/>
      <w:r w:rsidRPr="00DC24F3">
        <w:rPr>
          <w:rFonts w:ascii="Arial" w:hAnsi="Arial" w:cs="Arial"/>
          <w:sz w:val="18"/>
          <w:szCs w:val="18"/>
          <w:lang w:val="en-GB"/>
        </w:rPr>
        <w:t>Braskamp</w:t>
      </w:r>
      <w:proofErr w:type="spellEnd"/>
      <w:r w:rsidRPr="00DC24F3">
        <w:rPr>
          <w:rFonts w:ascii="Arial" w:hAnsi="Arial" w:cs="Arial"/>
          <w:sz w:val="18"/>
          <w:szCs w:val="18"/>
          <w:lang w:val="en-GB"/>
        </w:rPr>
        <w:t>, L. S., &amp; Pieper, D. M. (1980).</w:t>
      </w:r>
      <w:proofErr w:type="gramEnd"/>
      <w:r w:rsidRPr="00DC24F3">
        <w:rPr>
          <w:rFonts w:ascii="Arial" w:hAnsi="Arial" w:cs="Arial"/>
          <w:sz w:val="18"/>
          <w:szCs w:val="18"/>
          <w:lang w:val="en-GB"/>
        </w:rPr>
        <w:t xml:space="preserve"> </w:t>
      </w:r>
      <w:proofErr w:type="gramStart"/>
      <w:r w:rsidRPr="00DC24F3">
        <w:rPr>
          <w:rFonts w:ascii="Arial" w:hAnsi="Arial" w:cs="Arial"/>
          <w:sz w:val="18"/>
          <w:szCs w:val="18"/>
          <w:lang w:val="en-GB"/>
        </w:rPr>
        <w:t>Congruency of student evaluative information collected by three methods.</w:t>
      </w:r>
      <w:proofErr w:type="gramEnd"/>
      <w:r w:rsidRPr="00DC24F3">
        <w:rPr>
          <w:rFonts w:ascii="Arial" w:hAnsi="Arial" w:cs="Arial"/>
          <w:sz w:val="18"/>
          <w:szCs w:val="18"/>
          <w:lang w:val="en-GB"/>
        </w:rPr>
        <w:t xml:space="preserve"> </w:t>
      </w:r>
      <w:proofErr w:type="gramStart"/>
      <w:r w:rsidRPr="00F40FBF">
        <w:rPr>
          <w:rFonts w:ascii="Arial" w:hAnsi="Arial" w:cs="Arial"/>
          <w:i/>
          <w:sz w:val="18"/>
          <w:szCs w:val="18"/>
          <w:lang w:val="en-GB"/>
        </w:rPr>
        <w:t>Journal of Educational psychology, 72,</w:t>
      </w:r>
      <w:r w:rsidRPr="00DC24F3">
        <w:rPr>
          <w:rFonts w:ascii="Arial" w:hAnsi="Arial" w:cs="Arial"/>
          <w:sz w:val="18"/>
          <w:szCs w:val="18"/>
          <w:lang w:val="en-GB"/>
        </w:rPr>
        <w:t xml:space="preserve"> 321-325.</w:t>
      </w:r>
      <w:proofErr w:type="gramEnd"/>
    </w:p>
    <w:p w14:paraId="64F213C8" w14:textId="77777777" w:rsidR="00EC12F2" w:rsidRPr="00DC24F3" w:rsidRDefault="00EC12F2" w:rsidP="00394756">
      <w:pPr>
        <w:spacing w:before="8" w:after="8" w:line="4" w:lineRule="atLeast"/>
        <w:ind w:left="709" w:hanging="709"/>
        <w:jc w:val="both"/>
        <w:rPr>
          <w:rFonts w:ascii="Arial" w:hAnsi="Arial" w:cs="Arial"/>
          <w:sz w:val="18"/>
          <w:szCs w:val="18"/>
          <w:lang w:val="en-GB"/>
        </w:rPr>
      </w:pPr>
      <w:proofErr w:type="gramStart"/>
      <w:r w:rsidRPr="00DC24F3">
        <w:rPr>
          <w:rFonts w:ascii="Arial" w:hAnsi="Arial" w:cs="Arial"/>
          <w:sz w:val="18"/>
          <w:szCs w:val="18"/>
          <w:lang w:val="en-GB"/>
        </w:rPr>
        <w:t>Overall, J. U., &amp; Marsh, H. W. (1980).</w:t>
      </w:r>
      <w:proofErr w:type="gramEnd"/>
      <w:r w:rsidRPr="00DC24F3">
        <w:rPr>
          <w:rFonts w:ascii="Arial" w:hAnsi="Arial" w:cs="Arial"/>
          <w:sz w:val="18"/>
          <w:szCs w:val="18"/>
          <w:lang w:val="en-GB"/>
        </w:rPr>
        <w:t xml:space="preserve"> Students’ evaluations of instruction: A longitudinal study of their stability. </w:t>
      </w:r>
      <w:proofErr w:type="gramStart"/>
      <w:r w:rsidRPr="00F40FBF">
        <w:rPr>
          <w:rFonts w:ascii="Arial" w:hAnsi="Arial" w:cs="Arial"/>
          <w:i/>
          <w:sz w:val="18"/>
          <w:szCs w:val="18"/>
          <w:lang w:val="en-GB"/>
        </w:rPr>
        <w:t>Journal of Educational Psychology, 72,</w:t>
      </w:r>
      <w:r w:rsidRPr="00DC24F3">
        <w:rPr>
          <w:rFonts w:ascii="Arial" w:hAnsi="Arial" w:cs="Arial"/>
          <w:sz w:val="18"/>
          <w:szCs w:val="18"/>
          <w:lang w:val="en-GB"/>
        </w:rPr>
        <w:t xml:space="preserve"> 181-185.</w:t>
      </w:r>
      <w:proofErr w:type="gramEnd"/>
    </w:p>
    <w:p w14:paraId="35EDDDC3"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iCs/>
          <w:sz w:val="18"/>
          <w:szCs w:val="18"/>
          <w:lang w:val="en-GB"/>
        </w:rPr>
        <w:t>Paulsen, M.</w:t>
      </w:r>
      <w:r>
        <w:rPr>
          <w:rFonts w:ascii="Arial" w:hAnsi="Arial" w:cs="Arial"/>
          <w:iCs/>
          <w:sz w:val="18"/>
          <w:szCs w:val="18"/>
          <w:lang w:val="en-GB"/>
        </w:rPr>
        <w:t xml:space="preserve"> B.</w:t>
      </w:r>
      <w:r w:rsidRPr="00DC24F3">
        <w:rPr>
          <w:rFonts w:ascii="Arial" w:hAnsi="Arial" w:cs="Arial"/>
          <w:iCs/>
          <w:sz w:val="18"/>
          <w:szCs w:val="18"/>
          <w:lang w:val="en-GB"/>
        </w:rPr>
        <w:t>, &amp; Feldman, K. A. (1995). "Toward a reconceptualization of scholarship: A human action system with functional imperatives.</w:t>
      </w:r>
      <w:proofErr w:type="gramStart"/>
      <w:r w:rsidRPr="00DC24F3">
        <w:rPr>
          <w:rFonts w:ascii="Arial" w:hAnsi="Arial" w:cs="Arial"/>
          <w:iCs/>
          <w:sz w:val="18"/>
          <w:szCs w:val="18"/>
          <w:lang w:val="en-GB"/>
        </w:rPr>
        <w:t>".</w:t>
      </w:r>
      <w:proofErr w:type="gramEnd"/>
      <w:r w:rsidRPr="00DC24F3">
        <w:rPr>
          <w:rFonts w:ascii="Arial" w:hAnsi="Arial" w:cs="Arial"/>
          <w:iCs/>
          <w:sz w:val="18"/>
          <w:szCs w:val="18"/>
          <w:lang w:val="en-GB"/>
        </w:rPr>
        <w:t xml:space="preserve"> </w:t>
      </w:r>
      <w:proofErr w:type="gramStart"/>
      <w:r w:rsidRPr="00DC24F3">
        <w:rPr>
          <w:rFonts w:ascii="Arial" w:hAnsi="Arial" w:cs="Arial"/>
          <w:i/>
          <w:iCs/>
          <w:sz w:val="18"/>
          <w:szCs w:val="18"/>
          <w:lang w:val="en-GB"/>
        </w:rPr>
        <w:t>The Journal of Higher Education 66</w:t>
      </w:r>
      <w:r w:rsidRPr="00F40FBF">
        <w:rPr>
          <w:rFonts w:ascii="Arial" w:hAnsi="Arial" w:cs="Arial"/>
          <w:i/>
          <w:iCs/>
          <w:sz w:val="18"/>
          <w:szCs w:val="18"/>
          <w:lang w:val="en-GB"/>
        </w:rPr>
        <w:t>(6),</w:t>
      </w:r>
      <w:r w:rsidRPr="00DC24F3">
        <w:rPr>
          <w:rFonts w:ascii="Arial" w:hAnsi="Arial" w:cs="Arial"/>
          <w:iCs/>
          <w:sz w:val="18"/>
          <w:szCs w:val="18"/>
          <w:lang w:val="en-GB"/>
        </w:rPr>
        <w:t xml:space="preserve"> 615-640.</w:t>
      </w:r>
      <w:proofErr w:type="gramEnd"/>
    </w:p>
    <w:p w14:paraId="01615038" w14:textId="77777777" w:rsidR="00EC12F2" w:rsidRPr="00DC24F3" w:rsidRDefault="00EC12F2" w:rsidP="00394756">
      <w:pPr>
        <w:spacing w:before="8" w:after="8" w:line="4" w:lineRule="atLeast"/>
        <w:ind w:left="709" w:hanging="709"/>
        <w:jc w:val="both"/>
        <w:rPr>
          <w:rFonts w:ascii="Arial" w:hAnsi="Arial" w:cs="Arial"/>
          <w:iCs/>
          <w:sz w:val="18"/>
          <w:szCs w:val="18"/>
        </w:rPr>
      </w:pPr>
      <w:r w:rsidRPr="00DC24F3">
        <w:rPr>
          <w:rFonts w:ascii="Arial" w:hAnsi="Arial" w:cs="Arial"/>
          <w:iCs/>
          <w:sz w:val="18"/>
          <w:szCs w:val="18"/>
          <w:lang w:val="en-GB"/>
        </w:rPr>
        <w:t xml:space="preserve">Penny, A. </w:t>
      </w:r>
      <w:proofErr w:type="gramStart"/>
      <w:r w:rsidRPr="00DC24F3">
        <w:rPr>
          <w:rFonts w:ascii="Arial" w:hAnsi="Arial" w:cs="Arial"/>
          <w:iCs/>
          <w:sz w:val="18"/>
          <w:szCs w:val="18"/>
          <w:lang w:val="en-GB"/>
        </w:rPr>
        <w:t>et</w:t>
      </w:r>
      <w:proofErr w:type="gramEnd"/>
      <w:r w:rsidRPr="00DC24F3">
        <w:rPr>
          <w:rFonts w:ascii="Arial" w:hAnsi="Arial" w:cs="Arial"/>
          <w:iCs/>
          <w:sz w:val="18"/>
          <w:szCs w:val="18"/>
          <w:lang w:val="en-GB"/>
        </w:rPr>
        <w:t xml:space="preserve"> Coe, R. (2004). Effectiveness of consultation on student ratings </w:t>
      </w:r>
      <w:proofErr w:type="gramStart"/>
      <w:r w:rsidRPr="00DC24F3">
        <w:rPr>
          <w:rFonts w:ascii="Arial" w:hAnsi="Arial" w:cs="Arial"/>
          <w:iCs/>
          <w:sz w:val="18"/>
          <w:szCs w:val="18"/>
          <w:lang w:val="en-GB"/>
        </w:rPr>
        <w:t>feedback :</w:t>
      </w:r>
      <w:proofErr w:type="gramEnd"/>
      <w:r w:rsidRPr="00DC24F3">
        <w:rPr>
          <w:rFonts w:ascii="Arial" w:hAnsi="Arial" w:cs="Arial"/>
          <w:iCs/>
          <w:sz w:val="18"/>
          <w:szCs w:val="18"/>
          <w:lang w:val="en-GB"/>
        </w:rPr>
        <w:t xml:space="preserve"> a meta-analysis. </w:t>
      </w:r>
      <w:proofErr w:type="spellStart"/>
      <w:r w:rsidRPr="00DC24F3">
        <w:rPr>
          <w:rFonts w:ascii="Arial" w:hAnsi="Arial" w:cs="Arial"/>
          <w:i/>
          <w:iCs/>
          <w:sz w:val="18"/>
          <w:szCs w:val="18"/>
        </w:rPr>
        <w:t>Review</w:t>
      </w:r>
      <w:proofErr w:type="spellEnd"/>
      <w:r w:rsidRPr="00DC24F3">
        <w:rPr>
          <w:rFonts w:ascii="Arial" w:hAnsi="Arial" w:cs="Arial"/>
          <w:i/>
          <w:iCs/>
          <w:sz w:val="18"/>
          <w:szCs w:val="18"/>
        </w:rPr>
        <w:t xml:space="preserve"> of </w:t>
      </w:r>
      <w:proofErr w:type="spellStart"/>
      <w:r w:rsidRPr="00DC24F3">
        <w:rPr>
          <w:rFonts w:ascii="Arial" w:hAnsi="Arial" w:cs="Arial"/>
          <w:i/>
          <w:iCs/>
          <w:sz w:val="18"/>
          <w:szCs w:val="18"/>
        </w:rPr>
        <w:t>educational</w:t>
      </w:r>
      <w:proofErr w:type="spellEnd"/>
      <w:r w:rsidRPr="00DC24F3">
        <w:rPr>
          <w:rFonts w:ascii="Arial" w:hAnsi="Arial" w:cs="Arial"/>
          <w:i/>
          <w:iCs/>
          <w:sz w:val="18"/>
          <w:szCs w:val="18"/>
        </w:rPr>
        <w:t xml:space="preserve"> </w:t>
      </w:r>
      <w:proofErr w:type="spellStart"/>
      <w:r w:rsidRPr="00DC24F3">
        <w:rPr>
          <w:rFonts w:ascii="Arial" w:hAnsi="Arial" w:cs="Arial"/>
          <w:i/>
          <w:iCs/>
          <w:sz w:val="18"/>
          <w:szCs w:val="18"/>
        </w:rPr>
        <w:t>Research</w:t>
      </w:r>
      <w:proofErr w:type="spellEnd"/>
      <w:r w:rsidRPr="00DC24F3">
        <w:rPr>
          <w:rFonts w:ascii="Arial" w:hAnsi="Arial" w:cs="Arial"/>
          <w:iCs/>
          <w:sz w:val="18"/>
          <w:szCs w:val="18"/>
        </w:rPr>
        <w:t xml:space="preserve">, </w:t>
      </w:r>
      <w:r>
        <w:rPr>
          <w:rFonts w:ascii="Arial" w:hAnsi="Arial" w:cs="Arial"/>
          <w:i/>
          <w:iCs/>
          <w:sz w:val="18"/>
          <w:szCs w:val="18"/>
        </w:rPr>
        <w:t xml:space="preserve">74(2), </w:t>
      </w:r>
      <w:r w:rsidRPr="00DC24F3">
        <w:rPr>
          <w:rFonts w:ascii="Arial" w:hAnsi="Arial" w:cs="Arial"/>
          <w:iCs/>
          <w:sz w:val="18"/>
          <w:szCs w:val="18"/>
        </w:rPr>
        <w:t>215-253</w:t>
      </w:r>
      <w:r>
        <w:rPr>
          <w:rFonts w:ascii="Arial" w:hAnsi="Arial" w:cs="Arial"/>
          <w:iCs/>
          <w:sz w:val="18"/>
          <w:szCs w:val="18"/>
        </w:rPr>
        <w:t>.</w:t>
      </w:r>
    </w:p>
    <w:p w14:paraId="0D4F27AC" w14:textId="77777777" w:rsidR="00EC12F2" w:rsidRPr="00DC24F3" w:rsidRDefault="00EC12F2" w:rsidP="00394756">
      <w:pPr>
        <w:spacing w:before="8" w:after="8" w:line="4" w:lineRule="atLeast"/>
        <w:ind w:left="709" w:hanging="709"/>
        <w:jc w:val="both"/>
        <w:rPr>
          <w:rFonts w:ascii="Arial" w:hAnsi="Arial" w:cs="Arial"/>
          <w:sz w:val="18"/>
          <w:szCs w:val="18"/>
        </w:rPr>
      </w:pPr>
      <w:r w:rsidRPr="00DC24F3">
        <w:rPr>
          <w:rFonts w:ascii="Arial" w:hAnsi="Arial" w:cs="Arial"/>
          <w:sz w:val="18"/>
          <w:szCs w:val="18"/>
        </w:rPr>
        <w:t xml:space="preserve">Perrenoud P. (1997). </w:t>
      </w:r>
      <w:r w:rsidRPr="00DC24F3">
        <w:rPr>
          <w:rFonts w:ascii="Arial" w:hAnsi="Arial" w:cs="Arial"/>
          <w:i/>
          <w:iCs/>
          <w:sz w:val="18"/>
          <w:szCs w:val="18"/>
        </w:rPr>
        <w:t>Construire des compétences dès l’école</w:t>
      </w:r>
      <w:r w:rsidRPr="00DC24F3">
        <w:rPr>
          <w:rFonts w:ascii="Arial" w:hAnsi="Arial" w:cs="Arial"/>
          <w:sz w:val="18"/>
          <w:szCs w:val="18"/>
        </w:rPr>
        <w:t>. Paris : ESF.</w:t>
      </w:r>
    </w:p>
    <w:p w14:paraId="30B1B539" w14:textId="77777777" w:rsidR="00EC12F2" w:rsidRPr="00DC24F3" w:rsidRDefault="00EC12F2" w:rsidP="00394756">
      <w:pPr>
        <w:spacing w:before="8" w:after="8" w:line="4" w:lineRule="atLeast"/>
        <w:ind w:left="709" w:hanging="709"/>
        <w:jc w:val="both"/>
        <w:rPr>
          <w:rFonts w:ascii="Arial" w:hAnsi="Arial" w:cs="Arial"/>
          <w:sz w:val="18"/>
          <w:szCs w:val="18"/>
        </w:rPr>
      </w:pPr>
      <w:r w:rsidRPr="00DC24F3">
        <w:rPr>
          <w:rFonts w:ascii="Arial" w:hAnsi="Arial" w:cs="Arial"/>
          <w:sz w:val="18"/>
          <w:szCs w:val="18"/>
        </w:rPr>
        <w:t xml:space="preserve">Piéron, H. (1963). </w:t>
      </w:r>
      <w:r w:rsidRPr="00DC24F3">
        <w:rPr>
          <w:rFonts w:ascii="Arial" w:hAnsi="Arial" w:cs="Arial"/>
          <w:i/>
          <w:iCs/>
          <w:sz w:val="18"/>
          <w:szCs w:val="18"/>
        </w:rPr>
        <w:t>Examens et docimologie</w:t>
      </w:r>
      <w:r w:rsidRPr="00DC24F3">
        <w:rPr>
          <w:rFonts w:ascii="Arial" w:hAnsi="Arial" w:cs="Arial"/>
          <w:sz w:val="18"/>
          <w:szCs w:val="18"/>
        </w:rPr>
        <w:t xml:space="preserve">. Paris : Presse Universitaire de </w:t>
      </w:r>
      <w:r>
        <w:rPr>
          <w:rFonts w:ascii="Arial" w:hAnsi="Arial" w:cs="Arial"/>
          <w:sz w:val="18"/>
          <w:szCs w:val="18"/>
        </w:rPr>
        <w:t>France.</w:t>
      </w:r>
    </w:p>
    <w:p w14:paraId="2C82127A" w14:textId="77777777" w:rsidR="00EC12F2" w:rsidRPr="00DC24F3" w:rsidRDefault="00EC12F2" w:rsidP="00394756">
      <w:pPr>
        <w:spacing w:before="8" w:after="8" w:line="4" w:lineRule="atLeast"/>
        <w:ind w:left="709" w:hanging="709"/>
        <w:jc w:val="both"/>
        <w:rPr>
          <w:rFonts w:ascii="Arial" w:hAnsi="Arial" w:cs="Arial"/>
          <w:sz w:val="18"/>
          <w:szCs w:val="18"/>
        </w:rPr>
      </w:pPr>
      <w:proofErr w:type="spellStart"/>
      <w:r w:rsidRPr="00DC24F3">
        <w:rPr>
          <w:rFonts w:ascii="Arial" w:hAnsi="Arial" w:cs="Arial"/>
          <w:sz w:val="18"/>
          <w:szCs w:val="18"/>
        </w:rPr>
        <w:t>Prégent</w:t>
      </w:r>
      <w:proofErr w:type="spellEnd"/>
      <w:r w:rsidRPr="00DC24F3">
        <w:rPr>
          <w:rFonts w:ascii="Arial" w:hAnsi="Arial" w:cs="Arial"/>
          <w:sz w:val="18"/>
          <w:szCs w:val="18"/>
        </w:rPr>
        <w:t xml:space="preserve"> R., Bernard H., </w:t>
      </w:r>
      <w:proofErr w:type="spellStart"/>
      <w:r w:rsidRPr="00DC24F3">
        <w:rPr>
          <w:rFonts w:ascii="Arial" w:hAnsi="Arial" w:cs="Arial"/>
          <w:sz w:val="18"/>
          <w:szCs w:val="18"/>
        </w:rPr>
        <w:t>Kozanitis</w:t>
      </w:r>
      <w:proofErr w:type="spellEnd"/>
      <w:r w:rsidRPr="00DC24F3">
        <w:rPr>
          <w:rFonts w:ascii="Arial" w:hAnsi="Arial" w:cs="Arial"/>
          <w:sz w:val="18"/>
          <w:szCs w:val="18"/>
        </w:rPr>
        <w:t xml:space="preserve"> A. (2009). </w:t>
      </w:r>
      <w:r w:rsidRPr="00DC24F3">
        <w:rPr>
          <w:rFonts w:ascii="Arial" w:hAnsi="Arial" w:cs="Arial"/>
          <w:i/>
          <w:iCs/>
          <w:sz w:val="18"/>
          <w:szCs w:val="18"/>
        </w:rPr>
        <w:t xml:space="preserve">Enseigner à l’université dans une approche- programme, </w:t>
      </w:r>
      <w:proofErr w:type="gramStart"/>
      <w:r w:rsidRPr="00DC24F3">
        <w:rPr>
          <w:rFonts w:ascii="Arial" w:hAnsi="Arial" w:cs="Arial"/>
          <w:sz w:val="18"/>
          <w:szCs w:val="18"/>
        </w:rPr>
        <w:t>Presses</w:t>
      </w:r>
      <w:proofErr w:type="gramEnd"/>
      <w:r w:rsidRPr="00DC24F3">
        <w:rPr>
          <w:rFonts w:ascii="Arial" w:hAnsi="Arial" w:cs="Arial"/>
          <w:sz w:val="18"/>
          <w:szCs w:val="18"/>
        </w:rPr>
        <w:t xml:space="preserve"> internationales Polytechnique.</w:t>
      </w:r>
    </w:p>
    <w:p w14:paraId="150BAE73"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iCs/>
          <w:sz w:val="18"/>
          <w:szCs w:val="18"/>
          <w:lang w:val="en-GB"/>
        </w:rPr>
        <w:t>Renaud, R.</w:t>
      </w:r>
      <w:r>
        <w:rPr>
          <w:rFonts w:ascii="Arial" w:hAnsi="Arial" w:cs="Arial"/>
          <w:iCs/>
          <w:sz w:val="18"/>
          <w:szCs w:val="18"/>
          <w:lang w:val="en-GB"/>
        </w:rPr>
        <w:t xml:space="preserve"> </w:t>
      </w:r>
      <w:r w:rsidRPr="00DC24F3">
        <w:rPr>
          <w:rFonts w:ascii="Arial" w:hAnsi="Arial" w:cs="Arial"/>
          <w:iCs/>
          <w:sz w:val="18"/>
          <w:szCs w:val="18"/>
          <w:lang w:val="en-GB"/>
        </w:rPr>
        <w:t xml:space="preserve">D. &amp; Murray, H.G. (1996). </w:t>
      </w:r>
      <w:proofErr w:type="gramStart"/>
      <w:r w:rsidRPr="00DC24F3">
        <w:rPr>
          <w:rFonts w:ascii="Arial" w:hAnsi="Arial" w:cs="Arial"/>
          <w:iCs/>
          <w:sz w:val="18"/>
          <w:szCs w:val="18"/>
          <w:lang w:val="en-GB"/>
        </w:rPr>
        <w:t>Aging, personality, and teaching effectiveness in academic psychologists.</w:t>
      </w:r>
      <w:proofErr w:type="gramEnd"/>
      <w:r w:rsidRPr="00DC24F3">
        <w:rPr>
          <w:rFonts w:ascii="Arial" w:hAnsi="Arial" w:cs="Arial"/>
          <w:iCs/>
          <w:sz w:val="18"/>
          <w:szCs w:val="18"/>
          <w:lang w:val="en-GB"/>
        </w:rPr>
        <w:t xml:space="preserve"> </w:t>
      </w:r>
      <w:proofErr w:type="gramStart"/>
      <w:r w:rsidRPr="00F40FBF">
        <w:rPr>
          <w:rFonts w:ascii="Arial" w:hAnsi="Arial" w:cs="Arial"/>
          <w:i/>
          <w:iCs/>
          <w:sz w:val="18"/>
          <w:szCs w:val="18"/>
          <w:lang w:val="en-GB"/>
        </w:rPr>
        <w:t>Research in Higher Education, 37,</w:t>
      </w:r>
      <w:r w:rsidRPr="00DC24F3">
        <w:rPr>
          <w:rFonts w:ascii="Arial" w:hAnsi="Arial" w:cs="Arial"/>
          <w:iCs/>
          <w:sz w:val="18"/>
          <w:szCs w:val="18"/>
          <w:lang w:val="en-GB"/>
        </w:rPr>
        <w:t xml:space="preserve"> 323-340.</w:t>
      </w:r>
      <w:proofErr w:type="gramEnd"/>
    </w:p>
    <w:p w14:paraId="7C301E9E" w14:textId="77777777" w:rsidR="00EC12F2" w:rsidRPr="00DC24F3" w:rsidRDefault="00EC12F2" w:rsidP="00394756">
      <w:pPr>
        <w:spacing w:before="8" w:after="8" w:line="4" w:lineRule="atLeast"/>
        <w:ind w:left="709" w:hanging="709"/>
        <w:jc w:val="both"/>
        <w:rPr>
          <w:rFonts w:ascii="Arial" w:hAnsi="Arial" w:cs="Arial"/>
          <w:sz w:val="18"/>
          <w:szCs w:val="18"/>
        </w:rPr>
      </w:pPr>
      <w:r w:rsidRPr="00DC24F3">
        <w:rPr>
          <w:rFonts w:ascii="Arial" w:hAnsi="Arial" w:cs="Arial"/>
          <w:sz w:val="18"/>
          <w:szCs w:val="18"/>
          <w:lang w:val="en-GB"/>
        </w:rPr>
        <w:t xml:space="preserve">Rey B., </w:t>
      </w:r>
      <w:proofErr w:type="spellStart"/>
      <w:r w:rsidRPr="00DC24F3">
        <w:rPr>
          <w:rFonts w:ascii="Arial" w:hAnsi="Arial" w:cs="Arial"/>
          <w:sz w:val="18"/>
          <w:szCs w:val="18"/>
          <w:lang w:val="en-GB"/>
        </w:rPr>
        <w:t>Carette</w:t>
      </w:r>
      <w:proofErr w:type="spellEnd"/>
      <w:r w:rsidRPr="00DC24F3">
        <w:rPr>
          <w:rFonts w:ascii="Arial" w:hAnsi="Arial" w:cs="Arial"/>
          <w:sz w:val="18"/>
          <w:szCs w:val="18"/>
          <w:lang w:val="en-GB"/>
        </w:rPr>
        <w:t xml:space="preserve"> V., </w:t>
      </w:r>
      <w:proofErr w:type="spellStart"/>
      <w:r w:rsidRPr="00DC24F3">
        <w:rPr>
          <w:rFonts w:ascii="Arial" w:hAnsi="Arial" w:cs="Arial"/>
          <w:sz w:val="18"/>
          <w:szCs w:val="18"/>
          <w:lang w:val="en-GB"/>
        </w:rPr>
        <w:t>Defrance</w:t>
      </w:r>
      <w:proofErr w:type="spellEnd"/>
      <w:r w:rsidRPr="00DC24F3">
        <w:rPr>
          <w:rFonts w:ascii="Arial" w:hAnsi="Arial" w:cs="Arial"/>
          <w:sz w:val="18"/>
          <w:szCs w:val="18"/>
          <w:lang w:val="en-GB"/>
        </w:rPr>
        <w:t xml:space="preserve">, A.  </w:t>
      </w:r>
      <w:r w:rsidRPr="00DC24F3">
        <w:rPr>
          <w:rFonts w:ascii="Arial" w:hAnsi="Arial" w:cs="Arial"/>
          <w:sz w:val="18"/>
          <w:szCs w:val="18"/>
        </w:rPr>
        <w:t xml:space="preserve">&amp; Kahn S. (2006). </w:t>
      </w:r>
      <w:r w:rsidRPr="00DC24F3">
        <w:rPr>
          <w:rFonts w:ascii="Arial" w:hAnsi="Arial" w:cs="Arial"/>
          <w:i/>
          <w:iCs/>
          <w:sz w:val="18"/>
          <w:szCs w:val="18"/>
        </w:rPr>
        <w:t>Les compétences à l’école : apprentissage</w:t>
      </w:r>
      <w:r w:rsidRPr="00DC24F3">
        <w:rPr>
          <w:rFonts w:ascii="Arial" w:hAnsi="Arial" w:cs="Arial"/>
          <w:i/>
          <w:sz w:val="18"/>
          <w:szCs w:val="18"/>
        </w:rPr>
        <w:t xml:space="preserve"> et évaluation</w:t>
      </w:r>
      <w:r w:rsidRPr="00DC24F3">
        <w:rPr>
          <w:rFonts w:ascii="Arial" w:hAnsi="Arial" w:cs="Arial"/>
          <w:sz w:val="18"/>
          <w:szCs w:val="18"/>
        </w:rPr>
        <w:t>. Bruxelles : De Boeck</w:t>
      </w:r>
      <w:r>
        <w:rPr>
          <w:rFonts w:ascii="Arial" w:hAnsi="Arial" w:cs="Arial"/>
          <w:sz w:val="18"/>
          <w:szCs w:val="18"/>
        </w:rPr>
        <w:t>.</w:t>
      </w:r>
    </w:p>
    <w:p w14:paraId="5D139BBB" w14:textId="77777777" w:rsidR="00EC12F2" w:rsidRPr="00DC24F3" w:rsidRDefault="00EC12F2" w:rsidP="00394756">
      <w:pPr>
        <w:spacing w:before="8" w:after="8" w:line="4" w:lineRule="atLeast"/>
        <w:ind w:left="709" w:hanging="709"/>
        <w:jc w:val="both"/>
        <w:rPr>
          <w:rFonts w:ascii="Arial" w:hAnsi="Arial" w:cs="Arial"/>
          <w:sz w:val="18"/>
          <w:szCs w:val="18"/>
        </w:rPr>
      </w:pPr>
      <w:proofErr w:type="spellStart"/>
      <w:r w:rsidRPr="00DC24F3">
        <w:rPr>
          <w:rFonts w:ascii="Arial" w:hAnsi="Arial" w:cs="Arial"/>
          <w:sz w:val="18"/>
          <w:szCs w:val="18"/>
        </w:rPr>
        <w:t>Roegiers</w:t>
      </w:r>
      <w:proofErr w:type="spellEnd"/>
      <w:r w:rsidRPr="00DC24F3">
        <w:rPr>
          <w:rFonts w:ascii="Arial" w:hAnsi="Arial" w:cs="Arial"/>
          <w:sz w:val="18"/>
          <w:szCs w:val="18"/>
        </w:rPr>
        <w:t xml:space="preserve"> X. (2001). </w:t>
      </w:r>
      <w:r w:rsidRPr="00DC24F3">
        <w:rPr>
          <w:rFonts w:ascii="Arial" w:hAnsi="Arial" w:cs="Arial"/>
          <w:i/>
          <w:iCs/>
          <w:sz w:val="18"/>
          <w:szCs w:val="18"/>
        </w:rPr>
        <w:t>Une pédagogie de l’intégration : compétences et intégration des acquis dans l’enseignement</w:t>
      </w:r>
      <w:r w:rsidRPr="00DC24F3">
        <w:rPr>
          <w:rFonts w:ascii="Arial" w:hAnsi="Arial" w:cs="Arial"/>
          <w:sz w:val="18"/>
          <w:szCs w:val="18"/>
        </w:rPr>
        <w:t>. Bruxelles : De Boeck.</w:t>
      </w:r>
    </w:p>
    <w:p w14:paraId="544A2E9F" w14:textId="77777777" w:rsidR="00EC12F2" w:rsidRPr="00DC24F3" w:rsidRDefault="00EC12F2" w:rsidP="00394756">
      <w:pPr>
        <w:spacing w:before="8" w:after="8" w:line="4" w:lineRule="atLeast"/>
        <w:ind w:left="709" w:hanging="709"/>
        <w:jc w:val="both"/>
        <w:rPr>
          <w:rFonts w:ascii="Arial" w:hAnsi="Arial" w:cs="Arial"/>
          <w:iCs/>
          <w:sz w:val="18"/>
          <w:szCs w:val="18"/>
        </w:rPr>
      </w:pPr>
      <w:r>
        <w:rPr>
          <w:rFonts w:ascii="Arial" w:hAnsi="Arial" w:cs="Arial"/>
          <w:iCs/>
          <w:sz w:val="18"/>
          <w:szCs w:val="18"/>
        </w:rPr>
        <w:t xml:space="preserve">Romainville, M., </w:t>
      </w:r>
      <w:proofErr w:type="spellStart"/>
      <w:r>
        <w:rPr>
          <w:rFonts w:ascii="Arial" w:hAnsi="Arial" w:cs="Arial"/>
          <w:iCs/>
          <w:sz w:val="18"/>
          <w:szCs w:val="18"/>
        </w:rPr>
        <w:t>Coggi</w:t>
      </w:r>
      <w:proofErr w:type="spellEnd"/>
      <w:r>
        <w:rPr>
          <w:rFonts w:ascii="Arial" w:hAnsi="Arial" w:cs="Arial"/>
          <w:iCs/>
          <w:sz w:val="18"/>
          <w:szCs w:val="18"/>
        </w:rPr>
        <w:t>, C. (2009).</w:t>
      </w:r>
      <w:r w:rsidRPr="00DC24F3">
        <w:rPr>
          <w:rFonts w:ascii="Arial" w:hAnsi="Arial" w:cs="Arial"/>
          <w:iCs/>
          <w:sz w:val="18"/>
          <w:szCs w:val="18"/>
        </w:rPr>
        <w:t xml:space="preserve"> </w:t>
      </w:r>
      <w:r w:rsidRPr="00DC24F3">
        <w:rPr>
          <w:rFonts w:ascii="Arial" w:hAnsi="Arial" w:cs="Arial"/>
          <w:i/>
          <w:iCs/>
          <w:sz w:val="18"/>
          <w:szCs w:val="18"/>
        </w:rPr>
        <w:t>L'évaluation de l'enseignement par les étudiants. Approches critiques et pratiques innovantes</w:t>
      </w:r>
      <w:r w:rsidRPr="00DC24F3">
        <w:rPr>
          <w:rFonts w:ascii="Arial" w:hAnsi="Arial" w:cs="Arial"/>
          <w:iCs/>
          <w:sz w:val="18"/>
          <w:szCs w:val="18"/>
        </w:rPr>
        <w:t xml:space="preserve">. Bruxelles - </w:t>
      </w:r>
      <w:proofErr w:type="spellStart"/>
      <w:r w:rsidRPr="00DC24F3">
        <w:rPr>
          <w:rFonts w:ascii="Arial" w:hAnsi="Arial" w:cs="Arial"/>
          <w:iCs/>
          <w:sz w:val="18"/>
          <w:szCs w:val="18"/>
        </w:rPr>
        <w:t>DeBoek</w:t>
      </w:r>
      <w:proofErr w:type="spellEnd"/>
      <w:r w:rsidRPr="00DC24F3">
        <w:rPr>
          <w:rFonts w:ascii="Arial" w:hAnsi="Arial" w:cs="Arial"/>
          <w:iCs/>
          <w:sz w:val="18"/>
          <w:szCs w:val="18"/>
        </w:rPr>
        <w:t>.</w:t>
      </w:r>
    </w:p>
    <w:p w14:paraId="3CEB73DC" w14:textId="77777777" w:rsidR="00EC12F2" w:rsidRPr="00DC24F3" w:rsidRDefault="00EC12F2" w:rsidP="00394756">
      <w:pPr>
        <w:spacing w:before="8" w:after="8" w:line="4" w:lineRule="atLeast"/>
        <w:ind w:left="709" w:hanging="709"/>
        <w:jc w:val="both"/>
        <w:rPr>
          <w:rFonts w:ascii="Arial" w:hAnsi="Arial" w:cs="Arial"/>
          <w:sz w:val="18"/>
          <w:szCs w:val="18"/>
          <w:lang w:val="en-GB"/>
        </w:rPr>
      </w:pPr>
      <w:proofErr w:type="spellStart"/>
      <w:r w:rsidRPr="00DC24F3">
        <w:rPr>
          <w:rFonts w:ascii="Arial" w:hAnsi="Arial" w:cs="Arial"/>
          <w:sz w:val="18"/>
          <w:szCs w:val="18"/>
        </w:rPr>
        <w:t>Sall</w:t>
      </w:r>
      <w:proofErr w:type="spellEnd"/>
      <w:r w:rsidRPr="00DC24F3">
        <w:rPr>
          <w:rFonts w:ascii="Arial" w:hAnsi="Arial" w:cs="Arial"/>
          <w:sz w:val="18"/>
          <w:szCs w:val="18"/>
        </w:rPr>
        <w:t xml:space="preserve">, C. T. (2009). Connaître les perceptions des enseignants à propos de l’évaluation des enseignements, une étape dans le processus de mise en œuvre d’une démarche qualité. In Romainville, M., </w:t>
      </w:r>
      <w:proofErr w:type="spellStart"/>
      <w:r w:rsidRPr="00DC24F3">
        <w:rPr>
          <w:rFonts w:ascii="Arial" w:hAnsi="Arial" w:cs="Arial"/>
          <w:sz w:val="18"/>
          <w:szCs w:val="18"/>
        </w:rPr>
        <w:t>Coggi</w:t>
      </w:r>
      <w:proofErr w:type="spellEnd"/>
      <w:r w:rsidRPr="00DC24F3">
        <w:rPr>
          <w:rFonts w:ascii="Arial" w:hAnsi="Arial" w:cs="Arial"/>
          <w:sz w:val="18"/>
          <w:szCs w:val="18"/>
        </w:rPr>
        <w:t>, C. (</w:t>
      </w:r>
      <w:proofErr w:type="spellStart"/>
      <w:r w:rsidRPr="00DC24F3">
        <w:rPr>
          <w:rFonts w:ascii="Arial" w:hAnsi="Arial" w:cs="Arial"/>
          <w:sz w:val="18"/>
          <w:szCs w:val="18"/>
        </w:rPr>
        <w:t>eds</w:t>
      </w:r>
      <w:proofErr w:type="spellEnd"/>
      <w:r w:rsidRPr="00DC24F3">
        <w:rPr>
          <w:rFonts w:ascii="Arial" w:hAnsi="Arial" w:cs="Arial"/>
          <w:sz w:val="18"/>
          <w:szCs w:val="18"/>
        </w:rPr>
        <w:t xml:space="preserve">) </w:t>
      </w:r>
      <w:r w:rsidRPr="00DC24F3">
        <w:rPr>
          <w:rFonts w:ascii="Arial" w:hAnsi="Arial" w:cs="Arial"/>
          <w:i/>
          <w:iCs/>
          <w:sz w:val="18"/>
          <w:szCs w:val="18"/>
        </w:rPr>
        <w:t xml:space="preserve">L'évaluation de l'enseignement par les étudiants. </w:t>
      </w:r>
      <w:proofErr w:type="spellStart"/>
      <w:r w:rsidRPr="00DC24F3">
        <w:rPr>
          <w:rFonts w:ascii="Arial" w:hAnsi="Arial" w:cs="Arial"/>
          <w:i/>
          <w:iCs/>
          <w:sz w:val="18"/>
          <w:szCs w:val="18"/>
          <w:lang w:val="en-GB"/>
        </w:rPr>
        <w:t>Approches</w:t>
      </w:r>
      <w:proofErr w:type="spellEnd"/>
      <w:r w:rsidRPr="00DC24F3">
        <w:rPr>
          <w:rFonts w:ascii="Arial" w:hAnsi="Arial" w:cs="Arial"/>
          <w:i/>
          <w:iCs/>
          <w:sz w:val="18"/>
          <w:szCs w:val="18"/>
          <w:lang w:val="en-GB"/>
        </w:rPr>
        <w:t xml:space="preserve"> critiques </w:t>
      </w:r>
      <w:proofErr w:type="gramStart"/>
      <w:r w:rsidRPr="00DC24F3">
        <w:rPr>
          <w:rFonts w:ascii="Arial" w:hAnsi="Arial" w:cs="Arial"/>
          <w:i/>
          <w:iCs/>
          <w:sz w:val="18"/>
          <w:szCs w:val="18"/>
          <w:lang w:val="en-GB"/>
        </w:rPr>
        <w:t>et</w:t>
      </w:r>
      <w:proofErr w:type="gramEnd"/>
      <w:r w:rsidRPr="00DC24F3">
        <w:rPr>
          <w:rFonts w:ascii="Arial" w:hAnsi="Arial" w:cs="Arial"/>
          <w:i/>
          <w:iCs/>
          <w:sz w:val="18"/>
          <w:szCs w:val="18"/>
          <w:lang w:val="en-GB"/>
        </w:rPr>
        <w:t xml:space="preserve"> </w:t>
      </w:r>
      <w:proofErr w:type="spellStart"/>
      <w:r w:rsidRPr="00DC24F3">
        <w:rPr>
          <w:rFonts w:ascii="Arial" w:hAnsi="Arial" w:cs="Arial"/>
          <w:i/>
          <w:iCs/>
          <w:sz w:val="18"/>
          <w:szCs w:val="18"/>
          <w:lang w:val="en-GB"/>
        </w:rPr>
        <w:t>pratiques</w:t>
      </w:r>
      <w:proofErr w:type="spellEnd"/>
      <w:r w:rsidRPr="00DC24F3">
        <w:rPr>
          <w:rFonts w:ascii="Arial" w:hAnsi="Arial" w:cs="Arial"/>
          <w:i/>
          <w:iCs/>
          <w:sz w:val="18"/>
          <w:szCs w:val="18"/>
          <w:lang w:val="en-GB"/>
        </w:rPr>
        <w:t xml:space="preserve"> </w:t>
      </w:r>
      <w:proofErr w:type="spellStart"/>
      <w:r w:rsidRPr="00DC24F3">
        <w:rPr>
          <w:rFonts w:ascii="Arial" w:hAnsi="Arial" w:cs="Arial"/>
          <w:i/>
          <w:iCs/>
          <w:sz w:val="18"/>
          <w:szCs w:val="18"/>
          <w:lang w:val="en-GB"/>
        </w:rPr>
        <w:t>innovantes</w:t>
      </w:r>
      <w:proofErr w:type="spellEnd"/>
      <w:r w:rsidRPr="00DC24F3">
        <w:rPr>
          <w:rFonts w:ascii="Arial" w:hAnsi="Arial" w:cs="Arial"/>
          <w:sz w:val="18"/>
          <w:szCs w:val="18"/>
          <w:lang w:val="en-GB"/>
        </w:rPr>
        <w:t xml:space="preserve">. </w:t>
      </w:r>
      <w:proofErr w:type="spellStart"/>
      <w:r w:rsidRPr="00DC24F3">
        <w:rPr>
          <w:rFonts w:ascii="Arial" w:hAnsi="Arial" w:cs="Arial"/>
          <w:sz w:val="18"/>
          <w:szCs w:val="18"/>
          <w:lang w:val="en-GB"/>
        </w:rPr>
        <w:t>Bruxelles</w:t>
      </w:r>
      <w:proofErr w:type="spellEnd"/>
      <w:r w:rsidRPr="00DC24F3">
        <w:rPr>
          <w:rFonts w:ascii="Arial" w:hAnsi="Arial" w:cs="Arial"/>
          <w:sz w:val="18"/>
          <w:szCs w:val="18"/>
          <w:lang w:val="en-GB"/>
        </w:rPr>
        <w:t xml:space="preserve"> - </w:t>
      </w:r>
      <w:proofErr w:type="spellStart"/>
      <w:r w:rsidRPr="00DC24F3">
        <w:rPr>
          <w:rFonts w:ascii="Arial" w:hAnsi="Arial" w:cs="Arial"/>
          <w:sz w:val="18"/>
          <w:szCs w:val="18"/>
          <w:lang w:val="en-GB"/>
        </w:rPr>
        <w:t>DeBoek</w:t>
      </w:r>
      <w:proofErr w:type="spellEnd"/>
      <w:r w:rsidRPr="00DC24F3">
        <w:rPr>
          <w:rFonts w:ascii="Arial" w:hAnsi="Arial" w:cs="Arial"/>
          <w:sz w:val="18"/>
          <w:szCs w:val="18"/>
          <w:lang w:val="en-GB"/>
        </w:rPr>
        <w:t>.</w:t>
      </w:r>
    </w:p>
    <w:p w14:paraId="2FC8A08E"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proofErr w:type="spellStart"/>
      <w:r w:rsidRPr="00DC24F3">
        <w:rPr>
          <w:rFonts w:ascii="Arial" w:hAnsi="Arial" w:cs="Arial"/>
          <w:iCs/>
          <w:sz w:val="18"/>
          <w:szCs w:val="18"/>
          <w:lang w:val="en-GB"/>
        </w:rPr>
        <w:t>Schuckman</w:t>
      </w:r>
      <w:proofErr w:type="spellEnd"/>
      <w:r w:rsidRPr="00DC24F3">
        <w:rPr>
          <w:rFonts w:ascii="Arial" w:hAnsi="Arial" w:cs="Arial"/>
          <w:iCs/>
          <w:sz w:val="18"/>
          <w:szCs w:val="18"/>
          <w:lang w:val="en-GB"/>
        </w:rPr>
        <w:t xml:space="preserve">, H. (1990). </w:t>
      </w:r>
      <w:proofErr w:type="gramStart"/>
      <w:r w:rsidRPr="00DC24F3">
        <w:rPr>
          <w:rFonts w:ascii="Arial" w:hAnsi="Arial" w:cs="Arial"/>
          <w:iCs/>
          <w:sz w:val="18"/>
          <w:szCs w:val="18"/>
          <w:lang w:val="en-GB"/>
        </w:rPr>
        <w:t>Students' perception of faculty and graduate students as classroom teachers.</w:t>
      </w:r>
      <w:proofErr w:type="gramEnd"/>
      <w:r w:rsidRPr="00DC24F3">
        <w:rPr>
          <w:rFonts w:ascii="Arial" w:hAnsi="Arial" w:cs="Arial"/>
          <w:iCs/>
          <w:sz w:val="18"/>
          <w:szCs w:val="18"/>
          <w:lang w:val="en-GB"/>
        </w:rPr>
        <w:t xml:space="preserve"> </w:t>
      </w:r>
      <w:r w:rsidRPr="00DC24F3">
        <w:rPr>
          <w:rFonts w:ascii="Arial" w:hAnsi="Arial" w:cs="Arial"/>
          <w:i/>
          <w:iCs/>
          <w:sz w:val="18"/>
          <w:szCs w:val="18"/>
          <w:lang w:val="en-GB"/>
        </w:rPr>
        <w:t>Teaching of Psychology</w:t>
      </w:r>
      <w:r w:rsidRPr="00DC24F3">
        <w:rPr>
          <w:rFonts w:ascii="Arial" w:hAnsi="Arial" w:cs="Arial"/>
          <w:iCs/>
          <w:sz w:val="18"/>
          <w:szCs w:val="18"/>
          <w:lang w:val="en-GB"/>
        </w:rPr>
        <w:t xml:space="preserve">, </w:t>
      </w:r>
      <w:r w:rsidRPr="00F40FBF">
        <w:rPr>
          <w:rFonts w:ascii="Arial" w:hAnsi="Arial" w:cs="Arial"/>
          <w:i/>
          <w:iCs/>
          <w:sz w:val="18"/>
          <w:szCs w:val="18"/>
          <w:lang w:val="en-GB"/>
        </w:rPr>
        <w:t>17(3),</w:t>
      </w:r>
      <w:r w:rsidRPr="00DC24F3">
        <w:rPr>
          <w:rFonts w:ascii="Arial" w:hAnsi="Arial" w:cs="Arial"/>
          <w:iCs/>
          <w:sz w:val="18"/>
          <w:szCs w:val="18"/>
          <w:lang w:val="en-GB"/>
        </w:rPr>
        <w:t xml:space="preserve"> </w:t>
      </w:r>
      <w:proofErr w:type="gramStart"/>
      <w:r w:rsidRPr="00DC24F3">
        <w:rPr>
          <w:rFonts w:ascii="Arial" w:hAnsi="Arial" w:cs="Arial"/>
          <w:iCs/>
          <w:sz w:val="18"/>
          <w:szCs w:val="18"/>
          <w:lang w:val="en-GB"/>
        </w:rPr>
        <w:t>162</w:t>
      </w:r>
      <w:proofErr w:type="gramEnd"/>
      <w:r w:rsidRPr="00DC24F3">
        <w:rPr>
          <w:rFonts w:ascii="Arial" w:hAnsi="Arial" w:cs="Arial"/>
          <w:iCs/>
          <w:sz w:val="18"/>
          <w:szCs w:val="18"/>
          <w:lang w:val="en-GB"/>
        </w:rPr>
        <w:t>±165.</w:t>
      </w:r>
    </w:p>
    <w:p w14:paraId="3EC43510"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proofErr w:type="spellStart"/>
      <w:r w:rsidRPr="00DC24F3">
        <w:rPr>
          <w:rFonts w:ascii="Arial" w:hAnsi="Arial" w:cs="Arial"/>
          <w:iCs/>
          <w:sz w:val="18"/>
          <w:szCs w:val="18"/>
          <w:lang w:val="en-GB"/>
        </w:rPr>
        <w:t>Seldin</w:t>
      </w:r>
      <w:proofErr w:type="spellEnd"/>
      <w:r w:rsidRPr="00DC24F3">
        <w:rPr>
          <w:rFonts w:ascii="Arial" w:hAnsi="Arial" w:cs="Arial"/>
          <w:iCs/>
          <w:sz w:val="18"/>
          <w:szCs w:val="18"/>
          <w:lang w:val="en-GB"/>
        </w:rPr>
        <w:t xml:space="preserve">, P. (1993). </w:t>
      </w:r>
      <w:proofErr w:type="gramStart"/>
      <w:r w:rsidRPr="00DC24F3">
        <w:rPr>
          <w:rFonts w:ascii="Arial" w:hAnsi="Arial" w:cs="Arial"/>
          <w:iCs/>
          <w:sz w:val="18"/>
          <w:szCs w:val="18"/>
          <w:lang w:val="en-GB"/>
        </w:rPr>
        <w:t>The use and abuse of student ratings of instruction.</w:t>
      </w:r>
      <w:proofErr w:type="gramEnd"/>
      <w:r w:rsidRPr="00DC24F3">
        <w:rPr>
          <w:rFonts w:ascii="Arial" w:hAnsi="Arial" w:cs="Arial"/>
          <w:i/>
          <w:iCs/>
          <w:sz w:val="18"/>
          <w:szCs w:val="18"/>
          <w:lang w:val="en-GB"/>
        </w:rPr>
        <w:t xml:space="preserve"> </w:t>
      </w:r>
      <w:proofErr w:type="gramStart"/>
      <w:r w:rsidRPr="00DC24F3">
        <w:rPr>
          <w:rFonts w:ascii="Arial" w:hAnsi="Arial" w:cs="Arial"/>
          <w:i/>
          <w:iCs/>
          <w:sz w:val="18"/>
          <w:szCs w:val="18"/>
          <w:lang w:val="en-GB"/>
        </w:rPr>
        <w:t>The Chronicle of Higher Education</w:t>
      </w:r>
      <w:r w:rsidRPr="00F40FBF">
        <w:rPr>
          <w:rFonts w:ascii="Arial" w:hAnsi="Arial" w:cs="Arial"/>
          <w:i/>
          <w:iCs/>
          <w:sz w:val="18"/>
          <w:szCs w:val="18"/>
          <w:lang w:val="en-GB"/>
        </w:rPr>
        <w:t>, A-40</w:t>
      </w:r>
      <w:r w:rsidRPr="00DC24F3">
        <w:rPr>
          <w:rFonts w:ascii="Arial" w:hAnsi="Arial" w:cs="Arial"/>
          <w:iCs/>
          <w:sz w:val="18"/>
          <w:szCs w:val="18"/>
          <w:lang w:val="en-GB"/>
        </w:rPr>
        <w:t>.</w:t>
      </w:r>
      <w:proofErr w:type="gramEnd"/>
    </w:p>
    <w:p w14:paraId="0834799D"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iCs/>
          <w:sz w:val="18"/>
          <w:szCs w:val="18"/>
          <w:lang w:val="en-GB"/>
        </w:rPr>
        <w:t>Sireci, G. (2009)</w:t>
      </w:r>
      <w:r>
        <w:rPr>
          <w:rFonts w:ascii="Arial" w:hAnsi="Arial" w:cs="Arial"/>
          <w:iCs/>
          <w:sz w:val="18"/>
          <w:szCs w:val="18"/>
          <w:lang w:val="en-GB"/>
        </w:rPr>
        <w:t>.</w:t>
      </w:r>
      <w:r w:rsidRPr="00DC24F3">
        <w:rPr>
          <w:rFonts w:ascii="Arial" w:hAnsi="Arial" w:cs="Arial"/>
          <w:iCs/>
          <w:sz w:val="18"/>
          <w:szCs w:val="18"/>
          <w:lang w:val="en-GB"/>
        </w:rPr>
        <w:t xml:space="preserve"> </w:t>
      </w:r>
      <w:proofErr w:type="gramStart"/>
      <w:r w:rsidRPr="00DC24F3">
        <w:rPr>
          <w:rFonts w:ascii="Arial" w:hAnsi="Arial" w:cs="Arial"/>
          <w:iCs/>
          <w:sz w:val="18"/>
          <w:szCs w:val="18"/>
          <w:lang w:val="en-GB"/>
        </w:rPr>
        <w:t>Packing and unpacking sources of validity evidence.</w:t>
      </w:r>
      <w:proofErr w:type="gramEnd"/>
      <w:r w:rsidRPr="00DC24F3">
        <w:rPr>
          <w:rFonts w:ascii="Arial" w:hAnsi="Arial" w:cs="Arial"/>
          <w:iCs/>
          <w:sz w:val="18"/>
          <w:szCs w:val="18"/>
          <w:lang w:val="en-GB"/>
        </w:rPr>
        <w:t xml:space="preserve"> In </w:t>
      </w:r>
      <w:proofErr w:type="spellStart"/>
      <w:r w:rsidRPr="00DC24F3">
        <w:rPr>
          <w:rFonts w:ascii="Arial" w:hAnsi="Arial" w:cs="Arial"/>
          <w:iCs/>
          <w:sz w:val="18"/>
          <w:szCs w:val="18"/>
          <w:lang w:val="en-GB"/>
        </w:rPr>
        <w:t>Lissitz</w:t>
      </w:r>
      <w:proofErr w:type="spellEnd"/>
      <w:r w:rsidRPr="00DC24F3">
        <w:rPr>
          <w:rFonts w:ascii="Arial" w:hAnsi="Arial" w:cs="Arial"/>
          <w:iCs/>
          <w:sz w:val="18"/>
          <w:szCs w:val="18"/>
          <w:lang w:val="en-GB"/>
        </w:rPr>
        <w:t xml:space="preserve">, W (editors) </w:t>
      </w:r>
      <w:r w:rsidRPr="00DC24F3">
        <w:rPr>
          <w:rFonts w:ascii="Arial" w:hAnsi="Arial" w:cs="Arial"/>
          <w:i/>
          <w:iCs/>
          <w:sz w:val="18"/>
          <w:szCs w:val="18"/>
          <w:lang w:val="en-GB"/>
        </w:rPr>
        <w:t>The concept of validity: revisions, new directions, and applications</w:t>
      </w:r>
      <w:r w:rsidRPr="00DC24F3">
        <w:rPr>
          <w:rFonts w:ascii="Arial" w:hAnsi="Arial" w:cs="Arial"/>
          <w:iCs/>
          <w:sz w:val="18"/>
          <w:szCs w:val="18"/>
          <w:lang w:val="en-GB"/>
        </w:rPr>
        <w:t>.</w:t>
      </w:r>
    </w:p>
    <w:p w14:paraId="602A247F" w14:textId="77777777" w:rsidR="00EC12F2" w:rsidRPr="00DC24F3" w:rsidRDefault="00EC12F2" w:rsidP="00394756">
      <w:pPr>
        <w:spacing w:before="8" w:after="8" w:line="4" w:lineRule="atLeast"/>
        <w:ind w:left="709" w:hanging="709"/>
        <w:jc w:val="both"/>
        <w:rPr>
          <w:rFonts w:ascii="Arial" w:hAnsi="Arial" w:cs="Arial"/>
          <w:iCs/>
          <w:sz w:val="18"/>
          <w:szCs w:val="18"/>
        </w:rPr>
      </w:pPr>
      <w:proofErr w:type="spellStart"/>
      <w:r w:rsidRPr="00DC24F3">
        <w:rPr>
          <w:rFonts w:ascii="Arial" w:hAnsi="Arial" w:cs="Arial"/>
          <w:iCs/>
          <w:sz w:val="18"/>
          <w:szCs w:val="18"/>
          <w:lang w:val="en-GB"/>
        </w:rPr>
        <w:t>Sojka</w:t>
      </w:r>
      <w:proofErr w:type="spellEnd"/>
      <w:r w:rsidRPr="00DC24F3">
        <w:rPr>
          <w:rFonts w:ascii="Arial" w:hAnsi="Arial" w:cs="Arial"/>
          <w:iCs/>
          <w:sz w:val="18"/>
          <w:szCs w:val="18"/>
          <w:lang w:val="en-GB"/>
        </w:rPr>
        <w:t xml:space="preserve">, J., Gupta, A. K., and </w:t>
      </w:r>
      <w:proofErr w:type="spellStart"/>
      <w:r w:rsidRPr="00DC24F3">
        <w:rPr>
          <w:rFonts w:ascii="Arial" w:hAnsi="Arial" w:cs="Arial"/>
          <w:iCs/>
          <w:sz w:val="18"/>
          <w:szCs w:val="18"/>
          <w:lang w:val="en-GB"/>
        </w:rPr>
        <w:t>Deeter-Schmelz</w:t>
      </w:r>
      <w:proofErr w:type="spellEnd"/>
      <w:r w:rsidRPr="00DC24F3">
        <w:rPr>
          <w:rFonts w:ascii="Arial" w:hAnsi="Arial" w:cs="Arial"/>
          <w:iCs/>
          <w:sz w:val="18"/>
          <w:szCs w:val="18"/>
          <w:lang w:val="en-GB"/>
        </w:rPr>
        <w:t xml:space="preserve">, D. R. “Student and Faculty Perceptions of Student Evaluations of Teaching: A Study of Similarities and Differences.” </w:t>
      </w:r>
      <w:proofErr w:type="spellStart"/>
      <w:r w:rsidRPr="00DC24F3">
        <w:rPr>
          <w:rFonts w:ascii="Arial" w:hAnsi="Arial" w:cs="Arial"/>
          <w:i/>
          <w:iCs/>
          <w:sz w:val="18"/>
          <w:szCs w:val="18"/>
        </w:rPr>
        <w:t>College</w:t>
      </w:r>
      <w:proofErr w:type="spellEnd"/>
      <w:r w:rsidRPr="00DC24F3">
        <w:rPr>
          <w:rFonts w:ascii="Arial" w:hAnsi="Arial" w:cs="Arial"/>
          <w:i/>
          <w:iCs/>
          <w:sz w:val="18"/>
          <w:szCs w:val="18"/>
        </w:rPr>
        <w:t xml:space="preserve"> </w:t>
      </w:r>
      <w:proofErr w:type="spellStart"/>
      <w:r w:rsidRPr="00DC24F3">
        <w:rPr>
          <w:rFonts w:ascii="Arial" w:hAnsi="Arial" w:cs="Arial"/>
          <w:i/>
          <w:iCs/>
          <w:sz w:val="18"/>
          <w:szCs w:val="18"/>
        </w:rPr>
        <w:t>Teaching</w:t>
      </w:r>
      <w:proofErr w:type="spellEnd"/>
      <w:r w:rsidRPr="00DC24F3">
        <w:rPr>
          <w:rFonts w:ascii="Arial" w:hAnsi="Arial" w:cs="Arial"/>
          <w:iCs/>
          <w:sz w:val="18"/>
          <w:szCs w:val="18"/>
        </w:rPr>
        <w:t xml:space="preserve">, </w:t>
      </w:r>
      <w:r w:rsidRPr="00F40FBF">
        <w:rPr>
          <w:rFonts w:ascii="Arial" w:hAnsi="Arial" w:cs="Arial"/>
          <w:i/>
          <w:iCs/>
          <w:sz w:val="18"/>
          <w:szCs w:val="18"/>
        </w:rPr>
        <w:t>2002, 50 (2),</w:t>
      </w:r>
      <w:r w:rsidRPr="00DC24F3">
        <w:rPr>
          <w:rFonts w:ascii="Arial" w:hAnsi="Arial" w:cs="Arial"/>
          <w:iCs/>
          <w:sz w:val="18"/>
          <w:szCs w:val="18"/>
        </w:rPr>
        <w:t xml:space="preserve"> 44-49.</w:t>
      </w:r>
    </w:p>
    <w:p w14:paraId="4BC6F946" w14:textId="77777777" w:rsidR="00EC12F2" w:rsidRPr="00DC24F3" w:rsidRDefault="00EC12F2" w:rsidP="00394756">
      <w:pPr>
        <w:spacing w:before="8" w:after="8" w:line="4" w:lineRule="atLeast"/>
        <w:ind w:left="709" w:hanging="709"/>
        <w:jc w:val="both"/>
        <w:rPr>
          <w:rFonts w:ascii="Arial" w:hAnsi="Arial" w:cs="Arial"/>
          <w:iCs/>
          <w:sz w:val="18"/>
          <w:szCs w:val="18"/>
        </w:rPr>
      </w:pPr>
      <w:proofErr w:type="spellStart"/>
      <w:r w:rsidRPr="00DC24F3">
        <w:rPr>
          <w:rFonts w:ascii="Arial" w:hAnsi="Arial" w:cs="Arial"/>
          <w:iCs/>
          <w:sz w:val="18"/>
          <w:szCs w:val="18"/>
        </w:rPr>
        <w:t>Stufflebeam</w:t>
      </w:r>
      <w:proofErr w:type="spellEnd"/>
      <w:r w:rsidRPr="00DC24F3">
        <w:rPr>
          <w:rFonts w:ascii="Arial" w:hAnsi="Arial" w:cs="Arial"/>
          <w:iCs/>
          <w:sz w:val="18"/>
          <w:szCs w:val="18"/>
        </w:rPr>
        <w:t xml:space="preserve">, D. (1980). </w:t>
      </w:r>
      <w:r w:rsidRPr="00DC24F3">
        <w:rPr>
          <w:rFonts w:ascii="Arial" w:hAnsi="Arial" w:cs="Arial"/>
          <w:i/>
          <w:iCs/>
          <w:sz w:val="18"/>
          <w:szCs w:val="18"/>
        </w:rPr>
        <w:t>L’évaluation et la prise de décision en éducation</w:t>
      </w:r>
      <w:r w:rsidRPr="00DC24F3">
        <w:rPr>
          <w:rFonts w:ascii="Arial" w:hAnsi="Arial" w:cs="Arial"/>
          <w:iCs/>
          <w:sz w:val="18"/>
          <w:szCs w:val="18"/>
        </w:rPr>
        <w:t>. Victoriaville, Canada : N.H.P.</w:t>
      </w:r>
    </w:p>
    <w:p w14:paraId="2B55C3CE" w14:textId="77777777" w:rsidR="00EC12F2" w:rsidRPr="00DC24F3" w:rsidRDefault="00EC12F2" w:rsidP="00394756">
      <w:pPr>
        <w:spacing w:before="8" w:after="8" w:line="4" w:lineRule="atLeast"/>
        <w:ind w:left="709" w:hanging="709"/>
        <w:jc w:val="both"/>
        <w:rPr>
          <w:rFonts w:ascii="Arial" w:hAnsi="Arial" w:cs="Arial"/>
          <w:sz w:val="18"/>
          <w:szCs w:val="18"/>
        </w:rPr>
      </w:pPr>
      <w:r w:rsidRPr="00DC24F3">
        <w:rPr>
          <w:rFonts w:ascii="Arial" w:hAnsi="Arial" w:cs="Arial"/>
          <w:bCs/>
          <w:sz w:val="18"/>
          <w:szCs w:val="18"/>
        </w:rPr>
        <w:t>Tardif</w:t>
      </w:r>
      <w:r w:rsidRPr="00DC24F3">
        <w:rPr>
          <w:rFonts w:ascii="Arial" w:hAnsi="Arial" w:cs="Arial"/>
          <w:sz w:val="18"/>
          <w:szCs w:val="18"/>
        </w:rPr>
        <w:t>, J. (</w:t>
      </w:r>
      <w:r w:rsidRPr="00DC24F3">
        <w:rPr>
          <w:rFonts w:ascii="Arial" w:hAnsi="Arial" w:cs="Arial"/>
          <w:bCs/>
          <w:sz w:val="18"/>
          <w:szCs w:val="18"/>
        </w:rPr>
        <w:t>2006</w:t>
      </w:r>
      <w:r w:rsidRPr="00DC24F3">
        <w:rPr>
          <w:rFonts w:ascii="Arial" w:hAnsi="Arial" w:cs="Arial"/>
          <w:sz w:val="18"/>
          <w:szCs w:val="18"/>
        </w:rPr>
        <w:t xml:space="preserve">). </w:t>
      </w:r>
      <w:r w:rsidRPr="00DC24F3">
        <w:rPr>
          <w:rFonts w:ascii="Arial" w:hAnsi="Arial" w:cs="Arial"/>
          <w:i/>
          <w:sz w:val="18"/>
          <w:szCs w:val="18"/>
        </w:rPr>
        <w:t xml:space="preserve">L'évaluation des </w:t>
      </w:r>
      <w:r w:rsidRPr="00DC24F3">
        <w:rPr>
          <w:rFonts w:ascii="Arial" w:hAnsi="Arial" w:cs="Arial"/>
          <w:bCs/>
          <w:i/>
          <w:sz w:val="18"/>
          <w:szCs w:val="18"/>
        </w:rPr>
        <w:t>compétences</w:t>
      </w:r>
      <w:r w:rsidRPr="00DC24F3">
        <w:rPr>
          <w:rFonts w:ascii="Arial" w:hAnsi="Arial" w:cs="Arial"/>
          <w:i/>
          <w:sz w:val="18"/>
          <w:szCs w:val="18"/>
        </w:rPr>
        <w:t>. Documenter le parcours de développement</w:t>
      </w:r>
      <w:r w:rsidRPr="00DC24F3">
        <w:rPr>
          <w:rFonts w:ascii="Arial" w:hAnsi="Arial" w:cs="Arial"/>
          <w:sz w:val="18"/>
          <w:szCs w:val="18"/>
        </w:rPr>
        <w:t xml:space="preserve">. Montréal : </w:t>
      </w:r>
      <w:proofErr w:type="spellStart"/>
      <w:r w:rsidRPr="00DC24F3">
        <w:rPr>
          <w:rFonts w:ascii="Arial" w:hAnsi="Arial" w:cs="Arial"/>
          <w:sz w:val="18"/>
          <w:szCs w:val="18"/>
        </w:rPr>
        <w:t>Chenelière</w:t>
      </w:r>
      <w:proofErr w:type="spellEnd"/>
      <w:r w:rsidRPr="00DC24F3">
        <w:rPr>
          <w:rFonts w:ascii="Arial" w:hAnsi="Arial" w:cs="Arial"/>
          <w:sz w:val="18"/>
          <w:szCs w:val="18"/>
        </w:rPr>
        <w:t xml:space="preserve"> Éducation</w:t>
      </w:r>
      <w:r>
        <w:rPr>
          <w:rFonts w:ascii="Arial" w:hAnsi="Arial" w:cs="Arial"/>
          <w:sz w:val="18"/>
          <w:szCs w:val="18"/>
        </w:rPr>
        <w:t>.</w:t>
      </w:r>
    </w:p>
    <w:p w14:paraId="1445735B" w14:textId="77777777" w:rsidR="00EC12F2" w:rsidRPr="00DC24F3" w:rsidRDefault="00EC12F2" w:rsidP="00394756">
      <w:pPr>
        <w:spacing w:before="8" w:after="8" w:line="4" w:lineRule="atLeast"/>
        <w:ind w:left="709" w:hanging="709"/>
        <w:jc w:val="both"/>
        <w:rPr>
          <w:rFonts w:ascii="Arial" w:hAnsi="Arial" w:cs="Arial"/>
          <w:iCs/>
          <w:sz w:val="18"/>
          <w:szCs w:val="18"/>
          <w:lang w:val="fr-BE"/>
        </w:rPr>
      </w:pPr>
      <w:r w:rsidRPr="00DC24F3">
        <w:rPr>
          <w:rFonts w:ascii="Arial" w:hAnsi="Arial" w:cs="Arial"/>
          <w:iCs/>
          <w:sz w:val="18"/>
          <w:szCs w:val="18"/>
          <w:lang w:val="fr-BE"/>
        </w:rPr>
        <w:t xml:space="preserve">Thivierge, A. et Bernard, H. (1996). Les croyances des étudiants à l’égard de l’évaluation de l’enseignement. </w:t>
      </w:r>
      <w:r w:rsidRPr="00DC24F3">
        <w:rPr>
          <w:rFonts w:ascii="Arial" w:hAnsi="Arial" w:cs="Arial"/>
          <w:i/>
          <w:iCs/>
          <w:sz w:val="18"/>
          <w:szCs w:val="18"/>
          <w:lang w:val="fr-BE"/>
        </w:rPr>
        <w:t xml:space="preserve">Mesure et Evaluation en Education, </w:t>
      </w:r>
      <w:r w:rsidRPr="00F40FBF">
        <w:rPr>
          <w:rFonts w:ascii="Arial" w:hAnsi="Arial" w:cs="Arial"/>
          <w:i/>
          <w:iCs/>
          <w:sz w:val="18"/>
          <w:szCs w:val="18"/>
          <w:lang w:val="fr-BE"/>
        </w:rPr>
        <w:t>18(3),</w:t>
      </w:r>
      <w:r w:rsidRPr="00DC24F3">
        <w:rPr>
          <w:rFonts w:ascii="Arial" w:hAnsi="Arial" w:cs="Arial"/>
          <w:iCs/>
          <w:sz w:val="18"/>
          <w:szCs w:val="18"/>
          <w:lang w:val="fr-BE"/>
        </w:rPr>
        <w:t xml:space="preserve"> 59-84.</w:t>
      </w:r>
    </w:p>
    <w:p w14:paraId="47672268" w14:textId="77777777" w:rsidR="00EC12F2" w:rsidRPr="00DC24F3" w:rsidRDefault="00EC12F2" w:rsidP="00394756">
      <w:pPr>
        <w:spacing w:before="8" w:after="8" w:line="4" w:lineRule="atLeast"/>
        <w:ind w:left="709" w:hanging="709"/>
        <w:jc w:val="both"/>
        <w:rPr>
          <w:rFonts w:ascii="Arial" w:hAnsi="Arial" w:cs="Arial"/>
          <w:iCs/>
          <w:sz w:val="18"/>
          <w:szCs w:val="18"/>
          <w:lang w:val="en-GB"/>
        </w:rPr>
      </w:pPr>
      <w:r w:rsidRPr="00DC24F3">
        <w:rPr>
          <w:rFonts w:ascii="Arial" w:hAnsi="Arial" w:cs="Arial"/>
          <w:iCs/>
          <w:sz w:val="18"/>
          <w:szCs w:val="18"/>
        </w:rPr>
        <w:t xml:space="preserve">Wright, W. A., &amp; </w:t>
      </w:r>
      <w:proofErr w:type="spellStart"/>
      <w:r w:rsidRPr="00DC24F3">
        <w:rPr>
          <w:rFonts w:ascii="Arial" w:hAnsi="Arial" w:cs="Arial"/>
          <w:iCs/>
          <w:sz w:val="18"/>
          <w:szCs w:val="18"/>
        </w:rPr>
        <w:t>O’Neil</w:t>
      </w:r>
      <w:proofErr w:type="spellEnd"/>
      <w:r w:rsidRPr="00DC24F3">
        <w:rPr>
          <w:rFonts w:ascii="Arial" w:hAnsi="Arial" w:cs="Arial"/>
          <w:iCs/>
          <w:sz w:val="18"/>
          <w:szCs w:val="18"/>
        </w:rPr>
        <w:t xml:space="preserve">, M. C. (1995). </w:t>
      </w:r>
      <w:r w:rsidRPr="00DC24F3">
        <w:rPr>
          <w:rFonts w:ascii="Arial" w:hAnsi="Arial" w:cs="Arial"/>
          <w:iCs/>
          <w:sz w:val="18"/>
          <w:szCs w:val="18"/>
          <w:lang w:val="en-GB"/>
        </w:rPr>
        <w:t xml:space="preserve">Teaching improvement </w:t>
      </w:r>
      <w:proofErr w:type="gramStart"/>
      <w:r w:rsidRPr="00DC24F3">
        <w:rPr>
          <w:rFonts w:ascii="Arial" w:hAnsi="Arial" w:cs="Arial"/>
          <w:iCs/>
          <w:sz w:val="18"/>
          <w:szCs w:val="18"/>
          <w:lang w:val="en-GB"/>
        </w:rPr>
        <w:t>practices :</w:t>
      </w:r>
      <w:proofErr w:type="gramEnd"/>
      <w:r w:rsidRPr="00DC24F3">
        <w:rPr>
          <w:rFonts w:ascii="Arial" w:hAnsi="Arial" w:cs="Arial"/>
          <w:iCs/>
          <w:sz w:val="18"/>
          <w:szCs w:val="18"/>
          <w:lang w:val="en-GB"/>
        </w:rPr>
        <w:t xml:space="preserve"> International perspectives. In W. A. Wright (Ed.), </w:t>
      </w:r>
      <w:r w:rsidRPr="00DC24F3">
        <w:rPr>
          <w:rFonts w:ascii="Arial" w:hAnsi="Arial" w:cs="Arial"/>
          <w:i/>
          <w:iCs/>
          <w:sz w:val="18"/>
          <w:szCs w:val="18"/>
          <w:lang w:val="en-GB"/>
        </w:rPr>
        <w:t xml:space="preserve">Teaching improvement practices. </w:t>
      </w:r>
      <w:proofErr w:type="gramStart"/>
      <w:r w:rsidRPr="00DC24F3">
        <w:rPr>
          <w:rFonts w:ascii="Arial" w:hAnsi="Arial" w:cs="Arial"/>
          <w:i/>
          <w:iCs/>
          <w:sz w:val="18"/>
          <w:szCs w:val="18"/>
          <w:lang w:val="en-GB"/>
        </w:rPr>
        <w:t>Successful strategies for higher education</w:t>
      </w:r>
      <w:r>
        <w:rPr>
          <w:rFonts w:ascii="Arial" w:hAnsi="Arial" w:cs="Arial"/>
          <w:iCs/>
          <w:sz w:val="18"/>
          <w:szCs w:val="18"/>
          <w:lang w:val="en-GB"/>
        </w:rPr>
        <w:t xml:space="preserve"> (pp. 1-57).</w:t>
      </w:r>
      <w:proofErr w:type="gramEnd"/>
      <w:r>
        <w:rPr>
          <w:rFonts w:ascii="Arial" w:hAnsi="Arial" w:cs="Arial"/>
          <w:iCs/>
          <w:sz w:val="18"/>
          <w:szCs w:val="18"/>
          <w:lang w:val="en-GB"/>
        </w:rPr>
        <w:t xml:space="preserve"> Bolton</w:t>
      </w:r>
      <w:r w:rsidRPr="00DC24F3">
        <w:rPr>
          <w:rFonts w:ascii="Arial" w:hAnsi="Arial" w:cs="Arial"/>
          <w:iCs/>
          <w:sz w:val="18"/>
          <w:szCs w:val="18"/>
          <w:lang w:val="en-GB"/>
        </w:rPr>
        <w:t>: Anker Publishing</w:t>
      </w:r>
    </w:p>
    <w:p w14:paraId="5A9FBA09" w14:textId="77777777" w:rsidR="00EC12F2" w:rsidRDefault="00EC12F2" w:rsidP="00394756">
      <w:pPr>
        <w:spacing w:before="8" w:after="8" w:line="4" w:lineRule="atLeast"/>
        <w:ind w:left="709" w:hanging="709"/>
        <w:jc w:val="both"/>
        <w:rPr>
          <w:rFonts w:ascii="Arial" w:hAnsi="Arial" w:cs="Arial"/>
          <w:sz w:val="18"/>
          <w:szCs w:val="18"/>
        </w:rPr>
      </w:pPr>
      <w:proofErr w:type="spellStart"/>
      <w:proofErr w:type="gramStart"/>
      <w:r w:rsidRPr="00DC24F3">
        <w:rPr>
          <w:rFonts w:ascii="Arial" w:hAnsi="Arial" w:cs="Arial"/>
          <w:sz w:val="18"/>
          <w:szCs w:val="18"/>
          <w:lang w:val="en-GB"/>
        </w:rPr>
        <w:t>Younes</w:t>
      </w:r>
      <w:proofErr w:type="spellEnd"/>
      <w:r w:rsidRPr="00DC24F3">
        <w:rPr>
          <w:rFonts w:ascii="Arial" w:hAnsi="Arial" w:cs="Arial"/>
          <w:sz w:val="18"/>
          <w:szCs w:val="18"/>
          <w:lang w:val="en-GB"/>
        </w:rPr>
        <w:t>, N. (2006).</w:t>
      </w:r>
      <w:proofErr w:type="gramEnd"/>
      <w:r w:rsidRPr="00DC24F3">
        <w:rPr>
          <w:rFonts w:ascii="Arial" w:hAnsi="Arial" w:cs="Arial"/>
          <w:sz w:val="18"/>
          <w:szCs w:val="18"/>
          <w:lang w:val="en-GB"/>
        </w:rPr>
        <w:t xml:space="preserve"> </w:t>
      </w:r>
      <w:r w:rsidRPr="00DC24F3">
        <w:rPr>
          <w:rFonts w:ascii="Arial" w:hAnsi="Arial" w:cs="Arial"/>
          <w:i/>
          <w:iCs/>
          <w:sz w:val="18"/>
          <w:szCs w:val="18"/>
        </w:rPr>
        <w:t xml:space="preserve">L’effet évaluation de l’enseignement supérieur par les étudiants. </w:t>
      </w:r>
      <w:proofErr w:type="spellStart"/>
      <w:r w:rsidRPr="00DC24F3">
        <w:rPr>
          <w:rFonts w:ascii="Arial" w:hAnsi="Arial" w:cs="Arial"/>
          <w:sz w:val="18"/>
          <w:szCs w:val="18"/>
        </w:rPr>
        <w:t>Unpublished</w:t>
      </w:r>
      <w:proofErr w:type="spellEnd"/>
      <w:r w:rsidRPr="00DC24F3">
        <w:rPr>
          <w:rFonts w:ascii="Arial" w:hAnsi="Arial" w:cs="Arial"/>
          <w:sz w:val="18"/>
          <w:szCs w:val="18"/>
        </w:rPr>
        <w:t xml:space="preserve"> Thèse présentée pour l’obtention du grade de doc</w:t>
      </w:r>
      <w:r>
        <w:rPr>
          <w:rFonts w:ascii="Arial" w:hAnsi="Arial" w:cs="Arial"/>
          <w:sz w:val="18"/>
          <w:szCs w:val="18"/>
        </w:rPr>
        <w:t>teur de l’Université Discipline</w:t>
      </w:r>
      <w:r w:rsidRPr="00DC24F3">
        <w:rPr>
          <w:rFonts w:ascii="Arial" w:hAnsi="Arial" w:cs="Arial"/>
          <w:sz w:val="18"/>
          <w:szCs w:val="18"/>
        </w:rPr>
        <w:t>: Sciences de l’Education, Grenoble.</w:t>
      </w:r>
    </w:p>
    <w:p w14:paraId="3CB0C555" w14:textId="77777777" w:rsidR="00EC12F2" w:rsidRDefault="00EC12F2" w:rsidP="00394756">
      <w:pPr>
        <w:spacing w:before="8" w:after="8" w:line="4" w:lineRule="atLeast"/>
        <w:ind w:left="709" w:hanging="709"/>
        <w:jc w:val="both"/>
        <w:rPr>
          <w:rFonts w:ascii="Arial" w:hAnsi="Arial" w:cs="Arial"/>
          <w:sz w:val="18"/>
          <w:szCs w:val="18"/>
        </w:rPr>
      </w:pPr>
      <w:r>
        <w:rPr>
          <w:rFonts w:ascii="Arial" w:hAnsi="Arial" w:cs="Arial"/>
          <w:sz w:val="18"/>
          <w:szCs w:val="18"/>
        </w:rPr>
        <w:t xml:space="preserve">Younes, N. (2007). </w:t>
      </w:r>
      <w:r w:rsidRPr="0009522E">
        <w:rPr>
          <w:rFonts w:ascii="Arial" w:hAnsi="Arial" w:cs="Arial"/>
          <w:sz w:val="18"/>
          <w:szCs w:val="18"/>
        </w:rPr>
        <w:t xml:space="preserve">A quelles conditions l’évaluation formative de l’enseignement par les étudiants est-elle possible en France ? </w:t>
      </w:r>
      <w:r w:rsidRPr="00F21DC8">
        <w:rPr>
          <w:rFonts w:ascii="Arial" w:hAnsi="Arial" w:cs="Arial"/>
          <w:i/>
          <w:sz w:val="18"/>
          <w:szCs w:val="18"/>
        </w:rPr>
        <w:t>Revue française de pédagogie</w:t>
      </w:r>
      <w:r w:rsidRPr="0009522E">
        <w:rPr>
          <w:rFonts w:ascii="Arial" w:hAnsi="Arial" w:cs="Arial"/>
          <w:sz w:val="18"/>
          <w:szCs w:val="18"/>
        </w:rPr>
        <w:t>, 161, 25-40.</w:t>
      </w:r>
    </w:p>
    <w:p w14:paraId="72DC7BBC" w14:textId="77777777" w:rsidR="00EC12F2" w:rsidRPr="00973155" w:rsidRDefault="00EC12F2">
      <w:pPr>
        <w:pStyle w:val="Notedefin"/>
        <w:rPr>
          <w:rFonts w:ascii="Arial" w:hAnsi="Arial"/>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
    <w:altName w:val="Cambria"/>
    <w:panose1 w:val="00000000000000000000"/>
    <w:charset w:val="80"/>
    <w:family w:val="auto"/>
    <w:notTrueType/>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BA53B" w14:textId="77777777" w:rsidR="00EC12F2" w:rsidRDefault="00EC12F2" w:rsidP="00E753E5">
      <w:r>
        <w:separator/>
      </w:r>
    </w:p>
  </w:footnote>
  <w:footnote w:type="continuationSeparator" w:id="0">
    <w:p w14:paraId="54018FB2" w14:textId="77777777" w:rsidR="00EC12F2" w:rsidRDefault="00EC12F2" w:rsidP="00E753E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C"/>
    <w:multiLevelType w:val="singleLevel"/>
    <w:tmpl w:val="0000000C"/>
    <w:name w:val="WW8Num13"/>
    <w:lvl w:ilvl="0">
      <w:start w:val="1"/>
      <w:numFmt w:val="decimal"/>
      <w:lvlText w:val="%1."/>
      <w:lvlJc w:val="left"/>
      <w:pPr>
        <w:tabs>
          <w:tab w:val="num" w:pos="900"/>
        </w:tabs>
        <w:ind w:left="900" w:hanging="360"/>
      </w:pPr>
      <w:rPr>
        <w:rFonts w:cs="Times New Roman"/>
      </w:rPr>
    </w:lvl>
  </w:abstractNum>
  <w:abstractNum w:abstractNumId="2">
    <w:nsid w:val="12660C48"/>
    <w:multiLevelType w:val="hybridMultilevel"/>
    <w:tmpl w:val="AEB039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B4D021B"/>
    <w:multiLevelType w:val="multilevel"/>
    <w:tmpl w:val="AEB039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4520E4F"/>
    <w:multiLevelType w:val="hybridMultilevel"/>
    <w:tmpl w:val="473C4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F804E9C"/>
    <w:multiLevelType w:val="hybridMultilevel"/>
    <w:tmpl w:val="533EDE82"/>
    <w:lvl w:ilvl="0" w:tplc="040C000F">
      <w:start w:val="1"/>
      <w:numFmt w:val="decimal"/>
      <w:lvlText w:val="%1."/>
      <w:lvlJc w:val="left"/>
      <w:pPr>
        <w:tabs>
          <w:tab w:val="num" w:pos="1260"/>
        </w:tabs>
        <w:ind w:left="1260" w:hanging="360"/>
      </w:pPr>
      <w:rPr>
        <w:rFonts w:cs="Times New Roman"/>
      </w:rPr>
    </w:lvl>
    <w:lvl w:ilvl="1" w:tplc="040C0019" w:tentative="1">
      <w:start w:val="1"/>
      <w:numFmt w:val="lowerLetter"/>
      <w:lvlText w:val="%2."/>
      <w:lvlJc w:val="left"/>
      <w:pPr>
        <w:tabs>
          <w:tab w:val="num" w:pos="1980"/>
        </w:tabs>
        <w:ind w:left="1980" w:hanging="360"/>
      </w:pPr>
      <w:rPr>
        <w:rFonts w:cs="Times New Roman"/>
      </w:rPr>
    </w:lvl>
    <w:lvl w:ilvl="2" w:tplc="040C001B" w:tentative="1">
      <w:start w:val="1"/>
      <w:numFmt w:val="lowerRoman"/>
      <w:lvlText w:val="%3."/>
      <w:lvlJc w:val="right"/>
      <w:pPr>
        <w:tabs>
          <w:tab w:val="num" w:pos="2700"/>
        </w:tabs>
        <w:ind w:left="2700" w:hanging="180"/>
      </w:pPr>
      <w:rPr>
        <w:rFonts w:cs="Times New Roman"/>
      </w:rPr>
    </w:lvl>
    <w:lvl w:ilvl="3" w:tplc="040C000F" w:tentative="1">
      <w:start w:val="1"/>
      <w:numFmt w:val="decimal"/>
      <w:lvlText w:val="%4."/>
      <w:lvlJc w:val="left"/>
      <w:pPr>
        <w:tabs>
          <w:tab w:val="num" w:pos="3420"/>
        </w:tabs>
        <w:ind w:left="3420" w:hanging="360"/>
      </w:pPr>
      <w:rPr>
        <w:rFonts w:cs="Times New Roman"/>
      </w:rPr>
    </w:lvl>
    <w:lvl w:ilvl="4" w:tplc="040C0019" w:tentative="1">
      <w:start w:val="1"/>
      <w:numFmt w:val="lowerLetter"/>
      <w:lvlText w:val="%5."/>
      <w:lvlJc w:val="left"/>
      <w:pPr>
        <w:tabs>
          <w:tab w:val="num" w:pos="4140"/>
        </w:tabs>
        <w:ind w:left="4140" w:hanging="360"/>
      </w:pPr>
      <w:rPr>
        <w:rFonts w:cs="Times New Roman"/>
      </w:rPr>
    </w:lvl>
    <w:lvl w:ilvl="5" w:tplc="040C001B" w:tentative="1">
      <w:start w:val="1"/>
      <w:numFmt w:val="lowerRoman"/>
      <w:lvlText w:val="%6."/>
      <w:lvlJc w:val="right"/>
      <w:pPr>
        <w:tabs>
          <w:tab w:val="num" w:pos="4860"/>
        </w:tabs>
        <w:ind w:left="4860" w:hanging="180"/>
      </w:pPr>
      <w:rPr>
        <w:rFonts w:cs="Times New Roman"/>
      </w:rPr>
    </w:lvl>
    <w:lvl w:ilvl="6" w:tplc="040C000F" w:tentative="1">
      <w:start w:val="1"/>
      <w:numFmt w:val="decimal"/>
      <w:lvlText w:val="%7."/>
      <w:lvlJc w:val="left"/>
      <w:pPr>
        <w:tabs>
          <w:tab w:val="num" w:pos="5580"/>
        </w:tabs>
        <w:ind w:left="5580" w:hanging="360"/>
      </w:pPr>
      <w:rPr>
        <w:rFonts w:cs="Times New Roman"/>
      </w:rPr>
    </w:lvl>
    <w:lvl w:ilvl="7" w:tplc="040C0019" w:tentative="1">
      <w:start w:val="1"/>
      <w:numFmt w:val="lowerLetter"/>
      <w:lvlText w:val="%8."/>
      <w:lvlJc w:val="left"/>
      <w:pPr>
        <w:tabs>
          <w:tab w:val="num" w:pos="6300"/>
        </w:tabs>
        <w:ind w:left="6300" w:hanging="360"/>
      </w:pPr>
      <w:rPr>
        <w:rFonts w:cs="Times New Roman"/>
      </w:rPr>
    </w:lvl>
    <w:lvl w:ilvl="8" w:tplc="040C001B" w:tentative="1">
      <w:start w:val="1"/>
      <w:numFmt w:val="lowerRoman"/>
      <w:lvlText w:val="%9."/>
      <w:lvlJc w:val="right"/>
      <w:pPr>
        <w:tabs>
          <w:tab w:val="num" w:pos="7020"/>
        </w:tabs>
        <w:ind w:left="7020" w:hanging="180"/>
      </w:pPr>
      <w:rPr>
        <w:rFonts w:cs="Times New Roman"/>
      </w:rPr>
    </w:lvl>
  </w:abstractNum>
  <w:abstractNum w:abstractNumId="6">
    <w:nsid w:val="53A66148"/>
    <w:multiLevelType w:val="hybridMultilevel"/>
    <w:tmpl w:val="7D1C3D42"/>
    <w:lvl w:ilvl="0" w:tplc="F4701D3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2B055E7"/>
    <w:multiLevelType w:val="hybridMultilevel"/>
    <w:tmpl w:val="A15E04C6"/>
    <w:lvl w:ilvl="0" w:tplc="0E0C4DB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7EB07D58"/>
    <w:multiLevelType w:val="hybridMultilevel"/>
    <w:tmpl w:val="CEE6D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8"/>
  </w:num>
  <w:num w:numId="5">
    <w:abstractNumId w:val="0"/>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CA2"/>
    <w:rsid w:val="00000A21"/>
    <w:rsid w:val="00003E1A"/>
    <w:rsid w:val="0002310F"/>
    <w:rsid w:val="00025F61"/>
    <w:rsid w:val="00060338"/>
    <w:rsid w:val="00060AA6"/>
    <w:rsid w:val="00067AFD"/>
    <w:rsid w:val="000748FA"/>
    <w:rsid w:val="00087073"/>
    <w:rsid w:val="00092AF5"/>
    <w:rsid w:val="000942E4"/>
    <w:rsid w:val="0009522E"/>
    <w:rsid w:val="0009625B"/>
    <w:rsid w:val="000A14AA"/>
    <w:rsid w:val="000A618C"/>
    <w:rsid w:val="000A71E3"/>
    <w:rsid w:val="000B02E0"/>
    <w:rsid w:val="000B1DB8"/>
    <w:rsid w:val="000B74A8"/>
    <w:rsid w:val="000C0044"/>
    <w:rsid w:val="000C5016"/>
    <w:rsid w:val="000C6399"/>
    <w:rsid w:val="000D0A3B"/>
    <w:rsid w:val="000D4FED"/>
    <w:rsid w:val="000D7E27"/>
    <w:rsid w:val="000E635E"/>
    <w:rsid w:val="000F239C"/>
    <w:rsid w:val="0010721A"/>
    <w:rsid w:val="0011180F"/>
    <w:rsid w:val="001203AC"/>
    <w:rsid w:val="001211C2"/>
    <w:rsid w:val="00125589"/>
    <w:rsid w:val="0013692B"/>
    <w:rsid w:val="001517CE"/>
    <w:rsid w:val="0015360C"/>
    <w:rsid w:val="00154E4D"/>
    <w:rsid w:val="00155EDE"/>
    <w:rsid w:val="001677CB"/>
    <w:rsid w:val="001741BE"/>
    <w:rsid w:val="001742DC"/>
    <w:rsid w:val="001766B2"/>
    <w:rsid w:val="001848F7"/>
    <w:rsid w:val="00194E22"/>
    <w:rsid w:val="001B72E6"/>
    <w:rsid w:val="001C5B1C"/>
    <w:rsid w:val="001D0FDA"/>
    <w:rsid w:val="001D113A"/>
    <w:rsid w:val="001E68C7"/>
    <w:rsid w:val="00207176"/>
    <w:rsid w:val="0021768C"/>
    <w:rsid w:val="002210D8"/>
    <w:rsid w:val="00222453"/>
    <w:rsid w:val="002312EE"/>
    <w:rsid w:val="00237C5E"/>
    <w:rsid w:val="00241044"/>
    <w:rsid w:val="00270D10"/>
    <w:rsid w:val="00271988"/>
    <w:rsid w:val="00277A05"/>
    <w:rsid w:val="00290C88"/>
    <w:rsid w:val="002935FA"/>
    <w:rsid w:val="002B0B09"/>
    <w:rsid w:val="002C0E39"/>
    <w:rsid w:val="002D0263"/>
    <w:rsid w:val="002D7E66"/>
    <w:rsid w:val="002E5D38"/>
    <w:rsid w:val="00316ED5"/>
    <w:rsid w:val="00324999"/>
    <w:rsid w:val="00324F0C"/>
    <w:rsid w:val="00335715"/>
    <w:rsid w:val="00347CDF"/>
    <w:rsid w:val="0035205A"/>
    <w:rsid w:val="00357CCF"/>
    <w:rsid w:val="00376143"/>
    <w:rsid w:val="003850EE"/>
    <w:rsid w:val="00390AA0"/>
    <w:rsid w:val="00392B64"/>
    <w:rsid w:val="00394756"/>
    <w:rsid w:val="003A0DBE"/>
    <w:rsid w:val="003B003C"/>
    <w:rsid w:val="003B1F81"/>
    <w:rsid w:val="003B2F90"/>
    <w:rsid w:val="003C1793"/>
    <w:rsid w:val="003D6F41"/>
    <w:rsid w:val="003D7147"/>
    <w:rsid w:val="003E3D37"/>
    <w:rsid w:val="00400EAF"/>
    <w:rsid w:val="00403735"/>
    <w:rsid w:val="00405E21"/>
    <w:rsid w:val="00412E9C"/>
    <w:rsid w:val="00413328"/>
    <w:rsid w:val="00426E64"/>
    <w:rsid w:val="00442650"/>
    <w:rsid w:val="00442F39"/>
    <w:rsid w:val="00451F78"/>
    <w:rsid w:val="00453707"/>
    <w:rsid w:val="00464193"/>
    <w:rsid w:val="0049268B"/>
    <w:rsid w:val="004A315C"/>
    <w:rsid w:val="004A47F1"/>
    <w:rsid w:val="004A4C34"/>
    <w:rsid w:val="004B0E22"/>
    <w:rsid w:val="004B2BC1"/>
    <w:rsid w:val="004D1794"/>
    <w:rsid w:val="004D30EA"/>
    <w:rsid w:val="004E28D3"/>
    <w:rsid w:val="004F5280"/>
    <w:rsid w:val="00501D9D"/>
    <w:rsid w:val="005053F4"/>
    <w:rsid w:val="005126C4"/>
    <w:rsid w:val="00516B3F"/>
    <w:rsid w:val="00523F83"/>
    <w:rsid w:val="0052674D"/>
    <w:rsid w:val="0053150B"/>
    <w:rsid w:val="005400C1"/>
    <w:rsid w:val="005571AB"/>
    <w:rsid w:val="005775C8"/>
    <w:rsid w:val="00587A83"/>
    <w:rsid w:val="00596F9A"/>
    <w:rsid w:val="005A090B"/>
    <w:rsid w:val="005A43B8"/>
    <w:rsid w:val="005A4BB6"/>
    <w:rsid w:val="005A6CA2"/>
    <w:rsid w:val="005A759B"/>
    <w:rsid w:val="005C15C3"/>
    <w:rsid w:val="005C3AAC"/>
    <w:rsid w:val="005C52AF"/>
    <w:rsid w:val="005D7DE6"/>
    <w:rsid w:val="005E2CA9"/>
    <w:rsid w:val="005E3715"/>
    <w:rsid w:val="005E39AD"/>
    <w:rsid w:val="00603F8A"/>
    <w:rsid w:val="006042EC"/>
    <w:rsid w:val="006165C7"/>
    <w:rsid w:val="006166F9"/>
    <w:rsid w:val="00617572"/>
    <w:rsid w:val="0062126C"/>
    <w:rsid w:val="006242EF"/>
    <w:rsid w:val="00632994"/>
    <w:rsid w:val="00652992"/>
    <w:rsid w:val="0066016E"/>
    <w:rsid w:val="006639A4"/>
    <w:rsid w:val="00673953"/>
    <w:rsid w:val="006813C8"/>
    <w:rsid w:val="00692603"/>
    <w:rsid w:val="0069305C"/>
    <w:rsid w:val="00694388"/>
    <w:rsid w:val="006976B6"/>
    <w:rsid w:val="006A0B19"/>
    <w:rsid w:val="006B4691"/>
    <w:rsid w:val="006D3C57"/>
    <w:rsid w:val="006D70CA"/>
    <w:rsid w:val="006D7EB5"/>
    <w:rsid w:val="006F2D22"/>
    <w:rsid w:val="00711511"/>
    <w:rsid w:val="00720F7F"/>
    <w:rsid w:val="00734147"/>
    <w:rsid w:val="00735D9E"/>
    <w:rsid w:val="00740EA3"/>
    <w:rsid w:val="0074239C"/>
    <w:rsid w:val="007515B9"/>
    <w:rsid w:val="00770A6C"/>
    <w:rsid w:val="007769E6"/>
    <w:rsid w:val="0077796F"/>
    <w:rsid w:val="00790522"/>
    <w:rsid w:val="0079191B"/>
    <w:rsid w:val="007A4847"/>
    <w:rsid w:val="007A48E9"/>
    <w:rsid w:val="007A760A"/>
    <w:rsid w:val="007B7F34"/>
    <w:rsid w:val="007C206F"/>
    <w:rsid w:val="007D0169"/>
    <w:rsid w:val="007E5147"/>
    <w:rsid w:val="007F30C2"/>
    <w:rsid w:val="007F5F6C"/>
    <w:rsid w:val="00801324"/>
    <w:rsid w:val="00803F72"/>
    <w:rsid w:val="00810880"/>
    <w:rsid w:val="0081128F"/>
    <w:rsid w:val="00823F7B"/>
    <w:rsid w:val="00826E4A"/>
    <w:rsid w:val="00831BBA"/>
    <w:rsid w:val="00835720"/>
    <w:rsid w:val="00836512"/>
    <w:rsid w:val="00837030"/>
    <w:rsid w:val="00850A8D"/>
    <w:rsid w:val="008623A9"/>
    <w:rsid w:val="008728E2"/>
    <w:rsid w:val="0087400B"/>
    <w:rsid w:val="008834EB"/>
    <w:rsid w:val="00885A18"/>
    <w:rsid w:val="008940D1"/>
    <w:rsid w:val="00897433"/>
    <w:rsid w:val="008A25BC"/>
    <w:rsid w:val="008B3762"/>
    <w:rsid w:val="008C01A4"/>
    <w:rsid w:val="008C1D63"/>
    <w:rsid w:val="008C29F4"/>
    <w:rsid w:val="008C3002"/>
    <w:rsid w:val="008D4E8E"/>
    <w:rsid w:val="008D7807"/>
    <w:rsid w:val="008D7B93"/>
    <w:rsid w:val="008E000B"/>
    <w:rsid w:val="008E34D3"/>
    <w:rsid w:val="008F0509"/>
    <w:rsid w:val="008F0B91"/>
    <w:rsid w:val="0091570D"/>
    <w:rsid w:val="009236C1"/>
    <w:rsid w:val="0092540B"/>
    <w:rsid w:val="0093000D"/>
    <w:rsid w:val="0093417A"/>
    <w:rsid w:val="009366BD"/>
    <w:rsid w:val="00941CF8"/>
    <w:rsid w:val="0094303E"/>
    <w:rsid w:val="00944402"/>
    <w:rsid w:val="00954F76"/>
    <w:rsid w:val="00956AD7"/>
    <w:rsid w:val="0097145E"/>
    <w:rsid w:val="00973155"/>
    <w:rsid w:val="00997671"/>
    <w:rsid w:val="009A5FC1"/>
    <w:rsid w:val="009A746F"/>
    <w:rsid w:val="009B3B5F"/>
    <w:rsid w:val="009B5437"/>
    <w:rsid w:val="009E0896"/>
    <w:rsid w:val="009E1FF5"/>
    <w:rsid w:val="009E2582"/>
    <w:rsid w:val="009E60D4"/>
    <w:rsid w:val="009E6423"/>
    <w:rsid w:val="009E7FA2"/>
    <w:rsid w:val="009F002A"/>
    <w:rsid w:val="009F4DFD"/>
    <w:rsid w:val="00A01CD7"/>
    <w:rsid w:val="00A12AAD"/>
    <w:rsid w:val="00A1340A"/>
    <w:rsid w:val="00A1589D"/>
    <w:rsid w:val="00A1598A"/>
    <w:rsid w:val="00A213C3"/>
    <w:rsid w:val="00A228F0"/>
    <w:rsid w:val="00A23C80"/>
    <w:rsid w:val="00A260FC"/>
    <w:rsid w:val="00A535AC"/>
    <w:rsid w:val="00A5408B"/>
    <w:rsid w:val="00A55462"/>
    <w:rsid w:val="00A603DE"/>
    <w:rsid w:val="00A74DBA"/>
    <w:rsid w:val="00A753D8"/>
    <w:rsid w:val="00A82BCB"/>
    <w:rsid w:val="00A84CF5"/>
    <w:rsid w:val="00A85B8A"/>
    <w:rsid w:val="00A9379C"/>
    <w:rsid w:val="00A96E53"/>
    <w:rsid w:val="00AA01EF"/>
    <w:rsid w:val="00AA3D57"/>
    <w:rsid w:val="00AA76D0"/>
    <w:rsid w:val="00AB30BC"/>
    <w:rsid w:val="00AB60D1"/>
    <w:rsid w:val="00AB61BB"/>
    <w:rsid w:val="00AB6F4A"/>
    <w:rsid w:val="00AC2F4E"/>
    <w:rsid w:val="00AE05BE"/>
    <w:rsid w:val="00AE2502"/>
    <w:rsid w:val="00AE3D45"/>
    <w:rsid w:val="00AF07D6"/>
    <w:rsid w:val="00B035D2"/>
    <w:rsid w:val="00B05AB8"/>
    <w:rsid w:val="00B05F26"/>
    <w:rsid w:val="00B078F5"/>
    <w:rsid w:val="00B222BE"/>
    <w:rsid w:val="00B23DBC"/>
    <w:rsid w:val="00B410C8"/>
    <w:rsid w:val="00B42908"/>
    <w:rsid w:val="00B4663C"/>
    <w:rsid w:val="00B47F9E"/>
    <w:rsid w:val="00B60217"/>
    <w:rsid w:val="00B7056A"/>
    <w:rsid w:val="00B71657"/>
    <w:rsid w:val="00B82D8D"/>
    <w:rsid w:val="00B838D2"/>
    <w:rsid w:val="00B86D48"/>
    <w:rsid w:val="00BA3B01"/>
    <w:rsid w:val="00BA484F"/>
    <w:rsid w:val="00BD5FBD"/>
    <w:rsid w:val="00BD6F51"/>
    <w:rsid w:val="00BD7B51"/>
    <w:rsid w:val="00BE1120"/>
    <w:rsid w:val="00BF1868"/>
    <w:rsid w:val="00BF5381"/>
    <w:rsid w:val="00BF61ED"/>
    <w:rsid w:val="00C13267"/>
    <w:rsid w:val="00C25F15"/>
    <w:rsid w:val="00C335A8"/>
    <w:rsid w:val="00C34496"/>
    <w:rsid w:val="00C34643"/>
    <w:rsid w:val="00C35595"/>
    <w:rsid w:val="00C41282"/>
    <w:rsid w:val="00C4153F"/>
    <w:rsid w:val="00C43B70"/>
    <w:rsid w:val="00C44433"/>
    <w:rsid w:val="00C47E79"/>
    <w:rsid w:val="00C672A7"/>
    <w:rsid w:val="00C73B42"/>
    <w:rsid w:val="00CB23B0"/>
    <w:rsid w:val="00CB7ECA"/>
    <w:rsid w:val="00CC18BB"/>
    <w:rsid w:val="00CC280F"/>
    <w:rsid w:val="00CC2BC5"/>
    <w:rsid w:val="00CD05E7"/>
    <w:rsid w:val="00CD32C6"/>
    <w:rsid w:val="00CD6E90"/>
    <w:rsid w:val="00CE6BE1"/>
    <w:rsid w:val="00CF1932"/>
    <w:rsid w:val="00CF22AE"/>
    <w:rsid w:val="00D00035"/>
    <w:rsid w:val="00D03F1D"/>
    <w:rsid w:val="00D06991"/>
    <w:rsid w:val="00D17A5A"/>
    <w:rsid w:val="00D22225"/>
    <w:rsid w:val="00D22AFD"/>
    <w:rsid w:val="00D23F47"/>
    <w:rsid w:val="00D27541"/>
    <w:rsid w:val="00D33A98"/>
    <w:rsid w:val="00D502D9"/>
    <w:rsid w:val="00D53585"/>
    <w:rsid w:val="00D62458"/>
    <w:rsid w:val="00D62702"/>
    <w:rsid w:val="00D64834"/>
    <w:rsid w:val="00D74962"/>
    <w:rsid w:val="00D91061"/>
    <w:rsid w:val="00D925B8"/>
    <w:rsid w:val="00D93034"/>
    <w:rsid w:val="00DA17C0"/>
    <w:rsid w:val="00DA51F9"/>
    <w:rsid w:val="00DA6F59"/>
    <w:rsid w:val="00DC24F3"/>
    <w:rsid w:val="00DC3E68"/>
    <w:rsid w:val="00DD792D"/>
    <w:rsid w:val="00DE7C03"/>
    <w:rsid w:val="00DF1110"/>
    <w:rsid w:val="00DF457A"/>
    <w:rsid w:val="00E20013"/>
    <w:rsid w:val="00E23CF0"/>
    <w:rsid w:val="00E32FA8"/>
    <w:rsid w:val="00E350F6"/>
    <w:rsid w:val="00E363CB"/>
    <w:rsid w:val="00E375C6"/>
    <w:rsid w:val="00E63D53"/>
    <w:rsid w:val="00E753E5"/>
    <w:rsid w:val="00E7571D"/>
    <w:rsid w:val="00E81256"/>
    <w:rsid w:val="00E84F6E"/>
    <w:rsid w:val="00E90699"/>
    <w:rsid w:val="00EA2EA2"/>
    <w:rsid w:val="00EB2EE5"/>
    <w:rsid w:val="00EB3827"/>
    <w:rsid w:val="00EC12F2"/>
    <w:rsid w:val="00EC20F5"/>
    <w:rsid w:val="00EC5F75"/>
    <w:rsid w:val="00EC7F45"/>
    <w:rsid w:val="00ED1C34"/>
    <w:rsid w:val="00EE6A80"/>
    <w:rsid w:val="00EF1E9C"/>
    <w:rsid w:val="00EF4AF2"/>
    <w:rsid w:val="00EF6E2A"/>
    <w:rsid w:val="00F14F28"/>
    <w:rsid w:val="00F369E5"/>
    <w:rsid w:val="00F40FBF"/>
    <w:rsid w:val="00F41885"/>
    <w:rsid w:val="00F441CC"/>
    <w:rsid w:val="00F45088"/>
    <w:rsid w:val="00F4599C"/>
    <w:rsid w:val="00F54289"/>
    <w:rsid w:val="00F77455"/>
    <w:rsid w:val="00F77714"/>
    <w:rsid w:val="00F9130B"/>
    <w:rsid w:val="00F91F94"/>
    <w:rsid w:val="00F92B46"/>
    <w:rsid w:val="00F96CEB"/>
    <w:rsid w:val="00FA2646"/>
    <w:rsid w:val="00FB6A78"/>
    <w:rsid w:val="00FC3085"/>
    <w:rsid w:val="00FE1626"/>
    <w:rsid w:val="00FE293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2CF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4"/>
        <w:szCs w:val="24"/>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4A8"/>
  </w:style>
  <w:style w:type="paragraph" w:styleId="Titre1">
    <w:name w:val="heading 1"/>
    <w:basedOn w:val="Normal"/>
    <w:next w:val="Normal"/>
    <w:link w:val="Titre1Car"/>
    <w:uiPriority w:val="99"/>
    <w:qFormat/>
    <w:rsid w:val="0087400B"/>
    <w:pPr>
      <w:keepNext/>
      <w:keepLines/>
      <w:spacing w:before="480"/>
      <w:outlineLvl w:val="0"/>
    </w:pPr>
    <w:rPr>
      <w:rFonts w:ascii="Calibri" w:eastAsia="MS ????" w:hAnsi="Calibri"/>
      <w:b/>
      <w:bCs/>
      <w:color w:val="345A8A"/>
      <w:sz w:val="32"/>
      <w:szCs w:val="32"/>
    </w:rPr>
  </w:style>
  <w:style w:type="paragraph" w:styleId="Titre2">
    <w:name w:val="heading 2"/>
    <w:basedOn w:val="Normal"/>
    <w:next w:val="Normal"/>
    <w:link w:val="Titre2Car"/>
    <w:uiPriority w:val="99"/>
    <w:qFormat/>
    <w:rsid w:val="0087400B"/>
    <w:pPr>
      <w:keepNext/>
      <w:keepLines/>
      <w:spacing w:before="200"/>
      <w:outlineLvl w:val="1"/>
    </w:pPr>
    <w:rPr>
      <w:rFonts w:ascii="Calibri" w:eastAsia="MS ????" w:hAnsi="Calibri"/>
      <w:b/>
      <w:bCs/>
      <w:color w:val="4F81BD"/>
      <w:sz w:val="26"/>
      <w:szCs w:val="26"/>
    </w:rPr>
  </w:style>
  <w:style w:type="paragraph" w:styleId="Titre3">
    <w:name w:val="heading 3"/>
    <w:basedOn w:val="Normal"/>
    <w:next w:val="Normal"/>
    <w:link w:val="Titre3Car"/>
    <w:uiPriority w:val="99"/>
    <w:qFormat/>
    <w:rsid w:val="0097145E"/>
    <w:pPr>
      <w:keepNext/>
      <w:keepLines/>
      <w:spacing w:before="200"/>
      <w:outlineLvl w:val="2"/>
    </w:pPr>
    <w:rPr>
      <w:rFonts w:ascii="Calibri" w:eastAsia="MS ????" w:hAnsi="Calibri"/>
      <w:b/>
      <w:bCs/>
      <w:color w:val="4F81BD"/>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87400B"/>
    <w:rPr>
      <w:rFonts w:ascii="Calibri" w:eastAsia="MS ????" w:hAnsi="Calibri" w:cs="Times New Roman"/>
      <w:b/>
      <w:bCs/>
      <w:color w:val="345A8A"/>
      <w:sz w:val="32"/>
      <w:szCs w:val="32"/>
    </w:rPr>
  </w:style>
  <w:style w:type="character" w:customStyle="1" w:styleId="Titre2Car">
    <w:name w:val="Titre 2 Car"/>
    <w:link w:val="Titre2"/>
    <w:uiPriority w:val="99"/>
    <w:locked/>
    <w:rsid w:val="0087400B"/>
    <w:rPr>
      <w:rFonts w:ascii="Calibri" w:eastAsia="MS ????" w:hAnsi="Calibri" w:cs="Times New Roman"/>
      <w:b/>
      <w:bCs/>
      <w:color w:val="4F81BD"/>
      <w:sz w:val="26"/>
      <w:szCs w:val="26"/>
    </w:rPr>
  </w:style>
  <w:style w:type="character" w:customStyle="1" w:styleId="Titre3Car">
    <w:name w:val="Titre 3 Car"/>
    <w:link w:val="Titre3"/>
    <w:uiPriority w:val="99"/>
    <w:locked/>
    <w:rsid w:val="0097145E"/>
    <w:rPr>
      <w:rFonts w:ascii="Calibri" w:eastAsia="MS ????" w:hAnsi="Calibri" w:cs="Times New Roman"/>
      <w:b/>
      <w:bCs/>
      <w:color w:val="4F81BD"/>
    </w:rPr>
  </w:style>
  <w:style w:type="paragraph" w:styleId="Notedebasdepage">
    <w:name w:val="footnote text"/>
    <w:basedOn w:val="Normal"/>
    <w:link w:val="NotedebasdepageCar"/>
    <w:uiPriority w:val="99"/>
    <w:rsid w:val="00E753E5"/>
  </w:style>
  <w:style w:type="character" w:customStyle="1" w:styleId="NotedebasdepageCar">
    <w:name w:val="Note de bas de page Car"/>
    <w:link w:val="Notedebasdepage"/>
    <w:uiPriority w:val="99"/>
    <w:locked/>
    <w:rsid w:val="00E753E5"/>
    <w:rPr>
      <w:rFonts w:cs="Times New Roman"/>
    </w:rPr>
  </w:style>
  <w:style w:type="character" w:styleId="Marquenotebasdepage">
    <w:name w:val="footnote reference"/>
    <w:uiPriority w:val="99"/>
    <w:rsid w:val="00E753E5"/>
    <w:rPr>
      <w:rFonts w:cs="Times New Roman"/>
      <w:vertAlign w:val="superscript"/>
    </w:rPr>
  </w:style>
  <w:style w:type="paragraph" w:styleId="NormalWeb">
    <w:name w:val="Normal (Web)"/>
    <w:basedOn w:val="Normal"/>
    <w:rsid w:val="008A25BC"/>
    <w:pPr>
      <w:spacing w:before="100" w:beforeAutospacing="1" w:after="119"/>
    </w:pPr>
    <w:rPr>
      <w:rFonts w:ascii="Times" w:hAnsi="Times"/>
      <w:sz w:val="20"/>
      <w:szCs w:val="20"/>
    </w:rPr>
  </w:style>
  <w:style w:type="paragraph" w:styleId="Paragraphedeliste">
    <w:name w:val="List Paragraph"/>
    <w:basedOn w:val="Normal"/>
    <w:uiPriority w:val="99"/>
    <w:qFormat/>
    <w:rsid w:val="00403735"/>
    <w:pPr>
      <w:ind w:left="720"/>
      <w:contextualSpacing/>
    </w:pPr>
  </w:style>
  <w:style w:type="character" w:styleId="Marquedannotation">
    <w:name w:val="annotation reference"/>
    <w:uiPriority w:val="99"/>
    <w:semiHidden/>
    <w:rsid w:val="00222453"/>
    <w:rPr>
      <w:rFonts w:cs="Times New Roman"/>
      <w:sz w:val="18"/>
      <w:szCs w:val="18"/>
    </w:rPr>
  </w:style>
  <w:style w:type="paragraph" w:styleId="Commentaire">
    <w:name w:val="annotation text"/>
    <w:basedOn w:val="Normal"/>
    <w:link w:val="CommentaireCar"/>
    <w:uiPriority w:val="99"/>
    <w:semiHidden/>
    <w:rsid w:val="00222453"/>
  </w:style>
  <w:style w:type="character" w:customStyle="1" w:styleId="CommentaireCar">
    <w:name w:val="Commentaire Car"/>
    <w:link w:val="Commentaire"/>
    <w:uiPriority w:val="99"/>
    <w:semiHidden/>
    <w:locked/>
    <w:rsid w:val="00222453"/>
    <w:rPr>
      <w:rFonts w:cs="Times New Roman"/>
    </w:rPr>
  </w:style>
  <w:style w:type="paragraph" w:styleId="Objetducommentaire">
    <w:name w:val="annotation subject"/>
    <w:basedOn w:val="Commentaire"/>
    <w:next w:val="Commentaire"/>
    <w:link w:val="ObjetducommentaireCar"/>
    <w:uiPriority w:val="99"/>
    <w:semiHidden/>
    <w:rsid w:val="00222453"/>
    <w:rPr>
      <w:b/>
      <w:bCs/>
      <w:sz w:val="20"/>
      <w:szCs w:val="20"/>
    </w:rPr>
  </w:style>
  <w:style w:type="character" w:customStyle="1" w:styleId="ObjetducommentaireCar">
    <w:name w:val="Objet du commentaire Car"/>
    <w:link w:val="Objetducommentaire"/>
    <w:uiPriority w:val="99"/>
    <w:semiHidden/>
    <w:locked/>
    <w:rsid w:val="00222453"/>
    <w:rPr>
      <w:rFonts w:cs="Times New Roman"/>
      <w:b/>
      <w:bCs/>
      <w:sz w:val="20"/>
      <w:szCs w:val="20"/>
    </w:rPr>
  </w:style>
  <w:style w:type="paragraph" w:styleId="Textedebulles">
    <w:name w:val="Balloon Text"/>
    <w:basedOn w:val="Normal"/>
    <w:link w:val="TextedebullesCar"/>
    <w:uiPriority w:val="99"/>
    <w:semiHidden/>
    <w:rsid w:val="00222453"/>
    <w:rPr>
      <w:rFonts w:ascii="Lucida Grande" w:hAnsi="Lucida Grande"/>
      <w:sz w:val="18"/>
      <w:szCs w:val="18"/>
    </w:rPr>
  </w:style>
  <w:style w:type="character" w:customStyle="1" w:styleId="TextedebullesCar">
    <w:name w:val="Texte de bulles Car"/>
    <w:link w:val="Textedebulles"/>
    <w:uiPriority w:val="99"/>
    <w:semiHidden/>
    <w:locked/>
    <w:rsid w:val="00222453"/>
    <w:rPr>
      <w:rFonts w:ascii="Lucida Grande" w:hAnsi="Lucida Grande" w:cs="Times New Roman"/>
      <w:sz w:val="18"/>
      <w:szCs w:val="18"/>
    </w:rPr>
  </w:style>
  <w:style w:type="paragraph" w:styleId="Rvision">
    <w:name w:val="Revision"/>
    <w:hidden/>
    <w:uiPriority w:val="99"/>
    <w:semiHidden/>
    <w:rsid w:val="00CE6BE1"/>
  </w:style>
  <w:style w:type="paragraph" w:styleId="Notedefin">
    <w:name w:val="endnote text"/>
    <w:basedOn w:val="Normal"/>
    <w:link w:val="NotedefinCar"/>
    <w:uiPriority w:val="99"/>
    <w:unhideWhenUsed/>
    <w:rsid w:val="00826E4A"/>
  </w:style>
  <w:style w:type="character" w:customStyle="1" w:styleId="NotedefinCar">
    <w:name w:val="Note de fin Car"/>
    <w:basedOn w:val="Policepardfaut"/>
    <w:link w:val="Notedefin"/>
    <w:uiPriority w:val="99"/>
    <w:rsid w:val="00826E4A"/>
    <w:rPr>
      <w:sz w:val="24"/>
      <w:szCs w:val="24"/>
    </w:rPr>
  </w:style>
  <w:style w:type="character" w:styleId="Marquedenotedefin">
    <w:name w:val="endnote reference"/>
    <w:basedOn w:val="Policepardfaut"/>
    <w:uiPriority w:val="99"/>
    <w:unhideWhenUsed/>
    <w:rsid w:val="00826E4A"/>
    <w:rPr>
      <w:vertAlign w:val="superscript"/>
    </w:rPr>
  </w:style>
  <w:style w:type="character" w:styleId="Lienhypertexte">
    <w:name w:val="Hyperlink"/>
    <w:basedOn w:val="Policepardfaut"/>
    <w:uiPriority w:val="99"/>
    <w:unhideWhenUsed/>
    <w:rsid w:val="00CF22A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4"/>
        <w:szCs w:val="24"/>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4A8"/>
  </w:style>
  <w:style w:type="paragraph" w:styleId="Titre1">
    <w:name w:val="heading 1"/>
    <w:basedOn w:val="Normal"/>
    <w:next w:val="Normal"/>
    <w:link w:val="Titre1Car"/>
    <w:uiPriority w:val="99"/>
    <w:qFormat/>
    <w:rsid w:val="0087400B"/>
    <w:pPr>
      <w:keepNext/>
      <w:keepLines/>
      <w:spacing w:before="480"/>
      <w:outlineLvl w:val="0"/>
    </w:pPr>
    <w:rPr>
      <w:rFonts w:ascii="Calibri" w:eastAsia="MS ????" w:hAnsi="Calibri"/>
      <w:b/>
      <w:bCs/>
      <w:color w:val="345A8A"/>
      <w:sz w:val="32"/>
      <w:szCs w:val="32"/>
    </w:rPr>
  </w:style>
  <w:style w:type="paragraph" w:styleId="Titre2">
    <w:name w:val="heading 2"/>
    <w:basedOn w:val="Normal"/>
    <w:next w:val="Normal"/>
    <w:link w:val="Titre2Car"/>
    <w:uiPriority w:val="99"/>
    <w:qFormat/>
    <w:rsid w:val="0087400B"/>
    <w:pPr>
      <w:keepNext/>
      <w:keepLines/>
      <w:spacing w:before="200"/>
      <w:outlineLvl w:val="1"/>
    </w:pPr>
    <w:rPr>
      <w:rFonts w:ascii="Calibri" w:eastAsia="MS ????" w:hAnsi="Calibri"/>
      <w:b/>
      <w:bCs/>
      <w:color w:val="4F81BD"/>
      <w:sz w:val="26"/>
      <w:szCs w:val="26"/>
    </w:rPr>
  </w:style>
  <w:style w:type="paragraph" w:styleId="Titre3">
    <w:name w:val="heading 3"/>
    <w:basedOn w:val="Normal"/>
    <w:next w:val="Normal"/>
    <w:link w:val="Titre3Car"/>
    <w:uiPriority w:val="99"/>
    <w:qFormat/>
    <w:rsid w:val="0097145E"/>
    <w:pPr>
      <w:keepNext/>
      <w:keepLines/>
      <w:spacing w:before="200"/>
      <w:outlineLvl w:val="2"/>
    </w:pPr>
    <w:rPr>
      <w:rFonts w:ascii="Calibri" w:eastAsia="MS ????" w:hAnsi="Calibri"/>
      <w:b/>
      <w:bCs/>
      <w:color w:val="4F81BD"/>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87400B"/>
    <w:rPr>
      <w:rFonts w:ascii="Calibri" w:eastAsia="MS ????" w:hAnsi="Calibri" w:cs="Times New Roman"/>
      <w:b/>
      <w:bCs/>
      <w:color w:val="345A8A"/>
      <w:sz w:val="32"/>
      <w:szCs w:val="32"/>
    </w:rPr>
  </w:style>
  <w:style w:type="character" w:customStyle="1" w:styleId="Titre2Car">
    <w:name w:val="Titre 2 Car"/>
    <w:link w:val="Titre2"/>
    <w:uiPriority w:val="99"/>
    <w:locked/>
    <w:rsid w:val="0087400B"/>
    <w:rPr>
      <w:rFonts w:ascii="Calibri" w:eastAsia="MS ????" w:hAnsi="Calibri" w:cs="Times New Roman"/>
      <w:b/>
      <w:bCs/>
      <w:color w:val="4F81BD"/>
      <w:sz w:val="26"/>
      <w:szCs w:val="26"/>
    </w:rPr>
  </w:style>
  <w:style w:type="character" w:customStyle="1" w:styleId="Titre3Car">
    <w:name w:val="Titre 3 Car"/>
    <w:link w:val="Titre3"/>
    <w:uiPriority w:val="99"/>
    <w:locked/>
    <w:rsid w:val="0097145E"/>
    <w:rPr>
      <w:rFonts w:ascii="Calibri" w:eastAsia="MS ????" w:hAnsi="Calibri" w:cs="Times New Roman"/>
      <w:b/>
      <w:bCs/>
      <w:color w:val="4F81BD"/>
    </w:rPr>
  </w:style>
  <w:style w:type="paragraph" w:styleId="Notedebasdepage">
    <w:name w:val="footnote text"/>
    <w:basedOn w:val="Normal"/>
    <w:link w:val="NotedebasdepageCar"/>
    <w:uiPriority w:val="99"/>
    <w:rsid w:val="00E753E5"/>
  </w:style>
  <w:style w:type="character" w:customStyle="1" w:styleId="NotedebasdepageCar">
    <w:name w:val="Note de bas de page Car"/>
    <w:link w:val="Notedebasdepage"/>
    <w:uiPriority w:val="99"/>
    <w:locked/>
    <w:rsid w:val="00E753E5"/>
    <w:rPr>
      <w:rFonts w:cs="Times New Roman"/>
    </w:rPr>
  </w:style>
  <w:style w:type="character" w:styleId="Marquenotebasdepage">
    <w:name w:val="footnote reference"/>
    <w:uiPriority w:val="99"/>
    <w:rsid w:val="00E753E5"/>
    <w:rPr>
      <w:rFonts w:cs="Times New Roman"/>
      <w:vertAlign w:val="superscript"/>
    </w:rPr>
  </w:style>
  <w:style w:type="paragraph" w:styleId="NormalWeb">
    <w:name w:val="Normal (Web)"/>
    <w:basedOn w:val="Normal"/>
    <w:rsid w:val="008A25BC"/>
    <w:pPr>
      <w:spacing w:before="100" w:beforeAutospacing="1" w:after="119"/>
    </w:pPr>
    <w:rPr>
      <w:rFonts w:ascii="Times" w:hAnsi="Times"/>
      <w:sz w:val="20"/>
      <w:szCs w:val="20"/>
    </w:rPr>
  </w:style>
  <w:style w:type="paragraph" w:styleId="Paragraphedeliste">
    <w:name w:val="List Paragraph"/>
    <w:basedOn w:val="Normal"/>
    <w:uiPriority w:val="99"/>
    <w:qFormat/>
    <w:rsid w:val="00403735"/>
    <w:pPr>
      <w:ind w:left="720"/>
      <w:contextualSpacing/>
    </w:pPr>
  </w:style>
  <w:style w:type="character" w:styleId="Marquedannotation">
    <w:name w:val="annotation reference"/>
    <w:uiPriority w:val="99"/>
    <w:semiHidden/>
    <w:rsid w:val="00222453"/>
    <w:rPr>
      <w:rFonts w:cs="Times New Roman"/>
      <w:sz w:val="18"/>
      <w:szCs w:val="18"/>
    </w:rPr>
  </w:style>
  <w:style w:type="paragraph" w:styleId="Commentaire">
    <w:name w:val="annotation text"/>
    <w:basedOn w:val="Normal"/>
    <w:link w:val="CommentaireCar"/>
    <w:uiPriority w:val="99"/>
    <w:semiHidden/>
    <w:rsid w:val="00222453"/>
  </w:style>
  <w:style w:type="character" w:customStyle="1" w:styleId="CommentaireCar">
    <w:name w:val="Commentaire Car"/>
    <w:link w:val="Commentaire"/>
    <w:uiPriority w:val="99"/>
    <w:semiHidden/>
    <w:locked/>
    <w:rsid w:val="00222453"/>
    <w:rPr>
      <w:rFonts w:cs="Times New Roman"/>
    </w:rPr>
  </w:style>
  <w:style w:type="paragraph" w:styleId="Objetducommentaire">
    <w:name w:val="annotation subject"/>
    <w:basedOn w:val="Commentaire"/>
    <w:next w:val="Commentaire"/>
    <w:link w:val="ObjetducommentaireCar"/>
    <w:uiPriority w:val="99"/>
    <w:semiHidden/>
    <w:rsid w:val="00222453"/>
    <w:rPr>
      <w:b/>
      <w:bCs/>
      <w:sz w:val="20"/>
      <w:szCs w:val="20"/>
    </w:rPr>
  </w:style>
  <w:style w:type="character" w:customStyle="1" w:styleId="ObjetducommentaireCar">
    <w:name w:val="Objet du commentaire Car"/>
    <w:link w:val="Objetducommentaire"/>
    <w:uiPriority w:val="99"/>
    <w:semiHidden/>
    <w:locked/>
    <w:rsid w:val="00222453"/>
    <w:rPr>
      <w:rFonts w:cs="Times New Roman"/>
      <w:b/>
      <w:bCs/>
      <w:sz w:val="20"/>
      <w:szCs w:val="20"/>
    </w:rPr>
  </w:style>
  <w:style w:type="paragraph" w:styleId="Textedebulles">
    <w:name w:val="Balloon Text"/>
    <w:basedOn w:val="Normal"/>
    <w:link w:val="TextedebullesCar"/>
    <w:uiPriority w:val="99"/>
    <w:semiHidden/>
    <w:rsid w:val="00222453"/>
    <w:rPr>
      <w:rFonts w:ascii="Lucida Grande" w:hAnsi="Lucida Grande"/>
      <w:sz w:val="18"/>
      <w:szCs w:val="18"/>
    </w:rPr>
  </w:style>
  <w:style w:type="character" w:customStyle="1" w:styleId="TextedebullesCar">
    <w:name w:val="Texte de bulles Car"/>
    <w:link w:val="Textedebulles"/>
    <w:uiPriority w:val="99"/>
    <w:semiHidden/>
    <w:locked/>
    <w:rsid w:val="00222453"/>
    <w:rPr>
      <w:rFonts w:ascii="Lucida Grande" w:hAnsi="Lucida Grande" w:cs="Times New Roman"/>
      <w:sz w:val="18"/>
      <w:szCs w:val="18"/>
    </w:rPr>
  </w:style>
  <w:style w:type="paragraph" w:styleId="Rvision">
    <w:name w:val="Revision"/>
    <w:hidden/>
    <w:uiPriority w:val="99"/>
    <w:semiHidden/>
    <w:rsid w:val="00CE6BE1"/>
  </w:style>
  <w:style w:type="paragraph" w:styleId="Notedefin">
    <w:name w:val="endnote text"/>
    <w:basedOn w:val="Normal"/>
    <w:link w:val="NotedefinCar"/>
    <w:uiPriority w:val="99"/>
    <w:unhideWhenUsed/>
    <w:rsid w:val="00826E4A"/>
  </w:style>
  <w:style w:type="character" w:customStyle="1" w:styleId="NotedefinCar">
    <w:name w:val="Note de fin Car"/>
    <w:basedOn w:val="Policepardfaut"/>
    <w:link w:val="Notedefin"/>
    <w:uiPriority w:val="99"/>
    <w:rsid w:val="00826E4A"/>
    <w:rPr>
      <w:sz w:val="24"/>
      <w:szCs w:val="24"/>
    </w:rPr>
  </w:style>
  <w:style w:type="character" w:styleId="Marquedenotedefin">
    <w:name w:val="endnote reference"/>
    <w:basedOn w:val="Policepardfaut"/>
    <w:uiPriority w:val="99"/>
    <w:unhideWhenUsed/>
    <w:rsid w:val="00826E4A"/>
    <w:rPr>
      <w:vertAlign w:val="superscript"/>
    </w:rPr>
  </w:style>
  <w:style w:type="character" w:styleId="Lienhypertexte">
    <w:name w:val="Hyperlink"/>
    <w:basedOn w:val="Policepardfaut"/>
    <w:uiPriority w:val="99"/>
    <w:unhideWhenUsed/>
    <w:rsid w:val="00CF22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135528">
      <w:marLeft w:val="0"/>
      <w:marRight w:val="0"/>
      <w:marTop w:val="0"/>
      <w:marBottom w:val="0"/>
      <w:divBdr>
        <w:top w:val="none" w:sz="0" w:space="0" w:color="auto"/>
        <w:left w:val="none" w:sz="0" w:space="0" w:color="auto"/>
        <w:bottom w:val="none" w:sz="0" w:space="0" w:color="auto"/>
        <w:right w:val="none" w:sz="0" w:space="0" w:color="auto"/>
      </w:divBdr>
    </w:div>
    <w:div w:id="179713552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14</Pages>
  <Words>7486</Words>
  <Characters>41177</Characters>
  <Application>Microsoft Macintosh Word</Application>
  <DocSecurity>0</DocSecurity>
  <Lines>343</Lines>
  <Paragraphs>97</Paragraphs>
  <ScaleCrop>false</ScaleCrop>
  <HeadingPairs>
    <vt:vector size="2" baseType="variant">
      <vt:variant>
        <vt:lpstr>Titre</vt:lpstr>
      </vt:variant>
      <vt:variant>
        <vt:i4>1</vt:i4>
      </vt:variant>
    </vt:vector>
  </HeadingPairs>
  <TitlesOfParts>
    <vt:vector size="1" baseType="lpstr">
      <vt:lpstr>Les étudiants sont-ils compétents pour évaluer la qualité des enseignements</vt:lpstr>
    </vt:vector>
  </TitlesOfParts>
  <Company>SMART</Company>
  <LinksUpToDate>false</LinksUpToDate>
  <CharactersWithSpaces>48566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étudiants sont-ils compétents pour évaluer la qualité des enseignements</dc:title>
  <dc:subject/>
  <dc:creator>Pascal Detroz</dc:creator>
  <cp:keywords/>
  <dc:description/>
  <cp:lastModifiedBy>Pascal Detroz</cp:lastModifiedBy>
  <cp:revision>5</cp:revision>
  <cp:lastPrinted>2012-08-31T09:01:00Z</cp:lastPrinted>
  <dcterms:created xsi:type="dcterms:W3CDTF">2012-08-30T13:26:00Z</dcterms:created>
  <dcterms:modified xsi:type="dcterms:W3CDTF">2012-08-31T09:53:00Z</dcterms:modified>
</cp:coreProperties>
</file>