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149" w:rsidRPr="00032149" w:rsidRDefault="00032149" w:rsidP="0003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2149">
        <w:rPr>
          <w:rFonts w:ascii="Times New Roman" w:eastAsia="Times New Roman" w:hAnsi="Times New Roman" w:cs="Times New Roman"/>
          <w:sz w:val="24"/>
          <w:szCs w:val="24"/>
          <w:lang w:eastAsia="fr-BE"/>
        </w:rPr>
        <w:t>Syndrome thyrogastrique autoimmun (STGA) : la gastrite autoimmune isolée (GAI) et celle associée à Helicobacter (Hp) ont des caractéristiques anatomocliniques différentes.</w:t>
      </w:r>
    </w:p>
    <w:p w:rsidR="00032149" w:rsidRPr="00032149" w:rsidRDefault="00032149" w:rsidP="0003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2149">
        <w:rPr>
          <w:rFonts w:ascii="Times New Roman" w:eastAsia="Times New Roman" w:hAnsi="Times New Roman" w:cs="Times New Roman"/>
          <w:sz w:val="24"/>
          <w:szCs w:val="24"/>
          <w:lang w:eastAsia="fr-BE"/>
        </w:rPr>
        <w:t>H. Valdes Socin*</w:t>
      </w:r>
      <w:r w:rsidRPr="00032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a</w:t>
      </w:r>
      <w:r w:rsidRPr="00032149">
        <w:rPr>
          <w:rFonts w:ascii="Times New Roman" w:eastAsia="Times New Roman" w:hAnsi="Times New Roman" w:cs="Times New Roman"/>
          <w:sz w:val="24"/>
          <w:szCs w:val="24"/>
          <w:lang w:eastAsia="fr-BE"/>
        </w:rPr>
        <w:t> (Dr), T. Mesureur</w:t>
      </w:r>
      <w:r w:rsidRPr="00032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b</w:t>
      </w:r>
      <w:r w:rsidRPr="00032149">
        <w:rPr>
          <w:rFonts w:ascii="Times New Roman" w:eastAsia="Times New Roman" w:hAnsi="Times New Roman" w:cs="Times New Roman"/>
          <w:sz w:val="24"/>
          <w:szCs w:val="24"/>
          <w:lang w:eastAsia="fr-BE"/>
        </w:rPr>
        <w:t> (Dr), M. Polus</w:t>
      </w:r>
      <w:r w:rsidRPr="00032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b</w:t>
      </w:r>
      <w:r w:rsidRPr="00032149">
        <w:rPr>
          <w:rFonts w:ascii="Times New Roman" w:eastAsia="Times New Roman" w:hAnsi="Times New Roman" w:cs="Times New Roman"/>
          <w:sz w:val="24"/>
          <w:szCs w:val="24"/>
          <w:lang w:eastAsia="fr-BE"/>
        </w:rPr>
        <w:t> (Dr), J. Delwaide</w:t>
      </w:r>
      <w:r w:rsidRPr="00032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b</w:t>
      </w:r>
      <w:r w:rsidRPr="00032149">
        <w:rPr>
          <w:rFonts w:ascii="Times New Roman" w:eastAsia="Times New Roman" w:hAnsi="Times New Roman" w:cs="Times New Roman"/>
          <w:sz w:val="24"/>
          <w:szCs w:val="24"/>
          <w:lang w:eastAsia="fr-BE"/>
        </w:rPr>
        <w:t> (Pr), E. Louis</w:t>
      </w:r>
      <w:r w:rsidRPr="00032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c</w:t>
      </w:r>
      <w:r w:rsidRPr="00032149">
        <w:rPr>
          <w:rFonts w:ascii="Times New Roman" w:eastAsia="Times New Roman" w:hAnsi="Times New Roman" w:cs="Times New Roman"/>
          <w:sz w:val="24"/>
          <w:szCs w:val="24"/>
          <w:lang w:eastAsia="fr-BE"/>
        </w:rPr>
        <w:t> (Pr), L. Lutteri</w:t>
      </w:r>
      <w:r w:rsidRPr="00032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d</w:t>
      </w:r>
      <w:r w:rsidRPr="00032149">
        <w:rPr>
          <w:rFonts w:ascii="Times New Roman" w:eastAsia="Times New Roman" w:hAnsi="Times New Roman" w:cs="Times New Roman"/>
          <w:sz w:val="24"/>
          <w:szCs w:val="24"/>
          <w:lang w:eastAsia="fr-BE"/>
        </w:rPr>
        <w:t> (Dr), A. Beckers</w:t>
      </w:r>
      <w:r w:rsidRPr="00032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e</w:t>
      </w:r>
      <w:r w:rsidRPr="00032149">
        <w:rPr>
          <w:rFonts w:ascii="Times New Roman" w:eastAsia="Times New Roman" w:hAnsi="Times New Roman" w:cs="Times New Roman"/>
          <w:sz w:val="24"/>
          <w:szCs w:val="24"/>
          <w:lang w:eastAsia="fr-BE"/>
        </w:rPr>
        <w:t> (Pr)</w:t>
      </w:r>
    </w:p>
    <w:p w:rsidR="00032149" w:rsidRPr="00032149" w:rsidRDefault="00032149" w:rsidP="0003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032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a</w:t>
      </w:r>
      <w:proofErr w:type="gramEnd"/>
      <w:r w:rsidRPr="00032149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 Endocrinologie.CHU de Liège, Liège, BELGIQUE ; </w:t>
      </w:r>
      <w:r w:rsidRPr="00032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b</w:t>
      </w:r>
      <w:r w:rsidRPr="00032149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 Gastroentérologie. CHU de Liège, Liège, BELGIQUE ; </w:t>
      </w:r>
      <w:r w:rsidRPr="00032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c</w:t>
      </w:r>
      <w:r w:rsidRPr="00032149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 Gastroentérologie.CHU de Liège, Liège, BELGIQUE ; </w:t>
      </w:r>
      <w:r w:rsidRPr="00032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d</w:t>
      </w:r>
      <w:r w:rsidRPr="00032149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 Biologie Clinique. CHU de Liège, Liège, BELGIQUE ; </w:t>
      </w:r>
      <w:r w:rsidRPr="000321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e</w:t>
      </w:r>
      <w:r w:rsidRPr="00032149">
        <w:rPr>
          <w:rFonts w:ascii="Times New Roman" w:eastAsia="Times New Roman" w:hAnsi="Times New Roman" w:cs="Times New Roman"/>
          <w:sz w:val="24"/>
          <w:szCs w:val="24"/>
          <w:lang w:eastAsia="fr-BE"/>
        </w:rPr>
        <w:t> Endocrinologie. CHu de Liège, Liège, BELGIQUE</w:t>
      </w:r>
    </w:p>
    <w:p w:rsidR="00032149" w:rsidRPr="00032149" w:rsidRDefault="00032149" w:rsidP="0003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2149">
        <w:rPr>
          <w:rFonts w:ascii="Times New Roman" w:eastAsia="Times New Roman" w:hAnsi="Times New Roman" w:cs="Times New Roman"/>
          <w:sz w:val="24"/>
          <w:szCs w:val="24"/>
          <w:lang w:eastAsia="fr-BE"/>
        </w:rPr>
        <w:t>* hg.valdessocin@chu.ulg.ac.be</w:t>
      </w:r>
    </w:p>
    <w:p w:rsidR="00032149" w:rsidRPr="00032149" w:rsidRDefault="00032149" w:rsidP="0003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2149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Introduction :</w:t>
      </w:r>
      <w:r w:rsidRPr="00032149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La gastrite autoimmune prédispose aux tumeurs carcinoïdes. Presque 15% des patients avec une thyroïdite autoimmune ont une gastrite autoimmune (Valdes Socin &amp; al. Le Syndrome Thyrogastrique Autoimmun. </w:t>
      </w:r>
      <w:r w:rsidRPr="00032149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RmLg 2013</w:t>
      </w:r>
      <w:proofErr w:type="gramStart"/>
      <w:r w:rsidRPr="00032149">
        <w:rPr>
          <w:rFonts w:ascii="Times New Roman" w:eastAsia="Times New Roman" w:hAnsi="Times New Roman" w:cs="Times New Roman"/>
          <w:sz w:val="24"/>
          <w:szCs w:val="24"/>
          <w:lang w:eastAsia="fr-BE"/>
        </w:rPr>
        <w:t>) .</w:t>
      </w:r>
      <w:proofErr w:type="gramEnd"/>
    </w:p>
    <w:p w:rsidR="00032149" w:rsidRPr="00032149" w:rsidRDefault="00032149" w:rsidP="0003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2149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Méthodes</w:t>
      </w:r>
      <w:r w:rsidRPr="00032149">
        <w:rPr>
          <w:rFonts w:ascii="Times New Roman" w:eastAsia="Times New Roman" w:hAnsi="Times New Roman" w:cs="Times New Roman"/>
          <w:sz w:val="24"/>
          <w:szCs w:val="24"/>
          <w:lang w:eastAsia="fr-BE"/>
        </w:rPr>
        <w:t> : Nous comparons les données cliniques, biologiques et anatomopathologiques entre un groupe A (GAI + thyroidite autoimmune), un groupe B (gastrite autoimmune sur Hp + thyroïde autoimmune) et un groupe contrôle C (gastrite autoimmune sur Hp sans auto-immunité thyroïdienne).</w:t>
      </w:r>
    </w:p>
    <w:p w:rsidR="00032149" w:rsidRPr="00032149" w:rsidRDefault="00032149" w:rsidP="0003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2149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Résultats :</w:t>
      </w:r>
      <w:r w:rsidRPr="00032149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Le diagnostic de gastrite autoimmune est retardé (p&lt;0.01) dans le groupe A (33F/5M, 53±14 ans) par rapport au groupe B (54F/5H, 46±13 ans) et C (9F/6H, 41±13 ans). Le titre d’anticorps anti pariétaux est plus élevé (p&lt;0,01) dans le groupe A (1/640) que dans les groupes B (1/280) et C (1/160). Les anticorps anti facteur intrinsèque sont retrouvés chez 17% (groupe A), 5% (groupe B) et 0% (groupe C, p&gt;0.05) des patients. Le taux moyen de gastrine (vn&lt;120 ng/l) est de : 488 ng/ml (groupe A, p&lt;0,01), 163 (groupe C) et 93 (groupe B). L’endoscopie avec biopsies étagées retrouve une métaplasie intestinale chez 46% (groupe A), 21% (groupe C) et 10% des patients (groupe B). Seul le groupe A présente une atrophie de la muqueuse avec hyperplasie des cellules ECL (7 cas). Les anomalies anatomocliniques des groupes B et C sont partiellement réversibles après éradication de Hp.</w:t>
      </w:r>
    </w:p>
    <w:p w:rsidR="00032149" w:rsidRPr="00032149" w:rsidRDefault="00032149" w:rsidP="0003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2149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Conclusions :</w:t>
      </w:r>
      <w:r w:rsidRPr="00032149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La gastrite autoimmune isolée et celle associée à Helicobacter ont des caractéristiques anatomocliniques différentes. L’éradication de Hp s’accompagne d’une diminution de l’hypergastrinémie et de l’autoimmunité gastrique.</w:t>
      </w:r>
    </w:p>
    <w:p w:rsidR="00032149" w:rsidRPr="00032149" w:rsidRDefault="00032149" w:rsidP="00032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2149">
        <w:rPr>
          <w:rFonts w:ascii="Times New Roman" w:eastAsia="Times New Roman" w:hAnsi="Times New Roman" w:cs="Times New Roman"/>
          <w:sz w:val="24"/>
          <w:szCs w:val="24"/>
          <w:lang w:eastAsia="fr-BE"/>
        </w:rPr>
        <w:t>L’auteur n’a pas transmis de déclaration de conflit d’intérêt.</w:t>
      </w:r>
    </w:p>
    <w:p w:rsidR="00B0167F" w:rsidRPr="00032149" w:rsidRDefault="00B0167F" w:rsidP="00032149">
      <w:bookmarkStart w:id="0" w:name="_GoBack"/>
      <w:bookmarkEnd w:id="0"/>
    </w:p>
    <w:sectPr w:rsidR="00B0167F" w:rsidRPr="00032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CA"/>
    <w:rsid w:val="0002274B"/>
    <w:rsid w:val="00032149"/>
    <w:rsid w:val="000C1904"/>
    <w:rsid w:val="000D3E04"/>
    <w:rsid w:val="003E5DC6"/>
    <w:rsid w:val="004F123B"/>
    <w:rsid w:val="00846FBE"/>
    <w:rsid w:val="008733E7"/>
    <w:rsid w:val="009D0511"/>
    <w:rsid w:val="00B0167F"/>
    <w:rsid w:val="00FA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6B334-44E6-44E4-8DCA-47F8D908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resume">
    <w:name w:val="titre_resume"/>
    <w:basedOn w:val="Normal"/>
    <w:rsid w:val="00FA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auteurs">
    <w:name w:val="auteurs"/>
    <w:basedOn w:val="Normal"/>
    <w:rsid w:val="00FA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organismes">
    <w:name w:val="organismes"/>
    <w:basedOn w:val="Normal"/>
    <w:rsid w:val="00FA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adresse">
    <w:name w:val="adresse"/>
    <w:basedOn w:val="Normal"/>
    <w:rsid w:val="00FA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texteresume">
    <w:name w:val="texte_resume"/>
    <w:basedOn w:val="Normal"/>
    <w:rsid w:val="00FA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Accentuation">
    <w:name w:val="Emphasis"/>
    <w:basedOn w:val="Policepardfaut"/>
    <w:uiPriority w:val="20"/>
    <w:qFormat/>
    <w:rsid w:val="00FA21CA"/>
    <w:rPr>
      <w:i/>
      <w:iCs/>
    </w:rPr>
  </w:style>
  <w:style w:type="character" w:styleId="lev">
    <w:name w:val="Strong"/>
    <w:basedOn w:val="Policepardfaut"/>
    <w:uiPriority w:val="22"/>
    <w:qFormat/>
    <w:rsid w:val="00846F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9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3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00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4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3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0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9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7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5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5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5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Endocrinologie</dc:creator>
  <cp:keywords/>
  <dc:description/>
  <cp:lastModifiedBy>Endocrinologie</cp:lastModifiedBy>
  <cp:revision>2</cp:revision>
  <dcterms:created xsi:type="dcterms:W3CDTF">2015-10-09T10:18:00Z</dcterms:created>
  <dcterms:modified xsi:type="dcterms:W3CDTF">2015-10-09T10:18:00Z</dcterms:modified>
</cp:coreProperties>
</file>