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B7" w:rsidRDefault="00734CB7" w:rsidP="00C46B1A">
      <w:pPr>
        <w:spacing w:line="360" w:lineRule="auto"/>
        <w:jc w:val="center"/>
        <w:rPr>
          <w:rFonts w:ascii="Times New Roman" w:hAnsi="Times New Roman" w:cs="Times New Roman"/>
          <w:b/>
          <w:bCs/>
          <w:caps/>
          <w:lang w:val="fr-FR"/>
        </w:rPr>
      </w:pPr>
      <w:r>
        <w:rPr>
          <w:rFonts w:ascii="Times New Roman" w:hAnsi="Times New Roman" w:cs="Times New Roman"/>
          <w:b/>
          <w:bCs/>
          <w:caps/>
          <w:lang w:val="fr-FR"/>
        </w:rPr>
        <w:t>IMPLICA</w:t>
      </w:r>
      <w:r w:rsidR="00C46B1A">
        <w:rPr>
          <w:rFonts w:ascii="Times New Roman" w:hAnsi="Times New Roman" w:cs="Times New Roman"/>
          <w:b/>
          <w:bCs/>
          <w:caps/>
          <w:lang w:val="fr-FR"/>
        </w:rPr>
        <w:t>TION</w:t>
      </w:r>
      <w:r w:rsidR="00B47148" w:rsidRPr="00593C14">
        <w:rPr>
          <w:rFonts w:ascii="Times New Roman" w:hAnsi="Times New Roman" w:cs="Times New Roman"/>
          <w:b/>
          <w:bCs/>
          <w:caps/>
          <w:lang w:val="fr-FR"/>
        </w:rPr>
        <w:t xml:space="preserve"> des métalloproté</w:t>
      </w:r>
      <w:r w:rsidR="00485768" w:rsidRPr="00593C14">
        <w:rPr>
          <w:rFonts w:ascii="Times New Roman" w:hAnsi="Times New Roman" w:cs="Times New Roman"/>
          <w:b/>
          <w:bCs/>
          <w:caps/>
          <w:lang w:val="fr-FR"/>
        </w:rPr>
        <w:t xml:space="preserve">ases matricielles </w:t>
      </w:r>
    </w:p>
    <w:p w:rsidR="00805CA7" w:rsidRPr="00593C14" w:rsidRDefault="00485768" w:rsidP="00C46B1A">
      <w:pPr>
        <w:spacing w:line="360" w:lineRule="auto"/>
        <w:jc w:val="center"/>
        <w:rPr>
          <w:rFonts w:ascii="Times New Roman" w:hAnsi="Times New Roman" w:cs="Times New Roman"/>
          <w:b/>
          <w:bCs/>
          <w:caps/>
          <w:lang w:val="fr-FR"/>
        </w:rPr>
      </w:pPr>
      <w:r w:rsidRPr="00593C14">
        <w:rPr>
          <w:rFonts w:ascii="Times New Roman" w:hAnsi="Times New Roman" w:cs="Times New Roman"/>
          <w:b/>
          <w:bCs/>
          <w:caps/>
          <w:lang w:val="fr-FR"/>
        </w:rPr>
        <w:t>en obstétrique</w:t>
      </w:r>
      <w:r w:rsidR="00B2638B">
        <w:rPr>
          <w:rFonts w:ascii="Times New Roman" w:hAnsi="Times New Roman" w:cs="Times New Roman"/>
          <w:b/>
          <w:bCs/>
          <w:caps/>
          <w:lang w:val="fr-FR"/>
        </w:rPr>
        <w:t xml:space="preserve"> : </w:t>
      </w:r>
      <w:r w:rsidRPr="00593C14">
        <w:rPr>
          <w:rFonts w:ascii="Times New Roman" w:hAnsi="Times New Roman" w:cs="Times New Roman"/>
          <w:b/>
          <w:bCs/>
          <w:caps/>
          <w:lang w:val="fr-FR"/>
        </w:rPr>
        <w:t xml:space="preserve">de la nidation à l’accouchement </w:t>
      </w:r>
    </w:p>
    <w:p w:rsidR="00460444" w:rsidRPr="00593C14" w:rsidRDefault="00E66447" w:rsidP="00485768">
      <w:pPr>
        <w:jc w:val="center"/>
        <w:rPr>
          <w:rFonts w:ascii="Times New Roman" w:hAnsi="Times New Roman" w:cs="Times New Roman"/>
          <w:caps/>
          <w:lang w:val="fr-FR"/>
        </w:rPr>
      </w:pPr>
      <w:r w:rsidRPr="00593C14">
        <w:rPr>
          <w:rFonts w:ascii="Times New Roman" w:hAnsi="Times New Roman" w:cs="Times New Roman"/>
          <w:caps/>
          <w:lang w:val="fr-FR"/>
        </w:rPr>
        <w:t>Y. Christiane</w:t>
      </w:r>
      <w:r w:rsidR="00BF731D" w:rsidRPr="00593C14">
        <w:rPr>
          <w:rFonts w:ascii="Times New Roman" w:hAnsi="Times New Roman" w:cs="Times New Roman"/>
          <w:caps/>
          <w:vertAlign w:val="superscript"/>
          <w:lang w:val="fr-FR"/>
        </w:rPr>
        <w:t xml:space="preserve"> </w:t>
      </w:r>
      <w:r w:rsidR="00BF731D" w:rsidRPr="00593C14">
        <w:rPr>
          <w:rFonts w:ascii="Times New Roman" w:hAnsi="Times New Roman" w:cs="Times New Roman"/>
          <w:caps/>
          <w:lang w:val="fr-FR"/>
        </w:rPr>
        <w:t>(1)</w:t>
      </w:r>
      <w:r w:rsidRPr="00593C14">
        <w:rPr>
          <w:rFonts w:ascii="Times New Roman" w:hAnsi="Times New Roman" w:cs="Times New Roman"/>
          <w:caps/>
          <w:lang w:val="fr-FR"/>
        </w:rPr>
        <w:t xml:space="preserve">, </w:t>
      </w:r>
      <w:r w:rsidR="00460444" w:rsidRPr="00593C14">
        <w:rPr>
          <w:rFonts w:ascii="Times New Roman" w:hAnsi="Times New Roman" w:cs="Times New Roman"/>
          <w:caps/>
          <w:lang w:val="fr-FR"/>
        </w:rPr>
        <w:t>V. Emonard</w:t>
      </w:r>
      <w:r w:rsidR="00BF731D" w:rsidRPr="00593C14">
        <w:rPr>
          <w:rFonts w:ascii="Times New Roman" w:hAnsi="Times New Roman" w:cs="Times New Roman"/>
          <w:caps/>
          <w:vertAlign w:val="superscript"/>
          <w:lang w:val="fr-FR"/>
        </w:rPr>
        <w:t xml:space="preserve"> </w:t>
      </w:r>
      <w:r w:rsidR="00BF731D" w:rsidRPr="00593C14">
        <w:rPr>
          <w:rFonts w:ascii="Times New Roman" w:hAnsi="Times New Roman" w:cs="Times New Roman"/>
          <w:caps/>
          <w:lang w:val="fr-FR"/>
        </w:rPr>
        <w:t>(2)</w:t>
      </w:r>
      <w:r w:rsidR="00460444" w:rsidRPr="00593C14">
        <w:rPr>
          <w:rFonts w:ascii="Times New Roman" w:hAnsi="Times New Roman" w:cs="Times New Roman"/>
          <w:caps/>
          <w:lang w:val="fr-FR"/>
        </w:rPr>
        <w:t>, H. Emonard</w:t>
      </w:r>
      <w:r w:rsidR="00BF731D" w:rsidRPr="00593C14">
        <w:rPr>
          <w:rFonts w:ascii="Times New Roman" w:hAnsi="Times New Roman" w:cs="Times New Roman"/>
          <w:caps/>
          <w:lang w:val="fr-FR"/>
        </w:rPr>
        <w:t xml:space="preserve"> (3)</w:t>
      </w:r>
    </w:p>
    <w:p w:rsidR="0064763F" w:rsidRPr="00593C14" w:rsidRDefault="0064763F" w:rsidP="00485768">
      <w:pPr>
        <w:jc w:val="center"/>
        <w:rPr>
          <w:rFonts w:ascii="Times New Roman" w:hAnsi="Times New Roman" w:cs="Times New Roman"/>
          <w:lang w:val="fr-FR"/>
        </w:rPr>
      </w:pPr>
    </w:p>
    <w:p w:rsidR="0064763F" w:rsidRPr="00593C14" w:rsidRDefault="00BF731D" w:rsidP="00225D9A">
      <w:pPr>
        <w:jc w:val="center"/>
        <w:rPr>
          <w:rFonts w:ascii="Times New Roman" w:hAnsi="Times New Roman" w:cs="Times New Roman"/>
          <w:lang w:val="fr-FR"/>
        </w:rPr>
      </w:pPr>
      <w:r w:rsidRPr="00593C14">
        <w:rPr>
          <w:rFonts w:ascii="Times New Roman" w:hAnsi="Times New Roman" w:cs="Times New Roman"/>
          <w:lang w:val="fr-FR"/>
        </w:rPr>
        <w:t xml:space="preserve">(1) </w:t>
      </w:r>
      <w:r w:rsidR="001E60DB" w:rsidRPr="00593C14">
        <w:rPr>
          <w:rFonts w:ascii="Times New Roman" w:hAnsi="Times New Roman" w:cs="Times New Roman"/>
          <w:lang w:val="fr-FR"/>
        </w:rPr>
        <w:t>Service de Gynécolog</w:t>
      </w:r>
      <w:r w:rsidR="007C14F0">
        <w:rPr>
          <w:rFonts w:ascii="Times New Roman" w:hAnsi="Times New Roman" w:cs="Times New Roman"/>
          <w:lang w:val="fr-FR"/>
        </w:rPr>
        <w:t>ie-Obstétrique, CHPLT, Verviers ;</w:t>
      </w:r>
      <w:r w:rsidRPr="00593C14">
        <w:rPr>
          <w:rFonts w:ascii="Times New Roman" w:hAnsi="Times New Roman" w:cs="Times New Roman"/>
          <w:lang w:val="fr-FR"/>
        </w:rPr>
        <w:t xml:space="preserve"> (2) </w:t>
      </w:r>
      <w:r w:rsidR="00225D9A" w:rsidRPr="00593C14">
        <w:rPr>
          <w:rFonts w:ascii="Times New Roman" w:hAnsi="Times New Roman" w:cs="Times New Roman"/>
          <w:lang w:val="fr-FR"/>
        </w:rPr>
        <w:t xml:space="preserve">Etudiante en Master de Médecine, </w:t>
      </w:r>
      <w:r w:rsidR="007C14F0">
        <w:rPr>
          <w:rFonts w:ascii="Times New Roman" w:hAnsi="Times New Roman" w:cs="Times New Roman"/>
          <w:lang w:val="fr-FR"/>
        </w:rPr>
        <w:t>ULg, Liège ;</w:t>
      </w:r>
      <w:r w:rsidR="001E60DB" w:rsidRPr="00593C14">
        <w:rPr>
          <w:rFonts w:ascii="Times New Roman" w:hAnsi="Times New Roman" w:cs="Times New Roman"/>
          <w:lang w:val="fr-FR"/>
        </w:rPr>
        <w:t xml:space="preserve"> </w:t>
      </w:r>
      <w:r w:rsidRPr="00593C14">
        <w:rPr>
          <w:rFonts w:ascii="Times New Roman" w:hAnsi="Times New Roman" w:cs="Times New Roman"/>
          <w:lang w:val="fr-FR"/>
        </w:rPr>
        <w:t xml:space="preserve">(3) </w:t>
      </w:r>
      <w:r w:rsidR="001E60DB" w:rsidRPr="00593C14">
        <w:rPr>
          <w:rFonts w:ascii="Times New Roman" w:hAnsi="Times New Roman" w:cs="Times New Roman"/>
          <w:lang w:val="fr-FR"/>
        </w:rPr>
        <w:t>Unité CNRS-URCA FRE 3481, Reims (France)</w:t>
      </w:r>
    </w:p>
    <w:p w:rsidR="001E60DB" w:rsidRPr="00593C14" w:rsidRDefault="001E60DB" w:rsidP="00CE6E14">
      <w:pPr>
        <w:spacing w:line="360" w:lineRule="auto"/>
        <w:jc w:val="both"/>
        <w:rPr>
          <w:rFonts w:ascii="Times New Roman" w:hAnsi="Times New Roman" w:cs="Times New Roman"/>
          <w:lang w:val="fr-FR"/>
        </w:rPr>
      </w:pPr>
    </w:p>
    <w:p w:rsidR="00155A1A" w:rsidRPr="00593C14" w:rsidRDefault="00225D9A" w:rsidP="00CE6E14">
      <w:pPr>
        <w:spacing w:line="360" w:lineRule="auto"/>
        <w:jc w:val="both"/>
        <w:rPr>
          <w:rFonts w:ascii="Times New Roman" w:hAnsi="Times New Roman" w:cs="Times New Roman"/>
          <w:lang w:val="fr-FR"/>
        </w:rPr>
      </w:pPr>
      <w:r w:rsidRPr="00593C14">
        <w:rPr>
          <w:rFonts w:ascii="Times New Roman" w:hAnsi="Times New Roman" w:cs="Times New Roman"/>
          <w:b/>
          <w:bCs/>
          <w:smallCaps/>
          <w:lang w:val="fr-FR"/>
        </w:rPr>
        <w:t xml:space="preserve">Résumé : </w:t>
      </w:r>
      <w:r w:rsidRPr="00593C14">
        <w:rPr>
          <w:rFonts w:ascii="Times New Roman" w:hAnsi="Times New Roman" w:cs="Times New Roman"/>
          <w:lang w:val="fr-FR"/>
        </w:rPr>
        <w:t>Les métalloprotéases matricielles, qui  remodèlent la matrice extracellulaire, sont impliqué</w:t>
      </w:r>
      <w:r w:rsidR="002F2FCB">
        <w:rPr>
          <w:rFonts w:ascii="Times New Roman" w:hAnsi="Times New Roman" w:cs="Times New Roman"/>
          <w:lang w:val="fr-FR"/>
        </w:rPr>
        <w:t>e</w:t>
      </w:r>
      <w:r w:rsidRPr="00593C14">
        <w:rPr>
          <w:rFonts w:ascii="Times New Roman" w:hAnsi="Times New Roman" w:cs="Times New Roman"/>
          <w:lang w:val="fr-FR"/>
        </w:rPr>
        <w:t xml:space="preserve">s dans tous les processus </w:t>
      </w:r>
      <w:r w:rsidR="00CC38FB">
        <w:rPr>
          <w:rFonts w:ascii="Times New Roman" w:hAnsi="Times New Roman" w:cs="Times New Roman"/>
          <w:lang w:val="fr-FR"/>
        </w:rPr>
        <w:t xml:space="preserve">physiologiques et </w:t>
      </w:r>
      <w:r w:rsidRPr="00593C14">
        <w:rPr>
          <w:rFonts w:ascii="Times New Roman" w:hAnsi="Times New Roman" w:cs="Times New Roman"/>
          <w:lang w:val="fr-FR"/>
        </w:rPr>
        <w:t>physiopathologiques. En particulier, elles contribuent au bon déroulement d’une grossesse : de l’implantation embryonnaire dans l’endomètre à la dilatation du col de l’utérus puis l’invol</w:t>
      </w:r>
      <w:r w:rsidR="00155A1A" w:rsidRPr="00593C14">
        <w:rPr>
          <w:rFonts w:ascii="Times New Roman" w:hAnsi="Times New Roman" w:cs="Times New Roman"/>
          <w:lang w:val="fr-FR"/>
        </w:rPr>
        <w:t>ution utérine. Un</w:t>
      </w:r>
      <w:r w:rsidR="00BF731D" w:rsidRPr="00593C14">
        <w:rPr>
          <w:rFonts w:ascii="Times New Roman" w:hAnsi="Times New Roman" w:cs="Times New Roman"/>
          <w:lang w:val="fr-FR"/>
        </w:rPr>
        <w:t>e dérégulation</w:t>
      </w:r>
      <w:r w:rsidR="00155A1A" w:rsidRPr="00593C14">
        <w:rPr>
          <w:rFonts w:ascii="Times New Roman" w:hAnsi="Times New Roman" w:cs="Times New Roman"/>
          <w:lang w:val="fr-FR"/>
        </w:rPr>
        <w:t xml:space="preserve"> de leur expression et/ou de leur activité est observé</w:t>
      </w:r>
      <w:r w:rsidR="009779CD" w:rsidRPr="00593C14">
        <w:rPr>
          <w:rFonts w:ascii="Times New Roman" w:hAnsi="Times New Roman" w:cs="Times New Roman"/>
          <w:lang w:val="fr-FR"/>
        </w:rPr>
        <w:t>e</w:t>
      </w:r>
      <w:r w:rsidR="00155A1A" w:rsidRPr="00593C14">
        <w:rPr>
          <w:rFonts w:ascii="Times New Roman" w:hAnsi="Times New Roman" w:cs="Times New Roman"/>
          <w:lang w:val="fr-FR"/>
        </w:rPr>
        <w:t xml:space="preserve"> dans deux pathologies</w:t>
      </w:r>
      <w:r w:rsidR="00734CB7">
        <w:rPr>
          <w:rFonts w:ascii="Times New Roman" w:hAnsi="Times New Roman" w:cs="Times New Roman"/>
          <w:lang w:val="fr-FR"/>
        </w:rPr>
        <w:t xml:space="preserve"> majeures de la grossesse</w:t>
      </w:r>
      <w:r w:rsidR="00155A1A" w:rsidRPr="00593C14">
        <w:rPr>
          <w:rFonts w:ascii="Times New Roman" w:hAnsi="Times New Roman" w:cs="Times New Roman"/>
          <w:lang w:val="fr-FR"/>
        </w:rPr>
        <w:t xml:space="preserve"> que sont l’avortement spontané précoce et la prééclampsie.</w:t>
      </w:r>
    </w:p>
    <w:p w:rsidR="00593C14" w:rsidRDefault="00593C14" w:rsidP="00CE6E14">
      <w:pPr>
        <w:spacing w:line="360" w:lineRule="auto"/>
        <w:jc w:val="both"/>
        <w:rPr>
          <w:rFonts w:ascii="Times New Roman" w:hAnsi="Times New Roman" w:cs="Times New Roman"/>
          <w:b/>
          <w:bCs/>
          <w:smallCaps/>
          <w:lang w:val="fr-FR"/>
        </w:rPr>
      </w:pPr>
    </w:p>
    <w:p w:rsidR="00155A1A" w:rsidRPr="00593C14" w:rsidRDefault="00155A1A" w:rsidP="00CE6E14">
      <w:pPr>
        <w:spacing w:line="360" w:lineRule="auto"/>
        <w:jc w:val="both"/>
        <w:rPr>
          <w:rFonts w:ascii="Times New Roman" w:hAnsi="Times New Roman" w:cs="Times New Roman"/>
          <w:lang w:val="fr-FR"/>
        </w:rPr>
      </w:pPr>
      <w:r w:rsidRPr="00593C14">
        <w:rPr>
          <w:rFonts w:ascii="Times New Roman" w:hAnsi="Times New Roman" w:cs="Times New Roman"/>
          <w:b/>
          <w:bCs/>
          <w:smallCaps/>
          <w:lang w:val="fr-FR"/>
        </w:rPr>
        <w:t>Mots-Clés :</w:t>
      </w:r>
      <w:r w:rsidRPr="00593C14">
        <w:rPr>
          <w:rFonts w:ascii="Times New Roman" w:hAnsi="Times New Roman" w:cs="Times New Roman"/>
          <w:lang w:val="fr-FR"/>
        </w:rPr>
        <w:t xml:space="preserve"> </w:t>
      </w:r>
      <w:r w:rsidRPr="00593C14">
        <w:rPr>
          <w:rFonts w:ascii="Times New Roman" w:hAnsi="Times New Roman" w:cs="Times New Roman"/>
          <w:i/>
          <w:lang w:val="fr-FR"/>
        </w:rPr>
        <w:t>Métalloprotéases matricielles – Endomètre – Implantation embryonnaire – Maturation du col utérin – Involution utérine</w:t>
      </w:r>
    </w:p>
    <w:p w:rsidR="00BF731D" w:rsidRPr="00593C14" w:rsidRDefault="00BF731D" w:rsidP="00CE6E14">
      <w:pPr>
        <w:spacing w:line="360" w:lineRule="auto"/>
        <w:jc w:val="both"/>
        <w:rPr>
          <w:rFonts w:ascii="Times New Roman" w:hAnsi="Times New Roman" w:cs="Times New Roman"/>
          <w:lang w:val="fr-FR"/>
        </w:rPr>
      </w:pPr>
    </w:p>
    <w:p w:rsidR="00BF731D" w:rsidRPr="00593C14" w:rsidRDefault="00734CB7" w:rsidP="00BF731D">
      <w:pPr>
        <w:spacing w:line="360" w:lineRule="auto"/>
        <w:jc w:val="center"/>
        <w:rPr>
          <w:rFonts w:ascii="Times New Roman" w:hAnsi="Times New Roman" w:cs="Times New Roman"/>
          <w:b/>
          <w:lang w:val="fr-FR"/>
        </w:rPr>
      </w:pPr>
      <w:r>
        <w:rPr>
          <w:rFonts w:ascii="Times New Roman" w:hAnsi="Times New Roman" w:cs="Times New Roman"/>
          <w:b/>
          <w:lang w:val="fr-FR"/>
        </w:rPr>
        <w:t>Involvement</w:t>
      </w:r>
      <w:r w:rsidR="00BF731D" w:rsidRPr="00593C14">
        <w:rPr>
          <w:rFonts w:ascii="Times New Roman" w:hAnsi="Times New Roman" w:cs="Times New Roman"/>
          <w:b/>
          <w:lang w:val="fr-FR"/>
        </w:rPr>
        <w:t xml:space="preserve"> of matrix metalloproteases in obstet</w:t>
      </w:r>
      <w:r w:rsidR="009779CD" w:rsidRPr="00593C14">
        <w:rPr>
          <w:rFonts w:ascii="Times New Roman" w:hAnsi="Times New Roman" w:cs="Times New Roman"/>
          <w:b/>
          <w:lang w:val="fr-FR"/>
        </w:rPr>
        <w:t>rics: from implantation to delivery</w:t>
      </w:r>
    </w:p>
    <w:p w:rsidR="00BF731D" w:rsidRPr="00593C14" w:rsidRDefault="00BF731D" w:rsidP="00BF731D">
      <w:pPr>
        <w:spacing w:line="360" w:lineRule="auto"/>
        <w:jc w:val="center"/>
        <w:rPr>
          <w:rFonts w:ascii="Times New Roman" w:hAnsi="Times New Roman" w:cs="Times New Roman"/>
          <w:b/>
          <w:lang w:val="fr-FR"/>
        </w:rPr>
      </w:pPr>
    </w:p>
    <w:p w:rsidR="00BF731D" w:rsidRPr="00593C14" w:rsidRDefault="00BF731D" w:rsidP="00CE6E14">
      <w:pPr>
        <w:spacing w:line="360" w:lineRule="auto"/>
        <w:jc w:val="both"/>
        <w:rPr>
          <w:rFonts w:ascii="Times New Roman" w:hAnsi="Times New Roman" w:cs="Times New Roman"/>
          <w:lang w:val="fr-FR"/>
        </w:rPr>
      </w:pPr>
      <w:r w:rsidRPr="00593C14">
        <w:rPr>
          <w:rFonts w:ascii="Times New Roman" w:hAnsi="Times New Roman" w:cs="Times New Roman"/>
          <w:b/>
          <w:bCs/>
          <w:smallCaps/>
          <w:lang w:val="fr-FR"/>
        </w:rPr>
        <w:t>Summary :</w:t>
      </w:r>
      <w:r w:rsidRPr="00593C14">
        <w:t xml:space="preserve"> </w:t>
      </w:r>
      <w:r w:rsidR="009779CD" w:rsidRPr="00593C14">
        <w:rPr>
          <w:rFonts w:ascii="Times New Roman" w:hAnsi="Times New Roman" w:cs="Times New Roman"/>
          <w:lang w:val="fr-FR"/>
        </w:rPr>
        <w:t>Matrix metalloprote</w:t>
      </w:r>
      <w:r w:rsidRPr="00593C14">
        <w:rPr>
          <w:rFonts w:ascii="Times New Roman" w:hAnsi="Times New Roman" w:cs="Times New Roman"/>
          <w:lang w:val="fr-FR"/>
        </w:rPr>
        <w:t xml:space="preserve">ases, which remodel the extracellular matrix, are involved in all </w:t>
      </w:r>
      <w:r w:rsidR="00CC38FB">
        <w:rPr>
          <w:rFonts w:ascii="Times New Roman" w:hAnsi="Times New Roman" w:cs="Times New Roman"/>
          <w:lang w:val="fr-FR"/>
        </w:rPr>
        <w:t xml:space="preserve">physiological and </w:t>
      </w:r>
      <w:r w:rsidRPr="00593C14">
        <w:rPr>
          <w:rFonts w:ascii="Times New Roman" w:hAnsi="Times New Roman" w:cs="Times New Roman"/>
          <w:lang w:val="fr-FR"/>
        </w:rPr>
        <w:t xml:space="preserve">pathophysiological processes. In particular, they contribute to the success of a pregnancy : from embryo implantation in the endometrium to uterine cervical ripening and uterine involution. A misregulation of their expression and/or of their activity is observed in two </w:t>
      </w:r>
      <w:r w:rsidR="00734CB7">
        <w:rPr>
          <w:rFonts w:ascii="Times New Roman" w:hAnsi="Times New Roman" w:cs="Times New Roman"/>
          <w:lang w:val="fr-FR"/>
        </w:rPr>
        <w:t>major diseases in pregnancy</w:t>
      </w:r>
      <w:r w:rsidRPr="00593C14">
        <w:rPr>
          <w:rFonts w:ascii="Times New Roman" w:hAnsi="Times New Roman" w:cs="Times New Roman"/>
          <w:lang w:val="fr-FR"/>
        </w:rPr>
        <w:t xml:space="preserve"> such as</w:t>
      </w:r>
      <w:r w:rsidR="009779CD" w:rsidRPr="00593C14">
        <w:rPr>
          <w:rFonts w:ascii="Times New Roman" w:hAnsi="Times New Roman" w:cs="Times New Roman"/>
          <w:lang w:val="fr-FR"/>
        </w:rPr>
        <w:t xml:space="preserve"> spontaneous abortion and </w:t>
      </w:r>
      <w:r w:rsidRPr="00593C14">
        <w:rPr>
          <w:rFonts w:ascii="Times New Roman" w:hAnsi="Times New Roman" w:cs="Times New Roman"/>
          <w:lang w:val="fr-FR"/>
        </w:rPr>
        <w:t>preeclampsia.</w:t>
      </w:r>
    </w:p>
    <w:p w:rsidR="00593C14" w:rsidRDefault="00593C14" w:rsidP="009779CD">
      <w:pPr>
        <w:spacing w:line="360" w:lineRule="auto"/>
        <w:jc w:val="both"/>
        <w:rPr>
          <w:rFonts w:ascii="Times New Roman" w:hAnsi="Times New Roman" w:cs="Times New Roman"/>
          <w:b/>
          <w:bCs/>
          <w:smallCaps/>
          <w:lang w:val="fr-FR"/>
        </w:rPr>
      </w:pPr>
    </w:p>
    <w:p w:rsidR="009779CD" w:rsidRPr="00593C14" w:rsidRDefault="00BF731D" w:rsidP="009779CD">
      <w:pPr>
        <w:spacing w:line="360" w:lineRule="auto"/>
        <w:jc w:val="both"/>
        <w:rPr>
          <w:rFonts w:ascii="Times New Roman" w:hAnsi="Times New Roman" w:cs="Times New Roman"/>
          <w:lang w:val="fr-FR"/>
        </w:rPr>
      </w:pPr>
      <w:r w:rsidRPr="00593C14">
        <w:rPr>
          <w:rFonts w:ascii="Times New Roman" w:hAnsi="Times New Roman" w:cs="Times New Roman"/>
          <w:b/>
          <w:bCs/>
          <w:smallCaps/>
          <w:lang w:val="fr-FR"/>
        </w:rPr>
        <w:t>Keywords :</w:t>
      </w:r>
      <w:r w:rsidR="009779CD" w:rsidRPr="00593C14">
        <w:rPr>
          <w:rFonts w:ascii="Times New Roman" w:hAnsi="Times New Roman" w:cs="Times New Roman"/>
          <w:b/>
          <w:bCs/>
          <w:smallCaps/>
          <w:lang w:val="fr-FR"/>
        </w:rPr>
        <w:t xml:space="preserve"> </w:t>
      </w:r>
      <w:r w:rsidR="009779CD" w:rsidRPr="00593C14">
        <w:rPr>
          <w:rFonts w:ascii="Times New Roman" w:hAnsi="Times New Roman" w:cs="Times New Roman"/>
          <w:i/>
          <w:lang w:val="fr-FR"/>
        </w:rPr>
        <w:t>Matrix metalloproteases – Endometrium – Embryo implantation  – Uterine cervical ripening – Uterine involution</w:t>
      </w:r>
      <w:r w:rsidR="009779CD" w:rsidRPr="00593C14">
        <w:rPr>
          <w:rFonts w:ascii="Times New Roman" w:hAnsi="Times New Roman" w:cs="Times New Roman"/>
          <w:lang w:val="fr-FR"/>
        </w:rPr>
        <w:t xml:space="preserve"> </w:t>
      </w:r>
    </w:p>
    <w:p w:rsidR="00BF731D" w:rsidRPr="00593C14" w:rsidRDefault="00BF731D" w:rsidP="00CE6E14">
      <w:pPr>
        <w:spacing w:line="360" w:lineRule="auto"/>
        <w:jc w:val="both"/>
        <w:rPr>
          <w:rFonts w:ascii="Times New Roman" w:hAnsi="Times New Roman" w:cs="Times New Roman"/>
          <w:b/>
          <w:bCs/>
          <w:smallCaps/>
          <w:lang w:val="fr-FR"/>
        </w:rPr>
      </w:pPr>
    </w:p>
    <w:p w:rsidR="00155A1A" w:rsidRPr="00593C14" w:rsidRDefault="00155A1A" w:rsidP="00CE6E14">
      <w:pPr>
        <w:spacing w:line="360" w:lineRule="auto"/>
        <w:jc w:val="both"/>
        <w:rPr>
          <w:rFonts w:ascii="Times New Roman" w:hAnsi="Times New Roman" w:cs="Times New Roman"/>
          <w:lang w:val="fr-FR"/>
        </w:rPr>
      </w:pPr>
      <w:r w:rsidRPr="00593C14">
        <w:rPr>
          <w:rFonts w:ascii="Times New Roman" w:hAnsi="Times New Roman" w:cs="Times New Roman"/>
          <w:lang w:val="fr-FR"/>
        </w:rPr>
        <w:t xml:space="preserve"> </w:t>
      </w:r>
    </w:p>
    <w:p w:rsidR="00225D9A" w:rsidRPr="00593C14" w:rsidRDefault="00155A1A" w:rsidP="00CE6E14">
      <w:pPr>
        <w:spacing w:line="360" w:lineRule="auto"/>
        <w:jc w:val="both"/>
        <w:rPr>
          <w:rFonts w:ascii="Times New Roman" w:hAnsi="Times New Roman" w:cs="Times New Roman"/>
          <w:lang w:val="fr-FR"/>
        </w:rPr>
      </w:pPr>
      <w:r w:rsidRPr="00593C14">
        <w:rPr>
          <w:rFonts w:ascii="Times New Roman" w:hAnsi="Times New Roman" w:cs="Times New Roman"/>
          <w:lang w:val="fr-FR"/>
        </w:rPr>
        <w:t xml:space="preserve"> </w:t>
      </w:r>
      <w:r w:rsidR="00225D9A" w:rsidRPr="00593C14">
        <w:rPr>
          <w:rFonts w:ascii="Times New Roman" w:hAnsi="Times New Roman" w:cs="Times New Roman"/>
          <w:lang w:val="fr-FR"/>
        </w:rPr>
        <w:t xml:space="preserve"> </w:t>
      </w:r>
    </w:p>
    <w:p w:rsidR="009779CD" w:rsidRPr="00593C14" w:rsidRDefault="009779CD" w:rsidP="00CE6E14">
      <w:pPr>
        <w:spacing w:line="360" w:lineRule="auto"/>
        <w:jc w:val="both"/>
        <w:rPr>
          <w:rFonts w:ascii="Times New Roman" w:hAnsi="Times New Roman" w:cs="Times New Roman"/>
          <w:lang w:val="fr-FR"/>
        </w:rPr>
      </w:pPr>
    </w:p>
    <w:p w:rsidR="009779CD" w:rsidRPr="00593C14" w:rsidRDefault="009779CD" w:rsidP="00CE6E14">
      <w:pPr>
        <w:spacing w:line="360" w:lineRule="auto"/>
        <w:jc w:val="both"/>
        <w:rPr>
          <w:rFonts w:ascii="Times New Roman" w:hAnsi="Times New Roman" w:cs="Times New Roman"/>
          <w:lang w:val="fr-FR"/>
        </w:rPr>
      </w:pPr>
    </w:p>
    <w:p w:rsidR="009779CD" w:rsidRPr="00593C14" w:rsidRDefault="009779CD" w:rsidP="00CE6E14">
      <w:pPr>
        <w:spacing w:line="360" w:lineRule="auto"/>
        <w:jc w:val="both"/>
        <w:rPr>
          <w:rFonts w:ascii="Times New Roman" w:hAnsi="Times New Roman" w:cs="Times New Roman"/>
          <w:lang w:val="fr-FR"/>
        </w:rPr>
      </w:pPr>
    </w:p>
    <w:p w:rsidR="009779CD" w:rsidRPr="00593C14" w:rsidRDefault="009779CD" w:rsidP="00CE6E14">
      <w:pPr>
        <w:spacing w:line="360" w:lineRule="auto"/>
        <w:jc w:val="both"/>
        <w:rPr>
          <w:rFonts w:ascii="Times New Roman" w:hAnsi="Times New Roman" w:cs="Times New Roman"/>
          <w:lang w:val="fr-FR"/>
        </w:rPr>
      </w:pPr>
    </w:p>
    <w:p w:rsidR="009779CD" w:rsidRPr="00593C14" w:rsidRDefault="009779CD" w:rsidP="00CE6E14">
      <w:pPr>
        <w:spacing w:line="360" w:lineRule="auto"/>
        <w:jc w:val="both"/>
        <w:rPr>
          <w:rFonts w:ascii="Times New Roman" w:hAnsi="Times New Roman" w:cs="Times New Roman"/>
          <w:lang w:val="fr-FR"/>
        </w:rPr>
      </w:pPr>
    </w:p>
    <w:p w:rsidR="00485768" w:rsidRPr="00593C14" w:rsidRDefault="00C424CC" w:rsidP="00CE6E14">
      <w:pPr>
        <w:spacing w:line="360" w:lineRule="auto"/>
        <w:jc w:val="both"/>
        <w:rPr>
          <w:rFonts w:ascii="Times New Roman" w:hAnsi="Times New Roman" w:cs="Times New Roman"/>
          <w:b/>
          <w:smallCaps/>
          <w:lang w:val="fr-FR"/>
        </w:rPr>
      </w:pPr>
      <w:r w:rsidRPr="00593C14">
        <w:rPr>
          <w:rFonts w:ascii="Times New Roman" w:hAnsi="Times New Roman" w:cs="Times New Roman"/>
          <w:b/>
          <w:smallCaps/>
          <w:lang w:val="fr-FR"/>
        </w:rPr>
        <w:lastRenderedPageBreak/>
        <w:t>Introduction</w:t>
      </w:r>
      <w:r w:rsidR="00682AA4" w:rsidRPr="00593C14">
        <w:rPr>
          <w:rFonts w:ascii="Times New Roman" w:hAnsi="Times New Roman" w:cs="Times New Roman"/>
          <w:b/>
          <w:smallCaps/>
          <w:lang w:val="fr-FR"/>
        </w:rPr>
        <w:t xml:space="preserve"> </w:t>
      </w:r>
      <w:r w:rsidRPr="00593C14">
        <w:rPr>
          <w:rFonts w:ascii="Times New Roman" w:hAnsi="Times New Roman" w:cs="Times New Roman"/>
          <w:b/>
          <w:smallCaps/>
          <w:lang w:val="fr-FR"/>
        </w:rPr>
        <w:t xml:space="preserve"> </w:t>
      </w:r>
    </w:p>
    <w:p w:rsidR="00B47148" w:rsidRPr="00593C14" w:rsidRDefault="00BD609D" w:rsidP="00CE6E14">
      <w:pPr>
        <w:spacing w:line="360" w:lineRule="auto"/>
        <w:ind w:right="-180"/>
        <w:jc w:val="both"/>
        <w:rPr>
          <w:rFonts w:ascii="Times New Roman" w:hAnsi="Times New Roman" w:cs="Times New Roman"/>
          <w:lang w:val="fr-BE"/>
        </w:rPr>
      </w:pPr>
      <w:r w:rsidRPr="00593C14">
        <w:rPr>
          <w:rFonts w:ascii="Times New Roman" w:hAnsi="Times New Roman" w:cs="Times New Roman"/>
          <w:lang w:val="fr-FR"/>
        </w:rPr>
        <w:tab/>
        <w:t xml:space="preserve">La matrice extracellulaire, </w:t>
      </w:r>
      <w:r w:rsidR="00C424CC" w:rsidRPr="00593C14">
        <w:rPr>
          <w:rFonts w:ascii="Times New Roman" w:hAnsi="Times New Roman" w:cs="Times New Roman"/>
          <w:lang w:val="fr-FR"/>
        </w:rPr>
        <w:t>s</w:t>
      </w:r>
      <w:r w:rsidR="00CD452F" w:rsidRPr="00593C14">
        <w:rPr>
          <w:rFonts w:ascii="Times New Roman" w:hAnsi="Times New Roman" w:cs="Times New Roman"/>
          <w:lang w:val="fr-FR"/>
        </w:rPr>
        <w:t xml:space="preserve">upport dynamique important dans </w:t>
      </w:r>
      <w:r w:rsidRPr="00593C14">
        <w:rPr>
          <w:rFonts w:ascii="Times New Roman" w:hAnsi="Times New Roman" w:cs="Times New Roman"/>
          <w:lang w:val="fr-FR"/>
        </w:rPr>
        <w:t xml:space="preserve">la physiologie cellulaire, </w:t>
      </w:r>
      <w:r w:rsidR="00CD452F" w:rsidRPr="00593C14">
        <w:rPr>
          <w:rFonts w:ascii="Times New Roman" w:hAnsi="Times New Roman" w:cs="Times New Roman"/>
          <w:lang w:val="fr-FR"/>
        </w:rPr>
        <w:t>fournit un environnement adapté régulant la migration des cellules, leur division, différ</w:t>
      </w:r>
      <w:r w:rsidR="00C46B1A">
        <w:rPr>
          <w:rFonts w:ascii="Times New Roman" w:hAnsi="Times New Roman" w:cs="Times New Roman"/>
          <w:lang w:val="fr-FR"/>
        </w:rPr>
        <w:t>enciation</w:t>
      </w:r>
      <w:r w:rsidR="00B47148" w:rsidRPr="00593C14">
        <w:rPr>
          <w:rFonts w:ascii="Times New Roman" w:hAnsi="Times New Roman" w:cs="Times New Roman"/>
          <w:lang w:val="fr-FR"/>
        </w:rPr>
        <w:t xml:space="preserve"> et adhésion (</w:t>
      </w:r>
      <w:r w:rsidR="00E70D05" w:rsidRPr="00593C14">
        <w:rPr>
          <w:rFonts w:ascii="Times New Roman" w:hAnsi="Times New Roman" w:cs="Times New Roman"/>
          <w:lang w:val="fr-FR"/>
        </w:rPr>
        <w:t>1</w:t>
      </w:r>
      <w:r w:rsidR="00B47148" w:rsidRPr="00593C14">
        <w:rPr>
          <w:rFonts w:ascii="Times New Roman" w:hAnsi="Times New Roman" w:cs="Times New Roman"/>
          <w:lang w:val="fr-FR"/>
        </w:rPr>
        <w:t xml:space="preserve">). </w:t>
      </w:r>
      <w:r w:rsidR="00B47148" w:rsidRPr="00593C14">
        <w:rPr>
          <w:rFonts w:ascii="Times New Roman" w:hAnsi="Times New Roman" w:cs="Times New Roman"/>
          <w:lang w:val="fr-BE"/>
        </w:rPr>
        <w:t xml:space="preserve">La dégradation de la matrice extracellulaire </w:t>
      </w:r>
      <w:r w:rsidR="004D789A" w:rsidRPr="00593C14">
        <w:rPr>
          <w:rFonts w:ascii="Times New Roman" w:hAnsi="Times New Roman" w:cs="Times New Roman"/>
          <w:lang w:val="fr-BE"/>
        </w:rPr>
        <w:t xml:space="preserve">(MEC) </w:t>
      </w:r>
      <w:r w:rsidR="00B47148" w:rsidRPr="00593C14">
        <w:rPr>
          <w:rFonts w:ascii="Times New Roman" w:hAnsi="Times New Roman" w:cs="Times New Roman"/>
          <w:lang w:val="fr-BE"/>
        </w:rPr>
        <w:t xml:space="preserve">suivie de son renouvellement est un processus physiologique normal et indispensable. Les métalloprotéases matricielles (MMPs) jouent un rôle clé dans la protéolyse des composants de la </w:t>
      </w:r>
      <w:r w:rsidR="004D789A" w:rsidRPr="00593C14">
        <w:rPr>
          <w:rFonts w:ascii="Times New Roman" w:hAnsi="Times New Roman" w:cs="Times New Roman"/>
          <w:lang w:val="fr-BE"/>
        </w:rPr>
        <w:t>MEC</w:t>
      </w:r>
      <w:r w:rsidR="00B47148" w:rsidRPr="00593C14">
        <w:rPr>
          <w:rFonts w:ascii="Times New Roman" w:hAnsi="Times New Roman" w:cs="Times New Roman"/>
          <w:lang w:val="fr-BE"/>
        </w:rPr>
        <w:t xml:space="preserve"> et leur expression ainsi que leur activité sont strictement régulées. Des cycles récurrents de synthèse-dépôt-dégradation de la </w:t>
      </w:r>
      <w:r w:rsidR="004D789A" w:rsidRPr="00593C14">
        <w:rPr>
          <w:rFonts w:ascii="Times New Roman" w:hAnsi="Times New Roman" w:cs="Times New Roman"/>
          <w:lang w:val="fr-BE"/>
        </w:rPr>
        <w:t>MEC</w:t>
      </w:r>
      <w:r w:rsidR="00B47148" w:rsidRPr="00593C14">
        <w:rPr>
          <w:rFonts w:ascii="Times New Roman" w:hAnsi="Times New Roman" w:cs="Times New Roman"/>
          <w:lang w:val="fr-BE"/>
        </w:rPr>
        <w:t xml:space="preserve"> permettent à </w:t>
      </w:r>
      <w:r w:rsidR="00734CB7">
        <w:rPr>
          <w:rFonts w:ascii="Times New Roman" w:hAnsi="Times New Roman" w:cs="Times New Roman"/>
          <w:lang w:val="fr-BE"/>
        </w:rPr>
        <w:t xml:space="preserve">l’ensemble des tissus de se </w:t>
      </w:r>
      <w:r w:rsidR="002F2FCB">
        <w:rPr>
          <w:rFonts w:ascii="Times New Roman" w:hAnsi="Times New Roman" w:cs="Times New Roman"/>
          <w:lang w:val="fr-BE"/>
        </w:rPr>
        <w:t>former</w:t>
      </w:r>
      <w:r w:rsidR="00B47148" w:rsidRPr="00593C14">
        <w:rPr>
          <w:rFonts w:ascii="Times New Roman" w:hAnsi="Times New Roman" w:cs="Times New Roman"/>
          <w:lang w:val="fr-BE"/>
        </w:rPr>
        <w:t xml:space="preserve">, se modifier et s’adapter au cours du </w:t>
      </w:r>
      <w:r w:rsidR="00B47148" w:rsidRPr="00593C14">
        <w:rPr>
          <w:rFonts w:ascii="Times New Roman" w:hAnsi="Times New Roman" w:cs="Times New Roman"/>
          <w:lang w:val="fr-FR"/>
        </w:rPr>
        <w:t>développement embryonnaire, la morphogénèse</w:t>
      </w:r>
      <w:r w:rsidR="00B47148" w:rsidRPr="00593C14">
        <w:rPr>
          <w:rFonts w:ascii="Times New Roman" w:hAnsi="Times New Roman" w:cs="Times New Roman"/>
          <w:lang w:val="fr-BE"/>
        </w:rPr>
        <w:t xml:space="preserve">, l’angiogenèse, la croissance osseuse et la réparation tissulaire en général. Un remodelage non contrôlé de la </w:t>
      </w:r>
      <w:r w:rsidR="004D789A" w:rsidRPr="00593C14">
        <w:rPr>
          <w:rFonts w:ascii="Times New Roman" w:hAnsi="Times New Roman" w:cs="Times New Roman"/>
          <w:lang w:val="fr-BE"/>
        </w:rPr>
        <w:t>MEC</w:t>
      </w:r>
      <w:r w:rsidR="001C3982" w:rsidRPr="00593C14">
        <w:rPr>
          <w:rFonts w:ascii="Times New Roman" w:hAnsi="Times New Roman" w:cs="Times New Roman"/>
          <w:lang w:val="fr-BE"/>
        </w:rPr>
        <w:t xml:space="preserve"> intervient </w:t>
      </w:r>
      <w:r w:rsidR="00B47148" w:rsidRPr="00593C14">
        <w:rPr>
          <w:rFonts w:ascii="Times New Roman" w:hAnsi="Times New Roman" w:cs="Times New Roman"/>
          <w:lang w:val="fr-BE"/>
        </w:rPr>
        <w:t>dans de nombreux processus physiopathologiques tels que l’arthrite, l’athérosclérose, la cirrhose hépatique et l’endométriose ainsi que dans l’invasi</w:t>
      </w:r>
      <w:r w:rsidR="00734CB7">
        <w:rPr>
          <w:rFonts w:ascii="Times New Roman" w:hAnsi="Times New Roman" w:cs="Times New Roman"/>
          <w:lang w:val="fr-BE"/>
        </w:rPr>
        <w:t>on tumorale et les processus métastatiqu</w:t>
      </w:r>
      <w:r w:rsidR="00B47148" w:rsidRPr="00593C14">
        <w:rPr>
          <w:rFonts w:ascii="Times New Roman" w:hAnsi="Times New Roman" w:cs="Times New Roman"/>
          <w:lang w:val="fr-BE"/>
        </w:rPr>
        <w:t>es (2).</w:t>
      </w:r>
    </w:p>
    <w:p w:rsidR="00C424CC" w:rsidRPr="00593C14" w:rsidRDefault="00117AD8" w:rsidP="00CE6E14">
      <w:pPr>
        <w:spacing w:line="360" w:lineRule="auto"/>
        <w:jc w:val="both"/>
        <w:rPr>
          <w:rFonts w:ascii="Times New Roman" w:hAnsi="Times New Roman" w:cs="Times New Roman"/>
          <w:lang w:val="fr-FR"/>
        </w:rPr>
      </w:pPr>
      <w:r w:rsidRPr="00593C14">
        <w:rPr>
          <w:rFonts w:ascii="Times New Roman" w:hAnsi="Times New Roman" w:cs="Times New Roman"/>
          <w:lang w:val="fr-FR"/>
        </w:rPr>
        <w:tab/>
        <w:t>Les MMPs</w:t>
      </w:r>
      <w:r w:rsidR="00972DB7" w:rsidRPr="00593C14">
        <w:rPr>
          <w:rFonts w:ascii="Times New Roman" w:hAnsi="Times New Roman" w:cs="Times New Roman"/>
          <w:lang w:val="fr-FR"/>
        </w:rPr>
        <w:t xml:space="preserve"> exerce</w:t>
      </w:r>
      <w:r w:rsidR="00F7588A" w:rsidRPr="00593C14">
        <w:rPr>
          <w:rFonts w:ascii="Times New Roman" w:hAnsi="Times New Roman" w:cs="Times New Roman"/>
          <w:lang w:val="fr-FR"/>
        </w:rPr>
        <w:t>nt</w:t>
      </w:r>
      <w:r w:rsidR="00972DB7" w:rsidRPr="00593C14">
        <w:rPr>
          <w:rFonts w:ascii="Times New Roman" w:hAnsi="Times New Roman" w:cs="Times New Roman"/>
          <w:lang w:val="fr-FR"/>
        </w:rPr>
        <w:t xml:space="preserve"> également un</w:t>
      </w:r>
      <w:r w:rsidR="00F7588A" w:rsidRPr="00593C14">
        <w:rPr>
          <w:rFonts w:ascii="Times New Roman" w:hAnsi="Times New Roman" w:cs="Times New Roman"/>
          <w:lang w:val="fr-FR"/>
        </w:rPr>
        <w:t xml:space="preserve"> rôle important au cours de la période reproductive de la femme : de la préparation de la muqueuse </w:t>
      </w:r>
      <w:r w:rsidR="00972DB7" w:rsidRPr="00593C14">
        <w:rPr>
          <w:rFonts w:ascii="Times New Roman" w:hAnsi="Times New Roman" w:cs="Times New Roman"/>
          <w:lang w:val="fr-FR"/>
        </w:rPr>
        <w:t xml:space="preserve">endométriale pour une </w:t>
      </w:r>
      <w:r w:rsidR="00F7588A" w:rsidRPr="00593C14">
        <w:rPr>
          <w:rFonts w:ascii="Times New Roman" w:hAnsi="Times New Roman" w:cs="Times New Roman"/>
          <w:lang w:val="fr-FR"/>
        </w:rPr>
        <w:t xml:space="preserve">nidation de qualité à la dilatation du col de l’utérus en vue de l’accouchement et la résorption utérine lors du post-partum.  </w:t>
      </w:r>
      <w:r w:rsidR="00972DB7" w:rsidRPr="00593C14">
        <w:rPr>
          <w:rFonts w:ascii="Times New Roman" w:hAnsi="Times New Roman" w:cs="Times New Roman"/>
          <w:lang w:val="fr-FR"/>
        </w:rPr>
        <w:t xml:space="preserve"> </w:t>
      </w:r>
      <w:r w:rsidR="00831ACC" w:rsidRPr="00593C14">
        <w:rPr>
          <w:rFonts w:ascii="Times New Roman" w:hAnsi="Times New Roman" w:cs="Times New Roman"/>
          <w:lang w:val="fr-FR"/>
        </w:rPr>
        <w:t xml:space="preserve">  </w:t>
      </w:r>
      <w:r w:rsidR="00E66447" w:rsidRPr="00593C14">
        <w:rPr>
          <w:rFonts w:ascii="Times New Roman" w:hAnsi="Times New Roman" w:cs="Times New Roman"/>
          <w:lang w:val="fr-FR"/>
        </w:rPr>
        <w:t xml:space="preserve">    </w:t>
      </w:r>
      <w:r w:rsidR="00CD452F" w:rsidRPr="00593C14">
        <w:rPr>
          <w:rFonts w:ascii="Times New Roman" w:hAnsi="Times New Roman" w:cs="Times New Roman"/>
          <w:lang w:val="fr-FR"/>
        </w:rPr>
        <w:t xml:space="preserve">    </w:t>
      </w:r>
      <w:r w:rsidR="00C424CC" w:rsidRPr="00593C14">
        <w:rPr>
          <w:rFonts w:ascii="Times New Roman" w:hAnsi="Times New Roman" w:cs="Times New Roman"/>
          <w:lang w:val="fr-FR"/>
        </w:rPr>
        <w:t xml:space="preserve"> </w:t>
      </w:r>
    </w:p>
    <w:p w:rsidR="00C424CC" w:rsidRPr="00593C14" w:rsidRDefault="00C424CC" w:rsidP="00CE6E14">
      <w:pPr>
        <w:spacing w:line="360" w:lineRule="auto"/>
        <w:jc w:val="both"/>
        <w:rPr>
          <w:rFonts w:ascii="Times New Roman" w:hAnsi="Times New Roman" w:cs="Times New Roman"/>
          <w:lang w:val="fr-FR"/>
        </w:rPr>
      </w:pPr>
      <w:r w:rsidRPr="00593C14">
        <w:rPr>
          <w:rFonts w:ascii="Times New Roman" w:hAnsi="Times New Roman" w:cs="Times New Roman"/>
          <w:lang w:val="fr-FR"/>
        </w:rPr>
        <w:tab/>
      </w:r>
    </w:p>
    <w:p w:rsidR="00682AA4" w:rsidRPr="00593C14" w:rsidRDefault="00B47148" w:rsidP="00CE6E14">
      <w:pPr>
        <w:pStyle w:val="Paragraphedeliste"/>
        <w:spacing w:line="360" w:lineRule="auto"/>
        <w:ind w:left="0"/>
        <w:jc w:val="both"/>
        <w:rPr>
          <w:rFonts w:ascii="Times New Roman" w:hAnsi="Times New Roman" w:cs="Times New Roman"/>
          <w:b/>
          <w:bCs/>
          <w:smallCaps/>
          <w:lang w:val="fr-FR"/>
        </w:rPr>
      </w:pPr>
      <w:r w:rsidRPr="00593C14">
        <w:rPr>
          <w:rFonts w:ascii="Times New Roman" w:hAnsi="Times New Roman" w:cs="Times New Roman"/>
          <w:b/>
          <w:bCs/>
          <w:smallCaps/>
          <w:lang w:val="fr-FR"/>
        </w:rPr>
        <w:t>Les métalloproté</w:t>
      </w:r>
      <w:r w:rsidR="00CE6E14" w:rsidRPr="00593C14">
        <w:rPr>
          <w:rFonts w:ascii="Times New Roman" w:hAnsi="Times New Roman" w:cs="Times New Roman"/>
          <w:b/>
          <w:bCs/>
          <w:smallCaps/>
          <w:lang w:val="fr-FR"/>
        </w:rPr>
        <w:t>ases matricielles </w:t>
      </w:r>
    </w:p>
    <w:p w:rsidR="00B47148" w:rsidRPr="00593C14" w:rsidRDefault="00B47148" w:rsidP="00CE6E14">
      <w:pPr>
        <w:pStyle w:val="Paragraphedeliste"/>
        <w:spacing w:line="360" w:lineRule="auto"/>
        <w:ind w:left="0" w:right="-180" w:firstLine="709"/>
        <w:jc w:val="both"/>
        <w:rPr>
          <w:rFonts w:ascii="Times New Roman" w:hAnsi="Times New Roman" w:cs="Times New Roman"/>
          <w:color w:val="000000" w:themeColor="text1"/>
          <w:lang w:val="fr-BE"/>
        </w:rPr>
      </w:pPr>
      <w:r w:rsidRPr="00593C14">
        <w:rPr>
          <w:rFonts w:ascii="Times New Roman" w:hAnsi="Times New Roman" w:cs="Times New Roman"/>
          <w:lang w:val="fr-BE"/>
        </w:rPr>
        <w:t>Les MMPs</w:t>
      </w:r>
      <w:r w:rsidR="00CC38FB">
        <w:rPr>
          <w:rFonts w:ascii="Times New Roman" w:hAnsi="Times New Roman" w:cs="Times New Roman"/>
          <w:lang w:val="fr-BE"/>
        </w:rPr>
        <w:t xml:space="preserve"> </w:t>
      </w:r>
      <w:r w:rsidRPr="00593C14">
        <w:rPr>
          <w:rFonts w:ascii="Times New Roman" w:hAnsi="Times New Roman" w:cs="Times New Roman"/>
          <w:lang w:val="fr-BE"/>
        </w:rPr>
        <w:t xml:space="preserve">sont des protéases extracellulaires capables d’hydrolyser la totalité des composants protéiques de la </w:t>
      </w:r>
      <w:r w:rsidR="004D789A" w:rsidRPr="00593C14">
        <w:rPr>
          <w:rFonts w:ascii="Times New Roman" w:hAnsi="Times New Roman" w:cs="Times New Roman"/>
          <w:lang w:val="fr-BE"/>
        </w:rPr>
        <w:t>MEC</w:t>
      </w:r>
      <w:r w:rsidR="00593C14" w:rsidRPr="00593C14">
        <w:rPr>
          <w:rFonts w:ascii="Times New Roman" w:hAnsi="Times New Roman" w:cs="Times New Roman"/>
          <w:lang w:val="fr-BE"/>
        </w:rPr>
        <w:t xml:space="preserve">. </w:t>
      </w:r>
      <w:r w:rsidR="009779CD" w:rsidRPr="00593C14">
        <w:rPr>
          <w:rFonts w:ascii="Times New Roman" w:hAnsi="Times New Roman" w:cs="Times New Roman"/>
          <w:color w:val="000000" w:themeColor="text1"/>
          <w:lang w:val="fr-BE"/>
        </w:rPr>
        <w:t>Elles sont également impliquées dans la maturation de nombreux facteurs solubles tels des cy</w:t>
      </w:r>
      <w:r w:rsidR="00593C14" w:rsidRPr="00593C14">
        <w:rPr>
          <w:rFonts w:ascii="Times New Roman" w:hAnsi="Times New Roman" w:cs="Times New Roman"/>
          <w:color w:val="000000" w:themeColor="text1"/>
          <w:lang w:val="fr-BE"/>
        </w:rPr>
        <w:t>tokines, facteurs de croissance et</w:t>
      </w:r>
      <w:r w:rsidR="009779CD" w:rsidRPr="00593C14">
        <w:rPr>
          <w:rFonts w:ascii="Times New Roman" w:hAnsi="Times New Roman" w:cs="Times New Roman"/>
          <w:color w:val="000000" w:themeColor="text1"/>
          <w:lang w:val="fr-BE"/>
        </w:rPr>
        <w:t xml:space="preserve"> chimiokines</w:t>
      </w:r>
      <w:r w:rsidR="00593C14" w:rsidRPr="00593C14">
        <w:rPr>
          <w:rFonts w:ascii="Times New Roman" w:hAnsi="Times New Roman" w:cs="Times New Roman"/>
          <w:color w:val="000000" w:themeColor="text1"/>
          <w:lang w:val="fr-BE"/>
        </w:rPr>
        <w:t xml:space="preserve"> (3). </w:t>
      </w:r>
      <w:r w:rsidR="009779CD" w:rsidRPr="00593C14">
        <w:rPr>
          <w:rFonts w:ascii="Times New Roman" w:hAnsi="Times New Roman" w:cs="Times New Roman"/>
          <w:color w:val="000000" w:themeColor="text1"/>
          <w:lang w:val="fr-BE"/>
        </w:rPr>
        <w:t xml:space="preserve"> </w:t>
      </w:r>
    </w:p>
    <w:p w:rsidR="00B47148" w:rsidRPr="00593C14" w:rsidRDefault="00B47148" w:rsidP="00CE6E14">
      <w:pPr>
        <w:spacing w:line="360" w:lineRule="auto"/>
        <w:ind w:right="-180" w:firstLine="708"/>
        <w:jc w:val="both"/>
        <w:rPr>
          <w:rFonts w:ascii="Times New Roman" w:hAnsi="Times New Roman" w:cs="Times New Roman"/>
          <w:lang w:val="fr-BE"/>
        </w:rPr>
      </w:pPr>
      <w:r w:rsidRPr="00593C14">
        <w:rPr>
          <w:rFonts w:ascii="Times New Roman" w:hAnsi="Times New Roman" w:cs="Times New Roman"/>
          <w:lang w:val="fr-BE"/>
        </w:rPr>
        <w:t xml:space="preserve">Les MMPs ont une structure de base similaire, composée de trois domaines principaux : le peptide signal ou « pré-peptide » N-terminal servant à l’acheminement de la MMP vers la voie sécrétoire ou la membrane plasmique, le « prodomaine » responsable de la latence des formes zymogènes et contenant un site de clivage activateur, et le domaine catalytique contenant un ion de zinc, nécessaire à leur activité. La plupart des MMPs possèdent en plus un </w:t>
      </w:r>
      <w:r w:rsidR="00245716" w:rsidRPr="00593C14">
        <w:rPr>
          <w:rFonts w:ascii="Times New Roman" w:hAnsi="Times New Roman" w:cs="Times New Roman"/>
          <w:lang w:val="fr-BE"/>
        </w:rPr>
        <w:t>quatrième domaine C</w:t>
      </w:r>
      <w:r w:rsidRPr="00593C14">
        <w:rPr>
          <w:rFonts w:ascii="Times New Roman" w:hAnsi="Times New Roman" w:cs="Times New Roman"/>
          <w:lang w:val="fr-BE"/>
        </w:rPr>
        <w:t>-terminal variable ressemblant à l’hémopexine, stabilisé par un ion Ca</w:t>
      </w:r>
      <w:r w:rsidRPr="00593C14">
        <w:rPr>
          <w:rFonts w:ascii="Times New Roman" w:hAnsi="Times New Roman" w:cs="Times New Roman"/>
          <w:vertAlign w:val="superscript"/>
          <w:lang w:val="fr-BE"/>
        </w:rPr>
        <w:t>2+</w:t>
      </w:r>
      <w:r w:rsidRPr="00593C14">
        <w:rPr>
          <w:rFonts w:ascii="Times New Roman" w:hAnsi="Times New Roman" w:cs="Times New Roman"/>
          <w:lang w:val="fr-BE"/>
        </w:rPr>
        <w:t>, qui est impliqué dans la reconnaissance des substrats. L’ion Zn</w:t>
      </w:r>
      <w:r w:rsidRPr="00593C14">
        <w:rPr>
          <w:rFonts w:ascii="Times New Roman" w:hAnsi="Times New Roman" w:cs="Times New Roman"/>
          <w:vertAlign w:val="superscript"/>
          <w:lang w:val="fr-BE"/>
        </w:rPr>
        <w:t>2+</w:t>
      </w:r>
      <w:r w:rsidRPr="00593C14">
        <w:rPr>
          <w:rFonts w:ascii="Times New Roman" w:hAnsi="Times New Roman" w:cs="Times New Roman"/>
          <w:lang w:val="fr-BE"/>
        </w:rPr>
        <w:t xml:space="preserve"> est coordonné dans la poche catalytique par des groupements -SH de 4 Cystéines, dont 3 appartenant au domaine cat</w:t>
      </w:r>
      <w:r w:rsidR="00F5531C" w:rsidRPr="00593C14">
        <w:rPr>
          <w:rFonts w:ascii="Times New Roman" w:hAnsi="Times New Roman" w:cs="Times New Roman"/>
          <w:lang w:val="fr-BE"/>
        </w:rPr>
        <w:t xml:space="preserve">alytique et une au prodomaine. </w:t>
      </w:r>
      <w:r w:rsidRPr="00593C14">
        <w:rPr>
          <w:rFonts w:ascii="Times New Roman" w:hAnsi="Times New Roman" w:cs="Times New Roman"/>
          <w:lang w:val="fr-BE"/>
        </w:rPr>
        <w:t>Le clivage activateur de celui-ci abolit cette dernière liaison de coordination du Zn</w:t>
      </w:r>
      <w:r w:rsidRPr="00593C14">
        <w:rPr>
          <w:rFonts w:ascii="Times New Roman" w:hAnsi="Times New Roman" w:cs="Times New Roman"/>
          <w:vertAlign w:val="superscript"/>
          <w:lang w:val="fr-BE"/>
        </w:rPr>
        <w:t>2+</w:t>
      </w:r>
      <w:r w:rsidRPr="00593C14">
        <w:rPr>
          <w:rFonts w:ascii="Times New Roman" w:hAnsi="Times New Roman" w:cs="Times New Roman"/>
          <w:lang w:val="fr-BE"/>
        </w:rPr>
        <w:t xml:space="preserve"> et libère ainsi le site catalytique pour l’attaque du substrat. Les MMPs sont généralement classées en six groupes selon leur spécificité de substrats et l’</w:t>
      </w:r>
      <w:r w:rsidR="00A7356A" w:rsidRPr="00593C14">
        <w:rPr>
          <w:rFonts w:ascii="Times New Roman" w:hAnsi="Times New Roman" w:cs="Times New Roman"/>
          <w:lang w:val="fr-BE"/>
        </w:rPr>
        <w:t xml:space="preserve">organisation de </w:t>
      </w:r>
      <w:r w:rsidR="00A7356A" w:rsidRPr="00593C14">
        <w:rPr>
          <w:rFonts w:ascii="Times New Roman" w:hAnsi="Times New Roman" w:cs="Times New Roman"/>
          <w:lang w:val="fr-BE"/>
        </w:rPr>
        <w:lastRenderedPageBreak/>
        <w:t>leurs domaines </w:t>
      </w:r>
      <w:r w:rsidRPr="00593C14">
        <w:rPr>
          <w:rFonts w:ascii="Times New Roman" w:hAnsi="Times New Roman" w:cs="Times New Roman"/>
          <w:lang w:val="fr-BE"/>
        </w:rPr>
        <w:t xml:space="preserve">: les collagénases, </w:t>
      </w:r>
      <w:r w:rsidR="00076AE1" w:rsidRPr="00593C14">
        <w:rPr>
          <w:rFonts w:ascii="Times New Roman" w:hAnsi="Times New Roman" w:cs="Times New Roman"/>
          <w:lang w:val="fr-BE"/>
        </w:rPr>
        <w:t xml:space="preserve">les gélatinases, </w:t>
      </w:r>
      <w:r w:rsidRPr="00593C14">
        <w:rPr>
          <w:rFonts w:ascii="Times New Roman" w:hAnsi="Times New Roman" w:cs="Times New Roman"/>
          <w:lang w:val="fr-BE"/>
        </w:rPr>
        <w:t xml:space="preserve">les stromélysines, </w:t>
      </w:r>
      <w:r w:rsidR="00076AE1" w:rsidRPr="00593C14">
        <w:rPr>
          <w:rFonts w:ascii="Times New Roman" w:hAnsi="Times New Roman" w:cs="Times New Roman"/>
          <w:lang w:val="fr-BE"/>
        </w:rPr>
        <w:t>les matrilysines, les MMPs de type membranaire</w:t>
      </w:r>
      <w:r w:rsidRPr="00593C14">
        <w:rPr>
          <w:rFonts w:ascii="Times New Roman" w:hAnsi="Times New Roman" w:cs="Times New Roman"/>
          <w:lang w:val="fr-BE"/>
        </w:rPr>
        <w:t xml:space="preserve"> (MT-MMPs) et les M</w:t>
      </w:r>
      <w:r w:rsidR="00076AE1" w:rsidRPr="00593C14">
        <w:rPr>
          <w:rFonts w:ascii="Times New Roman" w:hAnsi="Times New Roman" w:cs="Times New Roman"/>
          <w:lang w:val="fr-BE"/>
        </w:rPr>
        <w:t>MPs non classées</w:t>
      </w:r>
      <w:r w:rsidR="009D10D8" w:rsidRPr="00593C14">
        <w:rPr>
          <w:rFonts w:ascii="Times New Roman" w:hAnsi="Times New Roman" w:cs="Times New Roman"/>
          <w:lang w:val="fr-BE"/>
        </w:rPr>
        <w:t xml:space="preserve"> </w:t>
      </w:r>
      <w:r w:rsidR="00F6039E" w:rsidRPr="00593C14">
        <w:rPr>
          <w:rFonts w:ascii="Times New Roman" w:hAnsi="Times New Roman" w:cs="Times New Roman"/>
          <w:lang w:val="fr-BE"/>
        </w:rPr>
        <w:t>(</w:t>
      </w:r>
      <w:r w:rsidR="00076AE1" w:rsidRPr="00593C14">
        <w:rPr>
          <w:rFonts w:ascii="Times New Roman" w:hAnsi="Times New Roman" w:cs="Times New Roman"/>
          <w:lang w:val="fr-BE"/>
        </w:rPr>
        <w:t xml:space="preserve">Tableau </w:t>
      </w:r>
      <w:r w:rsidR="00C84E5C" w:rsidRPr="00593C14">
        <w:rPr>
          <w:rFonts w:ascii="Times New Roman" w:hAnsi="Times New Roman" w:cs="Times New Roman"/>
          <w:lang w:val="fr-BE"/>
        </w:rPr>
        <w:t>I</w:t>
      </w:r>
      <w:r w:rsidR="00F6039E" w:rsidRPr="00593C14">
        <w:rPr>
          <w:rFonts w:ascii="Times New Roman" w:hAnsi="Times New Roman" w:cs="Times New Roman"/>
          <w:lang w:val="fr-BE"/>
        </w:rPr>
        <w:t>)</w:t>
      </w:r>
      <w:r w:rsidRPr="00593C14">
        <w:rPr>
          <w:rFonts w:ascii="Times New Roman" w:hAnsi="Times New Roman" w:cs="Times New Roman"/>
          <w:lang w:val="fr-BE"/>
        </w:rPr>
        <w:t xml:space="preserve">. </w:t>
      </w:r>
    </w:p>
    <w:p w:rsidR="00915526" w:rsidRPr="00593C14" w:rsidRDefault="0044307E" w:rsidP="00CE6E14">
      <w:pPr>
        <w:spacing w:line="360" w:lineRule="auto"/>
        <w:ind w:right="-180" w:firstLine="360"/>
        <w:jc w:val="both"/>
        <w:rPr>
          <w:rFonts w:ascii="Times New Roman" w:hAnsi="Times New Roman" w:cs="Times New Roman"/>
          <w:lang w:val="fr-BE"/>
        </w:rPr>
      </w:pPr>
      <w:r w:rsidRPr="00593C14">
        <w:rPr>
          <w:rFonts w:ascii="Times New Roman" w:hAnsi="Times New Roman" w:cs="Times New Roman"/>
          <w:lang w:val="fr-BE"/>
        </w:rPr>
        <w:t xml:space="preserve">De leur synthèse </w:t>
      </w:r>
      <w:r w:rsidR="00F5531C" w:rsidRPr="00593C14">
        <w:rPr>
          <w:rFonts w:ascii="Times New Roman" w:hAnsi="Times New Roman" w:cs="Times New Roman"/>
          <w:lang w:val="fr-BE"/>
        </w:rPr>
        <w:t>à leur élimination, les MMPs s</w:t>
      </w:r>
      <w:r w:rsidR="00915526" w:rsidRPr="00593C14">
        <w:rPr>
          <w:rFonts w:ascii="Times New Roman" w:hAnsi="Times New Roman" w:cs="Times New Roman"/>
          <w:lang w:val="fr-BE"/>
        </w:rPr>
        <w:t>ont strictement régulés (</w:t>
      </w:r>
      <w:r w:rsidR="00E70D05" w:rsidRPr="00593C14">
        <w:rPr>
          <w:rFonts w:ascii="Times New Roman" w:hAnsi="Times New Roman" w:cs="Times New Roman"/>
          <w:lang w:val="fr-BE"/>
        </w:rPr>
        <w:t>3</w:t>
      </w:r>
      <w:r w:rsidR="00915526" w:rsidRPr="00593C14">
        <w:rPr>
          <w:rFonts w:ascii="Times New Roman" w:hAnsi="Times New Roman" w:cs="Times New Roman"/>
          <w:lang w:val="fr-BE"/>
        </w:rPr>
        <w:t>):</w:t>
      </w:r>
    </w:p>
    <w:p w:rsidR="00915526" w:rsidRPr="00593C14" w:rsidRDefault="00915526" w:rsidP="00CE6E14">
      <w:pPr>
        <w:spacing w:line="360" w:lineRule="auto"/>
        <w:ind w:right="-180"/>
        <w:jc w:val="both"/>
        <w:rPr>
          <w:rFonts w:ascii="Times New Roman" w:hAnsi="Times New Roman" w:cs="Times New Roman"/>
          <w:lang w:val="fr-BE"/>
        </w:rPr>
      </w:pPr>
      <w:r w:rsidRPr="00593C14">
        <w:rPr>
          <w:rFonts w:ascii="Times New Roman" w:hAnsi="Times New Roman" w:cs="Times New Roman"/>
          <w:lang w:val="fr-BE"/>
        </w:rPr>
        <w:t>-</w:t>
      </w:r>
      <w:r w:rsidRPr="00593C14">
        <w:rPr>
          <w:rFonts w:ascii="Times New Roman" w:hAnsi="Times New Roman" w:cs="Times New Roman"/>
          <w:lang w:val="fr-BE"/>
        </w:rPr>
        <w:tab/>
        <w:t>Transcr</w:t>
      </w:r>
      <w:r w:rsidR="00734CB7">
        <w:rPr>
          <w:rFonts w:ascii="Times New Roman" w:hAnsi="Times New Roman" w:cs="Times New Roman"/>
          <w:lang w:val="fr-BE"/>
        </w:rPr>
        <w:t>iption, traduction et sécrétion :</w:t>
      </w:r>
      <w:r w:rsidRPr="00593C14">
        <w:rPr>
          <w:rFonts w:ascii="Times New Roman" w:hAnsi="Times New Roman" w:cs="Times New Roman"/>
          <w:lang w:val="fr-BE"/>
        </w:rPr>
        <w:t xml:space="preserve"> </w:t>
      </w:r>
      <w:r w:rsidR="00734CB7">
        <w:rPr>
          <w:rFonts w:ascii="Times New Roman" w:hAnsi="Times New Roman" w:cs="Times New Roman"/>
          <w:lang w:val="fr-BE"/>
        </w:rPr>
        <w:t>l</w:t>
      </w:r>
      <w:r w:rsidR="006F64C2" w:rsidRPr="00593C14">
        <w:rPr>
          <w:rFonts w:ascii="Times New Roman" w:hAnsi="Times New Roman" w:cs="Times New Roman"/>
          <w:lang w:val="fr-BE"/>
        </w:rPr>
        <w:t xml:space="preserve">es MMPs sont synthétisées puis sécrétées sous forme zymogène, inactive, ou proMMPs. </w:t>
      </w:r>
    </w:p>
    <w:p w:rsidR="00F5531C" w:rsidRPr="00593C14" w:rsidRDefault="00734CB7" w:rsidP="00CE6E14">
      <w:pPr>
        <w:spacing w:line="360" w:lineRule="auto"/>
        <w:ind w:right="-180"/>
        <w:jc w:val="both"/>
        <w:rPr>
          <w:rFonts w:ascii="Times New Roman" w:hAnsi="Times New Roman" w:cs="Times New Roman"/>
          <w:lang w:val="fr-BE"/>
        </w:rPr>
      </w:pPr>
      <w:r>
        <w:rPr>
          <w:rFonts w:ascii="Times New Roman" w:hAnsi="Times New Roman" w:cs="Times New Roman"/>
          <w:lang w:val="fr-BE"/>
        </w:rPr>
        <w:t xml:space="preserve">- </w:t>
      </w:r>
      <w:r>
        <w:rPr>
          <w:rFonts w:ascii="Times New Roman" w:hAnsi="Times New Roman" w:cs="Times New Roman"/>
          <w:lang w:val="fr-BE"/>
        </w:rPr>
        <w:tab/>
        <w:t>Activation :</w:t>
      </w:r>
      <w:r w:rsidR="00915526" w:rsidRPr="00593C14">
        <w:rPr>
          <w:rFonts w:ascii="Times New Roman" w:hAnsi="Times New Roman" w:cs="Times New Roman"/>
          <w:lang w:val="fr-BE"/>
        </w:rPr>
        <w:t xml:space="preserve"> </w:t>
      </w:r>
      <w:r>
        <w:rPr>
          <w:rFonts w:ascii="Times New Roman" w:hAnsi="Times New Roman" w:cs="Times New Roman"/>
          <w:lang w:val="fr-BE"/>
        </w:rPr>
        <w:t>p</w:t>
      </w:r>
      <w:r w:rsidR="006F64C2" w:rsidRPr="00593C14">
        <w:rPr>
          <w:rFonts w:ascii="Times New Roman" w:hAnsi="Times New Roman" w:cs="Times New Roman"/>
          <w:lang w:val="fr-BE"/>
        </w:rPr>
        <w:t xml:space="preserve">our être fonctionnelles, les proMMPs sont </w:t>
      </w:r>
      <w:r w:rsidR="00102543" w:rsidRPr="00593C14">
        <w:rPr>
          <w:rFonts w:ascii="Times New Roman" w:hAnsi="Times New Roman" w:cs="Times New Roman"/>
          <w:lang w:val="fr-BE"/>
        </w:rPr>
        <w:t>activées par clivage</w:t>
      </w:r>
      <w:r w:rsidR="006F64C2" w:rsidRPr="00593C14">
        <w:rPr>
          <w:rFonts w:ascii="Times New Roman" w:hAnsi="Times New Roman" w:cs="Times New Roman"/>
          <w:lang w:val="fr-BE"/>
        </w:rPr>
        <w:t xml:space="preserve"> </w:t>
      </w:r>
      <w:r w:rsidR="00F5531C" w:rsidRPr="00593C14">
        <w:rPr>
          <w:rFonts w:ascii="Times New Roman" w:hAnsi="Times New Roman" w:cs="Times New Roman"/>
          <w:lang w:val="fr-BE"/>
        </w:rPr>
        <w:t>protéolytique (élimination du prodomaine N-terminal, responsable de la latence des formes zymogènes, par la plasmine et d’autres MMPs)</w:t>
      </w:r>
      <w:r w:rsidR="00915526" w:rsidRPr="00593C14">
        <w:rPr>
          <w:rFonts w:ascii="Times New Roman" w:hAnsi="Times New Roman" w:cs="Times New Roman"/>
          <w:lang w:val="fr-BE"/>
        </w:rPr>
        <w:t>.</w:t>
      </w:r>
      <w:r w:rsidR="00593C14" w:rsidRPr="00593C14">
        <w:rPr>
          <w:rFonts w:ascii="Times New Roman" w:hAnsi="Times New Roman" w:cs="Times New Roman"/>
          <w:lang w:val="fr-BE"/>
        </w:rPr>
        <w:t xml:space="preserve"> Particulièrement, la MT1-MMP active les proMMP-2 et proMMP-13.</w:t>
      </w:r>
      <w:r w:rsidR="00F5531C" w:rsidRPr="00593C14">
        <w:rPr>
          <w:rFonts w:ascii="Times New Roman" w:hAnsi="Times New Roman" w:cs="Times New Roman"/>
          <w:lang w:val="fr-BE"/>
        </w:rPr>
        <w:t xml:space="preserve"> </w:t>
      </w:r>
    </w:p>
    <w:p w:rsidR="00F5531C" w:rsidRPr="00593C14" w:rsidRDefault="00915526" w:rsidP="00CE6E14">
      <w:pPr>
        <w:spacing w:line="360" w:lineRule="auto"/>
        <w:ind w:right="-180"/>
        <w:jc w:val="both"/>
        <w:rPr>
          <w:rFonts w:ascii="Times New Roman" w:hAnsi="Times New Roman" w:cs="Times New Roman"/>
          <w:lang w:val="fr-BE"/>
        </w:rPr>
      </w:pPr>
      <w:r w:rsidRPr="00593C14">
        <w:rPr>
          <w:rFonts w:ascii="Times New Roman" w:hAnsi="Times New Roman" w:cs="Times New Roman"/>
          <w:lang w:val="fr-BE"/>
        </w:rPr>
        <w:t xml:space="preserve">- </w:t>
      </w:r>
      <w:r w:rsidRPr="00593C14">
        <w:rPr>
          <w:rFonts w:ascii="Times New Roman" w:hAnsi="Times New Roman" w:cs="Times New Roman"/>
          <w:lang w:val="fr-BE"/>
        </w:rPr>
        <w:tab/>
        <w:t>C</w:t>
      </w:r>
      <w:r w:rsidR="00F5531C" w:rsidRPr="00593C14">
        <w:rPr>
          <w:rFonts w:ascii="Times New Roman" w:hAnsi="Times New Roman" w:cs="Times New Roman"/>
          <w:lang w:val="fr-BE"/>
        </w:rPr>
        <w:t>ompartimentation</w:t>
      </w:r>
      <w:r w:rsidRPr="00593C14">
        <w:rPr>
          <w:rFonts w:ascii="Times New Roman" w:hAnsi="Times New Roman" w:cs="Times New Roman"/>
          <w:lang w:val="fr-BE"/>
        </w:rPr>
        <w:t xml:space="preserve"> : </w:t>
      </w:r>
      <w:r w:rsidR="00F5531C" w:rsidRPr="00593C14">
        <w:rPr>
          <w:rFonts w:ascii="Times New Roman" w:hAnsi="Times New Roman" w:cs="Times New Roman"/>
          <w:lang w:val="fr-BE"/>
        </w:rPr>
        <w:t>stockage dans des vésicul</w:t>
      </w:r>
      <w:r w:rsidRPr="00593C14">
        <w:rPr>
          <w:rFonts w:ascii="Times New Roman" w:hAnsi="Times New Roman" w:cs="Times New Roman"/>
          <w:lang w:val="fr-BE"/>
        </w:rPr>
        <w:t xml:space="preserve">es (granules des neutrophiles par exemple) ou </w:t>
      </w:r>
      <w:r w:rsidR="00F5531C" w:rsidRPr="00593C14">
        <w:rPr>
          <w:rFonts w:ascii="Times New Roman" w:hAnsi="Times New Roman" w:cs="Times New Roman"/>
          <w:lang w:val="fr-BE"/>
        </w:rPr>
        <w:t>recrutement à la membran</w:t>
      </w:r>
      <w:r w:rsidRPr="00593C14">
        <w:rPr>
          <w:rFonts w:ascii="Times New Roman" w:hAnsi="Times New Roman" w:cs="Times New Roman"/>
          <w:lang w:val="fr-BE"/>
        </w:rPr>
        <w:t>e plasmique des MMPs sécrétées.</w:t>
      </w:r>
    </w:p>
    <w:p w:rsidR="00F5531C" w:rsidRPr="00593C14" w:rsidRDefault="00915526" w:rsidP="00CE6E14">
      <w:pPr>
        <w:spacing w:line="360" w:lineRule="auto"/>
        <w:ind w:right="-180"/>
        <w:jc w:val="both"/>
        <w:rPr>
          <w:rFonts w:ascii="Times New Roman" w:hAnsi="Times New Roman" w:cs="Times New Roman"/>
          <w:lang w:val="fr-BE"/>
        </w:rPr>
      </w:pPr>
      <w:r w:rsidRPr="00593C14">
        <w:rPr>
          <w:rFonts w:ascii="Times New Roman" w:hAnsi="Times New Roman" w:cs="Times New Roman"/>
          <w:lang w:val="fr-BE"/>
        </w:rPr>
        <w:t>-</w:t>
      </w:r>
      <w:r w:rsidRPr="00593C14">
        <w:rPr>
          <w:rFonts w:ascii="Times New Roman" w:hAnsi="Times New Roman" w:cs="Times New Roman"/>
          <w:lang w:val="fr-BE"/>
        </w:rPr>
        <w:tab/>
        <w:t>I</w:t>
      </w:r>
      <w:r w:rsidR="00F5531C" w:rsidRPr="00593C14">
        <w:rPr>
          <w:rFonts w:ascii="Times New Roman" w:hAnsi="Times New Roman" w:cs="Times New Roman"/>
          <w:lang w:val="fr-BE"/>
        </w:rPr>
        <w:t>nhibition d</w:t>
      </w:r>
      <w:r w:rsidRPr="00593C14">
        <w:rPr>
          <w:rFonts w:ascii="Times New Roman" w:hAnsi="Times New Roman" w:cs="Times New Roman"/>
          <w:lang w:val="fr-BE"/>
        </w:rPr>
        <w:t>e l’activité enzymatique par leurs</w:t>
      </w:r>
      <w:r w:rsidR="00F5531C" w:rsidRPr="00593C14">
        <w:rPr>
          <w:rFonts w:ascii="Times New Roman" w:hAnsi="Times New Roman" w:cs="Times New Roman"/>
          <w:lang w:val="fr-BE"/>
        </w:rPr>
        <w:t xml:space="preserve"> inhibiteurs naturels</w:t>
      </w:r>
      <w:r w:rsidRPr="00593C14">
        <w:rPr>
          <w:rFonts w:ascii="Times New Roman" w:hAnsi="Times New Roman" w:cs="Times New Roman"/>
          <w:lang w:val="fr-BE"/>
        </w:rPr>
        <w:t xml:space="preserve">, les </w:t>
      </w:r>
      <w:r w:rsidR="00F5531C" w:rsidRPr="00593C14">
        <w:rPr>
          <w:rFonts w:ascii="Times New Roman" w:hAnsi="Times New Roman" w:cs="Times New Roman"/>
          <w:lang w:val="fr-BE"/>
        </w:rPr>
        <w:t>TIMPs</w:t>
      </w:r>
      <w:r w:rsidRPr="00593C14">
        <w:rPr>
          <w:rFonts w:ascii="Times New Roman" w:hAnsi="Times New Roman" w:cs="Times New Roman"/>
          <w:lang w:val="fr-BE"/>
        </w:rPr>
        <w:t xml:space="preserve"> (« Tissue Inhibitors of MetalloProteases »</w:t>
      </w:r>
      <w:r w:rsidR="002F2FCB">
        <w:rPr>
          <w:rFonts w:ascii="Times New Roman" w:hAnsi="Times New Roman" w:cs="Times New Roman"/>
          <w:lang w:val="fr-BE"/>
        </w:rPr>
        <w:t>)</w:t>
      </w:r>
      <w:r w:rsidRPr="00593C14">
        <w:rPr>
          <w:rFonts w:ascii="Times New Roman" w:hAnsi="Times New Roman" w:cs="Times New Roman"/>
          <w:lang w:val="fr-BE"/>
        </w:rPr>
        <w:t xml:space="preserve">, </w:t>
      </w:r>
      <w:r w:rsidR="00F5531C" w:rsidRPr="00593C14">
        <w:rPr>
          <w:rFonts w:ascii="Times New Roman" w:hAnsi="Times New Roman" w:cs="Times New Roman"/>
          <w:lang w:val="fr-BE"/>
        </w:rPr>
        <w:t xml:space="preserve"> ou </w:t>
      </w:r>
      <w:r w:rsidRPr="00593C14">
        <w:rPr>
          <w:rFonts w:ascii="Times New Roman" w:hAnsi="Times New Roman" w:cs="Times New Roman"/>
          <w:lang w:val="fr-BE"/>
        </w:rPr>
        <w:t>l’</w:t>
      </w:r>
      <w:r w:rsidR="00F5531C" w:rsidRPr="00593C14">
        <w:rPr>
          <w:rFonts w:ascii="Times New Roman" w:hAnsi="Times New Roman" w:cs="Times New Roman"/>
          <w:lang w:val="fr-BE"/>
        </w:rPr>
        <w:t>α2-macroglobuline</w:t>
      </w:r>
      <w:r w:rsidRPr="00593C14">
        <w:rPr>
          <w:rFonts w:ascii="Times New Roman" w:hAnsi="Times New Roman" w:cs="Times New Roman"/>
          <w:lang w:val="fr-BE"/>
        </w:rPr>
        <w:t>.</w:t>
      </w:r>
      <w:r w:rsidR="00F5531C" w:rsidRPr="00593C14">
        <w:rPr>
          <w:rFonts w:ascii="Times New Roman" w:hAnsi="Times New Roman" w:cs="Times New Roman"/>
          <w:lang w:val="fr-BE"/>
        </w:rPr>
        <w:t xml:space="preserve"> </w:t>
      </w:r>
    </w:p>
    <w:p w:rsidR="00F5531C" w:rsidRPr="00593C14" w:rsidRDefault="00915526" w:rsidP="00CE6E14">
      <w:pPr>
        <w:spacing w:line="360" w:lineRule="auto"/>
        <w:ind w:right="-180"/>
        <w:jc w:val="both"/>
        <w:rPr>
          <w:rFonts w:ascii="Times New Roman" w:hAnsi="Times New Roman" w:cs="Times New Roman"/>
          <w:lang w:val="fr-BE"/>
        </w:rPr>
      </w:pPr>
      <w:r w:rsidRPr="00593C14">
        <w:rPr>
          <w:rFonts w:ascii="Times New Roman" w:hAnsi="Times New Roman" w:cs="Times New Roman"/>
          <w:lang w:val="fr-BE"/>
        </w:rPr>
        <w:t>-</w:t>
      </w:r>
      <w:r w:rsidRPr="00593C14">
        <w:rPr>
          <w:rFonts w:ascii="Times New Roman" w:hAnsi="Times New Roman" w:cs="Times New Roman"/>
          <w:lang w:val="fr-BE"/>
        </w:rPr>
        <w:tab/>
        <w:t>C</w:t>
      </w:r>
      <w:r w:rsidR="00F5531C" w:rsidRPr="00593C14">
        <w:rPr>
          <w:rFonts w:ascii="Times New Roman" w:hAnsi="Times New Roman" w:cs="Times New Roman"/>
          <w:lang w:val="fr-BE"/>
        </w:rPr>
        <w:t>lairance de MMPs par des récepteurs d’endocytose tels que LRP-1, suivie de leur dégradation intracellulaire lysosomiale</w:t>
      </w:r>
      <w:r w:rsidRPr="00593C14">
        <w:rPr>
          <w:rFonts w:ascii="Times New Roman" w:hAnsi="Times New Roman" w:cs="Times New Roman"/>
          <w:lang w:val="fr-BE"/>
        </w:rPr>
        <w:t xml:space="preserve"> (</w:t>
      </w:r>
      <w:r w:rsidR="00E70D05" w:rsidRPr="00593C14">
        <w:rPr>
          <w:rFonts w:ascii="Times New Roman" w:hAnsi="Times New Roman" w:cs="Times New Roman"/>
          <w:lang w:val="fr-BE"/>
        </w:rPr>
        <w:t>4</w:t>
      </w:r>
      <w:r w:rsidRPr="00593C14">
        <w:rPr>
          <w:rFonts w:ascii="Times New Roman" w:hAnsi="Times New Roman" w:cs="Times New Roman"/>
          <w:lang w:val="fr-BE"/>
        </w:rPr>
        <w:t>).</w:t>
      </w:r>
    </w:p>
    <w:p w:rsidR="005C4A60" w:rsidRPr="00593C14" w:rsidRDefault="005C4A60" w:rsidP="00CE6E14">
      <w:pPr>
        <w:spacing w:line="360" w:lineRule="auto"/>
        <w:ind w:right="-180"/>
        <w:jc w:val="both"/>
        <w:rPr>
          <w:rFonts w:ascii="Times New Roman" w:hAnsi="Times New Roman" w:cs="Times New Roman"/>
          <w:lang w:val="fr-BE"/>
        </w:rPr>
      </w:pPr>
    </w:p>
    <w:p w:rsidR="0094338D" w:rsidRPr="00593C14" w:rsidRDefault="0094338D" w:rsidP="00CE6E14">
      <w:pPr>
        <w:spacing w:line="360" w:lineRule="auto"/>
        <w:ind w:right="-180"/>
        <w:jc w:val="both"/>
        <w:rPr>
          <w:rFonts w:ascii="Times New Roman" w:hAnsi="Times New Roman" w:cs="Arial"/>
          <w:b/>
          <w:bCs/>
          <w:smallCaps/>
          <w:color w:val="343434"/>
          <w:lang w:val="fr-FR"/>
        </w:rPr>
      </w:pPr>
      <w:r w:rsidRPr="00593C14">
        <w:rPr>
          <w:rFonts w:ascii="Times New Roman" w:hAnsi="Times New Roman" w:cs="Arial"/>
          <w:b/>
          <w:bCs/>
          <w:smallCaps/>
          <w:color w:val="343434"/>
          <w:lang w:val="fr-FR"/>
        </w:rPr>
        <w:t>L’endomètre</w:t>
      </w:r>
      <w:r w:rsidR="00CE6E14" w:rsidRPr="00593C14">
        <w:rPr>
          <w:rFonts w:ascii="Times New Roman" w:hAnsi="Times New Roman" w:cs="Arial"/>
          <w:b/>
          <w:bCs/>
          <w:smallCaps/>
          <w:color w:val="343434"/>
          <w:lang w:val="fr-FR"/>
        </w:rPr>
        <w:t xml:space="preserve"> et le cycle menstruel </w:t>
      </w:r>
      <w:r w:rsidRPr="00593C14">
        <w:rPr>
          <w:rFonts w:ascii="Times New Roman" w:hAnsi="Times New Roman" w:cs="Arial"/>
          <w:b/>
          <w:bCs/>
          <w:smallCaps/>
          <w:color w:val="343434"/>
          <w:lang w:val="fr-FR"/>
        </w:rPr>
        <w:t xml:space="preserve">  </w:t>
      </w:r>
    </w:p>
    <w:p w:rsidR="0094338D" w:rsidRPr="00593C14" w:rsidRDefault="0094338D" w:rsidP="00CE6E14">
      <w:pPr>
        <w:widowControl w:val="0"/>
        <w:autoSpaceDE w:val="0"/>
        <w:autoSpaceDN w:val="0"/>
        <w:adjustRightInd w:val="0"/>
        <w:spacing w:line="360" w:lineRule="auto"/>
        <w:jc w:val="both"/>
        <w:rPr>
          <w:rFonts w:ascii="Times New Roman" w:hAnsi="Times New Roman" w:cs="Times New Roman"/>
          <w:color w:val="000000" w:themeColor="text1"/>
          <w:lang w:val="fr-FR"/>
        </w:rPr>
      </w:pPr>
      <w:r w:rsidRPr="00593C14">
        <w:rPr>
          <w:rFonts w:ascii="Times New Roman" w:hAnsi="Times New Roman" w:cs="Times New Roman"/>
          <w:lang w:val="fr-BE"/>
        </w:rPr>
        <w:tab/>
      </w:r>
      <w:r w:rsidRPr="00593C14">
        <w:rPr>
          <w:rFonts w:ascii="Times New Roman" w:hAnsi="Times New Roman" w:cs="Times New Roman"/>
          <w:color w:val="000000" w:themeColor="text1"/>
          <w:lang w:val="fr-BE"/>
        </w:rPr>
        <w:t xml:space="preserve">L’endomètre est le tissu muqueux qui tapisse la cavité utérine. Il est composé d’une partie conjonctive vascularisée, dite stroma et d’une partie épithéliale formant les glandes et la surface bordant la lumière de l’utérus. On distingue la couche basale, dite résiduelle, qui est relativement stable et la couche superficielle, dite fonctionnelle, qui est éliminée et renouvelée après chaque cycle menstruel (Fig. </w:t>
      </w:r>
      <w:r w:rsidR="00A67D19" w:rsidRPr="00593C14">
        <w:rPr>
          <w:rFonts w:ascii="Times New Roman" w:hAnsi="Times New Roman" w:cs="Times New Roman"/>
          <w:color w:val="000000" w:themeColor="text1"/>
          <w:lang w:val="fr-BE"/>
        </w:rPr>
        <w:t>1</w:t>
      </w:r>
      <w:r w:rsidRPr="00593C14">
        <w:rPr>
          <w:rFonts w:ascii="Times New Roman" w:hAnsi="Times New Roman" w:cs="Times New Roman"/>
          <w:color w:val="000000" w:themeColor="text1"/>
          <w:lang w:val="fr-BE"/>
        </w:rPr>
        <w:t xml:space="preserve">). </w:t>
      </w:r>
      <w:r w:rsidRPr="00593C14">
        <w:rPr>
          <w:rFonts w:ascii="Times New Roman" w:hAnsi="Times New Roman"/>
          <w:lang w:val="fr-FR"/>
        </w:rPr>
        <w:t xml:space="preserve">L’endomètre humain au cours du cycle menstruel est un exemple unique d’une régulation spatio-temporelle extrêmement fine des phénomènes cycliques de la dégradation de la matrice extracellulaire </w:t>
      </w:r>
      <w:r w:rsidR="00F13432" w:rsidRPr="00593C14">
        <w:rPr>
          <w:rFonts w:ascii="Times New Roman" w:hAnsi="Times New Roman"/>
          <w:lang w:val="fr-FR"/>
        </w:rPr>
        <w:t xml:space="preserve">par les MMPs (5) </w:t>
      </w:r>
      <w:r w:rsidRPr="00593C14">
        <w:rPr>
          <w:rFonts w:ascii="Times New Roman" w:hAnsi="Times New Roman"/>
          <w:lang w:val="fr-FR"/>
        </w:rPr>
        <w:t xml:space="preserve">suivie de sa régénération immédiate </w:t>
      </w:r>
      <w:r w:rsidRPr="00593C14">
        <w:rPr>
          <w:rFonts w:ascii="Times New Roman" w:hAnsi="Times New Roman"/>
          <w:color w:val="000000" w:themeColor="text1"/>
          <w:lang w:val="fr-FR"/>
        </w:rPr>
        <w:t>(</w:t>
      </w:r>
      <w:r w:rsidR="00F13432" w:rsidRPr="00593C14">
        <w:rPr>
          <w:rFonts w:ascii="Times New Roman" w:hAnsi="Times New Roman" w:cs="Times New Roman"/>
          <w:color w:val="000000" w:themeColor="text1"/>
          <w:lang w:val="fr-BE"/>
        </w:rPr>
        <w:t>6</w:t>
      </w:r>
      <w:r w:rsidRPr="00593C14">
        <w:rPr>
          <w:rFonts w:ascii="Times New Roman" w:hAnsi="Times New Roman" w:cs="Times New Roman"/>
          <w:color w:val="000000" w:themeColor="text1"/>
          <w:lang w:val="fr-BE"/>
        </w:rPr>
        <w:t>)</w:t>
      </w:r>
      <w:r w:rsidR="009D6274" w:rsidRPr="00593C14">
        <w:rPr>
          <w:rFonts w:ascii="Times New Roman" w:hAnsi="Times New Roman"/>
          <w:color w:val="000000" w:themeColor="text1"/>
          <w:lang w:val="fr-FR"/>
        </w:rPr>
        <w:t xml:space="preserve">. Certaines MMPs sont exprimées tout au long du cycle menstruel telles les </w:t>
      </w:r>
      <w:r w:rsidR="009D6274" w:rsidRPr="00593C14">
        <w:rPr>
          <w:rFonts w:ascii="Times New Roman" w:hAnsi="Times New Roman" w:cs="Times New Roman"/>
          <w:color w:val="000000" w:themeColor="text1"/>
          <w:lang w:val="fr-FR"/>
        </w:rPr>
        <w:t>MMP-2, MT1-MMP, MT2-MMP et MMP-19 alors que les MMP-7, MMP-11, MMP-26, and MT3-MMP</w:t>
      </w:r>
      <w:r w:rsidR="009D6274" w:rsidRPr="00593C14">
        <w:rPr>
          <w:rFonts w:ascii="Times New Roman" w:hAnsi="Times New Roman"/>
          <w:color w:val="000000" w:themeColor="text1"/>
          <w:lang w:val="fr-FR"/>
        </w:rPr>
        <w:t xml:space="preserve"> sont principalement exprimées au cours de la phase proliférative (</w:t>
      </w:r>
      <w:r w:rsidR="00F13432" w:rsidRPr="00593C14">
        <w:rPr>
          <w:rFonts w:ascii="Times New Roman" w:hAnsi="Times New Roman"/>
          <w:color w:val="000000" w:themeColor="text1"/>
          <w:lang w:val="fr-FR"/>
        </w:rPr>
        <w:t>7</w:t>
      </w:r>
      <w:r w:rsidR="009D6274" w:rsidRPr="00593C14">
        <w:rPr>
          <w:rFonts w:ascii="Times New Roman" w:hAnsi="Times New Roman"/>
          <w:color w:val="000000" w:themeColor="text1"/>
          <w:lang w:val="fr-FR"/>
        </w:rPr>
        <w:t xml:space="preserve">). </w:t>
      </w:r>
      <w:r w:rsidR="00085C1E" w:rsidRPr="00593C14">
        <w:rPr>
          <w:rFonts w:ascii="Times New Roman" w:hAnsi="Times New Roman"/>
          <w:color w:val="000000" w:themeColor="text1"/>
          <w:lang w:val="fr-FR"/>
        </w:rPr>
        <w:t>En l’absence de fécondation, l</w:t>
      </w:r>
      <w:r w:rsidRPr="00593C14">
        <w:rPr>
          <w:rFonts w:ascii="Times New Roman" w:hAnsi="Times New Roman"/>
          <w:color w:val="000000" w:themeColor="text1"/>
          <w:lang w:val="fr-FR"/>
        </w:rPr>
        <w:t xml:space="preserve">a chute de la concentration hormonale </w:t>
      </w:r>
      <w:r w:rsidR="00CC38FB">
        <w:rPr>
          <w:rFonts w:ascii="Times New Roman" w:hAnsi="Times New Roman"/>
          <w:color w:val="000000" w:themeColor="text1"/>
          <w:lang w:val="fr-FR"/>
        </w:rPr>
        <w:t xml:space="preserve">(estrogènes et progestérone) </w:t>
      </w:r>
      <w:r w:rsidRPr="00593C14">
        <w:rPr>
          <w:rFonts w:ascii="Times New Roman" w:hAnsi="Times New Roman"/>
          <w:color w:val="000000" w:themeColor="text1"/>
          <w:lang w:val="fr-FR"/>
        </w:rPr>
        <w:t>(E+P) en fin de phase sécrétoire du cycle menstruel induit</w:t>
      </w:r>
      <w:r w:rsidR="009D6274" w:rsidRPr="00593C14">
        <w:rPr>
          <w:rFonts w:ascii="Times New Roman" w:hAnsi="Times New Roman"/>
          <w:color w:val="000000" w:themeColor="text1"/>
          <w:lang w:val="fr-FR"/>
        </w:rPr>
        <w:t>/stimule</w:t>
      </w:r>
      <w:r w:rsidRPr="00593C14">
        <w:rPr>
          <w:rFonts w:ascii="Times New Roman" w:hAnsi="Times New Roman"/>
          <w:color w:val="000000" w:themeColor="text1"/>
          <w:lang w:val="fr-FR"/>
        </w:rPr>
        <w:t xml:space="preserve"> </w:t>
      </w:r>
      <w:r w:rsidR="009D6274" w:rsidRPr="00593C14">
        <w:rPr>
          <w:rFonts w:ascii="Times New Roman" w:hAnsi="Times New Roman"/>
          <w:color w:val="000000" w:themeColor="text1"/>
          <w:lang w:val="fr-FR"/>
        </w:rPr>
        <w:t>l’expression et l’activation de</w:t>
      </w:r>
      <w:r w:rsidRPr="00593C14">
        <w:rPr>
          <w:rFonts w:ascii="Times New Roman" w:hAnsi="Times New Roman"/>
          <w:color w:val="000000" w:themeColor="text1"/>
          <w:lang w:val="fr-FR"/>
        </w:rPr>
        <w:t xml:space="preserve"> MMPs, qui initient collectivement la protéolyse de la </w:t>
      </w:r>
      <w:r w:rsidR="004D789A" w:rsidRPr="00593C14">
        <w:rPr>
          <w:rFonts w:ascii="Times New Roman" w:hAnsi="Times New Roman"/>
          <w:color w:val="000000" w:themeColor="text1"/>
          <w:lang w:val="fr-FR"/>
        </w:rPr>
        <w:t>MEC</w:t>
      </w:r>
      <w:r w:rsidRPr="00593C14">
        <w:rPr>
          <w:rFonts w:ascii="Times New Roman" w:hAnsi="Times New Roman"/>
          <w:color w:val="000000" w:themeColor="text1"/>
          <w:lang w:val="fr-FR"/>
        </w:rPr>
        <w:t>, résultant en l’élimination de la couche fonctionnelle de l’endomètre lors de la menstruation (</w:t>
      </w:r>
      <w:r w:rsidR="00F13432" w:rsidRPr="00593C14">
        <w:rPr>
          <w:rFonts w:ascii="Times New Roman" w:hAnsi="Times New Roman"/>
          <w:color w:val="000000" w:themeColor="text1"/>
          <w:lang w:val="fr-FR"/>
        </w:rPr>
        <w:t>8</w:t>
      </w:r>
      <w:r w:rsidRPr="00593C14">
        <w:rPr>
          <w:rFonts w:ascii="Times New Roman" w:hAnsi="Times New Roman"/>
          <w:color w:val="000000" w:themeColor="text1"/>
          <w:lang w:val="fr-FR"/>
        </w:rPr>
        <w:t xml:space="preserve">). </w:t>
      </w:r>
      <w:r w:rsidR="00085C1E" w:rsidRPr="00593C14">
        <w:rPr>
          <w:rFonts w:ascii="Times New Roman" w:hAnsi="Times New Roman"/>
          <w:color w:val="000000" w:themeColor="text1"/>
          <w:lang w:val="fr-FR"/>
        </w:rPr>
        <w:t xml:space="preserve">En revanche, </w:t>
      </w:r>
      <w:r w:rsidR="00694ED6" w:rsidRPr="00593C14">
        <w:rPr>
          <w:rFonts w:ascii="Times New Roman" w:hAnsi="Times New Roman"/>
          <w:color w:val="000000" w:themeColor="text1"/>
          <w:lang w:val="fr-FR"/>
        </w:rPr>
        <w:t>une fois fécondé par un spermatozoïde, l’ovule commence sa migration ve</w:t>
      </w:r>
      <w:r w:rsidR="00FE7BE2" w:rsidRPr="00593C14">
        <w:rPr>
          <w:rFonts w:ascii="Times New Roman" w:hAnsi="Times New Roman"/>
          <w:color w:val="000000" w:themeColor="text1"/>
          <w:lang w:val="fr-FR"/>
        </w:rPr>
        <w:t xml:space="preserve">rs la cavité utérine et 7 à </w:t>
      </w:r>
      <w:r w:rsidR="00B52647" w:rsidRPr="00593C14">
        <w:rPr>
          <w:rFonts w:ascii="Times New Roman" w:hAnsi="Times New Roman"/>
          <w:color w:val="000000" w:themeColor="text1"/>
          <w:lang w:val="fr-FR"/>
        </w:rPr>
        <w:t>9</w:t>
      </w:r>
      <w:r w:rsidR="00694ED6" w:rsidRPr="00593C14">
        <w:rPr>
          <w:rFonts w:ascii="Times New Roman" w:hAnsi="Times New Roman"/>
          <w:color w:val="000000" w:themeColor="text1"/>
          <w:lang w:val="fr-FR"/>
        </w:rPr>
        <w:t xml:space="preserve"> jours après la fécondation, le futur embryon (appelé blastocyste à ce stade de développement)</w:t>
      </w:r>
      <w:r w:rsidR="00734CB7">
        <w:rPr>
          <w:rFonts w:ascii="Times New Roman" w:hAnsi="Times New Roman"/>
          <w:color w:val="000000" w:themeColor="text1"/>
          <w:lang w:val="fr-FR"/>
        </w:rPr>
        <w:t xml:space="preserve"> s’implante</w:t>
      </w:r>
      <w:r w:rsidR="00B52647" w:rsidRPr="00593C14">
        <w:rPr>
          <w:rFonts w:ascii="Times New Roman" w:hAnsi="Times New Roman"/>
          <w:color w:val="000000" w:themeColor="text1"/>
          <w:lang w:val="fr-FR"/>
        </w:rPr>
        <w:t xml:space="preserve"> dans l’endomètre</w:t>
      </w:r>
      <w:r w:rsidR="00245716" w:rsidRPr="00593C14">
        <w:rPr>
          <w:rFonts w:ascii="Times New Roman" w:hAnsi="Times New Roman"/>
          <w:color w:val="000000" w:themeColor="text1"/>
          <w:lang w:val="fr-FR"/>
        </w:rPr>
        <w:t>,</w:t>
      </w:r>
      <w:r w:rsidR="00B52647" w:rsidRPr="00593C14">
        <w:rPr>
          <w:rFonts w:ascii="Times New Roman" w:hAnsi="Times New Roman"/>
          <w:color w:val="000000" w:themeColor="text1"/>
          <w:lang w:val="fr-FR"/>
        </w:rPr>
        <w:t xml:space="preserve"> devenu réceptif </w:t>
      </w:r>
      <w:r w:rsidR="00245716" w:rsidRPr="00593C14">
        <w:rPr>
          <w:rFonts w:ascii="Times New Roman" w:hAnsi="Times New Roman"/>
          <w:color w:val="000000" w:themeColor="text1"/>
          <w:lang w:val="fr-FR"/>
        </w:rPr>
        <w:t>sous</w:t>
      </w:r>
      <w:r w:rsidR="00B52647" w:rsidRPr="00593C14">
        <w:rPr>
          <w:rFonts w:ascii="Times New Roman" w:hAnsi="Times New Roman"/>
          <w:color w:val="000000" w:themeColor="text1"/>
          <w:lang w:val="fr-FR"/>
        </w:rPr>
        <w:t xml:space="preserve"> l’action </w:t>
      </w:r>
      <w:r w:rsidR="00245716" w:rsidRPr="00593C14">
        <w:rPr>
          <w:rFonts w:ascii="Times New Roman" w:hAnsi="Times New Roman"/>
          <w:color w:val="000000" w:themeColor="text1"/>
          <w:lang w:val="fr-FR"/>
        </w:rPr>
        <w:lastRenderedPageBreak/>
        <w:t xml:space="preserve">notamment </w:t>
      </w:r>
      <w:r w:rsidR="00B52647" w:rsidRPr="00593C14">
        <w:rPr>
          <w:rFonts w:ascii="Times New Roman" w:hAnsi="Times New Roman"/>
          <w:color w:val="000000" w:themeColor="text1"/>
          <w:lang w:val="fr-FR"/>
        </w:rPr>
        <w:t xml:space="preserve">des estrogènes et </w:t>
      </w:r>
      <w:r w:rsidR="00061F49">
        <w:rPr>
          <w:rFonts w:ascii="Times New Roman" w:hAnsi="Times New Roman"/>
          <w:color w:val="000000" w:themeColor="text1"/>
          <w:lang w:val="fr-FR"/>
        </w:rPr>
        <w:t>progestérone (Fig. 1</w:t>
      </w:r>
      <w:r w:rsidR="00B52647" w:rsidRPr="00593C14">
        <w:rPr>
          <w:rFonts w:ascii="Times New Roman" w:hAnsi="Times New Roman"/>
          <w:color w:val="000000" w:themeColor="text1"/>
          <w:lang w:val="fr-FR"/>
        </w:rPr>
        <w:t xml:space="preserve">, fenêtre d’implantation). </w:t>
      </w:r>
    </w:p>
    <w:p w:rsidR="0094338D" w:rsidRPr="00593C14" w:rsidRDefault="0094338D" w:rsidP="00CE6E14">
      <w:pPr>
        <w:spacing w:line="360" w:lineRule="auto"/>
        <w:ind w:right="-180"/>
        <w:jc w:val="both"/>
        <w:rPr>
          <w:rFonts w:ascii="Times New Roman" w:hAnsi="Times New Roman" w:cs="Times New Roman"/>
          <w:color w:val="000000" w:themeColor="text1"/>
          <w:lang w:val="fr-BE"/>
        </w:rPr>
      </w:pPr>
    </w:p>
    <w:p w:rsidR="005C4A60" w:rsidRPr="00593C14" w:rsidRDefault="00570699" w:rsidP="00CE6E14">
      <w:pPr>
        <w:spacing w:line="360" w:lineRule="auto"/>
        <w:ind w:right="-180"/>
        <w:jc w:val="both"/>
        <w:rPr>
          <w:rFonts w:ascii="Times New Roman" w:hAnsi="Times New Roman" w:cs="Times New Roman"/>
          <w:b/>
          <w:bCs/>
          <w:smallCaps/>
          <w:color w:val="000000" w:themeColor="text1"/>
          <w:lang w:val="fr-BE"/>
        </w:rPr>
      </w:pPr>
      <w:r w:rsidRPr="00593C14">
        <w:rPr>
          <w:rFonts w:ascii="Times New Roman" w:hAnsi="Times New Roman" w:cs="Times New Roman"/>
          <w:b/>
          <w:bCs/>
          <w:smallCaps/>
          <w:color w:val="000000" w:themeColor="text1"/>
          <w:lang w:val="fr-BE"/>
        </w:rPr>
        <w:t>L</w:t>
      </w:r>
      <w:r w:rsidR="00B52647" w:rsidRPr="00593C14">
        <w:rPr>
          <w:rFonts w:ascii="Times New Roman" w:hAnsi="Times New Roman" w:cs="Times New Roman"/>
          <w:b/>
          <w:bCs/>
          <w:smallCaps/>
          <w:color w:val="000000" w:themeColor="text1"/>
          <w:lang w:val="fr-BE"/>
        </w:rPr>
        <w:t>es différentes étapes de l</w:t>
      </w:r>
      <w:r w:rsidR="005C4A60" w:rsidRPr="00593C14">
        <w:rPr>
          <w:rFonts w:ascii="Times New Roman" w:hAnsi="Times New Roman" w:cs="Times New Roman"/>
          <w:b/>
          <w:bCs/>
          <w:smallCaps/>
          <w:color w:val="000000" w:themeColor="text1"/>
          <w:lang w:val="fr-BE"/>
        </w:rPr>
        <w:t>’implantation embr</w:t>
      </w:r>
      <w:r w:rsidR="00CE6E14" w:rsidRPr="00593C14">
        <w:rPr>
          <w:rFonts w:ascii="Times New Roman" w:hAnsi="Times New Roman" w:cs="Times New Roman"/>
          <w:b/>
          <w:bCs/>
          <w:smallCaps/>
          <w:color w:val="000000" w:themeColor="text1"/>
          <w:lang w:val="fr-BE"/>
        </w:rPr>
        <w:t>yonnaire </w:t>
      </w:r>
    </w:p>
    <w:p w:rsidR="00245716" w:rsidRPr="00593C14" w:rsidRDefault="00734CB7" w:rsidP="00CE6E14">
      <w:pPr>
        <w:spacing w:line="360" w:lineRule="auto"/>
        <w:ind w:right="-180"/>
        <w:jc w:val="both"/>
        <w:rPr>
          <w:rFonts w:ascii="Times New Roman" w:hAnsi="Times New Roman" w:cs="Arial"/>
          <w:color w:val="000000" w:themeColor="text1"/>
          <w:lang w:val="fr-FR"/>
        </w:rPr>
      </w:pPr>
      <w:r>
        <w:rPr>
          <w:rFonts w:ascii="Times New Roman" w:hAnsi="Times New Roman" w:cs="Times New Roman"/>
          <w:color w:val="000000" w:themeColor="text1"/>
          <w:lang w:val="fr-BE"/>
        </w:rPr>
        <w:tab/>
        <w:t>Telle une graine végétale péné</w:t>
      </w:r>
      <w:r w:rsidR="00385892" w:rsidRPr="00593C14">
        <w:rPr>
          <w:rFonts w:ascii="Times New Roman" w:hAnsi="Times New Roman" w:cs="Times New Roman"/>
          <w:color w:val="000000" w:themeColor="text1"/>
          <w:lang w:val="fr-BE"/>
        </w:rPr>
        <w:t>t</w:t>
      </w:r>
      <w:r>
        <w:rPr>
          <w:rFonts w:ascii="Times New Roman" w:hAnsi="Times New Roman" w:cs="Times New Roman"/>
          <w:color w:val="000000" w:themeColor="text1"/>
          <w:lang w:val="fr-BE"/>
        </w:rPr>
        <w:t>r</w:t>
      </w:r>
      <w:r w:rsidR="00385892" w:rsidRPr="00593C14">
        <w:rPr>
          <w:rFonts w:ascii="Times New Roman" w:hAnsi="Times New Roman" w:cs="Times New Roman"/>
          <w:color w:val="000000" w:themeColor="text1"/>
          <w:lang w:val="fr-BE"/>
        </w:rPr>
        <w:t>ant dans la terre pour s’y développer</w:t>
      </w:r>
      <w:r w:rsidR="00B52647" w:rsidRPr="00593C14">
        <w:rPr>
          <w:rFonts w:ascii="Times New Roman" w:hAnsi="Times New Roman" w:cs="Times New Roman"/>
          <w:color w:val="000000" w:themeColor="text1"/>
          <w:lang w:val="fr-BE"/>
        </w:rPr>
        <w:t>, l’embryon doit</w:t>
      </w:r>
      <w:r w:rsidR="001C3982" w:rsidRPr="00593C14">
        <w:rPr>
          <w:rFonts w:ascii="Times New Roman" w:hAnsi="Times New Roman" w:cs="Times New Roman"/>
          <w:color w:val="000000" w:themeColor="text1"/>
          <w:lang w:val="fr-BE"/>
        </w:rPr>
        <w:t xml:space="preserve"> s’implanter dans un environnement particulier, l’endomètre, qui doit lui être favorable ; ce mécanisme mimant en partie </w:t>
      </w:r>
      <w:r w:rsidR="00385892" w:rsidRPr="00593C14">
        <w:rPr>
          <w:rFonts w:ascii="Times New Roman" w:hAnsi="Times New Roman" w:cs="Times New Roman"/>
          <w:color w:val="000000" w:themeColor="text1"/>
          <w:lang w:val="fr-BE"/>
        </w:rPr>
        <w:t xml:space="preserve">les étapes de </w:t>
      </w:r>
      <w:r w:rsidR="001C3982" w:rsidRPr="00593C14">
        <w:rPr>
          <w:rFonts w:ascii="Times New Roman" w:hAnsi="Times New Roman" w:cs="Times New Roman"/>
          <w:color w:val="000000" w:themeColor="text1"/>
          <w:lang w:val="fr-BE"/>
        </w:rPr>
        <w:t xml:space="preserve">la théorie dite de la </w:t>
      </w:r>
      <w:r w:rsidR="001C3982" w:rsidRPr="00593C14">
        <w:rPr>
          <w:rFonts w:ascii="Times New Roman" w:hAnsi="Times New Roman" w:cs="Arial"/>
          <w:color w:val="000000" w:themeColor="text1"/>
          <w:lang w:val="fr-FR"/>
        </w:rPr>
        <w:t>"</w:t>
      </w:r>
      <w:r w:rsidR="001C3982" w:rsidRPr="00593C14">
        <w:rPr>
          <w:rFonts w:ascii="Times New Roman" w:hAnsi="Times New Roman" w:cs="Arial"/>
          <w:bCs/>
          <w:color w:val="000000" w:themeColor="text1"/>
          <w:lang w:val="fr-FR"/>
        </w:rPr>
        <w:t>seed</w:t>
      </w:r>
      <w:r w:rsidR="001C3982" w:rsidRPr="00593C14">
        <w:rPr>
          <w:rFonts w:ascii="Times New Roman" w:hAnsi="Times New Roman" w:cs="Arial"/>
          <w:color w:val="000000" w:themeColor="text1"/>
          <w:lang w:val="fr-FR"/>
        </w:rPr>
        <w:t xml:space="preserve"> and </w:t>
      </w:r>
      <w:r w:rsidR="001C3982" w:rsidRPr="00593C14">
        <w:rPr>
          <w:rFonts w:ascii="Times New Roman" w:hAnsi="Times New Roman" w:cs="Arial"/>
          <w:bCs/>
          <w:color w:val="000000" w:themeColor="text1"/>
          <w:lang w:val="fr-FR"/>
        </w:rPr>
        <w:t>soil</w:t>
      </w:r>
      <w:r w:rsidR="001C3982" w:rsidRPr="00593C14">
        <w:rPr>
          <w:rFonts w:ascii="Times New Roman" w:hAnsi="Times New Roman" w:cs="Arial"/>
          <w:color w:val="000000" w:themeColor="text1"/>
          <w:lang w:val="fr-FR"/>
        </w:rPr>
        <w:t xml:space="preserve">" </w:t>
      </w:r>
      <w:r w:rsidR="001C3982" w:rsidRPr="00593C14">
        <w:rPr>
          <w:rFonts w:ascii="Times New Roman" w:hAnsi="Times New Roman" w:cs="Arial"/>
          <w:bCs/>
          <w:color w:val="000000" w:themeColor="text1"/>
          <w:lang w:val="fr-FR"/>
        </w:rPr>
        <w:t xml:space="preserve"> élaborée il y a plus d’un siècle par</w:t>
      </w:r>
      <w:r w:rsidR="001C3982" w:rsidRPr="00593C14">
        <w:rPr>
          <w:rFonts w:ascii="Times New Roman" w:hAnsi="Times New Roman" w:cs="Arial"/>
          <w:b/>
          <w:bCs/>
          <w:color w:val="000000" w:themeColor="text1"/>
          <w:lang w:val="fr-FR"/>
        </w:rPr>
        <w:t xml:space="preserve"> </w:t>
      </w:r>
      <w:r w:rsidR="001C3982" w:rsidRPr="00593C14">
        <w:rPr>
          <w:rFonts w:ascii="Times New Roman" w:hAnsi="Times New Roman" w:cs="Arial"/>
          <w:color w:val="000000" w:themeColor="text1"/>
          <w:lang w:val="fr-FR"/>
        </w:rPr>
        <w:t>Stephen Paget (</w:t>
      </w:r>
      <w:r w:rsidR="00F13432" w:rsidRPr="00593C14">
        <w:rPr>
          <w:rFonts w:ascii="Times New Roman" w:hAnsi="Times New Roman" w:cs="Arial"/>
          <w:color w:val="000000" w:themeColor="text1"/>
          <w:lang w:val="fr-FR"/>
        </w:rPr>
        <w:t>9</w:t>
      </w:r>
      <w:r w:rsidR="001C3982" w:rsidRPr="00593C14">
        <w:rPr>
          <w:rFonts w:ascii="Times New Roman" w:hAnsi="Times New Roman" w:cs="Arial"/>
          <w:color w:val="000000" w:themeColor="text1"/>
          <w:lang w:val="fr-FR"/>
        </w:rPr>
        <w:t>) pour expliquer la distribution des métastases vers des cibles préférentielles. Ainsi, pour qu’une implantation e</w:t>
      </w:r>
      <w:r w:rsidR="00385892" w:rsidRPr="00593C14">
        <w:rPr>
          <w:rFonts w:ascii="Times New Roman" w:hAnsi="Times New Roman" w:cs="Arial"/>
          <w:color w:val="000000" w:themeColor="text1"/>
          <w:lang w:val="fr-FR"/>
        </w:rPr>
        <w:t xml:space="preserve">mbryonnaire soit un succès, doivent s’établir des </w:t>
      </w:r>
      <w:r w:rsidR="001C3982" w:rsidRPr="00593C14">
        <w:rPr>
          <w:rFonts w:ascii="Times New Roman" w:hAnsi="Times New Roman" w:cs="Arial"/>
          <w:color w:val="000000" w:themeColor="text1"/>
          <w:lang w:val="fr-FR"/>
        </w:rPr>
        <w:t xml:space="preserve">interactions entre le blastocyste </w:t>
      </w:r>
      <w:r w:rsidR="009D10D8" w:rsidRPr="00593C14">
        <w:rPr>
          <w:rFonts w:ascii="Times New Roman" w:hAnsi="Times New Roman" w:cs="Arial"/>
          <w:color w:val="000000" w:themeColor="text1"/>
          <w:lang w:val="fr-FR"/>
        </w:rPr>
        <w:t xml:space="preserve">(la "graine") </w:t>
      </w:r>
      <w:r w:rsidR="001C3982" w:rsidRPr="00593C14">
        <w:rPr>
          <w:rFonts w:ascii="Times New Roman" w:hAnsi="Times New Roman" w:cs="Arial"/>
          <w:color w:val="000000" w:themeColor="text1"/>
          <w:lang w:val="fr-FR"/>
        </w:rPr>
        <w:t xml:space="preserve">et l’endomètre </w:t>
      </w:r>
      <w:r w:rsidR="009D10D8" w:rsidRPr="00593C14">
        <w:rPr>
          <w:rFonts w:ascii="Times New Roman" w:hAnsi="Times New Roman" w:cs="Arial"/>
          <w:color w:val="000000" w:themeColor="text1"/>
          <w:lang w:val="fr-FR"/>
        </w:rPr>
        <w:t xml:space="preserve">(le "sol"), </w:t>
      </w:r>
      <w:r w:rsidR="009470E0" w:rsidRPr="00593C14">
        <w:rPr>
          <w:rFonts w:ascii="Times New Roman" w:hAnsi="Times New Roman" w:cs="Arial"/>
          <w:color w:val="000000" w:themeColor="text1"/>
          <w:lang w:val="fr-FR"/>
        </w:rPr>
        <w:t>à chacune d</w:t>
      </w:r>
      <w:r w:rsidR="00245716" w:rsidRPr="00593C14">
        <w:rPr>
          <w:rFonts w:ascii="Times New Roman" w:hAnsi="Times New Roman" w:cs="Arial"/>
          <w:color w:val="000000" w:themeColor="text1"/>
          <w:lang w:val="fr-FR"/>
        </w:rPr>
        <w:t xml:space="preserve">es étapes que sont (i) l’apposition du blastocyste à la muqueuse utérine, (ii) l’adhésion du blastocyste à l’endomètre et (iii) </w:t>
      </w:r>
      <w:r w:rsidR="005B2306">
        <w:rPr>
          <w:rFonts w:ascii="Times New Roman" w:hAnsi="Times New Roman" w:cs="Arial"/>
          <w:color w:val="000000" w:themeColor="text1"/>
          <w:lang w:val="fr-FR"/>
        </w:rPr>
        <w:t xml:space="preserve">l’invasion du trophoblaste et son </w:t>
      </w:r>
      <w:r w:rsidR="00245716" w:rsidRPr="00593C14">
        <w:rPr>
          <w:rFonts w:ascii="Times New Roman" w:hAnsi="Times New Roman" w:cs="Arial"/>
          <w:color w:val="000000" w:themeColor="text1"/>
          <w:lang w:val="fr-FR"/>
        </w:rPr>
        <w:t>enfouissement.</w:t>
      </w:r>
    </w:p>
    <w:p w:rsidR="009D10D8" w:rsidRPr="00593C14" w:rsidRDefault="00245716" w:rsidP="00CE6E14">
      <w:pPr>
        <w:spacing w:line="360" w:lineRule="auto"/>
        <w:ind w:right="-180"/>
        <w:jc w:val="both"/>
        <w:rPr>
          <w:rFonts w:ascii="Times New Roman" w:hAnsi="Times New Roman" w:cs="Arial"/>
          <w:color w:val="000000" w:themeColor="text1"/>
          <w:lang w:val="fr-FR"/>
        </w:rPr>
      </w:pPr>
      <w:r w:rsidRPr="00593C14">
        <w:rPr>
          <w:rFonts w:ascii="Times New Roman" w:hAnsi="Times New Roman" w:cs="Arial"/>
          <w:color w:val="000000" w:themeColor="text1"/>
          <w:lang w:val="fr-FR"/>
        </w:rPr>
        <w:t xml:space="preserve"> </w:t>
      </w:r>
    </w:p>
    <w:p w:rsidR="00FD4A7E" w:rsidRPr="00593C14" w:rsidRDefault="00CE6E14" w:rsidP="00CE6E14">
      <w:pPr>
        <w:spacing w:line="360" w:lineRule="auto"/>
        <w:ind w:right="-180"/>
        <w:jc w:val="both"/>
        <w:rPr>
          <w:rFonts w:ascii="Times New Roman" w:hAnsi="Times New Roman" w:cs="Times New Roman"/>
          <w:b/>
          <w:bCs/>
          <w:smallCaps/>
          <w:color w:val="000000" w:themeColor="text1"/>
          <w:lang w:val="fr-BE"/>
        </w:rPr>
      </w:pPr>
      <w:r w:rsidRPr="00593C14">
        <w:rPr>
          <w:rFonts w:ascii="Times New Roman" w:hAnsi="Times New Roman" w:cs="Times New Roman"/>
          <w:b/>
          <w:bCs/>
          <w:smallCaps/>
          <w:color w:val="000000" w:themeColor="text1"/>
          <w:lang w:val="fr-BE"/>
        </w:rPr>
        <w:t>Les MMPs</w:t>
      </w:r>
      <w:r w:rsidR="00A67D19" w:rsidRPr="00593C14">
        <w:rPr>
          <w:rFonts w:ascii="Times New Roman" w:hAnsi="Times New Roman" w:cs="Times New Roman"/>
          <w:b/>
          <w:bCs/>
          <w:smallCaps/>
          <w:color w:val="000000" w:themeColor="text1"/>
          <w:lang w:val="fr-BE"/>
        </w:rPr>
        <w:t xml:space="preserve"> dans l’</w:t>
      </w:r>
      <w:r w:rsidR="005B2306">
        <w:rPr>
          <w:rFonts w:ascii="Times New Roman" w:hAnsi="Times New Roman" w:cs="Times New Roman"/>
          <w:b/>
          <w:bCs/>
          <w:smallCaps/>
          <w:color w:val="000000" w:themeColor="text1"/>
          <w:lang w:val="fr-BE"/>
        </w:rPr>
        <w:t>invasion trophoblastique</w:t>
      </w:r>
      <w:r w:rsidRPr="00593C14">
        <w:rPr>
          <w:rFonts w:ascii="Times New Roman" w:hAnsi="Times New Roman" w:cs="Times New Roman"/>
          <w:b/>
          <w:bCs/>
          <w:smallCaps/>
          <w:color w:val="000000" w:themeColor="text1"/>
          <w:lang w:val="fr-BE"/>
        </w:rPr>
        <w:t> </w:t>
      </w:r>
    </w:p>
    <w:p w:rsidR="00C420D7" w:rsidRDefault="00A67D19" w:rsidP="00C420D7">
      <w:pPr>
        <w:spacing w:line="360" w:lineRule="auto"/>
        <w:ind w:right="-180"/>
        <w:jc w:val="both"/>
        <w:rPr>
          <w:rFonts w:ascii="Times New Roman" w:hAnsi="Times New Roman" w:cs="Times New Roman"/>
          <w:color w:val="000000" w:themeColor="text1"/>
          <w:lang w:val="fr-FR"/>
        </w:rPr>
      </w:pPr>
      <w:r w:rsidRPr="00593C14">
        <w:rPr>
          <w:rFonts w:ascii="Times New Roman" w:hAnsi="Times New Roman" w:cs="Times New Roman"/>
          <w:color w:val="000000" w:themeColor="text1"/>
          <w:lang w:val="fr-BE"/>
        </w:rPr>
        <w:tab/>
      </w:r>
      <w:r w:rsidRPr="00593C14">
        <w:rPr>
          <w:rFonts w:ascii="Times New Roman" w:hAnsi="Times New Roman" w:cs="Times New Roman"/>
          <w:color w:val="000000" w:themeColor="text1"/>
          <w:lang w:val="fr-FR"/>
        </w:rPr>
        <w:t>L'apposition, puis l'adhésion du blastoc</w:t>
      </w:r>
      <w:r w:rsidR="008A31B8" w:rsidRPr="00593C14">
        <w:rPr>
          <w:rFonts w:ascii="Times New Roman" w:hAnsi="Times New Roman" w:cs="Times New Roman"/>
          <w:color w:val="000000" w:themeColor="text1"/>
          <w:lang w:val="fr-FR"/>
        </w:rPr>
        <w:t>yste à l’épithélium utérin</w:t>
      </w:r>
      <w:r w:rsidRPr="00593C14">
        <w:rPr>
          <w:rFonts w:ascii="Times New Roman" w:hAnsi="Times New Roman" w:cs="Times New Roman"/>
          <w:color w:val="000000" w:themeColor="text1"/>
          <w:lang w:val="fr-FR"/>
        </w:rPr>
        <w:t xml:space="preserve"> implique</w:t>
      </w:r>
      <w:r w:rsidR="008A31B8" w:rsidRPr="00593C14">
        <w:rPr>
          <w:rFonts w:ascii="Times New Roman" w:hAnsi="Times New Roman" w:cs="Times New Roman"/>
          <w:color w:val="000000" w:themeColor="text1"/>
          <w:lang w:val="fr-FR"/>
        </w:rPr>
        <w:t>nt</w:t>
      </w:r>
      <w:r w:rsidRPr="00593C14">
        <w:rPr>
          <w:rFonts w:ascii="Times New Roman" w:hAnsi="Times New Roman" w:cs="Times New Roman"/>
          <w:color w:val="000000" w:themeColor="text1"/>
          <w:lang w:val="fr-FR"/>
        </w:rPr>
        <w:t xml:space="preserve"> de nombreu</w:t>
      </w:r>
      <w:r w:rsidR="00671DEA" w:rsidRPr="00593C14">
        <w:rPr>
          <w:rFonts w:ascii="Times New Roman" w:hAnsi="Times New Roman" w:cs="Times New Roman"/>
          <w:color w:val="000000" w:themeColor="text1"/>
          <w:lang w:val="fr-FR"/>
        </w:rPr>
        <w:t>x échanges de signaux solubles, représentés notamment par l’interleukine-1 (IL-1) et le  facteur de croissance épithélial (EGF) (</w:t>
      </w:r>
      <w:r w:rsidR="00F13432" w:rsidRPr="00593C14">
        <w:rPr>
          <w:rFonts w:ascii="Times New Roman" w:hAnsi="Times New Roman" w:cs="Times New Roman"/>
          <w:color w:val="000000" w:themeColor="text1"/>
          <w:lang w:val="fr-FR"/>
        </w:rPr>
        <w:t>10</w:t>
      </w:r>
      <w:r w:rsidR="00C420D7">
        <w:rPr>
          <w:rFonts w:ascii="Times New Roman" w:hAnsi="Times New Roman" w:cs="Times New Roman"/>
          <w:color w:val="000000" w:themeColor="text1"/>
          <w:lang w:val="fr-FR"/>
        </w:rPr>
        <w:t xml:space="preserve">). </w:t>
      </w:r>
      <w:r w:rsidR="00671DEA" w:rsidRPr="00593C14">
        <w:rPr>
          <w:rFonts w:ascii="Times New Roman" w:hAnsi="Times New Roman" w:cs="Times New Roman"/>
          <w:color w:val="000000" w:themeColor="text1"/>
          <w:lang w:val="fr-FR"/>
        </w:rPr>
        <w:t xml:space="preserve">Les MMPs ne semblent pas jouer un rôle prépondérant dans ces </w:t>
      </w:r>
      <w:r w:rsidR="00C420D7">
        <w:rPr>
          <w:rFonts w:ascii="Times New Roman" w:hAnsi="Times New Roman" w:cs="Times New Roman"/>
          <w:color w:val="000000" w:themeColor="text1"/>
          <w:lang w:val="fr-FR"/>
        </w:rPr>
        <w:t xml:space="preserve">deux </w:t>
      </w:r>
      <w:r w:rsidR="007C0BA2" w:rsidRPr="00593C14">
        <w:rPr>
          <w:rFonts w:ascii="Times New Roman" w:hAnsi="Times New Roman" w:cs="Times New Roman"/>
          <w:color w:val="000000" w:themeColor="text1"/>
          <w:lang w:val="fr-FR"/>
        </w:rPr>
        <w:t xml:space="preserve">premières </w:t>
      </w:r>
      <w:r w:rsidR="00671DEA" w:rsidRPr="00593C14">
        <w:rPr>
          <w:rFonts w:ascii="Times New Roman" w:hAnsi="Times New Roman" w:cs="Times New Roman"/>
          <w:color w:val="000000" w:themeColor="text1"/>
          <w:lang w:val="fr-FR"/>
        </w:rPr>
        <w:t>étapes d</w:t>
      </w:r>
      <w:r w:rsidR="007C0BA2" w:rsidRPr="00593C14">
        <w:rPr>
          <w:rFonts w:ascii="Times New Roman" w:hAnsi="Times New Roman" w:cs="Times New Roman"/>
          <w:color w:val="000000" w:themeColor="text1"/>
          <w:lang w:val="fr-FR"/>
        </w:rPr>
        <w:t>e l</w:t>
      </w:r>
      <w:r w:rsidR="00671DEA" w:rsidRPr="00593C14">
        <w:rPr>
          <w:rFonts w:ascii="Times New Roman" w:hAnsi="Times New Roman" w:cs="Times New Roman"/>
          <w:color w:val="000000" w:themeColor="text1"/>
          <w:lang w:val="fr-FR"/>
        </w:rPr>
        <w:t xml:space="preserve">’implantation. </w:t>
      </w:r>
    </w:p>
    <w:p w:rsidR="00671DEA" w:rsidRPr="00593C14" w:rsidRDefault="00671DEA" w:rsidP="00C420D7">
      <w:pPr>
        <w:spacing w:line="360" w:lineRule="auto"/>
        <w:ind w:right="-180" w:firstLine="708"/>
        <w:jc w:val="both"/>
        <w:rPr>
          <w:rFonts w:ascii="Times New Roman" w:hAnsi="Times New Roman" w:cs="Times New Roman"/>
          <w:color w:val="000000" w:themeColor="text1"/>
          <w:lang w:val="fr-FR"/>
        </w:rPr>
      </w:pPr>
      <w:r w:rsidRPr="00593C14">
        <w:rPr>
          <w:rFonts w:ascii="Times New Roman" w:hAnsi="Times New Roman" w:cs="Times New Roman"/>
          <w:color w:val="000000" w:themeColor="text1"/>
          <w:lang w:val="fr-FR"/>
        </w:rPr>
        <w:t xml:space="preserve">En revanche, </w:t>
      </w:r>
      <w:r w:rsidR="00945230" w:rsidRPr="00593C14">
        <w:rPr>
          <w:rFonts w:ascii="Times New Roman" w:hAnsi="Times New Roman" w:cs="Times New Roman"/>
          <w:color w:val="000000" w:themeColor="text1"/>
          <w:lang w:val="fr-FR"/>
        </w:rPr>
        <w:t>les cellu</w:t>
      </w:r>
      <w:r w:rsidR="008A31B8" w:rsidRPr="00593C14">
        <w:rPr>
          <w:rFonts w:ascii="Times New Roman" w:hAnsi="Times New Roman" w:cs="Times New Roman"/>
          <w:color w:val="000000" w:themeColor="text1"/>
          <w:lang w:val="fr-FR"/>
        </w:rPr>
        <w:t>les trophoblastiques bordant</w:t>
      </w:r>
      <w:r w:rsidR="00945230" w:rsidRPr="00593C14">
        <w:rPr>
          <w:rFonts w:ascii="Times New Roman" w:hAnsi="Times New Roman" w:cs="Times New Roman"/>
          <w:color w:val="000000" w:themeColor="text1"/>
          <w:lang w:val="fr-FR"/>
        </w:rPr>
        <w:t xml:space="preserve"> le blastocyste sécrètent de nombreuses MMPs </w:t>
      </w:r>
      <w:r w:rsidR="004D789A" w:rsidRPr="00593C14">
        <w:rPr>
          <w:rFonts w:ascii="Times New Roman" w:hAnsi="Times New Roman" w:cs="Times New Roman"/>
          <w:color w:val="000000" w:themeColor="text1"/>
          <w:lang w:val="fr-FR"/>
        </w:rPr>
        <w:t>dégradant la MEC, facilitant ainsi son invasion (</w:t>
      </w:r>
      <w:r w:rsidR="00F13432" w:rsidRPr="00593C14">
        <w:rPr>
          <w:rFonts w:ascii="Times New Roman" w:hAnsi="Times New Roman" w:cs="Times New Roman"/>
          <w:color w:val="000000" w:themeColor="text1"/>
          <w:lang w:val="fr-FR"/>
        </w:rPr>
        <w:t>11</w:t>
      </w:r>
      <w:r w:rsidR="008A31B8" w:rsidRPr="00593C14">
        <w:rPr>
          <w:rFonts w:ascii="Times New Roman" w:hAnsi="Times New Roman" w:cs="Times New Roman"/>
          <w:color w:val="000000" w:themeColor="text1"/>
          <w:lang w:val="fr-FR"/>
        </w:rPr>
        <w:t xml:space="preserve">). </w:t>
      </w:r>
      <w:r w:rsidR="00F85B50" w:rsidRPr="00593C14">
        <w:rPr>
          <w:rFonts w:ascii="Times New Roman" w:hAnsi="Times New Roman" w:cs="Times New Roman"/>
          <w:color w:val="000000" w:themeColor="text1"/>
          <w:lang w:val="fr-FR"/>
        </w:rPr>
        <w:t>Les cellules trophoblastiques normales voient leur expression de MMP-2 strictement régulée par l’environnement matriciel, contraire</w:t>
      </w:r>
      <w:r w:rsidR="00F13432" w:rsidRPr="00593C14">
        <w:rPr>
          <w:rFonts w:ascii="Times New Roman" w:hAnsi="Times New Roman" w:cs="Times New Roman"/>
          <w:color w:val="000000" w:themeColor="text1"/>
          <w:lang w:val="fr-FR"/>
        </w:rPr>
        <w:t>ment à leurs homologues</w:t>
      </w:r>
      <w:r w:rsidR="00CC38FB">
        <w:rPr>
          <w:rFonts w:ascii="Times New Roman" w:hAnsi="Times New Roman" w:cs="Times New Roman"/>
          <w:color w:val="000000" w:themeColor="text1"/>
          <w:lang w:val="fr-FR"/>
        </w:rPr>
        <w:t xml:space="preserve"> </w:t>
      </w:r>
      <w:r w:rsidR="00F13432" w:rsidRPr="00593C14">
        <w:rPr>
          <w:rFonts w:ascii="Times New Roman" w:hAnsi="Times New Roman" w:cs="Times New Roman"/>
          <w:color w:val="000000" w:themeColor="text1"/>
          <w:lang w:val="fr-FR"/>
        </w:rPr>
        <w:t xml:space="preserve"> tumoraux</w:t>
      </w:r>
      <w:r w:rsidR="00F85B50" w:rsidRPr="00593C14">
        <w:rPr>
          <w:rFonts w:ascii="Times New Roman" w:hAnsi="Times New Roman" w:cs="Times New Roman"/>
          <w:color w:val="000000" w:themeColor="text1"/>
          <w:lang w:val="fr-FR"/>
        </w:rPr>
        <w:t xml:space="preserve"> (</w:t>
      </w:r>
      <w:r w:rsidR="00F13432" w:rsidRPr="00593C14">
        <w:rPr>
          <w:rFonts w:ascii="Times New Roman" w:hAnsi="Times New Roman" w:cs="Times New Roman"/>
          <w:color w:val="000000" w:themeColor="text1"/>
          <w:lang w:val="fr-FR"/>
        </w:rPr>
        <w:t>12</w:t>
      </w:r>
      <w:r w:rsidR="00C420D7">
        <w:rPr>
          <w:rFonts w:ascii="Times New Roman" w:hAnsi="Times New Roman" w:cs="Times New Roman"/>
          <w:color w:val="000000" w:themeColor="text1"/>
          <w:lang w:val="fr-FR"/>
        </w:rPr>
        <w:t>). A la différence de</w:t>
      </w:r>
      <w:r w:rsidR="000552FE" w:rsidRPr="00593C14">
        <w:rPr>
          <w:rFonts w:ascii="Times New Roman" w:hAnsi="Times New Roman" w:cs="Times New Roman"/>
          <w:color w:val="000000" w:themeColor="text1"/>
          <w:lang w:val="fr-BE"/>
        </w:rPr>
        <w:t xml:space="preserve"> l’invasion tumorale, l’invasion trophoblastique est limi</w:t>
      </w:r>
      <w:r w:rsidR="00393170" w:rsidRPr="00593C14">
        <w:rPr>
          <w:rFonts w:ascii="Times New Roman" w:hAnsi="Times New Roman" w:cs="Times New Roman"/>
          <w:color w:val="000000" w:themeColor="text1"/>
          <w:lang w:val="fr-BE"/>
        </w:rPr>
        <w:t>tée dans le temps et l’espace (</w:t>
      </w:r>
      <w:r w:rsidR="000552FE" w:rsidRPr="00593C14">
        <w:rPr>
          <w:rFonts w:ascii="Times New Roman" w:hAnsi="Times New Roman" w:cs="Times New Roman"/>
          <w:color w:val="000000" w:themeColor="text1"/>
          <w:lang w:val="fr-BE"/>
        </w:rPr>
        <w:t>premier trimestre de la grossess</w:t>
      </w:r>
      <w:r w:rsidR="00393170" w:rsidRPr="00593C14">
        <w:rPr>
          <w:rFonts w:ascii="Times New Roman" w:hAnsi="Times New Roman" w:cs="Times New Roman"/>
          <w:color w:val="000000" w:themeColor="text1"/>
          <w:lang w:val="fr-BE"/>
        </w:rPr>
        <w:t xml:space="preserve">e, premier </w:t>
      </w:r>
      <w:r w:rsidR="000552FE" w:rsidRPr="00593C14">
        <w:rPr>
          <w:rFonts w:ascii="Times New Roman" w:hAnsi="Times New Roman" w:cs="Times New Roman"/>
          <w:color w:val="000000" w:themeColor="text1"/>
          <w:lang w:val="fr-BE"/>
        </w:rPr>
        <w:t xml:space="preserve">tiers </w:t>
      </w:r>
      <w:r w:rsidR="00227388" w:rsidRPr="00593C14">
        <w:rPr>
          <w:rFonts w:ascii="Times New Roman" w:hAnsi="Times New Roman" w:cs="Times New Roman"/>
          <w:color w:val="000000" w:themeColor="text1"/>
          <w:lang w:val="fr-BE"/>
        </w:rPr>
        <w:t>du myomètre</w:t>
      </w:r>
      <w:r w:rsidR="00393170" w:rsidRPr="00593C14">
        <w:rPr>
          <w:rFonts w:ascii="Times New Roman" w:hAnsi="Times New Roman" w:cs="Times New Roman"/>
          <w:color w:val="000000" w:themeColor="text1"/>
          <w:lang w:val="fr-BE"/>
        </w:rPr>
        <w:t xml:space="preserve">), </w:t>
      </w:r>
      <w:r w:rsidR="00227388" w:rsidRPr="00593C14">
        <w:rPr>
          <w:rFonts w:ascii="Times New Roman" w:hAnsi="Times New Roman" w:cs="Times New Roman"/>
          <w:color w:val="000000" w:themeColor="text1"/>
          <w:lang w:val="fr-FR"/>
        </w:rPr>
        <w:t>l</w:t>
      </w:r>
      <w:r w:rsidR="000552FE" w:rsidRPr="00593C14">
        <w:rPr>
          <w:rFonts w:ascii="Times New Roman" w:hAnsi="Times New Roman" w:cs="Times New Roman"/>
          <w:color w:val="000000" w:themeColor="text1"/>
          <w:lang w:val="fr-FR"/>
        </w:rPr>
        <w:t xml:space="preserve">es facteurs régulant </w:t>
      </w:r>
      <w:r w:rsidR="008A31B8" w:rsidRPr="00593C14">
        <w:rPr>
          <w:rFonts w:ascii="Times New Roman" w:hAnsi="Times New Roman" w:cs="Times New Roman"/>
          <w:color w:val="000000" w:themeColor="text1"/>
          <w:lang w:val="fr-FR"/>
        </w:rPr>
        <w:t>l’expres</w:t>
      </w:r>
      <w:r w:rsidR="000552FE" w:rsidRPr="00593C14">
        <w:rPr>
          <w:rFonts w:ascii="Times New Roman" w:hAnsi="Times New Roman" w:cs="Times New Roman"/>
          <w:color w:val="000000" w:themeColor="text1"/>
          <w:lang w:val="fr-FR"/>
        </w:rPr>
        <w:t>s</w:t>
      </w:r>
      <w:r w:rsidR="008A31B8" w:rsidRPr="00593C14">
        <w:rPr>
          <w:rFonts w:ascii="Times New Roman" w:hAnsi="Times New Roman" w:cs="Times New Roman"/>
          <w:color w:val="000000" w:themeColor="text1"/>
          <w:lang w:val="fr-FR"/>
        </w:rPr>
        <w:t>i</w:t>
      </w:r>
      <w:r w:rsidR="00227388" w:rsidRPr="00593C14">
        <w:rPr>
          <w:rFonts w:ascii="Times New Roman" w:hAnsi="Times New Roman" w:cs="Times New Roman"/>
          <w:color w:val="000000" w:themeColor="text1"/>
          <w:lang w:val="fr-FR"/>
        </w:rPr>
        <w:t>on des MMPs étant</w:t>
      </w:r>
      <w:r w:rsidR="000552FE" w:rsidRPr="00593C14">
        <w:rPr>
          <w:rFonts w:ascii="Times New Roman" w:hAnsi="Times New Roman" w:cs="Times New Roman"/>
          <w:color w:val="000000" w:themeColor="text1"/>
          <w:lang w:val="fr-FR"/>
        </w:rPr>
        <w:t xml:space="preserve"> d’origine</w:t>
      </w:r>
      <w:r w:rsidR="00227388" w:rsidRPr="00593C14">
        <w:rPr>
          <w:rFonts w:ascii="Times New Roman" w:hAnsi="Times New Roman" w:cs="Times New Roman"/>
          <w:color w:val="000000" w:themeColor="text1"/>
          <w:lang w:val="fr-FR"/>
        </w:rPr>
        <w:t>s</w:t>
      </w:r>
      <w:r w:rsidR="000552FE" w:rsidRPr="00593C14">
        <w:rPr>
          <w:rFonts w:ascii="Times New Roman" w:hAnsi="Times New Roman" w:cs="Times New Roman"/>
          <w:color w:val="000000" w:themeColor="text1"/>
          <w:lang w:val="fr-FR"/>
        </w:rPr>
        <w:t xml:space="preserve"> maternelle et fœtale.</w:t>
      </w:r>
      <w:r w:rsidR="008A31B8" w:rsidRPr="00593C14">
        <w:rPr>
          <w:rFonts w:ascii="Times New Roman" w:hAnsi="Times New Roman" w:cs="Times New Roman"/>
          <w:color w:val="000000" w:themeColor="text1"/>
          <w:lang w:val="fr-FR"/>
        </w:rPr>
        <w:t xml:space="preserve"> Le franchissement de l’épithélium utérin suivi de la protéoly</w:t>
      </w:r>
      <w:r w:rsidR="00734CB7">
        <w:rPr>
          <w:rFonts w:ascii="Times New Roman" w:hAnsi="Times New Roman" w:cs="Times New Roman"/>
          <w:color w:val="000000" w:themeColor="text1"/>
          <w:lang w:val="fr-FR"/>
        </w:rPr>
        <w:t>se de la lame</w:t>
      </w:r>
      <w:r w:rsidR="00F85B50" w:rsidRPr="00593C14">
        <w:rPr>
          <w:rFonts w:ascii="Times New Roman" w:hAnsi="Times New Roman" w:cs="Times New Roman"/>
          <w:color w:val="000000" w:themeColor="text1"/>
          <w:lang w:val="fr-FR"/>
        </w:rPr>
        <w:t xml:space="preserve"> basale permet à l’embryon d’atteindre le stroma conj</w:t>
      </w:r>
      <w:r w:rsidR="00CE6E14" w:rsidRPr="00593C14">
        <w:rPr>
          <w:rFonts w:ascii="Times New Roman" w:hAnsi="Times New Roman" w:cs="Times New Roman"/>
          <w:color w:val="000000" w:themeColor="text1"/>
          <w:lang w:val="fr-FR"/>
        </w:rPr>
        <w:t xml:space="preserve">onctif sous-jacent décidualisé </w:t>
      </w:r>
      <w:r w:rsidR="00F85B50" w:rsidRPr="00593C14">
        <w:rPr>
          <w:rFonts w:ascii="Times New Roman" w:hAnsi="Times New Roman" w:cs="Times New Roman"/>
          <w:color w:val="000000" w:themeColor="text1"/>
          <w:lang w:val="fr-FR"/>
        </w:rPr>
        <w:t>au sein duquel il se développera, après avoir établi de nombreux contacts avec son environnement (</w:t>
      </w:r>
      <w:r w:rsidR="00F13432" w:rsidRPr="00593C14">
        <w:rPr>
          <w:rFonts w:ascii="Times New Roman" w:hAnsi="Times New Roman" w:cs="Times New Roman"/>
          <w:color w:val="000000" w:themeColor="text1"/>
          <w:lang w:val="fr-FR"/>
        </w:rPr>
        <w:t>13, 14</w:t>
      </w:r>
      <w:r w:rsidR="00F85B50" w:rsidRPr="00593C14">
        <w:rPr>
          <w:rFonts w:ascii="Times New Roman" w:hAnsi="Times New Roman" w:cs="Times New Roman"/>
          <w:color w:val="000000" w:themeColor="text1"/>
          <w:lang w:val="fr-FR"/>
        </w:rPr>
        <w:t>).</w:t>
      </w:r>
      <w:r w:rsidR="00393170" w:rsidRPr="00593C14">
        <w:rPr>
          <w:rFonts w:ascii="Times New Roman" w:hAnsi="Times New Roman" w:cs="Times New Roman"/>
          <w:color w:val="000000" w:themeColor="text1"/>
          <w:lang w:val="fr-FR"/>
        </w:rPr>
        <w:t xml:space="preserve"> Le trophoblaste migre vers les artères spiralées utérines et provoque d’importante modifications de leurs structures (dila</w:t>
      </w:r>
      <w:r w:rsidR="00AF79B1">
        <w:rPr>
          <w:rFonts w:ascii="Times New Roman" w:hAnsi="Times New Roman" w:cs="Times New Roman"/>
          <w:color w:val="000000" w:themeColor="text1"/>
          <w:lang w:val="fr-FR"/>
        </w:rPr>
        <w:t xml:space="preserve">tation, perte de l’endothélium, </w:t>
      </w:r>
      <w:r w:rsidR="00393170" w:rsidRPr="00593C14">
        <w:rPr>
          <w:rFonts w:ascii="Times New Roman" w:hAnsi="Times New Roman" w:cs="Times New Roman"/>
          <w:color w:val="000000" w:themeColor="text1"/>
          <w:lang w:val="fr-FR"/>
        </w:rPr>
        <w:t>…). Celles-ci permettent</w:t>
      </w:r>
      <w:r w:rsidR="005810EB" w:rsidRPr="00593C14">
        <w:rPr>
          <w:rFonts w:ascii="Times New Roman" w:hAnsi="Times New Roman" w:cs="Times New Roman"/>
          <w:color w:val="000000" w:themeColor="text1"/>
          <w:lang w:val="fr-FR"/>
        </w:rPr>
        <w:t xml:space="preserve"> </w:t>
      </w:r>
      <w:r w:rsidR="00393170" w:rsidRPr="00593C14">
        <w:rPr>
          <w:rFonts w:ascii="Times New Roman" w:hAnsi="Times New Roman" w:cs="Times New Roman"/>
          <w:color w:val="000000" w:themeColor="text1"/>
          <w:lang w:val="fr-FR"/>
        </w:rPr>
        <w:t>une augmentati</w:t>
      </w:r>
      <w:r w:rsidR="00734CB7">
        <w:rPr>
          <w:rFonts w:ascii="Times New Roman" w:hAnsi="Times New Roman" w:cs="Times New Roman"/>
          <w:color w:val="000000" w:themeColor="text1"/>
          <w:lang w:val="fr-FR"/>
        </w:rPr>
        <w:t xml:space="preserve">on importante du débit sanguin </w:t>
      </w:r>
      <w:r w:rsidR="00393170" w:rsidRPr="00593C14">
        <w:rPr>
          <w:rFonts w:ascii="Times New Roman" w:hAnsi="Times New Roman" w:cs="Times New Roman"/>
          <w:color w:val="000000" w:themeColor="text1"/>
          <w:lang w:val="fr-FR"/>
        </w:rPr>
        <w:t>n</w:t>
      </w:r>
      <w:r w:rsidR="00734CB7">
        <w:rPr>
          <w:rFonts w:ascii="Times New Roman" w:hAnsi="Times New Roman" w:cs="Times New Roman"/>
          <w:color w:val="000000" w:themeColor="text1"/>
          <w:lang w:val="fr-FR"/>
        </w:rPr>
        <w:t>écessaire au bon développement</w:t>
      </w:r>
      <w:r w:rsidR="00393170" w:rsidRPr="00593C14">
        <w:rPr>
          <w:rFonts w:ascii="Times New Roman" w:hAnsi="Times New Roman" w:cs="Times New Roman"/>
          <w:color w:val="000000" w:themeColor="text1"/>
          <w:lang w:val="fr-FR"/>
        </w:rPr>
        <w:t xml:space="preserve"> du placenta. La MT1-MM</w:t>
      </w:r>
      <w:r w:rsidR="00E70D05" w:rsidRPr="00593C14">
        <w:rPr>
          <w:rFonts w:ascii="Times New Roman" w:hAnsi="Times New Roman" w:cs="Times New Roman"/>
          <w:color w:val="000000" w:themeColor="text1"/>
          <w:lang w:val="fr-FR"/>
        </w:rPr>
        <w:t>P (</w:t>
      </w:r>
      <w:r w:rsidR="00871701" w:rsidRPr="00593C14">
        <w:rPr>
          <w:rFonts w:ascii="Times New Roman" w:hAnsi="Times New Roman" w:cs="Times New Roman"/>
          <w:color w:val="000000" w:themeColor="text1"/>
          <w:lang w:val="fr-FR"/>
        </w:rPr>
        <w:t>1</w:t>
      </w:r>
      <w:r w:rsidR="00F13432" w:rsidRPr="00593C14">
        <w:rPr>
          <w:rFonts w:ascii="Times New Roman" w:hAnsi="Times New Roman" w:cs="Times New Roman"/>
          <w:color w:val="000000" w:themeColor="text1"/>
          <w:lang w:val="fr-FR"/>
        </w:rPr>
        <w:t>5</w:t>
      </w:r>
      <w:r w:rsidR="00AF79B1">
        <w:rPr>
          <w:rFonts w:ascii="Times New Roman" w:hAnsi="Times New Roman" w:cs="Times New Roman"/>
          <w:color w:val="000000" w:themeColor="text1"/>
          <w:lang w:val="fr-FR"/>
        </w:rPr>
        <w:t>) contribue</w:t>
      </w:r>
      <w:r w:rsidR="00E70D05" w:rsidRPr="00593C14">
        <w:rPr>
          <w:rFonts w:ascii="Times New Roman" w:hAnsi="Times New Roman" w:cs="Times New Roman"/>
          <w:color w:val="000000" w:themeColor="text1"/>
          <w:lang w:val="fr-FR"/>
        </w:rPr>
        <w:t xml:space="preserve"> activement à ces différentes étapes incluant migration et prolifération cellulaire.</w:t>
      </w:r>
      <w:r w:rsidR="00E966B6" w:rsidRPr="00593C14">
        <w:rPr>
          <w:rFonts w:ascii="Times New Roman" w:hAnsi="Times New Roman" w:cs="Times New Roman"/>
          <w:color w:val="000000" w:themeColor="text1"/>
          <w:lang w:val="fr-FR"/>
        </w:rPr>
        <w:t xml:space="preserve"> Il faut noter </w:t>
      </w:r>
      <w:r w:rsidR="00E52705" w:rsidRPr="00593C14">
        <w:rPr>
          <w:rFonts w:ascii="Times New Roman" w:hAnsi="Times New Roman" w:cs="Times New Roman"/>
          <w:color w:val="000000" w:themeColor="text1"/>
          <w:lang w:val="fr-FR"/>
        </w:rPr>
        <w:t xml:space="preserve">que des concentrations sériques élevées de MMP-9 (160 </w:t>
      </w:r>
      <w:r w:rsidR="00E52705" w:rsidRPr="00593C14">
        <w:rPr>
          <w:rFonts w:ascii="Times New Roman" w:hAnsi="Times New Roman" w:cs="Times New Roman"/>
          <w:i/>
          <w:color w:val="000000" w:themeColor="text1"/>
          <w:lang w:val="fr-FR"/>
        </w:rPr>
        <w:t>vs</w:t>
      </w:r>
      <w:r w:rsidR="00E52705" w:rsidRPr="00593C14">
        <w:rPr>
          <w:rFonts w:ascii="Times New Roman" w:hAnsi="Times New Roman" w:cs="Times New Roman"/>
          <w:color w:val="000000" w:themeColor="text1"/>
          <w:lang w:val="fr-FR"/>
        </w:rPr>
        <w:t xml:space="preserve"> 58 ng/ml) ou de MMP-2 lié à son inhibiteur TIMP-2 (1084 </w:t>
      </w:r>
      <w:r w:rsidR="00E52705" w:rsidRPr="00593C14">
        <w:rPr>
          <w:rFonts w:ascii="Times New Roman" w:hAnsi="Times New Roman" w:cs="Times New Roman"/>
          <w:i/>
          <w:color w:val="000000" w:themeColor="text1"/>
          <w:lang w:val="fr-FR"/>
        </w:rPr>
        <w:t>vs</w:t>
      </w:r>
      <w:r w:rsidR="00E52705" w:rsidRPr="00593C14">
        <w:rPr>
          <w:rFonts w:ascii="Times New Roman" w:hAnsi="Times New Roman" w:cs="Times New Roman"/>
          <w:color w:val="000000" w:themeColor="text1"/>
          <w:lang w:val="fr-FR"/>
        </w:rPr>
        <w:t xml:space="preserve"> 912 ng/ml) sont associées aux avortements </w:t>
      </w:r>
      <w:r w:rsidR="00734CB7">
        <w:rPr>
          <w:rFonts w:ascii="Times New Roman" w:hAnsi="Times New Roman" w:cs="Times New Roman"/>
          <w:color w:val="000000" w:themeColor="text1"/>
          <w:lang w:val="fr-FR"/>
        </w:rPr>
        <w:t xml:space="preserve">spontanés </w:t>
      </w:r>
      <w:r w:rsidR="00E52705" w:rsidRPr="00593C14">
        <w:rPr>
          <w:rFonts w:ascii="Times New Roman" w:hAnsi="Times New Roman" w:cs="Times New Roman"/>
          <w:color w:val="000000" w:themeColor="text1"/>
          <w:lang w:val="fr-FR"/>
        </w:rPr>
        <w:t>précoces</w:t>
      </w:r>
      <w:r w:rsidR="00C46B1A">
        <w:rPr>
          <w:rFonts w:ascii="Times New Roman" w:hAnsi="Times New Roman" w:cs="Times New Roman"/>
          <w:color w:val="000000" w:themeColor="text1"/>
          <w:lang w:val="fr-FR"/>
        </w:rPr>
        <w:t xml:space="preserve"> </w:t>
      </w:r>
      <w:r w:rsidR="00E52705" w:rsidRPr="00593C14">
        <w:rPr>
          <w:rFonts w:ascii="Times New Roman" w:hAnsi="Times New Roman" w:cs="Times New Roman"/>
          <w:color w:val="000000" w:themeColor="text1"/>
          <w:lang w:val="fr-FR"/>
        </w:rPr>
        <w:t>(</w:t>
      </w:r>
      <w:r w:rsidR="00F13432" w:rsidRPr="00593C14">
        <w:rPr>
          <w:rFonts w:ascii="Times New Roman" w:hAnsi="Times New Roman" w:cs="Times New Roman"/>
          <w:color w:val="000000" w:themeColor="text1"/>
          <w:lang w:val="fr-FR"/>
        </w:rPr>
        <w:t>16</w:t>
      </w:r>
      <w:r w:rsidR="00E52705" w:rsidRPr="00593C14">
        <w:rPr>
          <w:rFonts w:ascii="Times New Roman" w:hAnsi="Times New Roman" w:cs="Times New Roman"/>
          <w:color w:val="000000" w:themeColor="text1"/>
          <w:lang w:val="fr-FR"/>
        </w:rPr>
        <w:t>)</w:t>
      </w:r>
      <w:r w:rsidR="00F070D5" w:rsidRPr="00593C14">
        <w:rPr>
          <w:rFonts w:ascii="Times New Roman" w:hAnsi="Times New Roman" w:cs="Times New Roman"/>
          <w:color w:val="000000" w:themeColor="text1"/>
          <w:lang w:val="fr-FR"/>
        </w:rPr>
        <w:t xml:space="preserve">. A l’opposé, l’expression des MMP-1, -2, -7, -9 et -12 est fortement diminuée dans les cellules cytotrophoblastiques issues de placentas prééclamptiques </w:t>
      </w:r>
      <w:r w:rsidR="00F070D5" w:rsidRPr="00593C14">
        <w:rPr>
          <w:rFonts w:ascii="Times New Roman" w:hAnsi="Times New Roman" w:cs="Times New Roman"/>
          <w:color w:val="000000" w:themeColor="text1"/>
          <w:lang w:val="fr-FR"/>
        </w:rPr>
        <w:lastRenderedPageBreak/>
        <w:t>(</w:t>
      </w:r>
      <w:r w:rsidR="00F13432" w:rsidRPr="00593C14">
        <w:rPr>
          <w:rFonts w:ascii="Times New Roman" w:hAnsi="Times New Roman" w:cs="Times New Roman"/>
          <w:color w:val="000000" w:themeColor="text1"/>
          <w:lang w:val="fr-FR"/>
        </w:rPr>
        <w:t>17</w:t>
      </w:r>
      <w:r w:rsidR="00F070D5" w:rsidRPr="00593C14">
        <w:rPr>
          <w:rFonts w:ascii="Times New Roman" w:hAnsi="Times New Roman" w:cs="Times New Roman"/>
          <w:color w:val="000000" w:themeColor="text1"/>
          <w:lang w:val="fr-FR"/>
        </w:rPr>
        <w:t>), de même que celle de la MMP-3 (</w:t>
      </w:r>
      <w:r w:rsidR="00F13432" w:rsidRPr="00593C14">
        <w:rPr>
          <w:rFonts w:ascii="Times New Roman" w:hAnsi="Times New Roman" w:cs="Times New Roman"/>
          <w:color w:val="000000" w:themeColor="text1"/>
          <w:lang w:val="fr-FR"/>
        </w:rPr>
        <w:t>18</w:t>
      </w:r>
      <w:r w:rsidR="00F070D5" w:rsidRPr="00593C14">
        <w:rPr>
          <w:rFonts w:ascii="Times New Roman" w:hAnsi="Times New Roman" w:cs="Times New Roman"/>
          <w:color w:val="000000" w:themeColor="text1"/>
          <w:lang w:val="fr-FR"/>
        </w:rPr>
        <w:t>).</w:t>
      </w:r>
      <w:r w:rsidR="00331A8D" w:rsidRPr="00593C14">
        <w:rPr>
          <w:rFonts w:ascii="Times New Roman" w:hAnsi="Times New Roman" w:cs="Times New Roman"/>
          <w:color w:val="000000" w:themeColor="text1"/>
          <w:lang w:val="fr-FR"/>
        </w:rPr>
        <w:t xml:space="preserve"> Ces données cliniques éclairent l’importance des MMP</w:t>
      </w:r>
      <w:r w:rsidR="000D3CC3">
        <w:rPr>
          <w:rFonts w:ascii="Times New Roman" w:hAnsi="Times New Roman" w:cs="Times New Roman"/>
          <w:color w:val="000000" w:themeColor="text1"/>
          <w:lang w:val="fr-FR"/>
        </w:rPr>
        <w:t>s</w:t>
      </w:r>
      <w:r w:rsidR="00331A8D" w:rsidRPr="00593C14">
        <w:rPr>
          <w:rFonts w:ascii="Times New Roman" w:hAnsi="Times New Roman" w:cs="Times New Roman"/>
          <w:color w:val="000000" w:themeColor="text1"/>
          <w:lang w:val="fr-FR"/>
        </w:rPr>
        <w:t xml:space="preserve"> dans le développement d’une grossesse normale. </w:t>
      </w:r>
    </w:p>
    <w:p w:rsidR="00A67D19" w:rsidRPr="00593C14" w:rsidRDefault="00945230" w:rsidP="00CE6E14">
      <w:pPr>
        <w:spacing w:line="360" w:lineRule="auto"/>
        <w:ind w:right="-180"/>
        <w:jc w:val="both"/>
        <w:rPr>
          <w:rFonts w:ascii="Arial" w:hAnsi="Arial" w:cs="Arial"/>
          <w:color w:val="000000" w:themeColor="text1"/>
          <w:lang w:val="fr-FR"/>
        </w:rPr>
      </w:pPr>
      <w:r w:rsidRPr="00593C14">
        <w:rPr>
          <w:rFonts w:ascii="Arial" w:hAnsi="Arial" w:cs="Arial"/>
          <w:color w:val="000000" w:themeColor="text1"/>
          <w:lang w:val="fr-FR"/>
        </w:rPr>
        <w:t> </w:t>
      </w:r>
    </w:p>
    <w:p w:rsidR="00331A8D" w:rsidRPr="00593C14" w:rsidRDefault="00331A8D" w:rsidP="00331A8D">
      <w:pPr>
        <w:spacing w:line="360" w:lineRule="auto"/>
        <w:ind w:right="-180"/>
        <w:jc w:val="both"/>
        <w:rPr>
          <w:rFonts w:ascii="Times New Roman" w:hAnsi="Times New Roman" w:cs="Times New Roman"/>
          <w:b/>
          <w:bCs/>
          <w:smallCaps/>
          <w:color w:val="000000" w:themeColor="text1"/>
          <w:lang w:val="fr-BE"/>
        </w:rPr>
      </w:pPr>
      <w:r w:rsidRPr="00593C14">
        <w:rPr>
          <w:rFonts w:ascii="Times New Roman" w:hAnsi="Times New Roman" w:cs="Times New Roman"/>
          <w:b/>
          <w:bCs/>
          <w:smallCaps/>
          <w:color w:val="000000" w:themeColor="text1"/>
          <w:lang w:val="fr-BE"/>
        </w:rPr>
        <w:t xml:space="preserve">Les MMPs et </w:t>
      </w:r>
      <w:r w:rsidR="00F64578" w:rsidRPr="00593C14">
        <w:rPr>
          <w:rFonts w:ascii="Times New Roman" w:hAnsi="Times New Roman" w:cs="Times New Roman"/>
          <w:b/>
          <w:bCs/>
          <w:smallCaps/>
          <w:color w:val="000000" w:themeColor="text1"/>
          <w:lang w:val="fr-BE"/>
        </w:rPr>
        <w:t>la préparation à l’accouchement</w:t>
      </w:r>
    </w:p>
    <w:p w:rsidR="007B3A3B" w:rsidRPr="00593C14" w:rsidRDefault="007B3A3B" w:rsidP="00331A8D">
      <w:pPr>
        <w:spacing w:line="360" w:lineRule="auto"/>
        <w:ind w:right="-180"/>
        <w:jc w:val="both"/>
        <w:rPr>
          <w:rFonts w:ascii="Times New Roman" w:hAnsi="Times New Roman" w:cs="Times New Roman"/>
          <w:color w:val="000000" w:themeColor="text1"/>
          <w:lang w:val="fr-BE"/>
        </w:rPr>
      </w:pPr>
      <w:r w:rsidRPr="00593C14">
        <w:rPr>
          <w:rFonts w:ascii="Times New Roman" w:hAnsi="Times New Roman" w:cs="Times New Roman"/>
          <w:smallCaps/>
          <w:color w:val="000000" w:themeColor="text1"/>
          <w:lang w:val="fr-BE"/>
        </w:rPr>
        <w:tab/>
      </w:r>
      <w:r w:rsidRPr="00593C14">
        <w:rPr>
          <w:rFonts w:ascii="Times New Roman" w:hAnsi="Times New Roman" w:cs="Times New Roman"/>
          <w:color w:val="000000" w:themeColor="text1"/>
          <w:lang w:val="fr-BE"/>
        </w:rPr>
        <w:t xml:space="preserve">Le développement de l’embryon puis du fœtus </w:t>
      </w:r>
      <w:r w:rsidR="00A949B6" w:rsidRPr="00593C14">
        <w:rPr>
          <w:rFonts w:ascii="Times New Roman" w:hAnsi="Times New Roman" w:cs="Times New Roman"/>
          <w:color w:val="000000" w:themeColor="text1"/>
          <w:lang w:val="fr-BE"/>
        </w:rPr>
        <w:t>reprend</w:t>
      </w:r>
      <w:r w:rsidR="00F64578" w:rsidRPr="00593C14">
        <w:rPr>
          <w:rFonts w:ascii="Times New Roman" w:hAnsi="Times New Roman" w:cs="Times New Roman"/>
          <w:color w:val="000000" w:themeColor="text1"/>
          <w:lang w:val="fr-BE"/>
        </w:rPr>
        <w:t xml:space="preserve"> </w:t>
      </w:r>
      <w:r w:rsidRPr="00593C14">
        <w:rPr>
          <w:rFonts w:ascii="Times New Roman" w:hAnsi="Times New Roman" w:cs="Times New Roman"/>
          <w:color w:val="000000" w:themeColor="text1"/>
          <w:lang w:val="fr-BE"/>
        </w:rPr>
        <w:t>l’ensemble de</w:t>
      </w:r>
      <w:r w:rsidR="00F64578" w:rsidRPr="00593C14">
        <w:rPr>
          <w:rFonts w:ascii="Times New Roman" w:hAnsi="Times New Roman" w:cs="Times New Roman"/>
          <w:color w:val="000000" w:themeColor="text1"/>
          <w:lang w:val="fr-BE"/>
        </w:rPr>
        <w:t xml:space="preserve">s fonctions biologiques </w:t>
      </w:r>
      <w:r w:rsidRPr="00593C14">
        <w:rPr>
          <w:rFonts w:ascii="Times New Roman" w:hAnsi="Times New Roman" w:cs="Times New Roman"/>
          <w:color w:val="000000" w:themeColor="text1"/>
          <w:lang w:val="fr-BE"/>
        </w:rPr>
        <w:t xml:space="preserve">que sont la croissance, la différenciation, </w:t>
      </w:r>
      <w:r w:rsidR="00F64578" w:rsidRPr="00593C14">
        <w:rPr>
          <w:rFonts w:ascii="Times New Roman" w:hAnsi="Times New Roman" w:cs="Times New Roman"/>
          <w:color w:val="000000" w:themeColor="text1"/>
          <w:lang w:val="fr-BE"/>
        </w:rPr>
        <w:t xml:space="preserve">la </w:t>
      </w:r>
      <w:r w:rsidRPr="00593C14">
        <w:rPr>
          <w:rFonts w:ascii="Times New Roman" w:hAnsi="Times New Roman" w:cs="Times New Roman"/>
          <w:color w:val="000000" w:themeColor="text1"/>
          <w:lang w:val="fr-BE"/>
        </w:rPr>
        <w:t xml:space="preserve">survie et mort </w:t>
      </w:r>
      <w:r w:rsidR="00734CB7">
        <w:rPr>
          <w:rFonts w:ascii="Times New Roman" w:hAnsi="Times New Roman" w:cs="Times New Roman"/>
          <w:color w:val="000000" w:themeColor="text1"/>
          <w:lang w:val="fr-BE"/>
        </w:rPr>
        <w:t>des cellul</w:t>
      </w:r>
      <w:r w:rsidRPr="00593C14">
        <w:rPr>
          <w:rFonts w:ascii="Times New Roman" w:hAnsi="Times New Roman" w:cs="Times New Roman"/>
          <w:color w:val="000000" w:themeColor="text1"/>
          <w:lang w:val="fr-BE"/>
        </w:rPr>
        <w:t>e</w:t>
      </w:r>
      <w:r w:rsidR="00734CB7">
        <w:rPr>
          <w:rFonts w:ascii="Times New Roman" w:hAnsi="Times New Roman" w:cs="Times New Roman"/>
          <w:color w:val="000000" w:themeColor="text1"/>
          <w:lang w:val="fr-BE"/>
        </w:rPr>
        <w:t>s, ainsi que</w:t>
      </w:r>
      <w:r w:rsidRPr="00593C14">
        <w:rPr>
          <w:rFonts w:ascii="Times New Roman" w:hAnsi="Times New Roman" w:cs="Times New Roman"/>
          <w:color w:val="000000" w:themeColor="text1"/>
          <w:lang w:val="fr-BE"/>
        </w:rPr>
        <w:t xml:space="preserve"> </w:t>
      </w:r>
      <w:r w:rsidR="00F64578" w:rsidRPr="00593C14">
        <w:rPr>
          <w:rFonts w:ascii="Times New Roman" w:hAnsi="Times New Roman" w:cs="Times New Roman"/>
          <w:color w:val="000000" w:themeColor="text1"/>
          <w:lang w:val="fr-BE"/>
        </w:rPr>
        <w:t xml:space="preserve">la </w:t>
      </w:r>
      <w:r w:rsidRPr="00593C14">
        <w:rPr>
          <w:rFonts w:ascii="Times New Roman" w:hAnsi="Times New Roman" w:cs="Times New Roman"/>
          <w:color w:val="000000" w:themeColor="text1"/>
          <w:lang w:val="fr-BE"/>
        </w:rPr>
        <w:t>migration cellulaire</w:t>
      </w:r>
      <w:r w:rsidR="00F64578" w:rsidRPr="00593C14">
        <w:rPr>
          <w:rFonts w:ascii="Times New Roman" w:hAnsi="Times New Roman" w:cs="Times New Roman"/>
          <w:color w:val="000000" w:themeColor="text1"/>
          <w:lang w:val="fr-BE"/>
        </w:rPr>
        <w:t>. Toutes ces fonctions sont influencées de manière dynamique par la composition de la</w:t>
      </w:r>
      <w:r w:rsidR="00CC38FB">
        <w:rPr>
          <w:rFonts w:ascii="Times New Roman" w:hAnsi="Times New Roman" w:cs="Times New Roman"/>
          <w:color w:val="000000" w:themeColor="text1"/>
          <w:lang w:val="fr-BE"/>
        </w:rPr>
        <w:t xml:space="preserve"> MEC </w:t>
      </w:r>
      <w:r w:rsidR="00F64578" w:rsidRPr="00593C14">
        <w:rPr>
          <w:rFonts w:ascii="Times New Roman" w:hAnsi="Times New Roman" w:cs="Times New Roman"/>
          <w:color w:val="000000" w:themeColor="text1"/>
          <w:lang w:val="fr-BE"/>
        </w:rPr>
        <w:t>qui les environne</w:t>
      </w:r>
      <w:r w:rsidR="00A949B6" w:rsidRPr="00593C14">
        <w:rPr>
          <w:rFonts w:ascii="Times New Roman" w:hAnsi="Times New Roman" w:cs="Times New Roman"/>
          <w:color w:val="000000" w:themeColor="text1"/>
          <w:lang w:val="fr-BE"/>
        </w:rPr>
        <w:t>, les MMPs</w:t>
      </w:r>
      <w:r w:rsidR="00734CB7">
        <w:rPr>
          <w:rFonts w:ascii="Times New Roman" w:hAnsi="Times New Roman" w:cs="Times New Roman"/>
          <w:color w:val="000000" w:themeColor="text1"/>
          <w:lang w:val="fr-BE"/>
        </w:rPr>
        <w:t>,</w:t>
      </w:r>
      <w:r w:rsidR="00F64578" w:rsidRPr="00593C14">
        <w:rPr>
          <w:rFonts w:ascii="Times New Roman" w:hAnsi="Times New Roman" w:cs="Times New Roman"/>
          <w:color w:val="000000" w:themeColor="text1"/>
          <w:lang w:val="fr-BE"/>
        </w:rPr>
        <w:t xml:space="preserve"> ainsi que par toute une série de médiateurs chimiques que sont les cytokines, chimiokines et facteurs de croissance</w:t>
      </w:r>
      <w:r w:rsidR="00A949B6" w:rsidRPr="00593C14">
        <w:rPr>
          <w:rFonts w:ascii="Times New Roman" w:hAnsi="Times New Roman" w:cs="Times New Roman"/>
          <w:color w:val="000000" w:themeColor="text1"/>
          <w:lang w:val="fr-BE"/>
        </w:rPr>
        <w:t xml:space="preserve"> (</w:t>
      </w:r>
      <w:r w:rsidR="00F13432" w:rsidRPr="00525BB0">
        <w:rPr>
          <w:rFonts w:ascii="Times New Roman" w:hAnsi="Times New Roman" w:cs="Times New Roman"/>
          <w:color w:val="000000" w:themeColor="text1"/>
          <w:lang w:val="fr-BE"/>
        </w:rPr>
        <w:t>19</w:t>
      </w:r>
      <w:r w:rsidR="00A949B6" w:rsidRPr="00525BB0">
        <w:rPr>
          <w:rFonts w:ascii="Times New Roman" w:hAnsi="Times New Roman" w:cs="Times New Roman"/>
          <w:color w:val="000000" w:themeColor="text1"/>
          <w:lang w:val="fr-BE"/>
        </w:rPr>
        <w:t>)</w:t>
      </w:r>
      <w:r w:rsidR="00F64578" w:rsidRPr="00593C14">
        <w:rPr>
          <w:rFonts w:ascii="Times New Roman" w:hAnsi="Times New Roman" w:cs="Times New Roman"/>
          <w:color w:val="000000" w:themeColor="text1"/>
          <w:lang w:val="fr-BE"/>
        </w:rPr>
        <w:t xml:space="preserve">.   </w:t>
      </w:r>
    </w:p>
    <w:p w:rsidR="00331A8D" w:rsidRPr="00593C14" w:rsidRDefault="00A949B6" w:rsidP="00CE6E14">
      <w:pPr>
        <w:spacing w:line="360" w:lineRule="auto"/>
        <w:ind w:right="-180"/>
        <w:jc w:val="both"/>
        <w:rPr>
          <w:rFonts w:ascii="Times New Roman" w:hAnsi="Times New Roman" w:cs="Times New Roman"/>
          <w:color w:val="000000" w:themeColor="text1"/>
          <w:lang w:val="fr-BE"/>
        </w:rPr>
      </w:pPr>
      <w:r w:rsidRPr="00593C14">
        <w:rPr>
          <w:rFonts w:ascii="Times New Roman" w:hAnsi="Times New Roman" w:cs="Times New Roman"/>
          <w:color w:val="000000" w:themeColor="text1"/>
          <w:lang w:val="fr-BE"/>
        </w:rPr>
        <w:tab/>
        <w:t xml:space="preserve">Au terme de la grossesse, les MMPs auront encore un rôle essentiel à tenir : </w:t>
      </w:r>
      <w:r w:rsidR="00F7469F" w:rsidRPr="00593C14">
        <w:rPr>
          <w:rFonts w:ascii="Times New Roman" w:hAnsi="Times New Roman" w:cs="Times New Roman"/>
          <w:color w:val="000000" w:themeColor="text1"/>
          <w:lang w:val="fr-BE"/>
        </w:rPr>
        <w:t>en particulier, les collagénases</w:t>
      </w:r>
      <w:r w:rsidRPr="00593C14">
        <w:rPr>
          <w:rFonts w:ascii="Times New Roman" w:hAnsi="Times New Roman" w:cs="Times New Roman"/>
          <w:color w:val="000000" w:themeColor="text1"/>
          <w:lang w:val="fr-BE"/>
        </w:rPr>
        <w:t xml:space="preserve"> contribueront à la maturation et dilat</w:t>
      </w:r>
      <w:r w:rsidR="00AE1A34" w:rsidRPr="00593C14">
        <w:rPr>
          <w:rFonts w:ascii="Times New Roman" w:hAnsi="Times New Roman" w:cs="Times New Roman"/>
          <w:color w:val="000000" w:themeColor="text1"/>
          <w:lang w:val="fr-BE"/>
        </w:rPr>
        <w:t>ation du col de l’utérus,</w:t>
      </w:r>
      <w:r w:rsidR="00F7469F" w:rsidRPr="00593C14">
        <w:rPr>
          <w:rFonts w:ascii="Times New Roman" w:hAnsi="Times New Roman" w:cs="Times New Roman"/>
          <w:color w:val="000000" w:themeColor="text1"/>
          <w:lang w:val="fr-BE"/>
        </w:rPr>
        <w:t xml:space="preserve"> riche en fibres de collagène interstitiel de type I, </w:t>
      </w:r>
      <w:r w:rsidR="00AE1A34" w:rsidRPr="00593C14">
        <w:rPr>
          <w:rFonts w:ascii="Times New Roman" w:hAnsi="Times New Roman" w:cs="Times New Roman"/>
          <w:color w:val="000000" w:themeColor="text1"/>
          <w:lang w:val="fr-BE"/>
        </w:rPr>
        <w:t>notamment les MMP-8 e</w:t>
      </w:r>
      <w:r w:rsidR="00F40B6C" w:rsidRPr="00593C14">
        <w:rPr>
          <w:rFonts w:ascii="Times New Roman" w:hAnsi="Times New Roman" w:cs="Times New Roman"/>
          <w:color w:val="000000" w:themeColor="text1"/>
          <w:lang w:val="fr-BE"/>
        </w:rPr>
        <w:t xml:space="preserve">t -9 </w:t>
      </w:r>
      <w:r w:rsidR="00AE1A34" w:rsidRPr="00593C14">
        <w:rPr>
          <w:rFonts w:ascii="Times New Roman" w:hAnsi="Times New Roman" w:cs="Times New Roman"/>
          <w:color w:val="000000" w:themeColor="text1"/>
          <w:lang w:val="fr-BE"/>
        </w:rPr>
        <w:t>(</w:t>
      </w:r>
      <w:r w:rsidR="00F13432" w:rsidRPr="00593C14">
        <w:rPr>
          <w:rFonts w:ascii="Times New Roman" w:hAnsi="Times New Roman" w:cs="Times New Roman"/>
          <w:color w:val="000000" w:themeColor="text1"/>
          <w:lang w:val="fr-BE"/>
        </w:rPr>
        <w:t>20</w:t>
      </w:r>
      <w:r w:rsidR="00AE1A34" w:rsidRPr="00593C14">
        <w:rPr>
          <w:rFonts w:ascii="Times New Roman" w:hAnsi="Times New Roman" w:cs="Times New Roman"/>
          <w:color w:val="000000" w:themeColor="text1"/>
          <w:lang w:val="fr-BE"/>
        </w:rPr>
        <w:t>).</w:t>
      </w:r>
      <w:r w:rsidRPr="00593C14">
        <w:rPr>
          <w:rFonts w:ascii="Times New Roman" w:hAnsi="Times New Roman" w:cs="Times New Roman"/>
          <w:color w:val="000000" w:themeColor="text1"/>
          <w:lang w:val="fr-BE"/>
        </w:rPr>
        <w:t xml:space="preserve"> </w:t>
      </w:r>
      <w:r w:rsidR="003D4522" w:rsidRPr="00593C14">
        <w:rPr>
          <w:rFonts w:ascii="Times New Roman" w:hAnsi="Times New Roman" w:cs="Times New Roman"/>
          <w:color w:val="000000" w:themeColor="text1"/>
          <w:lang w:val="fr-BE"/>
        </w:rPr>
        <w:t xml:space="preserve">De manière intéressante, des fibroblastes issus de col de l’utérus de lapine augmentent de manière significative leur production de </w:t>
      </w:r>
      <w:r w:rsidR="00F7469F" w:rsidRPr="00593C14">
        <w:rPr>
          <w:rFonts w:ascii="Times New Roman" w:hAnsi="Times New Roman" w:cs="Times New Roman"/>
          <w:color w:val="000000" w:themeColor="text1"/>
          <w:lang w:val="fr-BE"/>
        </w:rPr>
        <w:t>collagénase interstitielle, MMP-1</w:t>
      </w:r>
      <w:r w:rsidR="003D4522" w:rsidRPr="00593C14">
        <w:rPr>
          <w:rFonts w:ascii="Times New Roman" w:hAnsi="Times New Roman" w:cs="Times New Roman"/>
          <w:color w:val="000000" w:themeColor="text1"/>
          <w:lang w:val="fr-BE"/>
        </w:rPr>
        <w:t xml:space="preserve"> sous traitement de prostanglandines E2 (PGE2) et PGF2 (</w:t>
      </w:r>
      <w:r w:rsidR="00F13432" w:rsidRPr="00593C14">
        <w:rPr>
          <w:rFonts w:ascii="Times New Roman" w:hAnsi="Times New Roman" w:cs="Times New Roman"/>
          <w:color w:val="000000" w:themeColor="text1"/>
          <w:lang w:val="fr-BE"/>
        </w:rPr>
        <w:t>21</w:t>
      </w:r>
      <w:r w:rsidR="003D4522" w:rsidRPr="00593C14">
        <w:rPr>
          <w:rFonts w:ascii="Times New Roman" w:hAnsi="Times New Roman" w:cs="Times New Roman"/>
          <w:color w:val="000000" w:themeColor="text1"/>
          <w:lang w:val="fr-BE"/>
        </w:rPr>
        <w:t>).</w:t>
      </w:r>
      <w:r w:rsidR="00605BC9" w:rsidRPr="00593C14">
        <w:rPr>
          <w:rFonts w:ascii="Times New Roman" w:hAnsi="Times New Roman" w:cs="Times New Roman"/>
          <w:color w:val="000000" w:themeColor="text1"/>
          <w:lang w:val="fr-BE"/>
        </w:rPr>
        <w:t xml:space="preserve"> </w:t>
      </w:r>
      <w:r w:rsidR="00734CB7">
        <w:rPr>
          <w:rFonts w:ascii="Times New Roman" w:hAnsi="Times New Roman" w:cs="Times New Roman"/>
          <w:color w:val="000000" w:themeColor="text1"/>
          <w:lang w:val="fr-BE"/>
        </w:rPr>
        <w:t>Les PGE2, utilisées couramment pour l’induction de l’accouchement, reproduisent ce phénomène qui permet la maturation du col utérin.</w:t>
      </w:r>
    </w:p>
    <w:p w:rsidR="00605BC9" w:rsidRPr="00593C14" w:rsidRDefault="00605BC9" w:rsidP="00CE6E14">
      <w:pPr>
        <w:spacing w:line="360" w:lineRule="auto"/>
        <w:ind w:right="-180"/>
        <w:jc w:val="both"/>
        <w:rPr>
          <w:rFonts w:ascii="Times New Roman" w:hAnsi="Times New Roman" w:cs="Times New Roman"/>
          <w:lang w:val="fr-BE"/>
        </w:rPr>
      </w:pPr>
    </w:p>
    <w:p w:rsidR="00F93FFB" w:rsidRPr="00593C14" w:rsidRDefault="00605BC9" w:rsidP="00CE6E14">
      <w:pPr>
        <w:spacing w:line="360" w:lineRule="auto"/>
        <w:ind w:right="-180"/>
        <w:jc w:val="both"/>
        <w:rPr>
          <w:rFonts w:ascii="Times New Roman" w:hAnsi="Times New Roman" w:cs="Times New Roman"/>
          <w:b/>
          <w:smallCaps/>
          <w:lang w:val="fr-BE"/>
        </w:rPr>
      </w:pPr>
      <w:r w:rsidRPr="00593C14">
        <w:rPr>
          <w:rFonts w:ascii="Times New Roman" w:hAnsi="Times New Roman" w:cs="Times New Roman"/>
          <w:b/>
          <w:smallCaps/>
          <w:lang w:val="fr-BE"/>
        </w:rPr>
        <w:t xml:space="preserve">Les </w:t>
      </w:r>
      <w:r w:rsidR="00F93FFB" w:rsidRPr="00593C14">
        <w:rPr>
          <w:rFonts w:ascii="Times New Roman" w:hAnsi="Times New Roman" w:cs="Times New Roman"/>
          <w:b/>
          <w:smallCaps/>
          <w:lang w:val="fr-BE"/>
        </w:rPr>
        <w:t xml:space="preserve">MMPs et </w:t>
      </w:r>
      <w:r w:rsidRPr="00593C14">
        <w:rPr>
          <w:rFonts w:ascii="Times New Roman" w:hAnsi="Times New Roman" w:cs="Times New Roman"/>
          <w:b/>
          <w:smallCaps/>
          <w:lang w:val="fr-BE"/>
        </w:rPr>
        <w:t xml:space="preserve">le </w:t>
      </w:r>
      <w:r w:rsidR="009C044B" w:rsidRPr="00593C14">
        <w:rPr>
          <w:rFonts w:ascii="Times New Roman" w:hAnsi="Times New Roman" w:cs="Times New Roman"/>
          <w:b/>
          <w:smallCaps/>
          <w:lang w:val="fr-BE"/>
        </w:rPr>
        <w:t>post</w:t>
      </w:r>
      <w:r w:rsidR="00F93FFB" w:rsidRPr="00593C14">
        <w:rPr>
          <w:rFonts w:ascii="Times New Roman" w:hAnsi="Times New Roman" w:cs="Times New Roman"/>
          <w:b/>
          <w:smallCaps/>
          <w:lang w:val="fr-BE"/>
        </w:rPr>
        <w:t xml:space="preserve">partum </w:t>
      </w:r>
    </w:p>
    <w:p w:rsidR="009C044B" w:rsidRPr="00593C14" w:rsidRDefault="00605BC9" w:rsidP="009C044B">
      <w:pPr>
        <w:spacing w:line="360" w:lineRule="auto"/>
        <w:ind w:right="-180" w:firstLine="708"/>
        <w:jc w:val="both"/>
        <w:rPr>
          <w:rFonts w:ascii="Times New Roman" w:hAnsi="Times New Roman" w:cs="Times New Roman"/>
          <w:lang w:val="fr-BE"/>
        </w:rPr>
      </w:pPr>
      <w:r w:rsidRPr="00593C14">
        <w:rPr>
          <w:rFonts w:ascii="Times New Roman" w:hAnsi="Times New Roman" w:cs="Times New Roman"/>
          <w:lang w:val="fr-BE"/>
        </w:rPr>
        <w:t xml:space="preserve">Environ 2 semaines après l’accouchement, </w:t>
      </w:r>
      <w:r w:rsidR="00734CB7">
        <w:rPr>
          <w:rFonts w:ascii="Times New Roman" w:hAnsi="Times New Roman" w:cs="Times New Roman"/>
          <w:lang w:val="fr-BE"/>
        </w:rPr>
        <w:t>le pic de résorption du tissu utérin est maximal, permettant à l’</w:t>
      </w:r>
      <w:r w:rsidRPr="00593C14">
        <w:rPr>
          <w:rFonts w:ascii="Times New Roman" w:hAnsi="Times New Roman" w:cs="Times New Roman"/>
          <w:lang w:val="fr-BE"/>
        </w:rPr>
        <w:t xml:space="preserve">utérus </w:t>
      </w:r>
      <w:r w:rsidR="00734CB7">
        <w:rPr>
          <w:rFonts w:ascii="Times New Roman" w:hAnsi="Times New Roman" w:cs="Times New Roman"/>
          <w:lang w:val="fr-BE"/>
        </w:rPr>
        <w:t xml:space="preserve">de </w:t>
      </w:r>
      <w:r w:rsidRPr="00593C14">
        <w:rPr>
          <w:rFonts w:ascii="Times New Roman" w:hAnsi="Times New Roman" w:cs="Times New Roman"/>
          <w:lang w:val="fr-BE"/>
        </w:rPr>
        <w:t>retrouve</w:t>
      </w:r>
      <w:r w:rsidR="00734CB7">
        <w:rPr>
          <w:rFonts w:ascii="Times New Roman" w:hAnsi="Times New Roman" w:cs="Times New Roman"/>
          <w:lang w:val="fr-BE"/>
        </w:rPr>
        <w:t>r</w:t>
      </w:r>
      <w:r w:rsidRPr="00593C14">
        <w:rPr>
          <w:rFonts w:ascii="Times New Roman" w:hAnsi="Times New Roman" w:cs="Times New Roman"/>
          <w:lang w:val="fr-BE"/>
        </w:rPr>
        <w:t xml:space="preserve"> </w:t>
      </w:r>
      <w:r w:rsidR="00734CB7">
        <w:rPr>
          <w:rFonts w:ascii="Times New Roman" w:hAnsi="Times New Roman" w:cs="Times New Roman"/>
          <w:lang w:val="fr-BE"/>
        </w:rPr>
        <w:t>sa taille non gravide dans les 6 semaines du postpartum</w:t>
      </w:r>
      <w:r w:rsidR="009B064C" w:rsidRPr="00593C14">
        <w:rPr>
          <w:rFonts w:ascii="Times New Roman" w:hAnsi="Times New Roman" w:cs="Times New Roman"/>
          <w:lang w:val="fr-BE"/>
        </w:rPr>
        <w:t xml:space="preserve">. </w:t>
      </w:r>
      <w:r w:rsidR="007E0D57" w:rsidRPr="00593C14">
        <w:rPr>
          <w:rFonts w:ascii="Times New Roman" w:hAnsi="Times New Roman" w:cs="Times New Roman"/>
          <w:lang w:val="fr-BE"/>
        </w:rPr>
        <w:t xml:space="preserve">Différentes études sur des modèles animaux ont montré l’importance des MMPs dans ce phénomène. </w:t>
      </w:r>
      <w:r w:rsidR="00097C47" w:rsidRPr="00593C14">
        <w:rPr>
          <w:rFonts w:ascii="Times New Roman" w:hAnsi="Times New Roman" w:cs="Times New Roman"/>
          <w:lang w:val="fr-BE"/>
        </w:rPr>
        <w:t>En particulier</w:t>
      </w:r>
      <w:r w:rsidR="007E0D57" w:rsidRPr="00593C14">
        <w:rPr>
          <w:rFonts w:ascii="Times New Roman" w:hAnsi="Times New Roman" w:cs="Times New Roman"/>
          <w:lang w:val="fr-BE"/>
        </w:rPr>
        <w:t>,</w:t>
      </w:r>
      <w:r w:rsidR="00097C47" w:rsidRPr="00593C14">
        <w:rPr>
          <w:rFonts w:ascii="Times New Roman" w:hAnsi="Times New Roman" w:cs="Times New Roman"/>
          <w:lang w:val="fr-BE"/>
        </w:rPr>
        <w:t xml:space="preserve"> l’expression des MMP-7, -10 et -13 augmentent au début de l’involution de l’utérus de souris (22), de même que la MMP-8</w:t>
      </w:r>
      <w:r w:rsidR="007E0D57" w:rsidRPr="00593C14">
        <w:rPr>
          <w:rFonts w:ascii="Times New Roman" w:hAnsi="Times New Roman" w:cs="Times New Roman"/>
          <w:lang w:val="fr-BE"/>
        </w:rPr>
        <w:t xml:space="preserve"> </w:t>
      </w:r>
      <w:r w:rsidR="00097C47" w:rsidRPr="00593C14">
        <w:rPr>
          <w:rFonts w:ascii="Times New Roman" w:hAnsi="Times New Roman" w:cs="Times New Roman"/>
          <w:lang w:val="fr-BE"/>
        </w:rPr>
        <w:t>(23).</w:t>
      </w:r>
      <w:r w:rsidR="009C044B" w:rsidRPr="00593C14">
        <w:rPr>
          <w:rFonts w:ascii="Times New Roman" w:hAnsi="Times New Roman" w:cs="Times New Roman"/>
          <w:lang w:val="fr-BE"/>
        </w:rPr>
        <w:t xml:space="preserve"> L’expression de ces MMPs est remarquablement contrôlée dans le temps et leur activité est strictement régulées par les inhibiteurs TIMP-1 et -2, dont le profil d’expression est l’image en miroir de celui des MMPs (24). Bien que ces études ne soient pas directement transposables à l’espèce humaine, elles pointent l’importance de ces enzymes (et de leur cont</w:t>
      </w:r>
      <w:r w:rsidR="00734CB7">
        <w:rPr>
          <w:rFonts w:ascii="Times New Roman" w:hAnsi="Times New Roman" w:cs="Times New Roman"/>
          <w:lang w:val="fr-BE"/>
        </w:rPr>
        <w:t>r</w:t>
      </w:r>
      <w:r w:rsidR="009C044B" w:rsidRPr="00593C14">
        <w:rPr>
          <w:rFonts w:ascii="Times New Roman" w:hAnsi="Times New Roman" w:cs="Times New Roman"/>
          <w:lang w:val="fr-BE"/>
        </w:rPr>
        <w:t xml:space="preserve">ôle) dans l’involution utérine au cours du postpartum. </w:t>
      </w:r>
      <w:r w:rsidR="007E0D57" w:rsidRPr="00593C14">
        <w:rPr>
          <w:rFonts w:ascii="Times New Roman" w:hAnsi="Times New Roman" w:cs="Times New Roman"/>
          <w:lang w:val="fr-BE"/>
        </w:rPr>
        <w:t xml:space="preserve"> </w:t>
      </w:r>
    </w:p>
    <w:p w:rsidR="009C044B" w:rsidRPr="00593C14" w:rsidRDefault="009C044B" w:rsidP="00CE6E14">
      <w:pPr>
        <w:spacing w:line="360" w:lineRule="auto"/>
        <w:ind w:right="-180"/>
        <w:jc w:val="both"/>
        <w:rPr>
          <w:rFonts w:ascii="Times New Roman" w:hAnsi="Times New Roman" w:cs="Times New Roman"/>
          <w:lang w:val="fr-BE"/>
        </w:rPr>
      </w:pPr>
    </w:p>
    <w:p w:rsidR="00871701" w:rsidRDefault="009C044B" w:rsidP="00CE6E14">
      <w:pPr>
        <w:spacing w:line="360" w:lineRule="auto"/>
        <w:ind w:right="-180"/>
        <w:jc w:val="both"/>
        <w:rPr>
          <w:rFonts w:ascii="Times New Roman" w:hAnsi="Times New Roman" w:cs="Times New Roman"/>
          <w:b/>
          <w:smallCaps/>
          <w:lang w:val="fr-BE"/>
        </w:rPr>
      </w:pPr>
      <w:r w:rsidRPr="00734CB7">
        <w:rPr>
          <w:rFonts w:ascii="Times New Roman" w:hAnsi="Times New Roman" w:cs="Times New Roman"/>
          <w:b/>
          <w:smallCaps/>
          <w:lang w:val="fr-BE"/>
        </w:rPr>
        <w:t>Conclusion</w:t>
      </w:r>
    </w:p>
    <w:p w:rsidR="00B12947" w:rsidRPr="00242704" w:rsidRDefault="00B12947" w:rsidP="00242704">
      <w:pPr>
        <w:spacing w:line="360" w:lineRule="auto"/>
        <w:ind w:right="-181"/>
        <w:jc w:val="both"/>
        <w:rPr>
          <w:rFonts w:ascii="Times New Roman" w:hAnsi="Times New Roman" w:cs="Times New Roman"/>
          <w:bCs/>
          <w:lang w:val="fr-BE"/>
        </w:rPr>
      </w:pPr>
      <w:r>
        <w:rPr>
          <w:rFonts w:ascii="Times New Roman" w:hAnsi="Times New Roman" w:cs="Times New Roman"/>
          <w:b/>
          <w:smallCaps/>
          <w:lang w:val="fr-BE"/>
        </w:rPr>
        <w:tab/>
      </w:r>
      <w:r>
        <w:rPr>
          <w:rFonts w:ascii="Times New Roman" w:hAnsi="Times New Roman" w:cs="Times New Roman"/>
          <w:bCs/>
          <w:lang w:val="fr-BE"/>
        </w:rPr>
        <w:t>Les MMPs jouent un rôle capital à différentes étapes de la reproduction humaine : de la préparation endométriale à la nidation jusqu’à l’accouchement et à la résorption du tissu utérin lors du postpartum.</w:t>
      </w:r>
      <w:r w:rsidR="00E650A6">
        <w:rPr>
          <w:rFonts w:ascii="Times New Roman" w:hAnsi="Times New Roman" w:cs="Times New Roman"/>
          <w:bCs/>
          <w:lang w:val="fr-BE"/>
        </w:rPr>
        <w:t xml:space="preserve"> </w:t>
      </w:r>
    </w:p>
    <w:p w:rsidR="00C300FB" w:rsidRDefault="00734CB7">
      <w:pPr>
        <w:spacing w:line="360" w:lineRule="auto"/>
        <w:ind w:right="-180" w:firstLine="708"/>
        <w:jc w:val="both"/>
        <w:rPr>
          <w:rFonts w:ascii="Times New Roman" w:hAnsi="Times New Roman" w:cs="Times New Roman"/>
          <w:bCs/>
          <w:lang w:val="fr-BE"/>
        </w:rPr>
      </w:pPr>
      <w:r w:rsidRPr="00734CB7">
        <w:rPr>
          <w:rFonts w:ascii="Times New Roman" w:hAnsi="Times New Roman" w:cs="Times New Roman"/>
          <w:bCs/>
          <w:lang w:val="fr-BE"/>
        </w:rPr>
        <w:lastRenderedPageBreak/>
        <w:t>L’ob</w:t>
      </w:r>
      <w:r>
        <w:rPr>
          <w:rFonts w:ascii="Times New Roman" w:hAnsi="Times New Roman" w:cs="Times New Roman"/>
          <w:bCs/>
          <w:lang w:val="fr-BE"/>
        </w:rPr>
        <w:t xml:space="preserve">stétricien, dans sa pratique quotidienne, ne peut ignorer les phénomènes cellulaires et </w:t>
      </w:r>
      <w:r w:rsidR="00E650A6">
        <w:rPr>
          <w:rFonts w:ascii="Times New Roman" w:hAnsi="Times New Roman" w:cs="Times New Roman"/>
          <w:bCs/>
          <w:lang w:val="fr-BE"/>
        </w:rPr>
        <w:t>protéolytiques</w:t>
      </w:r>
      <w:r>
        <w:rPr>
          <w:rFonts w:ascii="Times New Roman" w:hAnsi="Times New Roman" w:cs="Times New Roman"/>
          <w:bCs/>
          <w:lang w:val="fr-BE"/>
        </w:rPr>
        <w:t xml:space="preserve"> qui conduisent à une implantation embryonnaire de bonne qualité. En effet, celle-ci conditionne </w:t>
      </w:r>
      <w:r w:rsidR="00C92DA0">
        <w:rPr>
          <w:rFonts w:ascii="Times New Roman" w:hAnsi="Times New Roman" w:cs="Times New Roman"/>
          <w:bCs/>
          <w:lang w:val="fr-BE"/>
        </w:rPr>
        <w:t>l’avenir de la grossesse. La dé</w:t>
      </w:r>
      <w:r>
        <w:rPr>
          <w:rFonts w:ascii="Times New Roman" w:hAnsi="Times New Roman" w:cs="Times New Roman"/>
          <w:bCs/>
          <w:lang w:val="fr-BE"/>
        </w:rPr>
        <w:t>régulation des phénomènes cellulaires et matriciels lors de l’implantation embryonnaire entraine inéluctablement des effets pathologiques à court (avortement s</w:t>
      </w:r>
      <w:r w:rsidR="00971F94">
        <w:rPr>
          <w:rFonts w:ascii="Times New Roman" w:hAnsi="Times New Roman" w:cs="Times New Roman"/>
          <w:bCs/>
          <w:lang w:val="fr-BE"/>
        </w:rPr>
        <w:t>p</w:t>
      </w:r>
      <w:r>
        <w:rPr>
          <w:rFonts w:ascii="Times New Roman" w:hAnsi="Times New Roman" w:cs="Times New Roman"/>
          <w:bCs/>
          <w:lang w:val="fr-BE"/>
        </w:rPr>
        <w:t>ontané précoce) et à long terme</w:t>
      </w:r>
      <w:r w:rsidR="00971F94">
        <w:rPr>
          <w:rFonts w:ascii="Times New Roman" w:hAnsi="Times New Roman" w:cs="Times New Roman"/>
          <w:bCs/>
          <w:lang w:val="fr-BE"/>
        </w:rPr>
        <w:t xml:space="preserve"> (prééclampsie).</w:t>
      </w:r>
      <w:r w:rsidR="00C92DA0">
        <w:rPr>
          <w:rFonts w:ascii="Times New Roman" w:hAnsi="Times New Roman" w:cs="Times New Roman"/>
          <w:bCs/>
          <w:lang w:val="fr-BE"/>
        </w:rPr>
        <w:t xml:space="preserve"> </w:t>
      </w:r>
    </w:p>
    <w:p w:rsidR="00C300FB" w:rsidRDefault="00C300FB">
      <w:pPr>
        <w:spacing w:line="360" w:lineRule="auto"/>
        <w:ind w:right="-180" w:firstLine="708"/>
        <w:jc w:val="both"/>
        <w:rPr>
          <w:rFonts w:ascii="Times New Roman" w:hAnsi="Times New Roman" w:cs="Times New Roman"/>
          <w:bCs/>
          <w:lang w:val="fr-BE"/>
        </w:rPr>
      </w:pPr>
      <w:r>
        <w:rPr>
          <w:rFonts w:ascii="Times New Roman" w:hAnsi="Times New Roman" w:cs="Times New Roman"/>
          <w:bCs/>
          <w:lang w:val="fr-BE"/>
        </w:rPr>
        <w:t>A l’heure actuelle</w:t>
      </w:r>
      <w:r w:rsidR="00C92DA0">
        <w:rPr>
          <w:rFonts w:ascii="Times New Roman" w:hAnsi="Times New Roman" w:cs="Times New Roman"/>
          <w:bCs/>
          <w:lang w:val="fr-BE"/>
        </w:rPr>
        <w:t>, nous ne disposons pas de moyen</w:t>
      </w:r>
      <w:r>
        <w:rPr>
          <w:rFonts w:ascii="Times New Roman" w:hAnsi="Times New Roman" w:cs="Times New Roman"/>
          <w:bCs/>
          <w:lang w:val="fr-BE"/>
        </w:rPr>
        <w:t xml:space="preserve">s thérapeutiques </w:t>
      </w:r>
      <w:r w:rsidR="00C92DA0">
        <w:rPr>
          <w:rFonts w:ascii="Times New Roman" w:hAnsi="Times New Roman" w:cs="Times New Roman"/>
          <w:bCs/>
          <w:lang w:val="fr-BE"/>
        </w:rPr>
        <w:t xml:space="preserve">permettant d’agir sur la qualité de l’implantation embryonnaire. </w:t>
      </w:r>
      <w:r>
        <w:rPr>
          <w:rFonts w:ascii="Times New Roman" w:hAnsi="Times New Roman" w:cs="Times New Roman"/>
          <w:bCs/>
          <w:lang w:val="fr-BE"/>
        </w:rPr>
        <w:t>En revanche, le praticien</w:t>
      </w:r>
      <w:r w:rsidR="00E650A6">
        <w:rPr>
          <w:rFonts w:ascii="Times New Roman" w:hAnsi="Times New Roman" w:cs="Times New Roman"/>
          <w:bCs/>
          <w:lang w:val="fr-BE"/>
        </w:rPr>
        <w:t xml:space="preserve"> dispose d’outils pharmacologiques permettant d’induire l’activité des MMPs lors de la préparation du col de l’utérus en vue de la parturition. </w:t>
      </w:r>
      <w:r w:rsidR="00971F94">
        <w:rPr>
          <w:rFonts w:ascii="Times New Roman" w:hAnsi="Times New Roman" w:cs="Times New Roman"/>
          <w:bCs/>
          <w:lang w:val="fr-BE"/>
        </w:rPr>
        <w:t>La compréhension du rôle des prostaglandines utilisées fréquemment pour l’induction du travail chez une patiente en fin de grossesse ne peut que permettre à l’obstétrici</w:t>
      </w:r>
      <w:r w:rsidR="00C92DA0">
        <w:rPr>
          <w:rFonts w:ascii="Times New Roman" w:hAnsi="Times New Roman" w:cs="Times New Roman"/>
          <w:bCs/>
          <w:lang w:val="fr-BE"/>
        </w:rPr>
        <w:t>en de mieux cibler celles</w:t>
      </w:r>
      <w:r w:rsidR="00971F94">
        <w:rPr>
          <w:rFonts w:ascii="Times New Roman" w:hAnsi="Times New Roman" w:cs="Times New Roman"/>
          <w:bCs/>
          <w:lang w:val="fr-BE"/>
        </w:rPr>
        <w:t xml:space="preserve"> qui répondront avec succès à cette thérapeutique. Il est clair qu’un col long et dur réclamera pour sa maturation un temps nettement supérieur, comparé à un col mou et effacé. Chez ce type de</w:t>
      </w:r>
      <w:r w:rsidR="00C92DA0">
        <w:rPr>
          <w:rFonts w:ascii="Times New Roman" w:hAnsi="Times New Roman" w:cs="Times New Roman"/>
          <w:bCs/>
          <w:lang w:val="fr-BE"/>
        </w:rPr>
        <w:t xml:space="preserve"> patientes (col long et dur), </w:t>
      </w:r>
      <w:r w:rsidR="00525BB0">
        <w:rPr>
          <w:rFonts w:ascii="Times New Roman" w:hAnsi="Times New Roman" w:cs="Times New Roman"/>
          <w:bCs/>
          <w:lang w:val="fr-BE"/>
        </w:rPr>
        <w:t xml:space="preserve">si </w:t>
      </w:r>
      <w:r w:rsidR="00884633">
        <w:rPr>
          <w:rFonts w:ascii="Times New Roman" w:hAnsi="Times New Roman" w:cs="Times New Roman"/>
          <w:bCs/>
          <w:lang w:val="fr-BE"/>
        </w:rPr>
        <w:t>une induction du travail est décidée pour raison médicale</w:t>
      </w:r>
      <w:r w:rsidR="00525BB0">
        <w:rPr>
          <w:rFonts w:ascii="Times New Roman" w:hAnsi="Times New Roman" w:cs="Times New Roman"/>
          <w:bCs/>
          <w:lang w:val="fr-BE"/>
        </w:rPr>
        <w:t xml:space="preserve">, </w:t>
      </w:r>
      <w:r w:rsidR="00971F94">
        <w:rPr>
          <w:rFonts w:ascii="Times New Roman" w:hAnsi="Times New Roman" w:cs="Times New Roman"/>
          <w:bCs/>
          <w:lang w:val="fr-BE"/>
        </w:rPr>
        <w:t>en l’absence de souffrance fœtale</w:t>
      </w:r>
      <w:r w:rsidR="00525BB0">
        <w:rPr>
          <w:rFonts w:ascii="Times New Roman" w:hAnsi="Times New Roman" w:cs="Times New Roman"/>
          <w:bCs/>
          <w:lang w:val="fr-BE"/>
        </w:rPr>
        <w:t xml:space="preserve"> et</w:t>
      </w:r>
      <w:r w:rsidR="00971F94">
        <w:rPr>
          <w:rFonts w:ascii="Times New Roman" w:hAnsi="Times New Roman" w:cs="Times New Roman"/>
          <w:bCs/>
          <w:lang w:val="fr-BE"/>
        </w:rPr>
        <w:t xml:space="preserve"> de tout autre urgence, la maturation du col pourra prendre plus de 24 heures. Une césarienne effectuée trop rapidement pour « échec de mise en travail » traduirait ainsi une méconnaissance </w:t>
      </w:r>
      <w:r w:rsidR="00525BB0">
        <w:rPr>
          <w:rFonts w:ascii="Times New Roman" w:hAnsi="Times New Roman" w:cs="Times New Roman"/>
          <w:bCs/>
          <w:lang w:val="fr-BE"/>
        </w:rPr>
        <w:t xml:space="preserve">par l’obstétricien </w:t>
      </w:r>
      <w:r w:rsidR="00971F94">
        <w:rPr>
          <w:rFonts w:ascii="Times New Roman" w:hAnsi="Times New Roman" w:cs="Times New Roman"/>
          <w:bCs/>
          <w:lang w:val="fr-BE"/>
        </w:rPr>
        <w:t xml:space="preserve">des phénomènes physiologiques </w:t>
      </w:r>
      <w:r w:rsidR="005A524C">
        <w:rPr>
          <w:rFonts w:ascii="Times New Roman" w:hAnsi="Times New Roman" w:cs="Times New Roman"/>
          <w:bCs/>
          <w:lang w:val="fr-BE"/>
        </w:rPr>
        <w:t>sous-tendant à la</w:t>
      </w:r>
      <w:r w:rsidR="00971F94">
        <w:rPr>
          <w:rFonts w:ascii="Times New Roman" w:hAnsi="Times New Roman" w:cs="Times New Roman"/>
          <w:bCs/>
          <w:lang w:val="fr-BE"/>
        </w:rPr>
        <w:t xml:space="preserve"> maturation du col </w:t>
      </w:r>
      <w:r w:rsidR="005A524C">
        <w:rPr>
          <w:rFonts w:ascii="Times New Roman" w:hAnsi="Times New Roman" w:cs="Times New Roman"/>
          <w:bCs/>
          <w:lang w:val="fr-BE"/>
        </w:rPr>
        <w:t>utérin</w:t>
      </w:r>
      <w:r w:rsidR="00884633">
        <w:rPr>
          <w:rFonts w:ascii="Times New Roman" w:hAnsi="Times New Roman" w:cs="Times New Roman"/>
          <w:bCs/>
          <w:lang w:val="fr-BE"/>
        </w:rPr>
        <w:t xml:space="preserve">. </w:t>
      </w:r>
    </w:p>
    <w:p w:rsidR="005A524C" w:rsidRPr="00734CB7" w:rsidRDefault="005A524C">
      <w:pPr>
        <w:spacing w:line="360" w:lineRule="auto"/>
        <w:ind w:right="-180" w:firstLine="708"/>
        <w:jc w:val="both"/>
        <w:rPr>
          <w:rFonts w:ascii="Times New Roman" w:hAnsi="Times New Roman" w:cs="Times New Roman"/>
          <w:bCs/>
          <w:lang w:val="fr-BE"/>
        </w:rPr>
      </w:pPr>
      <w:r>
        <w:rPr>
          <w:rFonts w:ascii="Times New Roman" w:hAnsi="Times New Roman" w:cs="Times New Roman"/>
          <w:bCs/>
          <w:lang w:val="fr-BE"/>
        </w:rPr>
        <w:t xml:space="preserve">En clinique, </w:t>
      </w:r>
      <w:r w:rsidR="00884633">
        <w:rPr>
          <w:rFonts w:ascii="Times New Roman" w:hAnsi="Times New Roman" w:cs="Times New Roman"/>
          <w:bCs/>
          <w:lang w:val="fr-BE"/>
        </w:rPr>
        <w:t xml:space="preserve">le </w:t>
      </w:r>
      <w:r w:rsidR="00525BB0">
        <w:rPr>
          <w:rFonts w:ascii="Times New Roman" w:hAnsi="Times New Roman" w:cs="Times New Roman"/>
          <w:bCs/>
          <w:lang w:val="fr-BE"/>
        </w:rPr>
        <w:t>score de Bis</w:t>
      </w:r>
      <w:r>
        <w:rPr>
          <w:rFonts w:ascii="Times New Roman" w:hAnsi="Times New Roman" w:cs="Times New Roman"/>
          <w:bCs/>
          <w:lang w:val="fr-BE"/>
        </w:rPr>
        <w:t xml:space="preserve">hop </w:t>
      </w:r>
      <w:r w:rsidR="00525BB0" w:rsidRPr="00593C14">
        <w:rPr>
          <w:rFonts w:ascii="Times New Roman" w:hAnsi="Times New Roman" w:cs="Times New Roman"/>
          <w:lang w:val="fr-BE"/>
        </w:rPr>
        <w:t>(</w:t>
      </w:r>
      <w:r w:rsidR="008312C0">
        <w:rPr>
          <w:rFonts w:ascii="Times New Roman" w:hAnsi="Times New Roman" w:cs="Times New Roman"/>
          <w:lang w:val="fr-BE"/>
        </w:rPr>
        <w:t xml:space="preserve">ref. 25 ; </w:t>
      </w:r>
      <w:r w:rsidR="00525BB0" w:rsidRPr="00593C14">
        <w:rPr>
          <w:rFonts w:ascii="Times New Roman" w:hAnsi="Times New Roman" w:cs="Times New Roman"/>
          <w:lang w:val="fr-BE"/>
        </w:rPr>
        <w:t xml:space="preserve">Tableau </w:t>
      </w:r>
      <w:r w:rsidR="00525BB0">
        <w:rPr>
          <w:rFonts w:ascii="Times New Roman" w:hAnsi="Times New Roman" w:cs="Times New Roman"/>
          <w:lang w:val="fr-BE"/>
        </w:rPr>
        <w:t>II</w:t>
      </w:r>
      <w:r w:rsidR="00525BB0" w:rsidRPr="00593C14">
        <w:rPr>
          <w:rFonts w:ascii="Times New Roman" w:hAnsi="Times New Roman" w:cs="Times New Roman"/>
          <w:lang w:val="fr-BE"/>
        </w:rPr>
        <w:t>)</w:t>
      </w:r>
      <w:r w:rsidR="00525BB0">
        <w:rPr>
          <w:rFonts w:ascii="Times New Roman" w:hAnsi="Times New Roman" w:cs="Times New Roman"/>
          <w:lang w:val="fr-BE"/>
        </w:rPr>
        <w:t xml:space="preserve"> </w:t>
      </w:r>
      <w:r w:rsidR="00884633">
        <w:rPr>
          <w:rFonts w:ascii="Times New Roman" w:hAnsi="Times New Roman" w:cs="Times New Roman"/>
          <w:bCs/>
          <w:lang w:val="fr-BE"/>
        </w:rPr>
        <w:t>tradui</w:t>
      </w:r>
      <w:r>
        <w:rPr>
          <w:rFonts w:ascii="Times New Roman" w:hAnsi="Times New Roman" w:cs="Times New Roman"/>
          <w:bCs/>
          <w:lang w:val="fr-BE"/>
        </w:rPr>
        <w:t>t cette éligibilité à une induction qui sera vraisemblablement couronnée de succès, c’est à dire se terminant par un accouchement eutocique.</w:t>
      </w:r>
    </w:p>
    <w:p w:rsidR="007B1BD8" w:rsidRPr="00593C14" w:rsidRDefault="007B1BD8" w:rsidP="00CE6E14">
      <w:pPr>
        <w:spacing w:line="360" w:lineRule="auto"/>
        <w:ind w:right="-180"/>
        <w:jc w:val="both"/>
        <w:rPr>
          <w:rFonts w:ascii="Times New Roman" w:hAnsi="Times New Roman" w:cs="Times New Roman"/>
          <w:lang w:val="fr-BE"/>
        </w:rPr>
      </w:pPr>
    </w:p>
    <w:p w:rsidR="00871701" w:rsidRPr="00593C14" w:rsidRDefault="00871701" w:rsidP="0020702A">
      <w:pPr>
        <w:spacing w:line="360" w:lineRule="auto"/>
        <w:ind w:right="-180"/>
        <w:jc w:val="both"/>
        <w:rPr>
          <w:rFonts w:ascii="Times New Roman" w:hAnsi="Times New Roman" w:cs="Times New Roman"/>
          <w:lang w:val="fr-BE"/>
        </w:rPr>
      </w:pPr>
      <w:r w:rsidRPr="00593C14">
        <w:rPr>
          <w:rFonts w:ascii="Times New Roman" w:hAnsi="Times New Roman" w:cs="Times New Roman"/>
          <w:b/>
          <w:bCs/>
          <w:smallCaps/>
          <w:lang w:val="fr-BE"/>
        </w:rPr>
        <w:t>Bibliographie</w:t>
      </w:r>
    </w:p>
    <w:p w:rsidR="0020702A" w:rsidRPr="0020702A" w:rsidRDefault="00E91212" w:rsidP="0020702A">
      <w:pPr>
        <w:ind w:left="700" w:right="-181" w:hanging="700"/>
        <w:jc w:val="both"/>
        <w:rPr>
          <w:rFonts w:ascii="Times New Roman" w:hAnsi="Times New Roman" w:cs="Times New Roman"/>
          <w:lang w:val="fr-BE"/>
        </w:rPr>
      </w:pPr>
      <w:r w:rsidRPr="00593C14">
        <w:rPr>
          <w:rFonts w:ascii="Times New Roman" w:hAnsi="Times New Roman" w:cs="Times New Roman"/>
          <w:lang w:val="fr-BE"/>
        </w:rPr>
        <w:t>1.</w:t>
      </w:r>
      <w:r w:rsidRPr="00593C14">
        <w:rPr>
          <w:rFonts w:ascii="Times New Roman" w:hAnsi="Times New Roman" w:cs="Times New Roman"/>
          <w:lang w:val="fr-BE"/>
        </w:rPr>
        <w:tab/>
      </w:r>
      <w:r w:rsidR="0020702A" w:rsidRPr="0020702A">
        <w:rPr>
          <w:rFonts w:ascii="Times New Roman" w:hAnsi="Times New Roman" w:cs="Arial"/>
          <w:color w:val="000000" w:themeColor="text1"/>
          <w:lang w:val="fr-FR"/>
        </w:rPr>
        <w:t xml:space="preserve">Lukashev ME, </w:t>
      </w:r>
      <w:r w:rsidR="0020702A" w:rsidRPr="0020702A">
        <w:rPr>
          <w:rFonts w:ascii="Times New Roman" w:hAnsi="Times New Roman" w:cs="Arial"/>
          <w:bCs/>
          <w:color w:val="000000" w:themeColor="text1"/>
          <w:lang w:val="fr-FR"/>
        </w:rPr>
        <w:t>Werb</w:t>
      </w:r>
      <w:r w:rsidR="0020702A" w:rsidRPr="0020702A">
        <w:rPr>
          <w:rFonts w:ascii="Times New Roman" w:hAnsi="Times New Roman" w:cs="Arial"/>
          <w:color w:val="000000" w:themeColor="text1"/>
          <w:lang w:val="fr-FR"/>
        </w:rPr>
        <w:t xml:space="preserve"> Z.</w:t>
      </w:r>
      <w:r w:rsidR="0020702A">
        <w:rPr>
          <w:rFonts w:ascii="Times New Roman" w:hAnsi="Times New Roman" w:cs="Arial"/>
          <w:color w:val="000000" w:themeColor="text1"/>
          <w:lang w:val="fr-FR"/>
        </w:rPr>
        <w:t xml:space="preserve">- </w:t>
      </w:r>
      <w:r w:rsidR="00C46B1A" w:rsidRPr="0020702A">
        <w:rPr>
          <w:rFonts w:ascii="Times New Roman" w:hAnsi="Times New Roman" w:cs="Arial"/>
          <w:color w:val="000000" w:themeColor="text1"/>
          <w:u w:color="1000CA"/>
          <w:lang w:val="fr-FR"/>
        </w:rPr>
        <w:t xml:space="preserve">ECM signalling: orchestrating </w:t>
      </w:r>
      <w:r w:rsidR="00C46B1A" w:rsidRPr="0020702A">
        <w:rPr>
          <w:rFonts w:ascii="Times New Roman" w:hAnsi="Times New Roman" w:cs="Arial"/>
          <w:bCs/>
          <w:color w:val="000000" w:themeColor="text1"/>
          <w:u w:color="1000CA"/>
          <w:lang w:val="fr-FR"/>
        </w:rPr>
        <w:t>cell</w:t>
      </w:r>
      <w:r w:rsidR="00C46B1A" w:rsidRPr="0020702A">
        <w:rPr>
          <w:rFonts w:ascii="Times New Roman" w:hAnsi="Times New Roman" w:cs="Arial"/>
          <w:color w:val="000000" w:themeColor="text1"/>
          <w:u w:color="1000CA"/>
          <w:lang w:val="fr-FR"/>
        </w:rPr>
        <w:t xml:space="preserve"> </w:t>
      </w:r>
      <w:r w:rsidR="00C46B1A" w:rsidRPr="0020702A">
        <w:rPr>
          <w:rFonts w:ascii="Times New Roman" w:hAnsi="Times New Roman" w:cs="Arial"/>
          <w:bCs/>
          <w:color w:val="000000" w:themeColor="text1"/>
          <w:u w:color="1000CA"/>
          <w:lang w:val="fr-FR"/>
        </w:rPr>
        <w:t>behaviour</w:t>
      </w:r>
      <w:r w:rsidR="00C46B1A" w:rsidRPr="0020702A">
        <w:rPr>
          <w:rFonts w:ascii="Times New Roman" w:hAnsi="Times New Roman" w:cs="Arial"/>
          <w:color w:val="000000" w:themeColor="text1"/>
          <w:u w:color="1000CA"/>
          <w:lang w:val="fr-FR"/>
        </w:rPr>
        <w:t xml:space="preserve"> and misbehaviour.</w:t>
      </w:r>
      <w:r w:rsidR="0020702A">
        <w:rPr>
          <w:rFonts w:ascii="Times New Roman" w:hAnsi="Times New Roman" w:cs="Arial"/>
          <w:color w:val="000000" w:themeColor="text1"/>
          <w:u w:color="1000CA"/>
          <w:lang w:val="fr-FR"/>
        </w:rPr>
        <w:t xml:space="preserve"> </w:t>
      </w:r>
      <w:r w:rsidR="0020702A" w:rsidRPr="0020702A">
        <w:rPr>
          <w:rFonts w:ascii="Times New Roman" w:hAnsi="Times New Roman" w:cs="Arial"/>
          <w:i/>
          <w:color w:val="000000" w:themeColor="text1"/>
          <w:lang w:val="fr-FR"/>
        </w:rPr>
        <w:t xml:space="preserve">Trends </w:t>
      </w:r>
      <w:r w:rsidR="0020702A" w:rsidRPr="0020702A">
        <w:rPr>
          <w:rFonts w:ascii="Times New Roman" w:hAnsi="Times New Roman" w:cs="Arial"/>
          <w:bCs/>
          <w:i/>
          <w:color w:val="000000" w:themeColor="text1"/>
          <w:lang w:val="fr-FR"/>
        </w:rPr>
        <w:t>Cell</w:t>
      </w:r>
      <w:r w:rsidR="0020702A" w:rsidRPr="0020702A">
        <w:rPr>
          <w:rFonts w:ascii="Times New Roman" w:hAnsi="Times New Roman" w:cs="Arial"/>
          <w:i/>
          <w:color w:val="000000" w:themeColor="text1"/>
          <w:lang w:val="fr-FR"/>
        </w:rPr>
        <w:t xml:space="preserve"> Biol</w:t>
      </w:r>
      <w:r w:rsidR="0020702A">
        <w:rPr>
          <w:rFonts w:ascii="Times New Roman" w:hAnsi="Times New Roman" w:cs="Arial"/>
          <w:color w:val="000000" w:themeColor="text1"/>
          <w:lang w:val="fr-FR"/>
        </w:rPr>
        <w:t xml:space="preserve">, 1998, </w:t>
      </w:r>
      <w:r w:rsidR="0020702A" w:rsidRPr="0020702A">
        <w:rPr>
          <w:rFonts w:ascii="Times New Roman" w:hAnsi="Times New Roman" w:cs="Arial"/>
          <w:b/>
          <w:color w:val="000000" w:themeColor="text1"/>
          <w:lang w:val="fr-FR"/>
        </w:rPr>
        <w:t>8</w:t>
      </w:r>
      <w:r w:rsidR="0020702A">
        <w:rPr>
          <w:rFonts w:ascii="Times New Roman" w:hAnsi="Times New Roman" w:cs="Arial"/>
          <w:color w:val="000000" w:themeColor="text1"/>
          <w:lang w:val="fr-FR"/>
        </w:rPr>
        <w:t xml:space="preserve">, </w:t>
      </w:r>
      <w:r w:rsidR="0020702A" w:rsidRPr="0020702A">
        <w:rPr>
          <w:rFonts w:ascii="Times New Roman" w:hAnsi="Times New Roman" w:cs="Arial"/>
          <w:color w:val="000000" w:themeColor="text1"/>
          <w:lang w:val="fr-FR"/>
        </w:rPr>
        <w:t>437-</w:t>
      </w:r>
      <w:r w:rsidR="0020702A">
        <w:rPr>
          <w:rFonts w:ascii="Times New Roman" w:hAnsi="Times New Roman" w:cs="Arial"/>
          <w:color w:val="000000" w:themeColor="text1"/>
          <w:lang w:val="fr-FR"/>
        </w:rPr>
        <w:t>4</w:t>
      </w:r>
      <w:r w:rsidR="0020702A" w:rsidRPr="0020702A">
        <w:rPr>
          <w:rFonts w:ascii="Times New Roman" w:hAnsi="Times New Roman" w:cs="Arial"/>
          <w:color w:val="000000" w:themeColor="text1"/>
          <w:lang w:val="fr-FR"/>
        </w:rPr>
        <w:t>41</w:t>
      </w:r>
      <w:r w:rsidR="0020702A" w:rsidRPr="0020702A">
        <w:rPr>
          <w:rFonts w:ascii="Times New Roman" w:hAnsi="Times New Roman" w:cs="Arial"/>
          <w:lang w:val="fr-FR"/>
        </w:rPr>
        <w:t>.</w:t>
      </w:r>
    </w:p>
    <w:p w:rsidR="00E91212" w:rsidRPr="00593C14" w:rsidRDefault="00871701" w:rsidP="006C4FB1">
      <w:pPr>
        <w:widowControl w:val="0"/>
        <w:autoSpaceDE w:val="0"/>
        <w:autoSpaceDN w:val="0"/>
        <w:adjustRightInd w:val="0"/>
        <w:ind w:left="700" w:hanging="700"/>
        <w:jc w:val="both"/>
        <w:rPr>
          <w:rFonts w:ascii="Times New Roman" w:hAnsi="Times New Roman" w:cs="Times New Roman"/>
          <w:lang w:val="fr-FR"/>
        </w:rPr>
      </w:pPr>
      <w:r w:rsidRPr="00593C14">
        <w:rPr>
          <w:rFonts w:ascii="Times New Roman" w:hAnsi="Times New Roman" w:cs="Times New Roman"/>
          <w:lang w:val="fr-BE"/>
        </w:rPr>
        <w:t>2.</w:t>
      </w:r>
      <w:r w:rsidRPr="00593C14">
        <w:rPr>
          <w:rFonts w:ascii="Times New Roman" w:hAnsi="Times New Roman" w:cs="Times New Roman"/>
          <w:lang w:val="fr-BE"/>
        </w:rPr>
        <w:tab/>
      </w:r>
      <w:r w:rsidRPr="00593C14">
        <w:rPr>
          <w:rFonts w:ascii="Times New Roman" w:hAnsi="Times New Roman" w:cs="Times New Roman"/>
          <w:bCs/>
          <w:lang w:val="fr-FR"/>
        </w:rPr>
        <w:t>Lu</w:t>
      </w:r>
      <w:r w:rsidRPr="00593C14">
        <w:rPr>
          <w:rFonts w:ascii="Times New Roman" w:hAnsi="Times New Roman" w:cs="Times New Roman"/>
          <w:lang w:val="fr-FR"/>
        </w:rPr>
        <w:t xml:space="preserve"> P, </w:t>
      </w:r>
      <w:r w:rsidRPr="00593C14">
        <w:rPr>
          <w:rFonts w:ascii="Times New Roman" w:hAnsi="Times New Roman" w:cs="Times New Roman"/>
          <w:bCs/>
          <w:lang w:val="fr-FR"/>
        </w:rPr>
        <w:t>Weaver</w:t>
      </w:r>
      <w:r w:rsidRPr="00593C14">
        <w:rPr>
          <w:rFonts w:ascii="Times New Roman" w:hAnsi="Times New Roman" w:cs="Times New Roman"/>
          <w:lang w:val="fr-FR"/>
        </w:rPr>
        <w:t xml:space="preserve"> VM, </w:t>
      </w:r>
      <w:r w:rsidRPr="00593C14">
        <w:rPr>
          <w:rFonts w:ascii="Times New Roman" w:hAnsi="Times New Roman" w:cs="Times New Roman"/>
          <w:bCs/>
          <w:lang w:val="fr-FR"/>
        </w:rPr>
        <w:t>Werb</w:t>
      </w:r>
      <w:r w:rsidRPr="00593C14">
        <w:rPr>
          <w:rFonts w:ascii="Times New Roman" w:hAnsi="Times New Roman" w:cs="Times New Roman"/>
          <w:lang w:val="fr-FR"/>
        </w:rPr>
        <w:t xml:space="preserve"> Z</w:t>
      </w:r>
      <w:r w:rsidR="00CF6877" w:rsidRPr="00593C14">
        <w:rPr>
          <w:rFonts w:ascii="Times New Roman" w:hAnsi="Times New Roman" w:cs="Times New Roman"/>
          <w:lang w:val="fr-FR"/>
        </w:rPr>
        <w:t>.</w:t>
      </w:r>
      <w:r w:rsidRPr="00593C14">
        <w:rPr>
          <w:rFonts w:ascii="Times New Roman" w:hAnsi="Times New Roman" w:cs="Times New Roman"/>
          <w:lang w:val="fr-FR"/>
        </w:rPr>
        <w:t xml:space="preserve">- </w:t>
      </w:r>
      <w:r w:rsidRPr="00593C14">
        <w:rPr>
          <w:rFonts w:ascii="Times New Roman" w:hAnsi="Times New Roman" w:cs="Times New Roman"/>
          <w:color w:val="000000" w:themeColor="text1"/>
          <w:u w:color="1000CA"/>
          <w:lang w:val="fr-FR"/>
        </w:rPr>
        <w:t>The extracellular matrix: a dynamic niche in cancer progression.</w:t>
      </w:r>
      <w:r w:rsidRPr="00593C14">
        <w:rPr>
          <w:rFonts w:ascii="Times New Roman" w:hAnsi="Times New Roman" w:cs="Times New Roman"/>
          <w:color w:val="000000" w:themeColor="text1"/>
          <w:lang w:val="fr-FR"/>
        </w:rPr>
        <w:t xml:space="preserve"> </w:t>
      </w:r>
      <w:r w:rsidRPr="00593C14">
        <w:rPr>
          <w:rFonts w:ascii="Times New Roman" w:hAnsi="Times New Roman" w:cs="Times New Roman"/>
          <w:i/>
          <w:lang w:val="fr-FR"/>
        </w:rPr>
        <w:t>J Cell Biol</w:t>
      </w:r>
      <w:r w:rsidRPr="00593C14">
        <w:rPr>
          <w:rFonts w:ascii="Times New Roman" w:hAnsi="Times New Roman" w:cs="Times New Roman"/>
          <w:lang w:val="fr-FR"/>
        </w:rPr>
        <w:t xml:space="preserve">, </w:t>
      </w:r>
      <w:r w:rsidRPr="00593C14">
        <w:rPr>
          <w:rFonts w:ascii="Times New Roman" w:hAnsi="Times New Roman" w:cs="Times New Roman"/>
          <w:bCs/>
          <w:lang w:val="fr-FR"/>
        </w:rPr>
        <w:t>2012,</w:t>
      </w:r>
      <w:r w:rsidRPr="00593C14">
        <w:rPr>
          <w:rFonts w:ascii="Times New Roman" w:hAnsi="Times New Roman" w:cs="Times New Roman"/>
          <w:lang w:val="fr-FR"/>
        </w:rPr>
        <w:t xml:space="preserve"> </w:t>
      </w:r>
      <w:r w:rsidR="00E91212" w:rsidRPr="00593C14">
        <w:rPr>
          <w:rFonts w:ascii="Times New Roman" w:hAnsi="Times New Roman" w:cs="Times New Roman"/>
          <w:b/>
          <w:lang w:val="fr-FR"/>
        </w:rPr>
        <w:t>196</w:t>
      </w:r>
      <w:r w:rsidR="00E91212" w:rsidRPr="00593C14">
        <w:rPr>
          <w:rFonts w:ascii="Times New Roman" w:hAnsi="Times New Roman" w:cs="Times New Roman"/>
          <w:lang w:val="fr-FR"/>
        </w:rPr>
        <w:t xml:space="preserve">, </w:t>
      </w:r>
      <w:r w:rsidRPr="00593C14">
        <w:rPr>
          <w:rFonts w:ascii="Times New Roman" w:hAnsi="Times New Roman" w:cs="Times New Roman"/>
          <w:lang w:val="fr-FR"/>
        </w:rPr>
        <w:t>395-406.</w:t>
      </w:r>
    </w:p>
    <w:p w:rsidR="00E91212" w:rsidRPr="006C4FB1" w:rsidRDefault="00E91212" w:rsidP="006C4FB1">
      <w:pPr>
        <w:widowControl w:val="0"/>
        <w:autoSpaceDE w:val="0"/>
        <w:autoSpaceDN w:val="0"/>
        <w:adjustRightInd w:val="0"/>
        <w:ind w:left="700" w:hanging="700"/>
        <w:jc w:val="both"/>
        <w:rPr>
          <w:rFonts w:ascii="Times New Roman" w:hAnsi="Times New Roman" w:cs="Arial"/>
          <w:color w:val="000000" w:themeColor="text1"/>
          <w:lang w:val="fr-FR"/>
        </w:rPr>
      </w:pPr>
      <w:r w:rsidRPr="00593C14">
        <w:rPr>
          <w:rFonts w:ascii="Times New Roman" w:hAnsi="Times New Roman" w:cs="Times New Roman"/>
          <w:lang w:val="fr-FR"/>
        </w:rPr>
        <w:t>3.</w:t>
      </w:r>
      <w:r w:rsidRPr="00593C14">
        <w:rPr>
          <w:rFonts w:ascii="Times New Roman" w:hAnsi="Times New Roman" w:cs="Times New Roman"/>
          <w:lang w:val="fr-FR"/>
        </w:rPr>
        <w:tab/>
      </w:r>
      <w:r w:rsidR="006C4FB1" w:rsidRPr="006C4FB1">
        <w:rPr>
          <w:rFonts w:ascii="Times New Roman" w:hAnsi="Times New Roman" w:cs="Arial"/>
          <w:color w:val="000000" w:themeColor="text1"/>
          <w:lang w:val="fr-FR"/>
        </w:rPr>
        <w:t xml:space="preserve">Zitka O, Kukacka J, Krizkova S, </w:t>
      </w:r>
      <w:r w:rsidR="006C4FB1">
        <w:rPr>
          <w:rFonts w:ascii="Times New Roman" w:hAnsi="Times New Roman" w:cs="Arial"/>
          <w:color w:val="000000" w:themeColor="text1"/>
          <w:lang w:val="fr-FR"/>
        </w:rPr>
        <w:t>et al</w:t>
      </w:r>
      <w:r w:rsidR="006C4FB1" w:rsidRPr="006C4FB1">
        <w:rPr>
          <w:rFonts w:ascii="Times New Roman" w:hAnsi="Times New Roman" w:cs="Arial"/>
          <w:color w:val="000000" w:themeColor="text1"/>
          <w:lang w:val="fr-FR"/>
        </w:rPr>
        <w:t>.</w:t>
      </w:r>
      <w:r w:rsidR="006C4FB1">
        <w:rPr>
          <w:rFonts w:ascii="Times New Roman" w:hAnsi="Times New Roman" w:cs="Arial"/>
          <w:color w:val="000000" w:themeColor="text1"/>
          <w:lang w:val="fr-FR"/>
        </w:rPr>
        <w:t xml:space="preserve">- </w:t>
      </w:r>
      <w:r w:rsidR="006C4FB1" w:rsidRPr="006C4FB1">
        <w:rPr>
          <w:rFonts w:ascii="Times New Roman" w:hAnsi="Times New Roman" w:cs="Arial"/>
          <w:bCs/>
          <w:color w:val="000000" w:themeColor="text1"/>
          <w:lang w:val="fr-FR"/>
        </w:rPr>
        <w:t>Matrix metalloproteinases</w:t>
      </w:r>
      <w:r w:rsidR="006C4FB1" w:rsidRPr="006C4FB1">
        <w:rPr>
          <w:rFonts w:ascii="Times New Roman" w:hAnsi="Times New Roman" w:cs="Arial"/>
          <w:color w:val="000000" w:themeColor="text1"/>
          <w:lang w:val="fr-FR"/>
        </w:rPr>
        <w:t>.</w:t>
      </w:r>
      <w:r w:rsidR="006C4FB1">
        <w:rPr>
          <w:rFonts w:ascii="Times New Roman" w:hAnsi="Times New Roman" w:cs="Arial"/>
          <w:color w:val="000000" w:themeColor="text1"/>
          <w:lang w:val="fr-FR"/>
        </w:rPr>
        <w:t xml:space="preserve"> </w:t>
      </w:r>
      <w:r w:rsidR="006C4FB1" w:rsidRPr="006C4FB1">
        <w:rPr>
          <w:rFonts w:ascii="Times New Roman" w:hAnsi="Times New Roman" w:cs="Arial"/>
          <w:i/>
          <w:color w:val="000000" w:themeColor="text1"/>
          <w:lang w:val="fr-FR"/>
        </w:rPr>
        <w:t>Curr Med Chem</w:t>
      </w:r>
      <w:r w:rsidR="006C4FB1">
        <w:rPr>
          <w:rFonts w:ascii="Times New Roman" w:hAnsi="Times New Roman" w:cs="Arial"/>
          <w:color w:val="000000" w:themeColor="text1"/>
          <w:lang w:val="fr-FR"/>
        </w:rPr>
        <w:t xml:space="preserve">, 2010, </w:t>
      </w:r>
      <w:r w:rsidR="006C4FB1" w:rsidRPr="006C4FB1">
        <w:rPr>
          <w:rFonts w:ascii="Times New Roman" w:hAnsi="Times New Roman" w:cs="Arial"/>
          <w:b/>
          <w:color w:val="000000" w:themeColor="text1"/>
          <w:lang w:val="fr-FR"/>
        </w:rPr>
        <w:t>17</w:t>
      </w:r>
      <w:r w:rsidR="006C4FB1">
        <w:rPr>
          <w:rFonts w:ascii="Times New Roman" w:hAnsi="Times New Roman" w:cs="Arial"/>
          <w:color w:val="000000" w:themeColor="text1"/>
          <w:lang w:val="fr-FR"/>
        </w:rPr>
        <w:t xml:space="preserve">, </w:t>
      </w:r>
      <w:r w:rsidR="006C4FB1" w:rsidRPr="006C4FB1">
        <w:rPr>
          <w:rFonts w:ascii="Times New Roman" w:hAnsi="Times New Roman" w:cs="Arial"/>
          <w:color w:val="000000" w:themeColor="text1"/>
          <w:lang w:val="fr-FR"/>
        </w:rPr>
        <w:t>3751-</w:t>
      </w:r>
      <w:r w:rsidR="006C4FB1">
        <w:rPr>
          <w:rFonts w:ascii="Times New Roman" w:hAnsi="Times New Roman" w:cs="Arial"/>
          <w:color w:val="000000" w:themeColor="text1"/>
          <w:lang w:val="fr-FR"/>
        </w:rPr>
        <w:t>37</w:t>
      </w:r>
      <w:r w:rsidR="006C4FB1" w:rsidRPr="006C4FB1">
        <w:rPr>
          <w:rFonts w:ascii="Times New Roman" w:hAnsi="Times New Roman" w:cs="Arial"/>
          <w:color w:val="000000" w:themeColor="text1"/>
          <w:lang w:val="fr-FR"/>
        </w:rPr>
        <w:t>68.</w:t>
      </w:r>
    </w:p>
    <w:p w:rsidR="00E91212" w:rsidRPr="00593C14" w:rsidRDefault="00E91212" w:rsidP="006C4FB1">
      <w:pPr>
        <w:pStyle w:val="En-tte"/>
        <w:tabs>
          <w:tab w:val="clear" w:pos="4536"/>
          <w:tab w:val="clear" w:pos="9072"/>
        </w:tabs>
        <w:ind w:left="700" w:hanging="700"/>
        <w:jc w:val="both"/>
        <w:rPr>
          <w:sz w:val="24"/>
          <w:szCs w:val="24"/>
          <w:lang w:val="en-GB"/>
        </w:rPr>
      </w:pPr>
      <w:r w:rsidRPr="00593C14">
        <w:rPr>
          <w:sz w:val="24"/>
          <w:szCs w:val="24"/>
        </w:rPr>
        <w:t>4.</w:t>
      </w:r>
      <w:r w:rsidRPr="00593C14">
        <w:tab/>
      </w:r>
      <w:r w:rsidRPr="00593C14">
        <w:tab/>
      </w:r>
      <w:r w:rsidRPr="00593C14">
        <w:rPr>
          <w:sz w:val="24"/>
          <w:szCs w:val="24"/>
          <w:lang w:val="en-GB"/>
        </w:rPr>
        <w:t>Emonard H, Bellon G,</w:t>
      </w:r>
      <w:r w:rsidR="006C4FB1">
        <w:rPr>
          <w:sz w:val="24"/>
          <w:szCs w:val="24"/>
          <w:lang w:val="en-GB"/>
        </w:rPr>
        <w:t xml:space="preserve"> </w:t>
      </w:r>
      <w:r w:rsidRPr="00593C14">
        <w:rPr>
          <w:sz w:val="24"/>
          <w:szCs w:val="24"/>
          <w:lang w:val="en-GB"/>
        </w:rPr>
        <w:t xml:space="preserve"> de Diesbach Ph</w:t>
      </w:r>
      <w:r w:rsidR="00CF6877" w:rsidRPr="00593C14">
        <w:rPr>
          <w:sz w:val="24"/>
          <w:szCs w:val="24"/>
          <w:lang w:val="en-GB"/>
        </w:rPr>
        <w:t>, et al.</w:t>
      </w:r>
      <w:r w:rsidRPr="00593C14">
        <w:rPr>
          <w:sz w:val="24"/>
          <w:szCs w:val="24"/>
          <w:lang w:val="en-GB"/>
        </w:rPr>
        <w:t xml:space="preserve">- Regulation of matrix metalloproteinase (MMP) activity by the low-density lipoprotein receptor-related protein (LRP). A new function for an “old friend”. </w:t>
      </w:r>
      <w:r w:rsidRPr="00593C14">
        <w:rPr>
          <w:i/>
          <w:sz w:val="24"/>
          <w:szCs w:val="24"/>
          <w:lang w:val="en-GB"/>
        </w:rPr>
        <w:t>Biochimie</w:t>
      </w:r>
      <w:r w:rsidRPr="00593C14">
        <w:rPr>
          <w:sz w:val="24"/>
          <w:szCs w:val="24"/>
          <w:lang w:val="en-GB"/>
        </w:rPr>
        <w:t xml:space="preserve">, 2005, </w:t>
      </w:r>
      <w:r w:rsidRPr="00593C14">
        <w:rPr>
          <w:b/>
          <w:sz w:val="24"/>
          <w:szCs w:val="24"/>
          <w:lang w:val="en-GB"/>
        </w:rPr>
        <w:t>87</w:t>
      </w:r>
      <w:r w:rsidRPr="00593C14">
        <w:rPr>
          <w:sz w:val="24"/>
          <w:szCs w:val="24"/>
          <w:lang w:val="en-GB"/>
        </w:rPr>
        <w:t>, 369-376.</w:t>
      </w:r>
    </w:p>
    <w:p w:rsidR="00F13432" w:rsidRPr="00593C14" w:rsidRDefault="00F13432" w:rsidP="00F13432">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rPr>
        <w:t>5.</w:t>
      </w:r>
      <w:r w:rsidRPr="00593C14">
        <w:rPr>
          <w:rFonts w:ascii="Times New Roman" w:hAnsi="Times New Roman" w:cs="Times New Roman"/>
        </w:rPr>
        <w:tab/>
      </w:r>
      <w:r w:rsidRPr="00593C14">
        <w:rPr>
          <w:rFonts w:ascii="Times New Roman" w:hAnsi="Times New Roman" w:cs="Times New Roman"/>
          <w:color w:val="000000" w:themeColor="text1"/>
          <w:lang w:val="fr-FR"/>
        </w:rPr>
        <w:t xml:space="preserve">Zhang X, Nothnick WB.- </w:t>
      </w:r>
      <w:r w:rsidRPr="00593C14">
        <w:rPr>
          <w:rFonts w:ascii="Times New Roman" w:hAnsi="Times New Roman" w:cs="Times New Roman"/>
          <w:color w:val="000000" w:themeColor="text1"/>
          <w:u w:color="1000CA"/>
          <w:lang w:val="fr-FR"/>
        </w:rPr>
        <w:t xml:space="preserve">The role and regulation of the </w:t>
      </w:r>
      <w:r w:rsidRPr="00593C14">
        <w:rPr>
          <w:rFonts w:ascii="Times New Roman" w:hAnsi="Times New Roman" w:cs="Times New Roman"/>
          <w:bCs/>
          <w:color w:val="000000" w:themeColor="text1"/>
          <w:u w:color="1000CA"/>
          <w:lang w:val="fr-FR"/>
        </w:rPr>
        <w:t>uterine</w:t>
      </w:r>
      <w:r w:rsidRPr="00593C14">
        <w:rPr>
          <w:rFonts w:ascii="Times New Roman" w:hAnsi="Times New Roman" w:cs="Times New Roman"/>
          <w:color w:val="000000" w:themeColor="text1"/>
          <w:u w:color="1000CA"/>
          <w:lang w:val="fr-FR"/>
        </w:rPr>
        <w:t xml:space="preserve"> matrix metalloproteinase system in menstruating and non-menstruating species.</w:t>
      </w:r>
      <w:r w:rsidRPr="00593C14">
        <w:rPr>
          <w:rFonts w:ascii="Times New Roman" w:hAnsi="Times New Roman" w:cs="Times New Roman"/>
          <w:color w:val="000000" w:themeColor="text1"/>
          <w:lang w:val="fr-FR"/>
        </w:rPr>
        <w:t xml:space="preserve"> </w:t>
      </w:r>
      <w:r w:rsidRPr="00593C14">
        <w:rPr>
          <w:rFonts w:ascii="Times New Roman" w:hAnsi="Times New Roman" w:cs="Times New Roman"/>
          <w:i/>
          <w:color w:val="000000" w:themeColor="text1"/>
          <w:lang w:val="fr-FR"/>
        </w:rPr>
        <w:t>Front Biosci</w:t>
      </w:r>
      <w:r w:rsidRPr="00593C14">
        <w:rPr>
          <w:rFonts w:ascii="Times New Roman" w:hAnsi="Times New Roman" w:cs="Times New Roman"/>
          <w:color w:val="000000" w:themeColor="text1"/>
          <w:lang w:val="fr-FR"/>
        </w:rPr>
        <w:t xml:space="preserve">, 2005, </w:t>
      </w:r>
      <w:r w:rsidRPr="00593C14">
        <w:rPr>
          <w:rFonts w:ascii="Times New Roman" w:hAnsi="Times New Roman" w:cs="Times New Roman"/>
          <w:b/>
          <w:color w:val="000000" w:themeColor="text1"/>
          <w:lang w:val="fr-FR"/>
        </w:rPr>
        <w:t>10</w:t>
      </w:r>
      <w:r w:rsidRPr="00593C14">
        <w:rPr>
          <w:rFonts w:ascii="Times New Roman" w:hAnsi="Times New Roman" w:cs="Times New Roman"/>
          <w:color w:val="000000" w:themeColor="text1"/>
          <w:lang w:val="fr-FR"/>
        </w:rPr>
        <w:t>, 353-366.</w:t>
      </w:r>
    </w:p>
    <w:p w:rsidR="00E91212" w:rsidRPr="00593C14" w:rsidRDefault="00F13432" w:rsidP="00CE6E14">
      <w:pPr>
        <w:ind w:left="700" w:hanging="700"/>
        <w:jc w:val="both"/>
        <w:rPr>
          <w:rFonts w:ascii="Times New Roman" w:hAnsi="Times New Roman" w:cs="Times New Roman"/>
        </w:rPr>
      </w:pPr>
      <w:r w:rsidRPr="00593C14">
        <w:rPr>
          <w:rFonts w:ascii="Times New Roman" w:hAnsi="Times New Roman" w:cs="Times New Roman"/>
        </w:rPr>
        <w:t>6</w:t>
      </w:r>
      <w:r w:rsidR="00E91212" w:rsidRPr="00593C14">
        <w:rPr>
          <w:rFonts w:ascii="Times New Roman" w:hAnsi="Times New Roman" w:cs="Times New Roman"/>
        </w:rPr>
        <w:t>.</w:t>
      </w:r>
      <w:r w:rsidR="00E91212" w:rsidRPr="00593C14">
        <w:rPr>
          <w:rFonts w:ascii="Times New Roman" w:hAnsi="Times New Roman" w:cs="Times New Roman"/>
        </w:rPr>
        <w:tab/>
      </w:r>
      <w:r w:rsidR="00E91212" w:rsidRPr="00593C14">
        <w:rPr>
          <w:rFonts w:ascii="Times New Roman" w:hAnsi="Times New Roman" w:cs="Times New Roman"/>
        </w:rPr>
        <w:tab/>
        <w:t xml:space="preserve">Gaide Chevronnay HP, Selvais C, Emonard H, et al.- Regulation of matrix metalloproteinases activity studied in human endometrium as a paradigm of cyclic tissue breakdown and regeneration. </w:t>
      </w:r>
      <w:r w:rsidR="00E91212" w:rsidRPr="00593C14">
        <w:rPr>
          <w:rFonts w:ascii="Times New Roman" w:hAnsi="Times New Roman" w:cs="Times New Roman"/>
          <w:i/>
        </w:rPr>
        <w:t>BBA-Proteins Proteomics</w:t>
      </w:r>
      <w:r w:rsidR="00E91212" w:rsidRPr="00593C14">
        <w:rPr>
          <w:rFonts w:ascii="Times New Roman" w:hAnsi="Times New Roman" w:cs="Times New Roman"/>
        </w:rPr>
        <w:t xml:space="preserve">, 2012, </w:t>
      </w:r>
      <w:r w:rsidR="00E91212" w:rsidRPr="00593C14">
        <w:rPr>
          <w:rFonts w:ascii="Times New Roman" w:hAnsi="Times New Roman" w:cs="Times New Roman"/>
          <w:b/>
        </w:rPr>
        <w:t>1824</w:t>
      </w:r>
      <w:r w:rsidR="00E91212" w:rsidRPr="00593C14">
        <w:rPr>
          <w:rFonts w:ascii="Times New Roman" w:hAnsi="Times New Roman" w:cs="Times New Roman"/>
        </w:rPr>
        <w:t>, 146-156.</w:t>
      </w:r>
    </w:p>
    <w:p w:rsidR="00E91212" w:rsidRPr="00593C14" w:rsidRDefault="00F13432" w:rsidP="00CE6E14">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rPr>
        <w:t>7</w:t>
      </w:r>
      <w:r w:rsidR="00E91212" w:rsidRPr="00593C14">
        <w:rPr>
          <w:rFonts w:ascii="Times New Roman" w:hAnsi="Times New Roman" w:cs="Times New Roman"/>
        </w:rPr>
        <w:t>.</w:t>
      </w:r>
      <w:r w:rsidR="00E91212" w:rsidRPr="00593C14">
        <w:rPr>
          <w:rFonts w:ascii="Times New Roman" w:hAnsi="Times New Roman" w:cs="Times New Roman"/>
        </w:rPr>
        <w:tab/>
      </w:r>
      <w:r w:rsidR="00E91212" w:rsidRPr="00593C14">
        <w:rPr>
          <w:rFonts w:ascii="Times New Roman" w:hAnsi="Times New Roman" w:cs="Times New Roman"/>
          <w:bCs/>
          <w:color w:val="000000" w:themeColor="text1"/>
          <w:lang w:val="fr-FR"/>
        </w:rPr>
        <w:t>Goffin</w:t>
      </w:r>
      <w:r w:rsidR="00E91212" w:rsidRPr="00593C14">
        <w:rPr>
          <w:rFonts w:ascii="Times New Roman" w:hAnsi="Times New Roman" w:cs="Times New Roman"/>
          <w:color w:val="000000" w:themeColor="text1"/>
          <w:lang w:val="fr-FR"/>
        </w:rPr>
        <w:t xml:space="preserve"> F, Munaut C, Frankenne F, </w:t>
      </w:r>
      <w:r w:rsidR="00CF6877" w:rsidRPr="00593C14">
        <w:rPr>
          <w:rFonts w:ascii="Times New Roman" w:hAnsi="Times New Roman" w:cs="Times New Roman"/>
          <w:color w:val="000000" w:themeColor="text1"/>
          <w:lang w:val="fr-FR"/>
        </w:rPr>
        <w:t>et al.</w:t>
      </w:r>
      <w:r w:rsidR="00E91212" w:rsidRPr="00593C14">
        <w:rPr>
          <w:rFonts w:ascii="Times New Roman" w:hAnsi="Times New Roman" w:cs="Times New Roman"/>
          <w:color w:val="000000" w:themeColor="text1"/>
          <w:lang w:val="fr-FR"/>
        </w:rPr>
        <w:t xml:space="preserve">- </w:t>
      </w:r>
      <w:r w:rsidR="00E91212" w:rsidRPr="00593C14">
        <w:rPr>
          <w:rFonts w:ascii="Times New Roman" w:hAnsi="Times New Roman" w:cs="Times New Roman"/>
          <w:color w:val="000000" w:themeColor="text1"/>
          <w:u w:color="1000CA"/>
          <w:lang w:val="fr-FR"/>
        </w:rPr>
        <w:t xml:space="preserve">Expression pattern of metalloproteinases and </w:t>
      </w:r>
      <w:r w:rsidR="00E91212" w:rsidRPr="00593C14">
        <w:rPr>
          <w:rFonts w:ascii="Times New Roman" w:hAnsi="Times New Roman" w:cs="Times New Roman"/>
          <w:color w:val="000000" w:themeColor="text1"/>
          <w:u w:color="1000CA"/>
          <w:lang w:val="fr-FR"/>
        </w:rPr>
        <w:lastRenderedPageBreak/>
        <w:t>tissue inhibitors of matrix-metalloproteinases in cycling human endometrium.</w:t>
      </w:r>
      <w:r w:rsidR="00E91212" w:rsidRPr="00593C14">
        <w:rPr>
          <w:rFonts w:ascii="Times New Roman" w:hAnsi="Times New Roman" w:cs="Times New Roman"/>
        </w:rPr>
        <w:t xml:space="preserve"> </w:t>
      </w:r>
      <w:r w:rsidR="00E91212" w:rsidRPr="00593C14">
        <w:rPr>
          <w:rFonts w:ascii="Times New Roman" w:hAnsi="Times New Roman" w:cs="Times New Roman"/>
          <w:i/>
          <w:color w:val="000000" w:themeColor="text1"/>
          <w:lang w:val="fr-FR"/>
        </w:rPr>
        <w:t>Biol Reprod</w:t>
      </w:r>
      <w:r w:rsidR="00E91212" w:rsidRPr="00593C14">
        <w:rPr>
          <w:rFonts w:ascii="Times New Roman" w:hAnsi="Times New Roman" w:cs="Times New Roman"/>
          <w:color w:val="000000" w:themeColor="text1"/>
          <w:lang w:val="fr-FR"/>
        </w:rPr>
        <w:t xml:space="preserve">, </w:t>
      </w:r>
      <w:r w:rsidR="00E91212" w:rsidRPr="00593C14">
        <w:rPr>
          <w:rFonts w:ascii="Times New Roman" w:hAnsi="Times New Roman" w:cs="Times New Roman"/>
          <w:bCs/>
          <w:color w:val="000000" w:themeColor="text1"/>
          <w:lang w:val="fr-FR"/>
        </w:rPr>
        <w:t>2003,</w:t>
      </w:r>
      <w:r w:rsidR="00E91212" w:rsidRPr="00593C14">
        <w:rPr>
          <w:rFonts w:ascii="Times New Roman" w:hAnsi="Times New Roman" w:cs="Times New Roman"/>
          <w:color w:val="000000" w:themeColor="text1"/>
          <w:lang w:val="fr-FR"/>
        </w:rPr>
        <w:t xml:space="preserve"> </w:t>
      </w:r>
      <w:r w:rsidR="00E91212" w:rsidRPr="00593C14">
        <w:rPr>
          <w:rFonts w:ascii="Times New Roman" w:hAnsi="Times New Roman" w:cs="Times New Roman"/>
          <w:b/>
          <w:color w:val="000000" w:themeColor="text1"/>
          <w:lang w:val="fr-FR"/>
        </w:rPr>
        <w:t>69</w:t>
      </w:r>
      <w:r w:rsidR="00E91212" w:rsidRPr="00593C14">
        <w:rPr>
          <w:rFonts w:ascii="Times New Roman" w:hAnsi="Times New Roman" w:cs="Times New Roman"/>
          <w:color w:val="000000" w:themeColor="text1"/>
          <w:lang w:val="fr-FR"/>
        </w:rPr>
        <w:t>, 976-984.</w:t>
      </w:r>
    </w:p>
    <w:p w:rsidR="00871701" w:rsidRPr="00593C14" w:rsidRDefault="00F13432" w:rsidP="00CE6E14">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rPr>
        <w:t>8</w:t>
      </w:r>
      <w:r w:rsidR="00E91212" w:rsidRPr="00593C14">
        <w:rPr>
          <w:rFonts w:ascii="Times New Roman" w:hAnsi="Times New Roman" w:cs="Times New Roman"/>
        </w:rPr>
        <w:t>.</w:t>
      </w:r>
      <w:r w:rsidR="00E91212" w:rsidRPr="00593C14">
        <w:rPr>
          <w:rFonts w:ascii="Times New Roman" w:hAnsi="Times New Roman" w:cs="Times New Roman"/>
        </w:rPr>
        <w:tab/>
      </w:r>
      <w:r w:rsidR="00C47C11" w:rsidRPr="00593C14">
        <w:rPr>
          <w:rFonts w:ascii="Times New Roman" w:hAnsi="Times New Roman" w:cs="Times New Roman"/>
          <w:bCs/>
          <w:color w:val="000000" w:themeColor="text1"/>
          <w:lang w:val="fr-FR"/>
        </w:rPr>
        <w:t>Henriet</w:t>
      </w:r>
      <w:r w:rsidR="00C47C11" w:rsidRPr="00593C14">
        <w:rPr>
          <w:rFonts w:ascii="Times New Roman" w:hAnsi="Times New Roman" w:cs="Times New Roman"/>
          <w:color w:val="000000" w:themeColor="text1"/>
          <w:lang w:val="fr-FR"/>
        </w:rPr>
        <w:t xml:space="preserve"> P, Gaide Chevronnay HP, </w:t>
      </w:r>
      <w:r w:rsidR="00C47C11" w:rsidRPr="00593C14">
        <w:rPr>
          <w:rFonts w:ascii="Times New Roman" w:hAnsi="Times New Roman" w:cs="Times New Roman"/>
          <w:bCs/>
          <w:color w:val="000000" w:themeColor="text1"/>
          <w:lang w:val="fr-FR"/>
        </w:rPr>
        <w:t>Marbaix</w:t>
      </w:r>
      <w:r w:rsidR="00C47C11" w:rsidRPr="00593C14">
        <w:rPr>
          <w:rFonts w:ascii="Times New Roman" w:hAnsi="Times New Roman" w:cs="Times New Roman"/>
          <w:color w:val="000000" w:themeColor="text1"/>
          <w:lang w:val="fr-FR"/>
        </w:rPr>
        <w:t xml:space="preserve"> E.- </w:t>
      </w:r>
      <w:r w:rsidR="00C47C11" w:rsidRPr="00593C14">
        <w:rPr>
          <w:rFonts w:ascii="Times New Roman" w:hAnsi="Times New Roman" w:cs="Times New Roman"/>
          <w:color w:val="000000" w:themeColor="text1"/>
          <w:u w:color="1000CA"/>
          <w:lang w:val="fr-FR"/>
        </w:rPr>
        <w:t>The endocrine and paracrine control of menstruation.</w:t>
      </w:r>
      <w:r w:rsidR="00C47C11" w:rsidRPr="00593C14">
        <w:rPr>
          <w:rFonts w:ascii="Times New Roman" w:hAnsi="Times New Roman" w:cs="Times New Roman"/>
        </w:rPr>
        <w:t xml:space="preserve"> </w:t>
      </w:r>
      <w:r w:rsidR="00C47C11" w:rsidRPr="00593C14">
        <w:rPr>
          <w:rFonts w:ascii="Times New Roman" w:hAnsi="Times New Roman" w:cs="Times New Roman"/>
          <w:i/>
          <w:color w:val="000000" w:themeColor="text1"/>
          <w:lang w:val="fr-FR"/>
        </w:rPr>
        <w:t>Mol Cell Endocrinol</w:t>
      </w:r>
      <w:r w:rsidR="00C47C11" w:rsidRPr="00593C14">
        <w:rPr>
          <w:rFonts w:ascii="Times New Roman" w:hAnsi="Times New Roman" w:cs="Times New Roman"/>
          <w:color w:val="000000" w:themeColor="text1"/>
          <w:lang w:val="fr-FR"/>
        </w:rPr>
        <w:t xml:space="preserve">, </w:t>
      </w:r>
      <w:r w:rsidR="00C47C11" w:rsidRPr="00593C14">
        <w:rPr>
          <w:rFonts w:ascii="Times New Roman" w:hAnsi="Times New Roman" w:cs="Times New Roman"/>
          <w:bCs/>
          <w:color w:val="000000" w:themeColor="text1"/>
          <w:lang w:val="fr-FR"/>
        </w:rPr>
        <w:t>2012</w:t>
      </w:r>
      <w:r w:rsidR="00C47C11" w:rsidRPr="00593C14">
        <w:rPr>
          <w:rFonts w:ascii="Times New Roman" w:hAnsi="Times New Roman" w:cs="Times New Roman"/>
          <w:color w:val="000000" w:themeColor="text1"/>
          <w:lang w:val="fr-FR"/>
        </w:rPr>
        <w:t xml:space="preserve">, </w:t>
      </w:r>
      <w:r w:rsidR="00C47C11" w:rsidRPr="00593C14">
        <w:rPr>
          <w:rFonts w:ascii="Times New Roman" w:hAnsi="Times New Roman" w:cs="Times New Roman"/>
          <w:b/>
          <w:color w:val="000000" w:themeColor="text1"/>
          <w:lang w:val="fr-FR"/>
        </w:rPr>
        <w:t>358</w:t>
      </w:r>
      <w:r w:rsidR="00C47C11" w:rsidRPr="00593C14">
        <w:rPr>
          <w:rFonts w:ascii="Times New Roman" w:hAnsi="Times New Roman" w:cs="Times New Roman"/>
          <w:color w:val="000000" w:themeColor="text1"/>
          <w:lang w:val="fr-FR"/>
        </w:rPr>
        <w:t>, 197-207.</w:t>
      </w:r>
    </w:p>
    <w:p w:rsidR="00C47C11" w:rsidRPr="00593C14" w:rsidRDefault="00F13432" w:rsidP="006C4FB1">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rPr>
        <w:t>9</w:t>
      </w:r>
      <w:r w:rsidR="00C47C11" w:rsidRPr="00593C14">
        <w:rPr>
          <w:rFonts w:ascii="Times New Roman" w:hAnsi="Times New Roman" w:cs="Times New Roman"/>
        </w:rPr>
        <w:t>.</w:t>
      </w:r>
      <w:r w:rsidR="00C47C11" w:rsidRPr="00593C14">
        <w:rPr>
          <w:rFonts w:ascii="Times New Roman" w:hAnsi="Times New Roman" w:cs="Times New Roman"/>
        </w:rPr>
        <w:tab/>
      </w:r>
      <w:r w:rsidR="00CF6877" w:rsidRPr="00593C14">
        <w:rPr>
          <w:rFonts w:ascii="Times New Roman" w:hAnsi="Times New Roman" w:cs="Times New Roman"/>
          <w:color w:val="000000" w:themeColor="text1"/>
          <w:lang w:val="fr-FR"/>
        </w:rPr>
        <w:t>Paget S.</w:t>
      </w:r>
      <w:r w:rsidR="00C47C11" w:rsidRPr="00593C14">
        <w:rPr>
          <w:rFonts w:ascii="Times New Roman" w:hAnsi="Times New Roman" w:cs="Times New Roman"/>
          <w:color w:val="000000" w:themeColor="text1"/>
          <w:lang w:val="fr-FR"/>
        </w:rPr>
        <w:t xml:space="preserve">- The distribution of secondary growths in cancer of the breast. </w:t>
      </w:r>
      <w:r w:rsidR="00C47C11" w:rsidRPr="00593C14">
        <w:rPr>
          <w:rFonts w:ascii="Times New Roman" w:hAnsi="Times New Roman" w:cs="Times New Roman"/>
          <w:i/>
          <w:color w:val="000000" w:themeColor="text1"/>
          <w:lang w:val="fr-FR"/>
        </w:rPr>
        <w:t>Lancet</w:t>
      </w:r>
      <w:r w:rsidR="00C47C11" w:rsidRPr="00593C14">
        <w:rPr>
          <w:rFonts w:ascii="Times New Roman" w:hAnsi="Times New Roman" w:cs="Times New Roman"/>
          <w:color w:val="000000" w:themeColor="text1"/>
          <w:lang w:val="fr-FR"/>
        </w:rPr>
        <w:t xml:space="preserve">, 1889, </w:t>
      </w:r>
      <w:r w:rsidR="00C47C11" w:rsidRPr="00593C14">
        <w:rPr>
          <w:rFonts w:ascii="Times New Roman" w:hAnsi="Times New Roman" w:cs="Times New Roman"/>
          <w:b/>
          <w:color w:val="000000" w:themeColor="text1"/>
          <w:lang w:val="fr-FR"/>
        </w:rPr>
        <w:t>1</w:t>
      </w:r>
      <w:r w:rsidR="00C47C11" w:rsidRPr="00593C14">
        <w:rPr>
          <w:rFonts w:ascii="Times New Roman" w:hAnsi="Times New Roman" w:cs="Times New Roman"/>
          <w:color w:val="000000" w:themeColor="text1"/>
          <w:lang w:val="fr-FR"/>
        </w:rPr>
        <w:t>, 571–573.</w:t>
      </w:r>
    </w:p>
    <w:p w:rsidR="00C47C11" w:rsidRPr="006C4FB1" w:rsidRDefault="00F13432" w:rsidP="006C4FB1">
      <w:pPr>
        <w:widowControl w:val="0"/>
        <w:autoSpaceDE w:val="0"/>
        <w:autoSpaceDN w:val="0"/>
        <w:adjustRightInd w:val="0"/>
        <w:ind w:left="700" w:hanging="700"/>
        <w:jc w:val="both"/>
        <w:rPr>
          <w:rFonts w:ascii="Times New Roman" w:hAnsi="Times New Roman" w:cs="Arial"/>
          <w:color w:val="000000" w:themeColor="text1"/>
          <w:lang w:val="fr-FR"/>
        </w:rPr>
      </w:pPr>
      <w:r w:rsidRPr="00593C14">
        <w:rPr>
          <w:rFonts w:ascii="Times New Roman" w:hAnsi="Times New Roman" w:cs="Times New Roman"/>
        </w:rPr>
        <w:t>10</w:t>
      </w:r>
      <w:r w:rsidR="00C47C11" w:rsidRPr="00593C14">
        <w:rPr>
          <w:rFonts w:ascii="Times New Roman" w:hAnsi="Times New Roman" w:cs="Times New Roman"/>
        </w:rPr>
        <w:t>.</w:t>
      </w:r>
      <w:r w:rsidR="00C47C11" w:rsidRPr="00593C14">
        <w:rPr>
          <w:rFonts w:ascii="Times New Roman" w:hAnsi="Times New Roman" w:cs="Times New Roman"/>
          <w:color w:val="000000" w:themeColor="text1"/>
          <w:lang w:val="fr-FR"/>
        </w:rPr>
        <w:tab/>
      </w:r>
      <w:r w:rsidR="006C4FB1" w:rsidRPr="006C4FB1">
        <w:rPr>
          <w:rFonts w:ascii="Times New Roman" w:hAnsi="Times New Roman" w:cs="Arial"/>
          <w:color w:val="000000" w:themeColor="text1"/>
          <w:lang w:val="fr-FR"/>
        </w:rPr>
        <w:t>Hammer A.</w:t>
      </w:r>
      <w:r w:rsidR="006C4FB1">
        <w:rPr>
          <w:rFonts w:ascii="Times New Roman" w:hAnsi="Times New Roman" w:cs="Arial"/>
          <w:color w:val="000000" w:themeColor="text1"/>
          <w:lang w:val="fr-FR"/>
        </w:rPr>
        <w:t xml:space="preserve">- </w:t>
      </w:r>
      <w:r w:rsidR="006C4FB1" w:rsidRPr="006C4FB1">
        <w:rPr>
          <w:rFonts w:ascii="Times New Roman" w:hAnsi="Times New Roman" w:cs="Arial"/>
          <w:color w:val="000000" w:themeColor="text1"/>
          <w:u w:color="1000CA"/>
          <w:lang w:val="fr-FR"/>
        </w:rPr>
        <w:t xml:space="preserve">Immunological regulation of </w:t>
      </w:r>
      <w:r w:rsidR="006C4FB1" w:rsidRPr="006C4FB1">
        <w:rPr>
          <w:rFonts w:ascii="Times New Roman" w:hAnsi="Times New Roman" w:cs="Arial"/>
          <w:bCs/>
          <w:color w:val="000000" w:themeColor="text1"/>
          <w:u w:color="1000CA"/>
          <w:lang w:val="fr-FR"/>
        </w:rPr>
        <w:t>trophoblast</w:t>
      </w:r>
      <w:r w:rsidR="006C4FB1" w:rsidRPr="006C4FB1">
        <w:rPr>
          <w:rFonts w:ascii="Times New Roman" w:hAnsi="Times New Roman" w:cs="Arial"/>
          <w:color w:val="000000" w:themeColor="text1"/>
          <w:u w:color="1000CA"/>
          <w:lang w:val="fr-FR"/>
        </w:rPr>
        <w:t xml:space="preserve"> </w:t>
      </w:r>
      <w:r w:rsidR="006C4FB1" w:rsidRPr="006C4FB1">
        <w:rPr>
          <w:rFonts w:ascii="Times New Roman" w:hAnsi="Times New Roman" w:cs="Arial"/>
          <w:bCs/>
          <w:color w:val="000000" w:themeColor="text1"/>
          <w:u w:color="1000CA"/>
          <w:lang w:val="fr-FR"/>
        </w:rPr>
        <w:t>invasion</w:t>
      </w:r>
      <w:r w:rsidR="006C4FB1" w:rsidRPr="006C4FB1">
        <w:rPr>
          <w:rFonts w:ascii="Times New Roman" w:hAnsi="Times New Roman" w:cs="Arial"/>
          <w:color w:val="000000" w:themeColor="text1"/>
          <w:u w:color="1000CA"/>
          <w:lang w:val="fr-FR"/>
        </w:rPr>
        <w:t>.</w:t>
      </w:r>
      <w:r w:rsidR="006C4FB1">
        <w:rPr>
          <w:rFonts w:ascii="Times New Roman" w:hAnsi="Times New Roman" w:cs="Arial"/>
          <w:color w:val="000000" w:themeColor="text1"/>
          <w:lang w:val="fr-FR"/>
        </w:rPr>
        <w:t xml:space="preserve"> </w:t>
      </w:r>
      <w:r w:rsidR="006C4FB1" w:rsidRPr="006C4FB1">
        <w:rPr>
          <w:rFonts w:ascii="Times New Roman" w:hAnsi="Times New Roman" w:cs="Arial"/>
          <w:i/>
          <w:color w:val="000000" w:themeColor="text1"/>
          <w:lang w:val="fr-FR"/>
        </w:rPr>
        <w:t>J Reprod Immunol</w:t>
      </w:r>
      <w:r w:rsidR="006C4FB1">
        <w:rPr>
          <w:rFonts w:ascii="Times New Roman" w:hAnsi="Times New Roman" w:cs="Arial"/>
          <w:color w:val="000000" w:themeColor="text1"/>
          <w:lang w:val="fr-FR"/>
        </w:rPr>
        <w:t xml:space="preserve">, 2011, </w:t>
      </w:r>
      <w:r w:rsidR="006C4FB1" w:rsidRPr="006C4FB1">
        <w:rPr>
          <w:rFonts w:ascii="Times New Roman" w:hAnsi="Times New Roman" w:cs="Arial"/>
          <w:b/>
          <w:color w:val="000000" w:themeColor="text1"/>
          <w:lang w:val="fr-FR"/>
        </w:rPr>
        <w:t>90</w:t>
      </w:r>
      <w:r w:rsidR="006C4FB1">
        <w:rPr>
          <w:rFonts w:ascii="Times New Roman" w:hAnsi="Times New Roman" w:cs="Arial"/>
          <w:color w:val="000000" w:themeColor="text1"/>
          <w:lang w:val="fr-FR"/>
        </w:rPr>
        <w:t xml:space="preserve">, </w:t>
      </w:r>
      <w:r w:rsidR="006C4FB1" w:rsidRPr="006C4FB1">
        <w:rPr>
          <w:rFonts w:ascii="Times New Roman" w:hAnsi="Times New Roman" w:cs="Arial"/>
          <w:color w:val="000000" w:themeColor="text1"/>
          <w:lang w:val="fr-FR"/>
        </w:rPr>
        <w:t>21-</w:t>
      </w:r>
      <w:r w:rsidR="006C4FB1">
        <w:rPr>
          <w:rFonts w:ascii="Times New Roman" w:hAnsi="Times New Roman" w:cs="Arial"/>
          <w:color w:val="000000" w:themeColor="text1"/>
          <w:lang w:val="fr-FR"/>
        </w:rPr>
        <w:t>2</w:t>
      </w:r>
      <w:r w:rsidR="006C4FB1" w:rsidRPr="006C4FB1">
        <w:rPr>
          <w:rFonts w:ascii="Times New Roman" w:hAnsi="Times New Roman" w:cs="Arial"/>
          <w:color w:val="000000" w:themeColor="text1"/>
          <w:lang w:val="fr-FR"/>
        </w:rPr>
        <w:t>8.</w:t>
      </w:r>
    </w:p>
    <w:p w:rsidR="00C47C11" w:rsidRPr="00593C14" w:rsidRDefault="00F13432" w:rsidP="006C4FB1">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rPr>
        <w:t>11</w:t>
      </w:r>
      <w:r w:rsidR="00C47C11" w:rsidRPr="00593C14">
        <w:rPr>
          <w:rFonts w:ascii="Times New Roman" w:hAnsi="Times New Roman" w:cs="Times New Roman"/>
        </w:rPr>
        <w:t>.</w:t>
      </w:r>
      <w:r w:rsidR="00C47C11" w:rsidRPr="00593C14">
        <w:rPr>
          <w:rFonts w:ascii="Times New Roman" w:hAnsi="Times New Roman" w:cs="Times New Roman"/>
          <w:color w:val="000000" w:themeColor="text1"/>
          <w:lang w:val="fr-FR"/>
        </w:rPr>
        <w:tab/>
      </w:r>
      <w:r w:rsidR="00CF6877" w:rsidRPr="00593C14">
        <w:rPr>
          <w:rFonts w:ascii="Times New Roman" w:hAnsi="Times New Roman" w:cs="Times New Roman"/>
          <w:bCs/>
          <w:color w:val="000000" w:themeColor="text1"/>
          <w:lang w:val="fr-FR"/>
        </w:rPr>
        <w:t>Cohen</w:t>
      </w:r>
      <w:r w:rsidR="00CF6877" w:rsidRPr="00593C14">
        <w:rPr>
          <w:rFonts w:ascii="Times New Roman" w:hAnsi="Times New Roman" w:cs="Times New Roman"/>
          <w:color w:val="000000" w:themeColor="text1"/>
          <w:lang w:val="fr-FR"/>
        </w:rPr>
        <w:t xml:space="preserve"> M, Bischof P.- </w:t>
      </w:r>
      <w:hyperlink r:id="rId7" w:history="1">
        <w:r w:rsidR="00C47C11" w:rsidRPr="00593C14">
          <w:rPr>
            <w:rFonts w:ascii="Times New Roman" w:hAnsi="Times New Roman" w:cs="Times New Roman"/>
            <w:color w:val="000000" w:themeColor="text1"/>
            <w:u w:color="1000CA"/>
            <w:lang w:val="fr-FR"/>
          </w:rPr>
          <w:t xml:space="preserve">Factors regulating </w:t>
        </w:r>
        <w:r w:rsidR="00C47C11" w:rsidRPr="00593C14">
          <w:rPr>
            <w:rFonts w:ascii="Times New Roman" w:hAnsi="Times New Roman" w:cs="Times New Roman"/>
            <w:bCs/>
            <w:color w:val="000000" w:themeColor="text1"/>
            <w:u w:color="1000CA"/>
            <w:lang w:val="fr-FR"/>
          </w:rPr>
          <w:t>trophoblast</w:t>
        </w:r>
        <w:r w:rsidR="00C47C11" w:rsidRPr="00593C14">
          <w:rPr>
            <w:rFonts w:ascii="Times New Roman" w:hAnsi="Times New Roman" w:cs="Times New Roman"/>
            <w:color w:val="000000" w:themeColor="text1"/>
            <w:u w:color="1000CA"/>
            <w:lang w:val="fr-FR"/>
          </w:rPr>
          <w:t xml:space="preserve"> invasion.</w:t>
        </w:r>
      </w:hyperlink>
      <w:r w:rsidR="00CF6877" w:rsidRPr="00593C14">
        <w:rPr>
          <w:rFonts w:ascii="Times New Roman" w:hAnsi="Times New Roman" w:cs="Times New Roman"/>
          <w:color w:val="000000" w:themeColor="text1"/>
          <w:lang w:val="fr-FR"/>
        </w:rPr>
        <w:t xml:space="preserve"> </w:t>
      </w:r>
      <w:r w:rsidR="00CF6877" w:rsidRPr="00593C14">
        <w:rPr>
          <w:rFonts w:ascii="Times New Roman" w:hAnsi="Times New Roman" w:cs="Times New Roman"/>
          <w:i/>
          <w:color w:val="000000" w:themeColor="text1"/>
          <w:lang w:val="fr-FR"/>
        </w:rPr>
        <w:t>Gynecol Obstet Invest</w:t>
      </w:r>
      <w:r w:rsidR="00CF6877" w:rsidRPr="00593C14">
        <w:rPr>
          <w:rFonts w:ascii="Times New Roman" w:hAnsi="Times New Roman" w:cs="Times New Roman"/>
          <w:color w:val="000000" w:themeColor="text1"/>
          <w:lang w:val="fr-FR"/>
        </w:rPr>
        <w:t>,</w:t>
      </w:r>
      <w:r w:rsidR="00C47C11" w:rsidRPr="00593C14">
        <w:rPr>
          <w:rFonts w:ascii="Times New Roman" w:hAnsi="Times New Roman" w:cs="Times New Roman"/>
          <w:color w:val="000000" w:themeColor="text1"/>
          <w:lang w:val="fr-FR"/>
        </w:rPr>
        <w:t xml:space="preserve"> </w:t>
      </w:r>
      <w:r w:rsidR="00C47C11" w:rsidRPr="00593C14">
        <w:rPr>
          <w:rFonts w:ascii="Times New Roman" w:hAnsi="Times New Roman" w:cs="Times New Roman"/>
          <w:bCs/>
          <w:color w:val="000000" w:themeColor="text1"/>
          <w:lang w:val="fr-FR"/>
        </w:rPr>
        <w:t>2007</w:t>
      </w:r>
      <w:r w:rsidR="00CF6877" w:rsidRPr="00593C14">
        <w:rPr>
          <w:rFonts w:ascii="Times New Roman" w:hAnsi="Times New Roman" w:cs="Times New Roman"/>
          <w:color w:val="000000" w:themeColor="text1"/>
          <w:lang w:val="fr-FR"/>
        </w:rPr>
        <w:t xml:space="preserve">, </w:t>
      </w:r>
      <w:r w:rsidR="00CF6877" w:rsidRPr="00593C14">
        <w:rPr>
          <w:rFonts w:ascii="Times New Roman" w:hAnsi="Times New Roman" w:cs="Times New Roman"/>
          <w:b/>
          <w:color w:val="000000" w:themeColor="text1"/>
          <w:lang w:val="fr-FR"/>
        </w:rPr>
        <w:t>64</w:t>
      </w:r>
      <w:r w:rsidR="00CF6877" w:rsidRPr="00593C14">
        <w:rPr>
          <w:rFonts w:ascii="Times New Roman" w:hAnsi="Times New Roman" w:cs="Times New Roman"/>
          <w:color w:val="000000" w:themeColor="text1"/>
          <w:lang w:val="fr-FR"/>
        </w:rPr>
        <w:t xml:space="preserve">, </w:t>
      </w:r>
      <w:r w:rsidR="00C47C11" w:rsidRPr="00593C14">
        <w:rPr>
          <w:rFonts w:ascii="Times New Roman" w:hAnsi="Times New Roman" w:cs="Times New Roman"/>
          <w:color w:val="000000" w:themeColor="text1"/>
          <w:lang w:val="fr-FR"/>
        </w:rPr>
        <w:t>126-</w:t>
      </w:r>
      <w:r w:rsidR="00CF6877" w:rsidRPr="00593C14">
        <w:rPr>
          <w:rFonts w:ascii="Times New Roman" w:hAnsi="Times New Roman" w:cs="Times New Roman"/>
          <w:color w:val="000000" w:themeColor="text1"/>
          <w:lang w:val="fr-FR"/>
        </w:rPr>
        <w:t>1</w:t>
      </w:r>
      <w:r w:rsidR="00C47C11" w:rsidRPr="00593C14">
        <w:rPr>
          <w:rFonts w:ascii="Times New Roman" w:hAnsi="Times New Roman" w:cs="Times New Roman"/>
          <w:color w:val="000000" w:themeColor="text1"/>
          <w:lang w:val="fr-FR"/>
        </w:rPr>
        <w:t>30</w:t>
      </w:r>
      <w:r w:rsidR="00CF6877" w:rsidRPr="00593C14">
        <w:rPr>
          <w:rFonts w:ascii="Times New Roman" w:hAnsi="Times New Roman" w:cs="Times New Roman"/>
          <w:color w:val="000000" w:themeColor="text1"/>
          <w:lang w:val="fr-FR"/>
        </w:rPr>
        <w:t>.</w:t>
      </w:r>
    </w:p>
    <w:p w:rsidR="00CF6877" w:rsidRPr="00593C14" w:rsidRDefault="00F13432" w:rsidP="00A86C6F">
      <w:pPr>
        <w:ind w:left="700" w:hanging="700"/>
        <w:jc w:val="both"/>
        <w:rPr>
          <w:rFonts w:ascii="Times New Roman" w:hAnsi="Times New Roman" w:cs="Times New Roman"/>
        </w:rPr>
      </w:pPr>
      <w:r w:rsidRPr="00593C14">
        <w:rPr>
          <w:rFonts w:ascii="Times New Roman" w:hAnsi="Times New Roman" w:cs="Times New Roman"/>
          <w:lang w:val="fr-BE"/>
        </w:rPr>
        <w:t>12</w:t>
      </w:r>
      <w:r w:rsidR="00CF6877" w:rsidRPr="00593C14">
        <w:rPr>
          <w:rFonts w:ascii="Times New Roman" w:hAnsi="Times New Roman" w:cs="Times New Roman"/>
          <w:lang w:val="fr-BE"/>
        </w:rPr>
        <w:t>.</w:t>
      </w:r>
      <w:r w:rsidR="00CF6877" w:rsidRPr="00593C14">
        <w:rPr>
          <w:rFonts w:ascii="Times New Roman" w:hAnsi="Times New Roman" w:cs="Times New Roman"/>
          <w:lang w:val="fr-BE"/>
        </w:rPr>
        <w:tab/>
      </w:r>
      <w:r w:rsidR="00CF6877" w:rsidRPr="00593C14">
        <w:rPr>
          <w:rFonts w:ascii="Times New Roman" w:hAnsi="Times New Roman" w:cs="Times New Roman"/>
          <w:lang w:val="fr-BE"/>
        </w:rPr>
        <w:tab/>
      </w:r>
      <w:r w:rsidR="002C1434" w:rsidRPr="00593C14">
        <w:rPr>
          <w:rFonts w:ascii="Times New Roman" w:hAnsi="Times New Roman" w:cs="Times New Roman"/>
        </w:rPr>
        <w:t>Emonard H, Aghayan M, Christiane Y</w:t>
      </w:r>
      <w:r w:rsidR="00CF6877" w:rsidRPr="00593C14">
        <w:rPr>
          <w:rFonts w:ascii="Times New Roman" w:hAnsi="Times New Roman" w:cs="Times New Roman"/>
        </w:rPr>
        <w:t>, et al.- Role of extracellular matrix in regulation of type IV collagenase synthesis by human trophoblast cells and t</w:t>
      </w:r>
      <w:r w:rsidR="00A86C6F">
        <w:rPr>
          <w:rFonts w:ascii="Times New Roman" w:hAnsi="Times New Roman" w:cs="Times New Roman"/>
        </w:rPr>
        <w:t>heir malignant counterparts. In</w:t>
      </w:r>
      <w:r w:rsidR="002C1434" w:rsidRPr="00593C14">
        <w:rPr>
          <w:rFonts w:ascii="Times New Roman" w:hAnsi="Times New Roman" w:cs="Times New Roman"/>
        </w:rPr>
        <w:t>: Trophoblast Res</w:t>
      </w:r>
      <w:r w:rsidR="00CF6877" w:rsidRPr="00593C14">
        <w:rPr>
          <w:rFonts w:ascii="Times New Roman" w:hAnsi="Times New Roman" w:cs="Times New Roman"/>
        </w:rPr>
        <w:t>, vol. 7: Fetal Growth and the Placenta/from Implantation to Delivery. Schneider H</w:t>
      </w:r>
      <w:r w:rsidR="002C1434" w:rsidRPr="00593C14">
        <w:rPr>
          <w:rFonts w:ascii="Times New Roman" w:hAnsi="Times New Roman" w:cs="Times New Roman"/>
        </w:rPr>
        <w:t>, Bischof P, Leiser R (eds).</w:t>
      </w:r>
      <w:r w:rsidR="00CF6877" w:rsidRPr="00593C14">
        <w:rPr>
          <w:rFonts w:ascii="Times New Roman" w:hAnsi="Times New Roman" w:cs="Times New Roman"/>
        </w:rPr>
        <w:t xml:space="preserve"> University</w:t>
      </w:r>
      <w:r w:rsidR="002C1434" w:rsidRPr="00593C14">
        <w:rPr>
          <w:rFonts w:ascii="Times New Roman" w:hAnsi="Times New Roman" w:cs="Times New Roman"/>
        </w:rPr>
        <w:t xml:space="preserve"> of Rochester Press, Rochester. 1993, </w:t>
      </w:r>
      <w:r w:rsidR="00CF6877" w:rsidRPr="00593C14">
        <w:rPr>
          <w:rFonts w:ascii="Times New Roman" w:hAnsi="Times New Roman" w:cs="Times New Roman"/>
        </w:rPr>
        <w:t>201-210</w:t>
      </w:r>
      <w:r w:rsidR="002C1434" w:rsidRPr="00593C14">
        <w:rPr>
          <w:rFonts w:ascii="Times New Roman" w:hAnsi="Times New Roman" w:cs="Times New Roman"/>
        </w:rPr>
        <w:t>.</w:t>
      </w:r>
    </w:p>
    <w:p w:rsidR="00CF6877" w:rsidRPr="00593C14" w:rsidRDefault="00F13432" w:rsidP="00CE6E14">
      <w:pPr>
        <w:ind w:left="700" w:hanging="700"/>
        <w:jc w:val="both"/>
        <w:rPr>
          <w:rFonts w:ascii="Times New Roman" w:hAnsi="Times New Roman" w:cs="Times New Roman"/>
        </w:rPr>
      </w:pPr>
      <w:r w:rsidRPr="00593C14">
        <w:rPr>
          <w:rFonts w:ascii="Times New Roman" w:hAnsi="Times New Roman" w:cs="Times New Roman"/>
        </w:rPr>
        <w:t>13</w:t>
      </w:r>
      <w:r w:rsidR="00CF6877" w:rsidRPr="00593C14">
        <w:rPr>
          <w:rFonts w:ascii="Times New Roman" w:hAnsi="Times New Roman" w:cs="Times New Roman"/>
        </w:rPr>
        <w:t>.</w:t>
      </w:r>
      <w:r w:rsidR="00CF6877" w:rsidRPr="00593C14">
        <w:rPr>
          <w:rFonts w:ascii="Times New Roman" w:hAnsi="Times New Roman" w:cs="Times New Roman"/>
        </w:rPr>
        <w:tab/>
      </w:r>
      <w:r w:rsidR="00CF6877" w:rsidRPr="00593C14">
        <w:rPr>
          <w:rFonts w:ascii="Times New Roman" w:hAnsi="Times New Roman" w:cs="Times New Roman"/>
        </w:rPr>
        <w:tab/>
      </w:r>
      <w:r w:rsidR="002C1434" w:rsidRPr="00593C14">
        <w:rPr>
          <w:rFonts w:ascii="Times New Roman" w:hAnsi="Times New Roman" w:cs="Times New Roman"/>
        </w:rPr>
        <w:t>Foidart JM, Christiane Y, Emonard H.-</w:t>
      </w:r>
      <w:r w:rsidR="00CF6877" w:rsidRPr="00593C14">
        <w:rPr>
          <w:rFonts w:ascii="Times New Roman" w:hAnsi="Times New Roman" w:cs="Times New Roman"/>
        </w:rPr>
        <w:t xml:space="preserve"> Interactions between the human trophoblast cells and the extracellular matrix of the e</w:t>
      </w:r>
      <w:r w:rsidR="002C1434" w:rsidRPr="00593C14">
        <w:rPr>
          <w:rFonts w:ascii="Times New Roman" w:hAnsi="Times New Roman" w:cs="Times New Roman"/>
        </w:rPr>
        <w:t xml:space="preserve">ndometrium. Specific expression </w:t>
      </w:r>
      <w:r w:rsidR="00CF6877" w:rsidRPr="00593C14">
        <w:rPr>
          <w:rFonts w:ascii="Times New Roman" w:hAnsi="Times New Roman" w:cs="Times New Roman"/>
        </w:rPr>
        <w:t xml:space="preserve">of </w:t>
      </w:r>
      <w:r w:rsidR="00CF6877" w:rsidRPr="00593C14">
        <w:rPr>
          <w:rFonts w:ascii="Symbol" w:hAnsi="Symbol" w:cs="Times New Roman"/>
        </w:rPr>
        <w:t></w:t>
      </w:r>
      <w:r w:rsidR="00CF6877" w:rsidRPr="00593C14">
        <w:rPr>
          <w:rFonts w:ascii="Times New Roman" w:hAnsi="Times New Roman" w:cs="Times New Roman"/>
        </w:rPr>
        <w:t>galactose residues by invasive human trophoblastic cells.</w:t>
      </w:r>
      <w:r w:rsidR="00A86C6F">
        <w:rPr>
          <w:rFonts w:ascii="Times New Roman" w:hAnsi="Times New Roman" w:cs="Times New Roman"/>
        </w:rPr>
        <w:t xml:space="preserve"> In</w:t>
      </w:r>
      <w:r w:rsidR="002C1434" w:rsidRPr="00593C14">
        <w:rPr>
          <w:rFonts w:ascii="Times New Roman" w:hAnsi="Times New Roman" w:cs="Times New Roman"/>
        </w:rPr>
        <w:t>: Trophoblast Res</w:t>
      </w:r>
      <w:r w:rsidR="00CF6877" w:rsidRPr="00593C14">
        <w:rPr>
          <w:rFonts w:ascii="Times New Roman" w:hAnsi="Times New Roman" w:cs="Times New Roman"/>
        </w:rPr>
        <w:t>, vol. 4: Trophoblast Invasion and Endometrial Receptivity/Novel Aspects of the Cell</w:t>
      </w:r>
      <w:r w:rsidR="002C1434" w:rsidRPr="00593C14">
        <w:rPr>
          <w:rFonts w:ascii="Times New Roman" w:hAnsi="Times New Roman" w:cs="Times New Roman"/>
        </w:rPr>
        <w:t xml:space="preserve"> Biology of Embryo Implantation. Denker HW, Aplin JD (</w:t>
      </w:r>
      <w:r w:rsidR="00CF6877" w:rsidRPr="00593C14">
        <w:rPr>
          <w:rFonts w:ascii="Times New Roman" w:hAnsi="Times New Roman" w:cs="Times New Roman"/>
        </w:rPr>
        <w:t>eds</w:t>
      </w:r>
      <w:r w:rsidR="002C1434" w:rsidRPr="00593C14">
        <w:rPr>
          <w:rFonts w:ascii="Times New Roman" w:hAnsi="Times New Roman" w:cs="Times New Roman"/>
        </w:rPr>
        <w:t xml:space="preserve">). Plenum Press, New York. 1990, </w:t>
      </w:r>
      <w:r w:rsidR="00CF6877" w:rsidRPr="00593C14">
        <w:rPr>
          <w:rFonts w:ascii="Times New Roman" w:hAnsi="Times New Roman" w:cs="Times New Roman"/>
        </w:rPr>
        <w:t>159-177</w:t>
      </w:r>
      <w:r w:rsidR="002C1434" w:rsidRPr="00593C14">
        <w:rPr>
          <w:rFonts w:ascii="Times New Roman" w:hAnsi="Times New Roman" w:cs="Times New Roman"/>
        </w:rPr>
        <w:t>.</w:t>
      </w:r>
    </w:p>
    <w:p w:rsidR="00F845D2" w:rsidRPr="00F845D2" w:rsidRDefault="00F13432" w:rsidP="00F845D2">
      <w:pPr>
        <w:widowControl w:val="0"/>
        <w:autoSpaceDE w:val="0"/>
        <w:autoSpaceDN w:val="0"/>
        <w:adjustRightInd w:val="0"/>
        <w:ind w:left="700" w:hanging="700"/>
        <w:jc w:val="both"/>
        <w:rPr>
          <w:rFonts w:ascii="Times New Roman" w:hAnsi="Times New Roman" w:cs="Arial"/>
          <w:color w:val="000000" w:themeColor="text1"/>
          <w:lang w:val="fr-FR"/>
        </w:rPr>
      </w:pPr>
      <w:r w:rsidRPr="00593C14">
        <w:rPr>
          <w:rFonts w:ascii="Times New Roman" w:hAnsi="Times New Roman" w:cs="Times New Roman"/>
        </w:rPr>
        <w:t>14</w:t>
      </w:r>
      <w:r w:rsidR="002C1434" w:rsidRPr="00593C14">
        <w:rPr>
          <w:rFonts w:ascii="Times New Roman" w:hAnsi="Times New Roman" w:cs="Times New Roman"/>
        </w:rPr>
        <w:t>.</w:t>
      </w:r>
      <w:r w:rsidR="002C1434" w:rsidRPr="00593C14">
        <w:rPr>
          <w:rFonts w:ascii="Times New Roman" w:hAnsi="Times New Roman" w:cs="Times New Roman"/>
        </w:rPr>
        <w:tab/>
      </w:r>
      <w:r w:rsidR="00F845D2" w:rsidRPr="00F845D2">
        <w:rPr>
          <w:rFonts w:ascii="Times New Roman" w:hAnsi="Times New Roman" w:cs="Arial"/>
          <w:color w:val="000000" w:themeColor="text1"/>
          <w:lang w:val="fr-FR"/>
        </w:rPr>
        <w:t>Dimitriadis E, Men</w:t>
      </w:r>
      <w:r w:rsidR="00F845D2">
        <w:rPr>
          <w:rFonts w:ascii="Times New Roman" w:hAnsi="Times New Roman" w:cs="Arial"/>
          <w:color w:val="000000" w:themeColor="text1"/>
          <w:lang w:val="fr-FR"/>
        </w:rPr>
        <w:t>khorst E, Salamonsen LA, et al</w:t>
      </w:r>
      <w:r w:rsidR="00F845D2" w:rsidRPr="00F845D2">
        <w:rPr>
          <w:rFonts w:ascii="Times New Roman" w:hAnsi="Times New Roman" w:cs="Arial"/>
          <w:color w:val="000000" w:themeColor="text1"/>
          <w:lang w:val="fr-FR"/>
        </w:rPr>
        <w:t>.</w:t>
      </w:r>
      <w:r w:rsidR="00F845D2">
        <w:rPr>
          <w:rFonts w:ascii="Times New Roman" w:hAnsi="Times New Roman" w:cs="Arial"/>
          <w:color w:val="000000" w:themeColor="text1"/>
          <w:lang w:val="fr-FR"/>
        </w:rPr>
        <w:t xml:space="preserve">- </w:t>
      </w:r>
      <w:r w:rsidR="00F845D2" w:rsidRPr="00F845D2">
        <w:rPr>
          <w:rFonts w:ascii="Times New Roman" w:hAnsi="Times New Roman" w:cs="Arial"/>
          <w:bCs/>
          <w:color w:val="000000" w:themeColor="text1"/>
          <w:lang w:val="fr-FR"/>
        </w:rPr>
        <w:t>Review</w:t>
      </w:r>
      <w:r w:rsidR="00F845D2">
        <w:rPr>
          <w:rFonts w:ascii="Times New Roman" w:hAnsi="Times New Roman" w:cs="Arial"/>
          <w:color w:val="000000" w:themeColor="text1"/>
          <w:lang w:val="fr-FR"/>
        </w:rPr>
        <w:t xml:space="preserve">: LIF and IL11 in </w:t>
      </w:r>
      <w:r w:rsidR="00F845D2" w:rsidRPr="00F845D2">
        <w:rPr>
          <w:rFonts w:ascii="Times New Roman" w:hAnsi="Times New Roman" w:cs="Arial"/>
          <w:bCs/>
          <w:color w:val="000000" w:themeColor="text1"/>
          <w:lang w:val="fr-FR"/>
        </w:rPr>
        <w:t>trophoblast</w:t>
      </w:r>
      <w:r w:rsidR="00F845D2" w:rsidRPr="00F845D2">
        <w:rPr>
          <w:rFonts w:ascii="Times New Roman" w:hAnsi="Times New Roman" w:cs="Arial"/>
          <w:color w:val="000000" w:themeColor="text1"/>
          <w:lang w:val="fr-FR"/>
        </w:rPr>
        <w:t xml:space="preserve">-endometrial </w:t>
      </w:r>
      <w:r w:rsidR="00F845D2" w:rsidRPr="00F845D2">
        <w:rPr>
          <w:rFonts w:ascii="Times New Roman" w:hAnsi="Times New Roman" w:cs="Arial"/>
          <w:bCs/>
          <w:color w:val="000000" w:themeColor="text1"/>
          <w:lang w:val="fr-FR"/>
        </w:rPr>
        <w:t>interactions</w:t>
      </w:r>
      <w:r w:rsidR="00F845D2" w:rsidRPr="00F845D2">
        <w:rPr>
          <w:rFonts w:ascii="Times New Roman" w:hAnsi="Times New Roman" w:cs="Arial"/>
          <w:color w:val="000000" w:themeColor="text1"/>
          <w:lang w:val="fr-FR"/>
        </w:rPr>
        <w:t xml:space="preserve"> during the establishment of pregnancy.</w:t>
      </w:r>
      <w:r w:rsidR="00F845D2">
        <w:rPr>
          <w:rFonts w:ascii="Times New Roman" w:hAnsi="Times New Roman" w:cs="Arial"/>
          <w:color w:val="000000" w:themeColor="text1"/>
          <w:lang w:val="fr-FR"/>
        </w:rPr>
        <w:t xml:space="preserve"> </w:t>
      </w:r>
      <w:r w:rsidR="00F845D2" w:rsidRPr="00F845D2">
        <w:rPr>
          <w:rFonts w:ascii="Times New Roman" w:hAnsi="Times New Roman" w:cs="Arial"/>
          <w:i/>
          <w:color w:val="000000" w:themeColor="text1"/>
          <w:lang w:val="fr-FR"/>
        </w:rPr>
        <w:t>Placenta</w:t>
      </w:r>
      <w:r w:rsidR="00F845D2">
        <w:rPr>
          <w:rFonts w:ascii="Times New Roman" w:hAnsi="Times New Roman" w:cs="Arial"/>
          <w:color w:val="000000" w:themeColor="text1"/>
          <w:lang w:val="fr-FR"/>
        </w:rPr>
        <w:t>,</w:t>
      </w:r>
      <w:r w:rsidR="000879FC">
        <w:rPr>
          <w:rFonts w:ascii="Times New Roman" w:hAnsi="Times New Roman" w:cs="Arial"/>
          <w:color w:val="000000" w:themeColor="text1"/>
          <w:lang w:val="fr-FR"/>
        </w:rPr>
        <w:t xml:space="preserve"> 2010, </w:t>
      </w:r>
      <w:r w:rsidR="000879FC" w:rsidRPr="000879FC">
        <w:rPr>
          <w:rFonts w:ascii="Times New Roman" w:hAnsi="Times New Roman" w:cs="Arial"/>
          <w:b/>
          <w:color w:val="000000" w:themeColor="text1"/>
          <w:lang w:val="fr-FR"/>
        </w:rPr>
        <w:t>31 Suppl</w:t>
      </w:r>
      <w:r w:rsidR="000879FC">
        <w:rPr>
          <w:rFonts w:ascii="Times New Roman" w:hAnsi="Times New Roman" w:cs="Arial"/>
          <w:color w:val="000000" w:themeColor="text1"/>
          <w:lang w:val="fr-FR"/>
        </w:rPr>
        <w:t xml:space="preserve">, </w:t>
      </w:r>
      <w:r w:rsidR="00F845D2" w:rsidRPr="00F845D2">
        <w:rPr>
          <w:rFonts w:ascii="Times New Roman" w:hAnsi="Times New Roman" w:cs="Arial"/>
          <w:color w:val="000000" w:themeColor="text1"/>
          <w:lang w:val="fr-FR"/>
        </w:rPr>
        <w:t>S99-</w:t>
      </w:r>
      <w:r w:rsidR="000879FC">
        <w:rPr>
          <w:rFonts w:ascii="Times New Roman" w:hAnsi="Times New Roman" w:cs="Arial"/>
          <w:color w:val="000000" w:themeColor="text1"/>
          <w:lang w:val="fr-FR"/>
        </w:rPr>
        <w:t>S</w:t>
      </w:r>
      <w:r w:rsidR="00F845D2" w:rsidRPr="00F845D2">
        <w:rPr>
          <w:rFonts w:ascii="Times New Roman" w:hAnsi="Times New Roman" w:cs="Arial"/>
          <w:color w:val="000000" w:themeColor="text1"/>
          <w:lang w:val="fr-FR"/>
        </w:rPr>
        <w:t xml:space="preserve">104. </w:t>
      </w:r>
    </w:p>
    <w:p w:rsidR="002C1434" w:rsidRPr="00593C14" w:rsidRDefault="00F13432" w:rsidP="00F845D2">
      <w:pPr>
        <w:ind w:left="700" w:hanging="700"/>
        <w:jc w:val="both"/>
        <w:rPr>
          <w:rFonts w:ascii="Times New Roman" w:hAnsi="Times New Roman" w:cs="Times New Roman"/>
          <w:bCs/>
          <w:color w:val="000000" w:themeColor="text1"/>
          <w:lang w:val="fr-FR"/>
        </w:rPr>
      </w:pPr>
      <w:r w:rsidRPr="00593C14">
        <w:rPr>
          <w:rFonts w:ascii="Times New Roman" w:hAnsi="Times New Roman" w:cs="Times New Roman"/>
        </w:rPr>
        <w:t>15</w:t>
      </w:r>
      <w:r w:rsidR="002C1434" w:rsidRPr="00593C14">
        <w:rPr>
          <w:rFonts w:ascii="Times New Roman" w:hAnsi="Times New Roman" w:cs="Times New Roman"/>
        </w:rPr>
        <w:t>.</w:t>
      </w:r>
      <w:r w:rsidR="002C1434" w:rsidRPr="00593C14">
        <w:rPr>
          <w:rFonts w:ascii="Times New Roman" w:hAnsi="Times New Roman" w:cs="Times New Roman"/>
        </w:rPr>
        <w:tab/>
      </w:r>
      <w:r w:rsidR="002C1434" w:rsidRPr="00593C14">
        <w:rPr>
          <w:rFonts w:ascii="Times New Roman" w:hAnsi="Times New Roman" w:cs="Times New Roman"/>
          <w:bCs/>
          <w:color w:val="000000" w:themeColor="text1"/>
          <w:lang w:val="fr-FR"/>
        </w:rPr>
        <w:t>Hiden</w:t>
      </w:r>
      <w:r w:rsidR="002C1434" w:rsidRPr="00593C14">
        <w:rPr>
          <w:rFonts w:ascii="Times New Roman" w:hAnsi="Times New Roman" w:cs="Times New Roman"/>
          <w:color w:val="000000" w:themeColor="text1"/>
          <w:lang w:val="fr-FR"/>
        </w:rPr>
        <w:t xml:space="preserve"> U, Ghaffari-Tabrizi N, Gauster M, et al.- </w:t>
      </w:r>
      <w:r w:rsidR="002C1434" w:rsidRPr="00593C14">
        <w:rPr>
          <w:rFonts w:ascii="Times New Roman" w:hAnsi="Times New Roman" w:cs="Times New Roman"/>
          <w:color w:val="000000" w:themeColor="text1"/>
          <w:u w:color="1000CA"/>
          <w:lang w:val="fr-FR"/>
        </w:rPr>
        <w:t>Membr</w:t>
      </w:r>
      <w:r w:rsidR="00B32C2B" w:rsidRPr="00593C14">
        <w:rPr>
          <w:rFonts w:ascii="Times New Roman" w:hAnsi="Times New Roman" w:cs="Times New Roman"/>
          <w:color w:val="000000" w:themeColor="text1"/>
          <w:u w:color="1000CA"/>
          <w:lang w:val="fr-FR"/>
        </w:rPr>
        <w:t xml:space="preserve">ane-type matrix </w:t>
      </w:r>
      <w:r w:rsidR="002C1434" w:rsidRPr="00593C14">
        <w:rPr>
          <w:rFonts w:ascii="Times New Roman" w:hAnsi="Times New Roman" w:cs="Times New Roman"/>
          <w:color w:val="000000" w:themeColor="text1"/>
          <w:u w:color="1000CA"/>
          <w:lang w:val="fr-FR"/>
        </w:rPr>
        <w:t>metalloproteinase 1 (MT1-MMP) regulates trophoblast functions and is reduced in fetal growth restriction.</w:t>
      </w:r>
      <w:r w:rsidR="00B32C2B" w:rsidRPr="00593C14">
        <w:rPr>
          <w:rFonts w:ascii="Times New Roman" w:hAnsi="Times New Roman" w:cs="Times New Roman"/>
          <w:color w:val="000000" w:themeColor="text1"/>
          <w:lang w:val="fr-FR"/>
        </w:rPr>
        <w:t xml:space="preserve"> </w:t>
      </w:r>
      <w:r w:rsidR="002C1434" w:rsidRPr="00593C14">
        <w:rPr>
          <w:rFonts w:ascii="Times New Roman" w:hAnsi="Times New Roman" w:cs="Times New Roman"/>
          <w:i/>
          <w:color w:val="000000" w:themeColor="text1"/>
          <w:lang w:val="fr-FR"/>
        </w:rPr>
        <w:t>Am J Pathol</w:t>
      </w:r>
      <w:r w:rsidR="00B32C2B" w:rsidRPr="00593C14">
        <w:rPr>
          <w:rFonts w:ascii="Times New Roman" w:hAnsi="Times New Roman" w:cs="Times New Roman"/>
          <w:color w:val="000000" w:themeColor="text1"/>
          <w:lang w:val="fr-FR"/>
        </w:rPr>
        <w:t>,</w:t>
      </w:r>
      <w:r w:rsidR="002C1434" w:rsidRPr="00593C14">
        <w:rPr>
          <w:rFonts w:ascii="Times New Roman" w:hAnsi="Times New Roman" w:cs="Times New Roman"/>
          <w:color w:val="000000" w:themeColor="text1"/>
          <w:lang w:val="fr-FR"/>
        </w:rPr>
        <w:t xml:space="preserve"> </w:t>
      </w:r>
      <w:r w:rsidR="002C1434" w:rsidRPr="00593C14">
        <w:rPr>
          <w:rFonts w:ascii="Times New Roman" w:hAnsi="Times New Roman" w:cs="Times New Roman"/>
          <w:bCs/>
          <w:color w:val="000000" w:themeColor="text1"/>
          <w:lang w:val="fr-FR"/>
        </w:rPr>
        <w:t>2013</w:t>
      </w:r>
      <w:r w:rsidR="00B32C2B" w:rsidRPr="00593C14">
        <w:rPr>
          <w:rFonts w:ascii="Times New Roman" w:hAnsi="Times New Roman" w:cs="Times New Roman"/>
          <w:bCs/>
          <w:color w:val="000000" w:themeColor="text1"/>
          <w:lang w:val="fr-FR"/>
        </w:rPr>
        <w:t xml:space="preserve">, </w:t>
      </w:r>
      <w:r w:rsidR="00A86C6F">
        <w:rPr>
          <w:rFonts w:ascii="Times New Roman" w:hAnsi="Times New Roman" w:cs="Times New Roman"/>
          <w:bCs/>
          <w:color w:val="000000" w:themeColor="text1"/>
          <w:lang w:val="fr-FR"/>
        </w:rPr>
        <w:t xml:space="preserve">sous </w:t>
      </w:r>
      <w:r w:rsidR="00162094" w:rsidRPr="00593C14">
        <w:rPr>
          <w:rFonts w:ascii="Times New Roman" w:hAnsi="Times New Roman" w:cs="Times New Roman"/>
          <w:bCs/>
          <w:color w:val="000000" w:themeColor="text1"/>
          <w:lang w:val="fr-FR"/>
        </w:rPr>
        <w:t>press</w:t>
      </w:r>
      <w:r w:rsidR="00A86C6F">
        <w:rPr>
          <w:rFonts w:ascii="Times New Roman" w:hAnsi="Times New Roman" w:cs="Times New Roman"/>
          <w:bCs/>
          <w:color w:val="000000" w:themeColor="text1"/>
          <w:lang w:val="fr-FR"/>
        </w:rPr>
        <w:t>e</w:t>
      </w:r>
      <w:r w:rsidR="00162094" w:rsidRPr="00593C14">
        <w:rPr>
          <w:rFonts w:ascii="Times New Roman" w:hAnsi="Times New Roman" w:cs="Times New Roman"/>
          <w:bCs/>
          <w:color w:val="000000" w:themeColor="text1"/>
          <w:lang w:val="fr-FR"/>
        </w:rPr>
        <w:t>.</w:t>
      </w:r>
    </w:p>
    <w:p w:rsidR="00E52705" w:rsidRPr="00593C14" w:rsidRDefault="00F13432" w:rsidP="00F070D5">
      <w:pPr>
        <w:widowControl w:val="0"/>
        <w:autoSpaceDE w:val="0"/>
        <w:autoSpaceDN w:val="0"/>
        <w:adjustRightInd w:val="0"/>
        <w:ind w:left="700" w:hanging="700"/>
        <w:jc w:val="both"/>
        <w:rPr>
          <w:rFonts w:ascii="Times New Roman" w:hAnsi="Times New Roman" w:cs="Times New Roman"/>
          <w:bCs/>
          <w:color w:val="000000" w:themeColor="text1"/>
          <w:lang w:val="fr-FR"/>
        </w:rPr>
      </w:pPr>
      <w:r w:rsidRPr="00593C14">
        <w:rPr>
          <w:rFonts w:ascii="Times New Roman" w:hAnsi="Times New Roman" w:cs="Times New Roman"/>
        </w:rPr>
        <w:t>16</w:t>
      </w:r>
      <w:r w:rsidR="00E52705" w:rsidRPr="00593C14">
        <w:rPr>
          <w:rFonts w:ascii="Times New Roman" w:hAnsi="Times New Roman" w:cs="Times New Roman"/>
        </w:rPr>
        <w:t>.</w:t>
      </w:r>
      <w:r w:rsidR="00E52705" w:rsidRPr="00593C14">
        <w:rPr>
          <w:rFonts w:ascii="Times New Roman" w:hAnsi="Times New Roman" w:cs="Times New Roman"/>
          <w:color w:val="000000" w:themeColor="text1"/>
          <w:lang w:val="fr-FR"/>
        </w:rPr>
        <w:tab/>
      </w:r>
      <w:r w:rsidR="00F070D5" w:rsidRPr="00593C14">
        <w:rPr>
          <w:rFonts w:ascii="Times New Roman" w:hAnsi="Times New Roman" w:cs="Times New Roman"/>
          <w:color w:val="000000" w:themeColor="text1"/>
          <w:lang w:val="fr-FR"/>
        </w:rPr>
        <w:t xml:space="preserve">Nissi R, Talvensaari-Mattila A, Kotila V, et al.- </w:t>
      </w:r>
      <w:hyperlink r:id="rId8" w:history="1">
        <w:r w:rsidR="00F070D5" w:rsidRPr="00593C14">
          <w:rPr>
            <w:rFonts w:ascii="Times New Roman" w:hAnsi="Times New Roman" w:cs="Times New Roman"/>
            <w:color w:val="000000" w:themeColor="text1"/>
            <w:u w:color="1000CA"/>
            <w:lang w:val="fr-FR"/>
          </w:rPr>
          <w:t xml:space="preserve">Circulating matrix metalloproteinase </w:t>
        </w:r>
        <w:r w:rsidR="00F070D5" w:rsidRPr="00593C14">
          <w:rPr>
            <w:rFonts w:ascii="Times New Roman" w:hAnsi="Times New Roman" w:cs="Times New Roman"/>
            <w:bCs/>
            <w:color w:val="000000" w:themeColor="text1"/>
            <w:u w:color="1000CA"/>
            <w:lang w:val="fr-FR"/>
          </w:rPr>
          <w:t>MMP</w:t>
        </w:r>
        <w:r w:rsidR="00F070D5" w:rsidRPr="00593C14">
          <w:rPr>
            <w:rFonts w:ascii="Times New Roman" w:hAnsi="Times New Roman" w:cs="Times New Roman"/>
            <w:color w:val="000000" w:themeColor="text1"/>
            <w:u w:color="1000CA"/>
            <w:lang w:val="fr-FR"/>
          </w:rPr>
          <w:t xml:space="preserve">-9 and </w:t>
        </w:r>
        <w:r w:rsidR="00F070D5" w:rsidRPr="00593C14">
          <w:rPr>
            <w:rFonts w:ascii="Times New Roman" w:hAnsi="Times New Roman" w:cs="Times New Roman"/>
            <w:bCs/>
            <w:color w:val="000000" w:themeColor="text1"/>
            <w:u w:color="1000CA"/>
            <w:lang w:val="fr-FR"/>
          </w:rPr>
          <w:t>MMP</w:t>
        </w:r>
        <w:r w:rsidR="00F070D5" w:rsidRPr="00593C14">
          <w:rPr>
            <w:rFonts w:ascii="Times New Roman" w:hAnsi="Times New Roman" w:cs="Times New Roman"/>
            <w:color w:val="000000" w:themeColor="text1"/>
            <w:u w:color="1000CA"/>
            <w:lang w:val="fr-FR"/>
          </w:rPr>
          <w:t>-2/TIMP-2 complex are associated with spontaneous early pregnancy failure.</w:t>
        </w:r>
      </w:hyperlink>
      <w:r w:rsidR="00F070D5" w:rsidRPr="00593C14">
        <w:rPr>
          <w:rFonts w:ascii="Times New Roman" w:hAnsi="Times New Roman" w:cs="Times New Roman"/>
          <w:color w:val="000000" w:themeColor="text1"/>
          <w:lang w:val="fr-FR"/>
        </w:rPr>
        <w:t xml:space="preserve"> </w:t>
      </w:r>
      <w:r w:rsidR="00F070D5" w:rsidRPr="00593C14">
        <w:rPr>
          <w:rFonts w:ascii="Times New Roman" w:hAnsi="Times New Roman" w:cs="Times New Roman"/>
          <w:i/>
          <w:color w:val="000000" w:themeColor="text1"/>
          <w:lang w:val="fr-FR"/>
        </w:rPr>
        <w:t>Reprod Biol Endocrinol</w:t>
      </w:r>
      <w:r w:rsidR="00F070D5" w:rsidRPr="00593C14">
        <w:rPr>
          <w:rFonts w:ascii="Times New Roman" w:hAnsi="Times New Roman" w:cs="Times New Roman"/>
          <w:color w:val="000000" w:themeColor="text1"/>
          <w:lang w:val="fr-FR"/>
        </w:rPr>
        <w:t xml:space="preserve">, 2013, </w:t>
      </w:r>
      <w:r w:rsidR="00162094" w:rsidRPr="00593C14">
        <w:rPr>
          <w:rFonts w:ascii="Times New Roman" w:hAnsi="Times New Roman" w:cs="Times New Roman"/>
          <w:b/>
          <w:bCs/>
          <w:color w:val="000000" w:themeColor="text1"/>
          <w:lang w:val="fr-FR"/>
        </w:rPr>
        <w:t>11</w:t>
      </w:r>
      <w:r w:rsidR="00162094" w:rsidRPr="00593C14">
        <w:rPr>
          <w:rFonts w:ascii="Times New Roman" w:hAnsi="Times New Roman" w:cs="Times New Roman"/>
          <w:bCs/>
          <w:color w:val="000000" w:themeColor="text1"/>
          <w:lang w:val="fr-FR"/>
        </w:rPr>
        <w:t>, 2.</w:t>
      </w:r>
    </w:p>
    <w:p w:rsidR="00F070D5" w:rsidRPr="00593C14" w:rsidRDefault="00F13432" w:rsidP="00F070D5">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rPr>
        <w:t>17</w:t>
      </w:r>
      <w:r w:rsidR="00F070D5" w:rsidRPr="00593C14">
        <w:rPr>
          <w:rFonts w:ascii="Times New Roman" w:hAnsi="Times New Roman" w:cs="Times New Roman"/>
        </w:rPr>
        <w:t>.</w:t>
      </w:r>
      <w:r w:rsidR="00F070D5" w:rsidRPr="00593C14">
        <w:rPr>
          <w:rFonts w:ascii="Times New Roman" w:hAnsi="Times New Roman" w:cs="Times New Roman"/>
          <w:color w:val="000000" w:themeColor="text1"/>
          <w:lang w:val="fr-FR"/>
        </w:rPr>
        <w:tab/>
        <w:t xml:space="preserve">Cohen M, Ribaux P, Epiney M, et al.- </w:t>
      </w:r>
      <w:hyperlink r:id="rId9" w:history="1">
        <w:r w:rsidR="00F070D5" w:rsidRPr="00593C14">
          <w:rPr>
            <w:rFonts w:ascii="Times New Roman" w:hAnsi="Times New Roman" w:cs="Times New Roman"/>
            <w:color w:val="000000" w:themeColor="text1"/>
            <w:u w:color="1000CA"/>
            <w:lang w:val="fr-FR"/>
          </w:rPr>
          <w:t>Expression of metalloproteinases 1, 2, 7, 9, and 12 in human cytotrophoblastic cells from normal and preeclamptic placentas.</w:t>
        </w:r>
      </w:hyperlink>
      <w:r w:rsidR="00F070D5" w:rsidRPr="00593C14">
        <w:rPr>
          <w:rFonts w:ascii="Times New Roman" w:hAnsi="Times New Roman" w:cs="Times New Roman"/>
          <w:color w:val="000000" w:themeColor="text1"/>
          <w:lang w:val="fr-FR"/>
        </w:rPr>
        <w:t xml:space="preserve"> </w:t>
      </w:r>
      <w:r w:rsidR="00F070D5" w:rsidRPr="00593C14">
        <w:rPr>
          <w:rFonts w:ascii="Times New Roman" w:hAnsi="Times New Roman" w:cs="Times New Roman"/>
          <w:i/>
          <w:color w:val="000000" w:themeColor="text1"/>
          <w:lang w:val="fr-FR"/>
        </w:rPr>
        <w:t>Neuro Endocrinol Lett</w:t>
      </w:r>
      <w:r w:rsidR="00F070D5" w:rsidRPr="00593C14">
        <w:rPr>
          <w:rFonts w:ascii="Times New Roman" w:hAnsi="Times New Roman" w:cs="Times New Roman"/>
          <w:color w:val="000000" w:themeColor="text1"/>
          <w:lang w:val="fr-FR"/>
        </w:rPr>
        <w:t xml:space="preserve">, 2012, </w:t>
      </w:r>
      <w:r w:rsidR="00331A8D" w:rsidRPr="00593C14">
        <w:rPr>
          <w:rFonts w:ascii="Times New Roman" w:hAnsi="Times New Roman" w:cs="Times New Roman"/>
          <w:b/>
          <w:color w:val="000000" w:themeColor="text1"/>
          <w:lang w:val="fr-FR"/>
        </w:rPr>
        <w:t>33</w:t>
      </w:r>
      <w:r w:rsidR="00331A8D" w:rsidRPr="00593C14">
        <w:rPr>
          <w:rFonts w:ascii="Times New Roman" w:hAnsi="Times New Roman" w:cs="Times New Roman"/>
          <w:color w:val="000000" w:themeColor="text1"/>
          <w:lang w:val="fr-FR"/>
        </w:rPr>
        <w:t xml:space="preserve">, </w:t>
      </w:r>
      <w:r w:rsidR="00F070D5" w:rsidRPr="00593C14">
        <w:rPr>
          <w:rFonts w:ascii="Times New Roman" w:hAnsi="Times New Roman" w:cs="Times New Roman"/>
          <w:color w:val="000000" w:themeColor="text1"/>
          <w:lang w:val="fr-FR"/>
        </w:rPr>
        <w:t>406-</w:t>
      </w:r>
      <w:r w:rsidR="00331A8D" w:rsidRPr="00593C14">
        <w:rPr>
          <w:rFonts w:ascii="Times New Roman" w:hAnsi="Times New Roman" w:cs="Times New Roman"/>
          <w:color w:val="000000" w:themeColor="text1"/>
          <w:lang w:val="fr-FR"/>
        </w:rPr>
        <w:t>4</w:t>
      </w:r>
      <w:r w:rsidR="00F070D5" w:rsidRPr="00593C14">
        <w:rPr>
          <w:rFonts w:ascii="Times New Roman" w:hAnsi="Times New Roman" w:cs="Times New Roman"/>
          <w:color w:val="000000" w:themeColor="text1"/>
          <w:lang w:val="fr-FR"/>
        </w:rPr>
        <w:t>11.</w:t>
      </w:r>
    </w:p>
    <w:p w:rsidR="00331A8D" w:rsidRPr="00593C14" w:rsidRDefault="00F13432" w:rsidP="006E7ADB">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rPr>
        <w:t>18</w:t>
      </w:r>
      <w:r w:rsidR="00331A8D" w:rsidRPr="00593C14">
        <w:rPr>
          <w:rFonts w:ascii="Times New Roman" w:hAnsi="Times New Roman" w:cs="Times New Roman"/>
        </w:rPr>
        <w:t>.</w:t>
      </w:r>
      <w:r w:rsidR="00331A8D" w:rsidRPr="00593C14">
        <w:rPr>
          <w:rFonts w:ascii="Times New Roman" w:hAnsi="Times New Roman" w:cs="Times New Roman"/>
          <w:color w:val="000000" w:themeColor="text1"/>
          <w:lang w:val="fr-FR"/>
        </w:rPr>
        <w:tab/>
        <w:t xml:space="preserve">Husslein H, Haider S, Meinhardt G, et al.- </w:t>
      </w:r>
      <w:r w:rsidR="00331A8D" w:rsidRPr="00593C14">
        <w:rPr>
          <w:rFonts w:ascii="Times New Roman" w:hAnsi="Times New Roman" w:cs="Times New Roman"/>
          <w:color w:val="000000" w:themeColor="text1"/>
          <w:u w:color="1000CA"/>
          <w:lang w:val="fr-FR"/>
        </w:rPr>
        <w:t>Expression, regulation and functional characterization of matrix metalloproteinase-3 of human trophoblast.</w:t>
      </w:r>
      <w:r w:rsidR="00331A8D" w:rsidRPr="00593C14">
        <w:rPr>
          <w:rFonts w:ascii="Times New Roman" w:hAnsi="Times New Roman" w:cs="Times New Roman"/>
          <w:color w:val="000000" w:themeColor="text1"/>
          <w:lang w:val="fr-FR"/>
        </w:rPr>
        <w:t xml:space="preserve"> </w:t>
      </w:r>
      <w:r w:rsidR="00331A8D" w:rsidRPr="00593C14">
        <w:rPr>
          <w:rFonts w:ascii="Times New Roman" w:hAnsi="Times New Roman" w:cs="Times New Roman"/>
          <w:i/>
          <w:color w:val="000000" w:themeColor="text1"/>
          <w:lang w:val="fr-FR"/>
        </w:rPr>
        <w:t>Placenta</w:t>
      </w:r>
      <w:r w:rsidR="00331A8D" w:rsidRPr="00593C14">
        <w:rPr>
          <w:rFonts w:ascii="Times New Roman" w:hAnsi="Times New Roman" w:cs="Times New Roman"/>
          <w:color w:val="000000" w:themeColor="text1"/>
          <w:lang w:val="fr-FR"/>
        </w:rPr>
        <w:t xml:space="preserve">, 2009, </w:t>
      </w:r>
      <w:r w:rsidR="00331A8D" w:rsidRPr="00593C14">
        <w:rPr>
          <w:rFonts w:ascii="Times New Roman" w:hAnsi="Times New Roman" w:cs="Times New Roman"/>
          <w:b/>
          <w:color w:val="000000" w:themeColor="text1"/>
          <w:lang w:val="fr-FR"/>
        </w:rPr>
        <w:t>30</w:t>
      </w:r>
      <w:r w:rsidR="00331A8D" w:rsidRPr="00593C14">
        <w:rPr>
          <w:rFonts w:ascii="Times New Roman" w:hAnsi="Times New Roman" w:cs="Times New Roman"/>
          <w:color w:val="000000" w:themeColor="text1"/>
          <w:lang w:val="fr-FR"/>
        </w:rPr>
        <w:t>, 284-291.</w:t>
      </w:r>
    </w:p>
    <w:p w:rsidR="00A949B6" w:rsidRPr="0039681B" w:rsidRDefault="00F13432" w:rsidP="006E7ADB">
      <w:pPr>
        <w:widowControl w:val="0"/>
        <w:autoSpaceDE w:val="0"/>
        <w:autoSpaceDN w:val="0"/>
        <w:adjustRightInd w:val="0"/>
        <w:ind w:left="700" w:hanging="700"/>
        <w:jc w:val="both"/>
        <w:rPr>
          <w:rFonts w:ascii="Arial" w:hAnsi="Arial" w:cs="Arial"/>
          <w:sz w:val="38"/>
          <w:szCs w:val="38"/>
          <w:lang w:val="fr-FR"/>
        </w:rPr>
      </w:pPr>
      <w:r w:rsidRPr="00593C14">
        <w:rPr>
          <w:rFonts w:ascii="Times New Roman" w:hAnsi="Times New Roman" w:cs="Times New Roman"/>
        </w:rPr>
        <w:t>19</w:t>
      </w:r>
      <w:r w:rsidR="00A949B6" w:rsidRPr="00593C14">
        <w:rPr>
          <w:rFonts w:ascii="Times New Roman" w:hAnsi="Times New Roman" w:cs="Times New Roman"/>
        </w:rPr>
        <w:t>.</w:t>
      </w:r>
      <w:r w:rsidR="00A949B6" w:rsidRPr="00593C14">
        <w:rPr>
          <w:rFonts w:ascii="Times New Roman" w:hAnsi="Times New Roman" w:cs="Times New Roman"/>
          <w:color w:val="000000" w:themeColor="text1"/>
          <w:lang w:val="fr-FR"/>
        </w:rPr>
        <w:tab/>
      </w:r>
      <w:r w:rsidR="00DE00D1" w:rsidRPr="00DE00D1">
        <w:rPr>
          <w:rFonts w:ascii="Times New Roman" w:hAnsi="Times New Roman" w:cs="Times New Roman"/>
          <w:bCs/>
          <w:lang w:val="fr-FR"/>
        </w:rPr>
        <w:t>Gilbert</w:t>
      </w:r>
      <w:r w:rsidR="00DE00D1">
        <w:rPr>
          <w:rFonts w:ascii="Times New Roman" w:hAnsi="Times New Roman" w:cs="Times New Roman"/>
          <w:lang w:val="fr-FR"/>
        </w:rPr>
        <w:t xml:space="preserve"> SF</w:t>
      </w:r>
      <w:r w:rsidR="00DE00D1" w:rsidRPr="00DE00D1">
        <w:rPr>
          <w:rFonts w:ascii="Times New Roman" w:hAnsi="Times New Roman" w:cs="Times New Roman"/>
          <w:color w:val="535353"/>
          <w:lang w:val="fr-FR"/>
        </w:rPr>
        <w:t xml:space="preserve">, </w:t>
      </w:r>
      <w:r w:rsidR="00DE00D1" w:rsidRPr="00DE00D1">
        <w:rPr>
          <w:rFonts w:ascii="Times New Roman" w:hAnsi="Times New Roman" w:cs="Times New Roman"/>
          <w:bCs/>
          <w:lang w:val="fr-FR"/>
        </w:rPr>
        <w:t>Rolin</w:t>
      </w:r>
      <w:r w:rsidR="00DE00D1">
        <w:rPr>
          <w:rFonts w:ascii="Times New Roman" w:hAnsi="Times New Roman" w:cs="Times New Roman"/>
          <w:color w:val="535353"/>
          <w:lang w:val="fr-FR"/>
        </w:rPr>
        <w:t xml:space="preserve"> S</w:t>
      </w:r>
      <w:r w:rsidR="00DE00D1" w:rsidRPr="00DE00D1">
        <w:rPr>
          <w:rFonts w:ascii="Times New Roman" w:hAnsi="Times New Roman" w:cs="Times New Roman"/>
          <w:color w:val="535353"/>
          <w:lang w:val="fr-FR"/>
        </w:rPr>
        <w:t xml:space="preserve">, </w:t>
      </w:r>
      <w:r w:rsidR="00DE00D1" w:rsidRPr="00DE00D1">
        <w:rPr>
          <w:rFonts w:ascii="Times New Roman" w:hAnsi="Times New Roman" w:cs="Times New Roman"/>
          <w:bCs/>
          <w:lang w:val="fr-FR"/>
        </w:rPr>
        <w:t>Brachet</w:t>
      </w:r>
      <w:r w:rsidR="00DE00D1">
        <w:rPr>
          <w:rFonts w:ascii="Times New Roman" w:hAnsi="Times New Roman" w:cs="Times New Roman"/>
          <w:color w:val="535353"/>
          <w:lang w:val="fr-FR"/>
        </w:rPr>
        <w:t xml:space="preserve"> E.</w:t>
      </w:r>
      <w:r w:rsidR="0039681B">
        <w:rPr>
          <w:rFonts w:ascii="Times New Roman" w:hAnsi="Times New Roman" w:cs="Times New Roman"/>
          <w:color w:val="000000" w:themeColor="text1"/>
          <w:lang w:val="fr-FR"/>
        </w:rPr>
        <w:t xml:space="preserve">- </w:t>
      </w:r>
      <w:r w:rsidR="00DE00D1">
        <w:rPr>
          <w:rFonts w:ascii="Times New Roman" w:hAnsi="Times New Roman" w:cs="Times New Roman"/>
          <w:color w:val="000000" w:themeColor="text1"/>
          <w:lang w:val="fr-FR"/>
        </w:rPr>
        <w:t>Biologie du développement. Deuxième édition</w:t>
      </w:r>
      <w:r w:rsidR="0039681B">
        <w:rPr>
          <w:rFonts w:ascii="Times New Roman" w:hAnsi="Times New Roman" w:cs="Times New Roman"/>
          <w:lang w:val="fr-FR"/>
        </w:rPr>
        <w:t>. De Boe</w:t>
      </w:r>
      <w:r w:rsidR="006E7ADB">
        <w:rPr>
          <w:rFonts w:ascii="Times New Roman" w:hAnsi="Times New Roman" w:cs="Times New Roman"/>
          <w:lang w:val="fr-FR"/>
        </w:rPr>
        <w:t>c</w:t>
      </w:r>
      <w:r w:rsidR="009A53EB">
        <w:rPr>
          <w:rFonts w:ascii="Times New Roman" w:hAnsi="Times New Roman" w:cs="Times New Roman"/>
          <w:lang w:val="fr-FR"/>
        </w:rPr>
        <w:t xml:space="preserve">k. Bruxelles, </w:t>
      </w:r>
      <w:r w:rsidR="006E7ADB">
        <w:rPr>
          <w:rFonts w:ascii="Times New Roman" w:hAnsi="Times New Roman" w:cs="Times New Roman"/>
          <w:lang w:val="fr-FR"/>
        </w:rPr>
        <w:t>2011.</w:t>
      </w:r>
    </w:p>
    <w:p w:rsidR="00A949B6" w:rsidRPr="00593C14" w:rsidRDefault="00F13432" w:rsidP="006E7ADB">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rPr>
        <w:t>20</w:t>
      </w:r>
      <w:r w:rsidR="00A949B6" w:rsidRPr="00593C14">
        <w:rPr>
          <w:rFonts w:ascii="Times New Roman" w:hAnsi="Times New Roman" w:cs="Times New Roman"/>
        </w:rPr>
        <w:t>.</w:t>
      </w:r>
      <w:r w:rsidR="00A949B6" w:rsidRPr="00593C14">
        <w:rPr>
          <w:rFonts w:ascii="Times New Roman" w:hAnsi="Times New Roman" w:cs="Times New Roman"/>
          <w:color w:val="000000" w:themeColor="text1"/>
          <w:lang w:val="fr-FR"/>
        </w:rPr>
        <w:tab/>
      </w:r>
      <w:hyperlink r:id="rId10" w:history="1">
        <w:r w:rsidR="00AE1A34" w:rsidRPr="00593C14">
          <w:rPr>
            <w:rFonts w:ascii="Times New Roman" w:hAnsi="Times New Roman" w:cs="Times New Roman"/>
            <w:color w:val="262626"/>
            <w:u w:color="262626"/>
            <w:lang w:val="fr-FR"/>
          </w:rPr>
          <w:t>Winkler M</w:t>
        </w:r>
      </w:hyperlink>
      <w:r w:rsidR="00AE1A34" w:rsidRPr="00593C14">
        <w:rPr>
          <w:rFonts w:ascii="Times New Roman" w:hAnsi="Times New Roman" w:cs="Times New Roman"/>
          <w:u w:color="262626"/>
          <w:lang w:val="fr-FR"/>
        </w:rPr>
        <w:t xml:space="preserve">, </w:t>
      </w:r>
      <w:hyperlink r:id="rId11" w:history="1">
        <w:r w:rsidR="00AE1A34" w:rsidRPr="00593C14">
          <w:rPr>
            <w:rFonts w:ascii="Times New Roman" w:hAnsi="Times New Roman" w:cs="Times New Roman"/>
            <w:color w:val="262626"/>
            <w:u w:color="262626"/>
            <w:lang w:val="fr-FR"/>
          </w:rPr>
          <w:t>Oberpichler A</w:t>
        </w:r>
      </w:hyperlink>
      <w:r w:rsidR="00AE1A34" w:rsidRPr="00593C14">
        <w:rPr>
          <w:rFonts w:ascii="Times New Roman" w:hAnsi="Times New Roman" w:cs="Times New Roman"/>
          <w:u w:color="262626"/>
          <w:lang w:val="fr-FR"/>
        </w:rPr>
        <w:t xml:space="preserve">, </w:t>
      </w:r>
      <w:hyperlink r:id="rId12" w:history="1">
        <w:r w:rsidR="00AE1A34" w:rsidRPr="00593C14">
          <w:rPr>
            <w:rFonts w:ascii="Times New Roman" w:hAnsi="Times New Roman" w:cs="Times New Roman"/>
            <w:color w:val="262626"/>
            <w:u w:color="262626"/>
            <w:lang w:val="fr-FR"/>
          </w:rPr>
          <w:t>Tschesche H</w:t>
        </w:r>
      </w:hyperlink>
      <w:r w:rsidR="00AE1A34" w:rsidRPr="00593C14">
        <w:rPr>
          <w:rFonts w:ascii="Times New Roman" w:hAnsi="Times New Roman" w:cs="Times New Roman"/>
          <w:color w:val="000000" w:themeColor="text1"/>
          <w:lang w:val="fr-FR"/>
        </w:rPr>
        <w:t xml:space="preserve">, et al.- </w:t>
      </w:r>
      <w:r w:rsidR="00AE1A34" w:rsidRPr="00593C14">
        <w:rPr>
          <w:rFonts w:ascii="Times New Roman" w:hAnsi="Times New Roman" w:cs="Times New Roman"/>
          <w:bCs/>
          <w:u w:color="262626"/>
          <w:lang w:val="fr-FR"/>
        </w:rPr>
        <w:t>Collagenolysis in the lower uterine segment during parturition at term: correlations with stage of cervical dilatation and duration of labor.</w:t>
      </w:r>
      <w:r w:rsidR="00AE1A34" w:rsidRPr="00593C14">
        <w:rPr>
          <w:rFonts w:ascii="Times New Roman" w:hAnsi="Times New Roman" w:cs="Times New Roman"/>
          <w:color w:val="000000" w:themeColor="text1"/>
          <w:lang w:val="fr-FR"/>
        </w:rPr>
        <w:t xml:space="preserve"> </w:t>
      </w:r>
      <w:r w:rsidR="00F40B6C" w:rsidRPr="00593C14">
        <w:rPr>
          <w:rFonts w:ascii="Times New Roman" w:hAnsi="Times New Roman" w:cs="Times New Roman"/>
          <w:i/>
          <w:color w:val="262626"/>
          <w:u w:color="262626"/>
          <w:lang w:val="fr-FR"/>
        </w:rPr>
        <w:t>Am J Obstet Gynecol</w:t>
      </w:r>
      <w:r w:rsidR="00AE1A34" w:rsidRPr="00593C14">
        <w:rPr>
          <w:rFonts w:ascii="Times New Roman" w:hAnsi="Times New Roman" w:cs="Times New Roman"/>
          <w:color w:val="000000" w:themeColor="text1"/>
          <w:lang w:val="fr-FR"/>
        </w:rPr>
        <w:t>,</w:t>
      </w:r>
      <w:r w:rsidR="00F40B6C" w:rsidRPr="00593C14">
        <w:rPr>
          <w:rFonts w:ascii="Times New Roman" w:hAnsi="Times New Roman" w:cs="Times New Roman"/>
          <w:color w:val="000000" w:themeColor="text1"/>
          <w:lang w:val="fr-FR"/>
        </w:rPr>
        <w:t xml:space="preserve"> 1999</w:t>
      </w:r>
      <w:r w:rsidR="00AE1A34" w:rsidRPr="00593C14">
        <w:rPr>
          <w:rFonts w:ascii="Times New Roman" w:hAnsi="Times New Roman" w:cs="Times New Roman"/>
          <w:color w:val="000000" w:themeColor="text1"/>
          <w:lang w:val="fr-FR"/>
        </w:rPr>
        <w:t xml:space="preserve">, </w:t>
      </w:r>
      <w:r w:rsidR="00F40B6C" w:rsidRPr="00593C14">
        <w:rPr>
          <w:rFonts w:ascii="Times New Roman" w:hAnsi="Times New Roman" w:cs="Times New Roman"/>
          <w:b/>
          <w:color w:val="000000" w:themeColor="text1"/>
          <w:lang w:val="fr-FR"/>
        </w:rPr>
        <w:t>18</w:t>
      </w:r>
      <w:r w:rsidR="00AE1A34" w:rsidRPr="00593C14">
        <w:rPr>
          <w:rFonts w:ascii="Times New Roman" w:hAnsi="Times New Roman" w:cs="Times New Roman"/>
          <w:b/>
          <w:color w:val="000000" w:themeColor="text1"/>
          <w:lang w:val="fr-FR"/>
        </w:rPr>
        <w:t>1</w:t>
      </w:r>
      <w:r w:rsidR="00AE1A34" w:rsidRPr="00593C14">
        <w:rPr>
          <w:rFonts w:ascii="Times New Roman" w:hAnsi="Times New Roman" w:cs="Times New Roman"/>
          <w:color w:val="000000" w:themeColor="text1"/>
          <w:lang w:val="fr-FR"/>
        </w:rPr>
        <w:t xml:space="preserve">, </w:t>
      </w:r>
      <w:r w:rsidR="00F40B6C" w:rsidRPr="00593C14">
        <w:rPr>
          <w:rFonts w:ascii="Times New Roman" w:hAnsi="Times New Roman" w:cs="Times New Roman"/>
          <w:color w:val="000000" w:themeColor="text1"/>
          <w:lang w:val="fr-FR"/>
        </w:rPr>
        <w:t>1</w:t>
      </w:r>
      <w:r w:rsidR="00AE1A34" w:rsidRPr="00593C14">
        <w:rPr>
          <w:rFonts w:ascii="Times New Roman" w:hAnsi="Times New Roman" w:cs="Times New Roman"/>
          <w:color w:val="000000" w:themeColor="text1"/>
          <w:lang w:val="fr-FR"/>
        </w:rPr>
        <w:t>5</w:t>
      </w:r>
      <w:r w:rsidR="00F40B6C" w:rsidRPr="00593C14">
        <w:rPr>
          <w:rFonts w:ascii="Times New Roman" w:hAnsi="Times New Roman" w:cs="Times New Roman"/>
          <w:color w:val="000000" w:themeColor="text1"/>
          <w:lang w:val="fr-FR"/>
        </w:rPr>
        <w:t>3</w:t>
      </w:r>
      <w:r w:rsidR="00AE1A34" w:rsidRPr="00593C14">
        <w:rPr>
          <w:rFonts w:ascii="Times New Roman" w:hAnsi="Times New Roman" w:cs="Times New Roman"/>
          <w:color w:val="000000" w:themeColor="text1"/>
          <w:lang w:val="fr-FR"/>
        </w:rPr>
        <w:t>-1</w:t>
      </w:r>
      <w:r w:rsidR="00F40B6C" w:rsidRPr="00593C14">
        <w:rPr>
          <w:rFonts w:ascii="Times New Roman" w:hAnsi="Times New Roman" w:cs="Times New Roman"/>
          <w:color w:val="000000" w:themeColor="text1"/>
          <w:lang w:val="fr-FR"/>
        </w:rPr>
        <w:t>58</w:t>
      </w:r>
      <w:r w:rsidR="00AE1A34" w:rsidRPr="00593C14">
        <w:rPr>
          <w:rFonts w:ascii="Times New Roman" w:hAnsi="Times New Roman" w:cs="Times New Roman"/>
          <w:color w:val="000000" w:themeColor="text1"/>
          <w:lang w:val="fr-FR"/>
        </w:rPr>
        <w:t>.</w:t>
      </w:r>
    </w:p>
    <w:p w:rsidR="003D4522" w:rsidRPr="00593C14" w:rsidRDefault="00F13432" w:rsidP="00097C47">
      <w:pPr>
        <w:widowControl w:val="0"/>
        <w:autoSpaceDE w:val="0"/>
        <w:autoSpaceDN w:val="0"/>
        <w:adjustRightInd w:val="0"/>
        <w:ind w:left="700" w:hanging="700"/>
        <w:jc w:val="both"/>
        <w:rPr>
          <w:rFonts w:ascii="Times New Roman" w:hAnsi="Times New Roman" w:cs="Times New Roman"/>
          <w:lang w:val="fr-FR"/>
        </w:rPr>
      </w:pPr>
      <w:r w:rsidRPr="00593C14">
        <w:rPr>
          <w:rFonts w:ascii="Times New Roman" w:hAnsi="Times New Roman" w:cs="Times New Roman"/>
        </w:rPr>
        <w:t>21</w:t>
      </w:r>
      <w:r w:rsidR="003D4522" w:rsidRPr="00593C14">
        <w:rPr>
          <w:rFonts w:ascii="Times New Roman" w:hAnsi="Times New Roman" w:cs="Times New Roman"/>
        </w:rPr>
        <w:t>.</w:t>
      </w:r>
      <w:r w:rsidR="003D4522" w:rsidRPr="00593C14">
        <w:rPr>
          <w:rFonts w:ascii="Times New Roman" w:hAnsi="Times New Roman" w:cs="Times New Roman"/>
        </w:rPr>
        <w:tab/>
      </w:r>
      <w:hyperlink r:id="rId13" w:history="1">
        <w:r w:rsidR="00F7469F" w:rsidRPr="00593C14">
          <w:rPr>
            <w:rFonts w:ascii="Times New Roman" w:hAnsi="Times New Roman" w:cs="Times New Roman"/>
            <w:color w:val="262626"/>
            <w:u w:color="262626"/>
            <w:lang w:val="fr-FR"/>
          </w:rPr>
          <w:t>Goshowaki H</w:t>
        </w:r>
      </w:hyperlink>
      <w:r w:rsidR="00F7469F" w:rsidRPr="00593C14">
        <w:rPr>
          <w:rFonts w:ascii="Times New Roman" w:hAnsi="Times New Roman" w:cs="Times New Roman"/>
          <w:lang w:val="fr-FR"/>
        </w:rPr>
        <w:t xml:space="preserve">, </w:t>
      </w:r>
      <w:hyperlink r:id="rId14" w:history="1">
        <w:r w:rsidR="00F7469F" w:rsidRPr="00593C14">
          <w:rPr>
            <w:rFonts w:ascii="Times New Roman" w:hAnsi="Times New Roman" w:cs="Times New Roman"/>
            <w:color w:val="262626"/>
            <w:u w:color="262626"/>
            <w:lang w:val="fr-FR"/>
          </w:rPr>
          <w:t>Ito A</w:t>
        </w:r>
      </w:hyperlink>
      <w:r w:rsidR="00F7469F" w:rsidRPr="00593C14">
        <w:rPr>
          <w:rFonts w:ascii="Times New Roman" w:hAnsi="Times New Roman" w:cs="Times New Roman"/>
          <w:lang w:val="fr-FR"/>
        </w:rPr>
        <w:t xml:space="preserve">, </w:t>
      </w:r>
      <w:hyperlink r:id="rId15" w:history="1">
        <w:r w:rsidR="00F7469F" w:rsidRPr="00593C14">
          <w:rPr>
            <w:rFonts w:ascii="Times New Roman" w:hAnsi="Times New Roman" w:cs="Times New Roman"/>
            <w:color w:val="262626"/>
            <w:u w:color="262626"/>
            <w:lang w:val="fr-FR"/>
          </w:rPr>
          <w:t>Mori Y</w:t>
        </w:r>
      </w:hyperlink>
      <w:r w:rsidR="00F7469F" w:rsidRPr="00593C14">
        <w:rPr>
          <w:rFonts w:ascii="Times New Roman" w:hAnsi="Times New Roman" w:cs="Times New Roman"/>
          <w:lang w:val="fr-FR"/>
        </w:rPr>
        <w:t>.-</w:t>
      </w:r>
      <w:r w:rsidR="00F7469F" w:rsidRPr="00593C14">
        <w:rPr>
          <w:rFonts w:ascii="Times New Roman" w:hAnsi="Times New Roman" w:cs="Times New Roman"/>
          <w:color w:val="262626"/>
          <w:lang w:val="fr-FR"/>
        </w:rPr>
        <w:t xml:space="preserve"> </w:t>
      </w:r>
      <w:r w:rsidR="00F7469F" w:rsidRPr="00593C14">
        <w:rPr>
          <w:rFonts w:ascii="Times New Roman" w:hAnsi="Times New Roman" w:cs="Times New Roman"/>
          <w:bCs/>
          <w:lang w:val="fr-FR"/>
        </w:rPr>
        <w:t xml:space="preserve">Effects of prostaglandins on the production of collagenase by rabbit uterine cervical fibroblasts. </w:t>
      </w:r>
      <w:r w:rsidR="00F7469F" w:rsidRPr="00593C14">
        <w:rPr>
          <w:rFonts w:ascii="Times New Roman" w:hAnsi="Times New Roman" w:cs="Times New Roman"/>
          <w:i/>
          <w:color w:val="262626"/>
          <w:lang w:val="fr-FR"/>
        </w:rPr>
        <w:t>Prostaglandins</w:t>
      </w:r>
      <w:r w:rsidR="00F7469F" w:rsidRPr="00593C14">
        <w:rPr>
          <w:rFonts w:ascii="Times New Roman" w:hAnsi="Times New Roman" w:cs="Times New Roman"/>
          <w:color w:val="262626"/>
          <w:lang w:val="fr-FR"/>
        </w:rPr>
        <w:t>,</w:t>
      </w:r>
      <w:r w:rsidR="00F7469F" w:rsidRPr="00593C14">
        <w:rPr>
          <w:rFonts w:ascii="Times New Roman" w:hAnsi="Times New Roman" w:cs="Times New Roman"/>
          <w:lang w:val="fr-FR"/>
        </w:rPr>
        <w:t xml:space="preserve"> 1988, </w:t>
      </w:r>
      <w:r w:rsidR="00F7469F" w:rsidRPr="00593C14">
        <w:rPr>
          <w:rFonts w:ascii="Times New Roman" w:hAnsi="Times New Roman" w:cs="Times New Roman"/>
          <w:b/>
          <w:lang w:val="fr-FR"/>
        </w:rPr>
        <w:t>36</w:t>
      </w:r>
      <w:r w:rsidR="00F7469F" w:rsidRPr="00593C14">
        <w:rPr>
          <w:rFonts w:ascii="Times New Roman" w:hAnsi="Times New Roman" w:cs="Times New Roman"/>
          <w:lang w:val="fr-FR"/>
        </w:rPr>
        <w:t>, 107-114.</w:t>
      </w:r>
    </w:p>
    <w:p w:rsidR="00097C47" w:rsidRPr="00593C14" w:rsidRDefault="00097C47" w:rsidP="00097C47">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lang w:val="fr-FR"/>
        </w:rPr>
        <w:t>22.</w:t>
      </w:r>
      <w:r w:rsidRPr="00593C14">
        <w:rPr>
          <w:rFonts w:ascii="Times New Roman" w:hAnsi="Times New Roman" w:cs="Times New Roman"/>
          <w:lang w:val="fr-FR"/>
        </w:rPr>
        <w:tab/>
      </w:r>
      <w:r w:rsidRPr="00593C14">
        <w:rPr>
          <w:rFonts w:ascii="Times New Roman" w:hAnsi="Times New Roman" w:cs="Times New Roman"/>
          <w:color w:val="000000" w:themeColor="text1"/>
          <w:lang w:val="fr-FR"/>
        </w:rPr>
        <w:t xml:space="preserve">Rudolph-Owen LA, Hulboy DL, Wilson CL, et al.- </w:t>
      </w:r>
      <w:r w:rsidRPr="00593C14">
        <w:rPr>
          <w:rFonts w:ascii="Times New Roman" w:hAnsi="Times New Roman" w:cs="Times New Roman"/>
          <w:color w:val="000000" w:themeColor="text1"/>
          <w:u w:color="1000CA"/>
          <w:lang w:val="fr-FR"/>
        </w:rPr>
        <w:t xml:space="preserve">Coordinate expression of matrix metalloproteinase family members in the </w:t>
      </w:r>
      <w:r w:rsidRPr="00593C14">
        <w:rPr>
          <w:rFonts w:ascii="Times New Roman" w:hAnsi="Times New Roman" w:cs="Times New Roman"/>
          <w:bCs/>
          <w:color w:val="000000" w:themeColor="text1"/>
          <w:u w:color="1000CA"/>
          <w:lang w:val="fr-FR"/>
        </w:rPr>
        <w:t>uterus</w:t>
      </w:r>
      <w:r w:rsidRPr="00593C14">
        <w:rPr>
          <w:rFonts w:ascii="Times New Roman" w:hAnsi="Times New Roman" w:cs="Times New Roman"/>
          <w:color w:val="000000" w:themeColor="text1"/>
          <w:u w:color="1000CA"/>
          <w:lang w:val="fr-FR"/>
        </w:rPr>
        <w:t xml:space="preserve"> of normal, matrilysin-deficient, and stromelysin-1-deficient mice.</w:t>
      </w:r>
      <w:r w:rsidRPr="00593C14">
        <w:rPr>
          <w:rFonts w:ascii="Times New Roman" w:hAnsi="Times New Roman" w:cs="Times New Roman"/>
          <w:color w:val="000000" w:themeColor="text1"/>
          <w:lang w:val="fr-FR"/>
        </w:rPr>
        <w:t xml:space="preserve"> </w:t>
      </w:r>
      <w:r w:rsidRPr="00593C14">
        <w:rPr>
          <w:rFonts w:ascii="Times New Roman" w:hAnsi="Times New Roman" w:cs="Times New Roman"/>
          <w:i/>
          <w:color w:val="000000" w:themeColor="text1"/>
          <w:lang w:val="fr-FR"/>
        </w:rPr>
        <w:t>Endocrinology</w:t>
      </w:r>
      <w:r w:rsidRPr="00593C14">
        <w:rPr>
          <w:rFonts w:ascii="Times New Roman" w:hAnsi="Times New Roman" w:cs="Times New Roman"/>
          <w:color w:val="000000" w:themeColor="text1"/>
          <w:lang w:val="fr-FR"/>
        </w:rPr>
        <w:t xml:space="preserve">, 1997, </w:t>
      </w:r>
      <w:r w:rsidRPr="00593C14">
        <w:rPr>
          <w:rFonts w:ascii="Times New Roman" w:hAnsi="Times New Roman" w:cs="Times New Roman"/>
          <w:b/>
          <w:color w:val="000000" w:themeColor="text1"/>
          <w:lang w:val="fr-FR"/>
        </w:rPr>
        <w:t>138</w:t>
      </w:r>
      <w:r w:rsidRPr="00593C14">
        <w:rPr>
          <w:rFonts w:ascii="Times New Roman" w:hAnsi="Times New Roman" w:cs="Times New Roman"/>
          <w:color w:val="000000" w:themeColor="text1"/>
          <w:lang w:val="fr-FR"/>
        </w:rPr>
        <w:t>, 4902-4911.</w:t>
      </w:r>
    </w:p>
    <w:p w:rsidR="00AE1A34" w:rsidRPr="00593C14" w:rsidRDefault="00097C47" w:rsidP="00097C47">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color w:val="000000" w:themeColor="text1"/>
          <w:u w:color="1000CA"/>
          <w:lang w:val="fr-FR"/>
        </w:rPr>
        <w:t>23.</w:t>
      </w:r>
      <w:r w:rsidRPr="00593C14">
        <w:rPr>
          <w:rFonts w:ascii="Times New Roman" w:hAnsi="Times New Roman" w:cs="Times New Roman"/>
          <w:color w:val="000000" w:themeColor="text1"/>
          <w:u w:color="1000CA"/>
          <w:lang w:val="fr-FR"/>
        </w:rPr>
        <w:tab/>
      </w:r>
      <w:r w:rsidRPr="00593C14">
        <w:rPr>
          <w:rFonts w:ascii="Times New Roman" w:hAnsi="Times New Roman" w:cs="Times New Roman"/>
          <w:color w:val="000000" w:themeColor="text1"/>
          <w:lang w:val="fr-FR"/>
        </w:rPr>
        <w:t xml:space="preserve">Balbín M, Fueyo A, Knäuper V, et al.- </w:t>
      </w:r>
      <w:r w:rsidRPr="00593C14">
        <w:rPr>
          <w:rFonts w:ascii="Times New Roman" w:hAnsi="Times New Roman" w:cs="Times New Roman"/>
          <w:color w:val="000000" w:themeColor="text1"/>
          <w:u w:color="1000CA"/>
          <w:lang w:val="fr-FR"/>
        </w:rPr>
        <w:t>Collagenase 2 (</w:t>
      </w:r>
      <w:r w:rsidRPr="00593C14">
        <w:rPr>
          <w:rFonts w:ascii="Times New Roman" w:hAnsi="Times New Roman" w:cs="Times New Roman"/>
          <w:bCs/>
          <w:color w:val="000000" w:themeColor="text1"/>
          <w:u w:color="1000CA"/>
          <w:lang w:val="fr-FR"/>
        </w:rPr>
        <w:t>MMP</w:t>
      </w:r>
      <w:r w:rsidRPr="00593C14">
        <w:rPr>
          <w:rFonts w:ascii="Times New Roman" w:hAnsi="Times New Roman" w:cs="Times New Roman"/>
          <w:color w:val="000000" w:themeColor="text1"/>
          <w:u w:color="1000CA"/>
          <w:lang w:val="fr-FR"/>
        </w:rPr>
        <w:t xml:space="preserve">-8) expression in murine tissue-remodeling processes. Analysis of its potential role in postpartum </w:t>
      </w:r>
      <w:r w:rsidRPr="00593C14">
        <w:rPr>
          <w:rFonts w:ascii="Times New Roman" w:hAnsi="Times New Roman" w:cs="Times New Roman"/>
          <w:bCs/>
          <w:color w:val="000000" w:themeColor="text1"/>
          <w:u w:color="1000CA"/>
          <w:lang w:val="fr-FR"/>
        </w:rPr>
        <w:t>involution</w:t>
      </w:r>
      <w:r w:rsidRPr="00593C14">
        <w:rPr>
          <w:rFonts w:ascii="Times New Roman" w:hAnsi="Times New Roman" w:cs="Times New Roman"/>
          <w:color w:val="000000" w:themeColor="text1"/>
          <w:u w:color="1000CA"/>
          <w:lang w:val="fr-FR"/>
        </w:rPr>
        <w:t xml:space="preserve"> of the </w:t>
      </w:r>
      <w:r w:rsidRPr="00593C14">
        <w:rPr>
          <w:rFonts w:ascii="Times New Roman" w:hAnsi="Times New Roman" w:cs="Times New Roman"/>
          <w:bCs/>
          <w:color w:val="000000" w:themeColor="text1"/>
          <w:u w:color="1000CA"/>
          <w:lang w:val="fr-FR"/>
        </w:rPr>
        <w:t>uterus</w:t>
      </w:r>
      <w:r w:rsidRPr="00593C14">
        <w:rPr>
          <w:rFonts w:ascii="Times New Roman" w:hAnsi="Times New Roman" w:cs="Times New Roman"/>
          <w:color w:val="000000" w:themeColor="text1"/>
          <w:u w:color="1000CA"/>
          <w:lang w:val="fr-FR"/>
        </w:rPr>
        <w:t>.</w:t>
      </w:r>
      <w:r w:rsidRPr="00593C14">
        <w:rPr>
          <w:rFonts w:ascii="Times New Roman" w:hAnsi="Times New Roman" w:cs="Times New Roman"/>
          <w:color w:val="000000" w:themeColor="text1"/>
          <w:lang w:val="fr-FR"/>
        </w:rPr>
        <w:t xml:space="preserve"> </w:t>
      </w:r>
      <w:r w:rsidRPr="00593C14">
        <w:rPr>
          <w:rFonts w:ascii="Times New Roman" w:hAnsi="Times New Roman" w:cs="Times New Roman"/>
          <w:i/>
          <w:color w:val="000000" w:themeColor="text1"/>
          <w:lang w:val="fr-FR"/>
        </w:rPr>
        <w:t>J Biol Chem</w:t>
      </w:r>
      <w:r w:rsidRPr="00593C14">
        <w:rPr>
          <w:rFonts w:ascii="Times New Roman" w:hAnsi="Times New Roman" w:cs="Times New Roman"/>
          <w:color w:val="000000" w:themeColor="text1"/>
          <w:lang w:val="fr-FR"/>
        </w:rPr>
        <w:t xml:space="preserve">, 1998, </w:t>
      </w:r>
      <w:r w:rsidRPr="00593C14">
        <w:rPr>
          <w:rFonts w:ascii="Times New Roman" w:hAnsi="Times New Roman" w:cs="Times New Roman"/>
          <w:b/>
          <w:color w:val="000000" w:themeColor="text1"/>
          <w:lang w:val="fr-FR"/>
        </w:rPr>
        <w:t>273</w:t>
      </w:r>
      <w:r w:rsidRPr="00593C14">
        <w:rPr>
          <w:rFonts w:ascii="Times New Roman" w:hAnsi="Times New Roman" w:cs="Times New Roman"/>
          <w:color w:val="000000" w:themeColor="text1"/>
          <w:lang w:val="fr-FR"/>
        </w:rPr>
        <w:t>, 23959-23968.</w:t>
      </w:r>
    </w:p>
    <w:p w:rsidR="009C044B" w:rsidRDefault="009C044B" w:rsidP="007B1BD8">
      <w:pPr>
        <w:widowControl w:val="0"/>
        <w:autoSpaceDE w:val="0"/>
        <w:autoSpaceDN w:val="0"/>
        <w:adjustRightInd w:val="0"/>
        <w:ind w:left="700" w:hanging="700"/>
        <w:jc w:val="both"/>
        <w:rPr>
          <w:rFonts w:ascii="Times New Roman" w:hAnsi="Times New Roman" w:cs="Times New Roman"/>
          <w:color w:val="000000" w:themeColor="text1"/>
          <w:lang w:val="fr-FR"/>
        </w:rPr>
      </w:pPr>
      <w:r w:rsidRPr="00593C14">
        <w:rPr>
          <w:rFonts w:ascii="Times New Roman" w:hAnsi="Times New Roman" w:cs="Times New Roman"/>
          <w:color w:val="000000" w:themeColor="text1"/>
          <w:lang w:val="fr-FR"/>
        </w:rPr>
        <w:t>24.</w:t>
      </w:r>
      <w:r w:rsidRPr="00593C14">
        <w:rPr>
          <w:rFonts w:ascii="Times New Roman" w:hAnsi="Times New Roman" w:cs="Times New Roman"/>
          <w:color w:val="000000" w:themeColor="text1"/>
          <w:lang w:val="fr-FR"/>
        </w:rPr>
        <w:tab/>
      </w:r>
      <w:r w:rsidR="007B1BD8" w:rsidRPr="00593C14">
        <w:rPr>
          <w:rFonts w:ascii="Times New Roman" w:hAnsi="Times New Roman" w:cs="Times New Roman"/>
          <w:color w:val="000000" w:themeColor="text1"/>
          <w:lang w:val="fr-FR"/>
        </w:rPr>
        <w:t xml:space="preserve">Manase K, Endo T, Chida M, et al.- </w:t>
      </w:r>
      <w:r w:rsidRPr="00593C14">
        <w:rPr>
          <w:rFonts w:ascii="Times New Roman" w:hAnsi="Times New Roman" w:cs="Times New Roman"/>
          <w:color w:val="000000" w:themeColor="text1"/>
          <w:u w:color="1000CA"/>
          <w:lang w:val="fr-FR"/>
        </w:rPr>
        <w:t xml:space="preserve">Coordinated elevation of membrane type 1-matrix </w:t>
      </w:r>
      <w:r w:rsidRPr="00593C14">
        <w:rPr>
          <w:rFonts w:ascii="Times New Roman" w:hAnsi="Times New Roman" w:cs="Times New Roman"/>
          <w:color w:val="000000" w:themeColor="text1"/>
          <w:u w:color="1000CA"/>
          <w:lang w:val="fr-FR"/>
        </w:rPr>
        <w:lastRenderedPageBreak/>
        <w:t xml:space="preserve">metalloproteinase and matrix metalloproteinase-2 expression in rat </w:t>
      </w:r>
      <w:r w:rsidRPr="00593C14">
        <w:rPr>
          <w:rFonts w:ascii="Times New Roman" w:hAnsi="Times New Roman" w:cs="Times New Roman"/>
          <w:bCs/>
          <w:color w:val="000000" w:themeColor="text1"/>
          <w:u w:color="1000CA"/>
          <w:lang w:val="fr-FR"/>
        </w:rPr>
        <w:t>uterus</w:t>
      </w:r>
      <w:r w:rsidRPr="00593C14">
        <w:rPr>
          <w:rFonts w:ascii="Times New Roman" w:hAnsi="Times New Roman" w:cs="Times New Roman"/>
          <w:color w:val="000000" w:themeColor="text1"/>
          <w:u w:color="1000CA"/>
          <w:lang w:val="fr-FR"/>
        </w:rPr>
        <w:t xml:space="preserve"> during postpartum </w:t>
      </w:r>
      <w:r w:rsidRPr="00593C14">
        <w:rPr>
          <w:rFonts w:ascii="Times New Roman" w:hAnsi="Times New Roman" w:cs="Times New Roman"/>
          <w:bCs/>
          <w:color w:val="000000" w:themeColor="text1"/>
          <w:u w:color="1000CA"/>
          <w:lang w:val="fr-FR"/>
        </w:rPr>
        <w:t>involution</w:t>
      </w:r>
      <w:r w:rsidRPr="00593C14">
        <w:rPr>
          <w:rFonts w:ascii="Times New Roman" w:hAnsi="Times New Roman" w:cs="Times New Roman"/>
          <w:color w:val="000000" w:themeColor="text1"/>
          <w:u w:color="1000CA"/>
          <w:lang w:val="fr-FR"/>
        </w:rPr>
        <w:t>.</w:t>
      </w:r>
      <w:r w:rsidR="007B1BD8" w:rsidRPr="00593C14">
        <w:rPr>
          <w:rFonts w:ascii="Times New Roman" w:hAnsi="Times New Roman" w:cs="Times New Roman"/>
          <w:color w:val="000000" w:themeColor="text1"/>
          <w:lang w:val="fr-FR"/>
        </w:rPr>
        <w:t xml:space="preserve"> </w:t>
      </w:r>
      <w:r w:rsidR="007B1BD8" w:rsidRPr="00593C14">
        <w:rPr>
          <w:rFonts w:ascii="Times New Roman" w:hAnsi="Times New Roman" w:cs="Times New Roman"/>
          <w:i/>
          <w:color w:val="000000" w:themeColor="text1"/>
          <w:lang w:val="fr-FR"/>
        </w:rPr>
        <w:t>Reprod Biol Endocrinol</w:t>
      </w:r>
      <w:r w:rsidR="007B1BD8" w:rsidRPr="00593C14">
        <w:rPr>
          <w:rFonts w:ascii="Times New Roman" w:hAnsi="Times New Roman" w:cs="Times New Roman"/>
          <w:color w:val="000000" w:themeColor="text1"/>
          <w:lang w:val="fr-FR"/>
        </w:rPr>
        <w:t xml:space="preserve">, 2006, </w:t>
      </w:r>
      <w:r w:rsidRPr="00593C14">
        <w:rPr>
          <w:rFonts w:ascii="Times New Roman" w:hAnsi="Times New Roman" w:cs="Times New Roman"/>
          <w:b/>
          <w:color w:val="000000" w:themeColor="text1"/>
          <w:lang w:val="fr-FR"/>
        </w:rPr>
        <w:t>4</w:t>
      </w:r>
      <w:r w:rsidRPr="00593C14">
        <w:rPr>
          <w:rFonts w:ascii="Times New Roman" w:hAnsi="Times New Roman" w:cs="Times New Roman"/>
          <w:color w:val="000000" w:themeColor="text1"/>
          <w:lang w:val="fr-FR"/>
        </w:rPr>
        <w:t>:32.</w:t>
      </w:r>
    </w:p>
    <w:p w:rsidR="008B2E0D" w:rsidRPr="008B2E0D" w:rsidRDefault="008B2E0D" w:rsidP="008B2E0D">
      <w:pPr>
        <w:widowControl w:val="0"/>
        <w:autoSpaceDE w:val="0"/>
        <w:autoSpaceDN w:val="0"/>
        <w:adjustRightInd w:val="0"/>
        <w:rPr>
          <w:rFonts w:ascii="Times New Roman" w:hAnsi="Times New Roman" w:cs="Times New Roman"/>
          <w:lang w:val="fr-FR"/>
        </w:rPr>
      </w:pPr>
      <w:r w:rsidRPr="008B2E0D">
        <w:rPr>
          <w:rFonts w:ascii="Times New Roman" w:hAnsi="Times New Roman" w:cs="Times New Roman"/>
          <w:color w:val="000000" w:themeColor="text1"/>
          <w:lang w:val="fr-FR"/>
        </w:rPr>
        <w:t>25.</w:t>
      </w:r>
      <w:r w:rsidRPr="008B2E0D">
        <w:rPr>
          <w:rFonts w:ascii="Times New Roman" w:hAnsi="Times New Roman" w:cs="Times New Roman"/>
          <w:color w:val="000000" w:themeColor="text1"/>
          <w:lang w:val="fr-FR"/>
        </w:rPr>
        <w:tab/>
        <w:t>Bishop EH</w:t>
      </w:r>
      <w:r w:rsidRPr="008B2E0D">
        <w:rPr>
          <w:rFonts w:ascii="Times New Roman" w:hAnsi="Times New Roman" w:cs="Times New Roman"/>
          <w:color w:val="1000CA"/>
          <w:u w:color="1000CA"/>
          <w:lang w:val="fr-FR"/>
        </w:rPr>
        <w:t>.-</w:t>
      </w:r>
      <w:r w:rsidRPr="008B2E0D">
        <w:rPr>
          <w:rFonts w:ascii="Times New Roman" w:hAnsi="Times New Roman" w:cs="Times New Roman"/>
          <w:lang w:val="fr-FR"/>
        </w:rPr>
        <w:t xml:space="preserve"> Pelvic scoring for elective induction.</w:t>
      </w:r>
      <w:r>
        <w:rPr>
          <w:rFonts w:ascii="Times New Roman" w:hAnsi="Times New Roman" w:cs="Times New Roman"/>
          <w:lang w:val="fr-FR"/>
        </w:rPr>
        <w:t xml:space="preserve"> </w:t>
      </w:r>
      <w:r w:rsidRPr="008B2E0D">
        <w:rPr>
          <w:rFonts w:ascii="Times New Roman" w:hAnsi="Times New Roman" w:cs="Times New Roman"/>
          <w:i/>
          <w:lang w:val="fr-FR"/>
        </w:rPr>
        <w:t>Obstet Gynecol</w:t>
      </w:r>
      <w:r>
        <w:rPr>
          <w:rFonts w:ascii="Times New Roman" w:hAnsi="Times New Roman" w:cs="Times New Roman"/>
          <w:lang w:val="fr-FR"/>
        </w:rPr>
        <w:t xml:space="preserve">, </w:t>
      </w:r>
      <w:r w:rsidRPr="008B2E0D">
        <w:rPr>
          <w:rFonts w:ascii="Times New Roman" w:hAnsi="Times New Roman" w:cs="Times New Roman"/>
          <w:bCs/>
          <w:lang w:val="fr-FR"/>
        </w:rPr>
        <w:t>1964</w:t>
      </w:r>
      <w:r>
        <w:rPr>
          <w:rFonts w:ascii="Times New Roman" w:hAnsi="Times New Roman" w:cs="Times New Roman"/>
          <w:lang w:val="fr-FR"/>
        </w:rPr>
        <w:t xml:space="preserve">, </w:t>
      </w:r>
      <w:r w:rsidRPr="008B2E0D">
        <w:rPr>
          <w:rFonts w:ascii="Times New Roman" w:hAnsi="Times New Roman" w:cs="Times New Roman"/>
          <w:b/>
          <w:lang w:val="fr-FR"/>
        </w:rPr>
        <w:t>24</w:t>
      </w:r>
      <w:r>
        <w:rPr>
          <w:rFonts w:ascii="Times New Roman" w:hAnsi="Times New Roman" w:cs="Times New Roman"/>
          <w:lang w:val="fr-FR"/>
        </w:rPr>
        <w:t xml:space="preserve">, </w:t>
      </w:r>
      <w:r w:rsidRPr="008B2E0D">
        <w:rPr>
          <w:rFonts w:ascii="Times New Roman" w:hAnsi="Times New Roman" w:cs="Times New Roman"/>
          <w:lang w:val="fr-FR"/>
        </w:rPr>
        <w:t>266-</w:t>
      </w:r>
      <w:r>
        <w:rPr>
          <w:rFonts w:ascii="Times New Roman" w:hAnsi="Times New Roman" w:cs="Times New Roman"/>
          <w:lang w:val="fr-FR"/>
        </w:rPr>
        <w:t>26</w:t>
      </w:r>
      <w:r w:rsidRPr="008B2E0D">
        <w:rPr>
          <w:rFonts w:ascii="Times New Roman" w:hAnsi="Times New Roman" w:cs="Times New Roman"/>
          <w:lang w:val="fr-FR"/>
        </w:rPr>
        <w:t>8</w:t>
      </w:r>
      <w:r>
        <w:rPr>
          <w:rFonts w:ascii="Times New Roman" w:hAnsi="Times New Roman" w:cs="Times New Roman"/>
          <w:lang w:val="fr-FR"/>
        </w:rPr>
        <w:t>.</w:t>
      </w:r>
    </w:p>
    <w:p w:rsidR="006E7ADB" w:rsidRPr="00593C14" w:rsidRDefault="006E7ADB" w:rsidP="00593C14"/>
    <w:p w:rsidR="003357BA" w:rsidRPr="00593C14" w:rsidRDefault="003357BA" w:rsidP="003357BA">
      <w:pPr>
        <w:pStyle w:val="Pa11"/>
        <w:ind w:right="40"/>
        <w:jc w:val="both"/>
        <w:rPr>
          <w:rFonts w:ascii="Times New Roman" w:hAnsi="Times New Roman"/>
          <w:color w:val="000000"/>
        </w:rPr>
      </w:pPr>
      <w:r w:rsidRPr="00593C14">
        <w:rPr>
          <w:rFonts w:ascii="Times New Roman" w:hAnsi="Times New Roman"/>
          <w:color w:val="000000"/>
        </w:rPr>
        <w:t xml:space="preserve">Les demandes de tirés à part sont à adresser au Dr Y. Christiane, Service de  Gynécologie-Obstétrique, CHPLT, </w:t>
      </w:r>
      <w:r w:rsidR="008B2E0D">
        <w:rPr>
          <w:rFonts w:ascii="Times New Roman" w:hAnsi="Times New Roman"/>
          <w:color w:val="000000"/>
        </w:rPr>
        <w:t xml:space="preserve">29 rue du Parc, </w:t>
      </w:r>
      <w:r w:rsidRPr="00593C14">
        <w:rPr>
          <w:rFonts w:ascii="Times New Roman" w:hAnsi="Times New Roman"/>
          <w:color w:val="000000"/>
        </w:rPr>
        <w:t xml:space="preserve">4800 Verviers, </w:t>
      </w:r>
      <w:r w:rsidR="008B2E0D">
        <w:rPr>
          <w:rFonts w:ascii="Times New Roman" w:hAnsi="Times New Roman"/>
          <w:color w:val="000000"/>
        </w:rPr>
        <w:t>Belgique.</w:t>
      </w:r>
    </w:p>
    <w:p w:rsidR="00B27E37" w:rsidRPr="00593C14" w:rsidRDefault="00884633" w:rsidP="003357BA">
      <w:pPr>
        <w:widowControl w:val="0"/>
        <w:autoSpaceDE w:val="0"/>
        <w:autoSpaceDN w:val="0"/>
        <w:adjustRightInd w:val="0"/>
        <w:spacing w:line="360" w:lineRule="auto"/>
        <w:rPr>
          <w:rFonts w:ascii="Times New Roman" w:hAnsi="Times New Roman" w:cs="Times New Roman"/>
          <w:color w:val="000000"/>
        </w:rPr>
        <w:sectPr w:rsidR="00B27E37" w:rsidRPr="00593C14">
          <w:footerReference w:type="even" r:id="rId16"/>
          <w:footerReference w:type="default" r:id="rId17"/>
          <w:pgSz w:w="11900" w:h="16840"/>
          <w:pgMar w:top="1417" w:right="1417" w:bottom="1417" w:left="1417" w:header="708" w:footer="708" w:gutter="0"/>
          <w:cols w:space="708"/>
          <w:docGrid w:linePitch="360"/>
        </w:sectPr>
      </w:pPr>
      <w:r>
        <w:rPr>
          <w:rFonts w:ascii="Times New Roman" w:hAnsi="Times New Roman" w:cs="Times New Roman"/>
          <w:color w:val="000000"/>
        </w:rPr>
        <w:t>E-mail</w:t>
      </w:r>
      <w:r w:rsidR="003357BA" w:rsidRPr="00593C14">
        <w:rPr>
          <w:rFonts w:ascii="Times New Roman" w:hAnsi="Times New Roman" w:cs="Times New Roman"/>
          <w:color w:val="000000"/>
        </w:rPr>
        <w:t>: yolande.christiane@gmail.com</w:t>
      </w:r>
    </w:p>
    <w:tbl>
      <w:tblPr>
        <w:tblStyle w:val="Grilledutableau"/>
        <w:tblW w:w="10598" w:type="dxa"/>
        <w:tblLook w:val="04A0"/>
      </w:tblPr>
      <w:tblGrid>
        <w:gridCol w:w="1809"/>
        <w:gridCol w:w="851"/>
        <w:gridCol w:w="424"/>
        <w:gridCol w:w="2553"/>
        <w:gridCol w:w="62"/>
        <w:gridCol w:w="4899"/>
      </w:tblGrid>
      <w:tr w:rsidR="00075F7E" w:rsidRPr="00593C14">
        <w:trPr>
          <w:trHeight w:val="516"/>
        </w:trPr>
        <w:tc>
          <w:tcPr>
            <w:tcW w:w="10598" w:type="dxa"/>
            <w:gridSpan w:val="6"/>
            <w:tcBorders>
              <w:top w:val="nil"/>
              <w:left w:val="nil"/>
              <w:right w:val="nil"/>
            </w:tcBorders>
          </w:tcPr>
          <w:p w:rsidR="00075F7E" w:rsidRPr="00593C14" w:rsidRDefault="00B27E37" w:rsidP="001E6698">
            <w:pPr>
              <w:jc w:val="center"/>
              <w:rPr>
                <w:rFonts w:ascii="Times New Roman" w:hAnsi="Times New Roman" w:cs="Times New Roman"/>
                <w:b/>
                <w:bCs/>
                <w:smallCaps/>
                <w:lang w:val="fr-FR"/>
              </w:rPr>
            </w:pPr>
            <w:r w:rsidRPr="00593C14">
              <w:rPr>
                <w:rFonts w:ascii="Times New Roman" w:hAnsi="Times New Roman" w:cs="Times New Roman"/>
                <w:b/>
                <w:bCs/>
                <w:smallCaps/>
                <w:lang w:val="fr-FR"/>
              </w:rPr>
              <w:lastRenderedPageBreak/>
              <w:t>Tableau I : Classific</w:t>
            </w:r>
            <w:r w:rsidR="00075F7E" w:rsidRPr="00593C14">
              <w:rPr>
                <w:rFonts w:ascii="Times New Roman" w:hAnsi="Times New Roman" w:cs="Times New Roman"/>
                <w:b/>
                <w:bCs/>
                <w:smallCaps/>
                <w:lang w:val="fr-FR"/>
              </w:rPr>
              <w:t>ation des MMPs humaines</w:t>
            </w:r>
          </w:p>
        </w:tc>
      </w:tr>
      <w:tr w:rsidR="00B27E37" w:rsidRPr="00593C14">
        <w:tc>
          <w:tcPr>
            <w:tcW w:w="1809" w:type="dxa"/>
            <w:tcBorders>
              <w:bottom w:val="single" w:sz="4" w:space="0" w:color="auto"/>
            </w:tcBorders>
          </w:tcPr>
          <w:p w:rsidR="001E6698" w:rsidRPr="00593C14" w:rsidRDefault="001E6698" w:rsidP="001E6698">
            <w:pPr>
              <w:jc w:val="center"/>
              <w:rPr>
                <w:rFonts w:ascii="Arial" w:hAnsi="Arial" w:cs="Arial"/>
                <w:b/>
                <w:sz w:val="18"/>
                <w:szCs w:val="18"/>
                <w:lang w:val="fr-FR"/>
              </w:rPr>
            </w:pPr>
            <w:r w:rsidRPr="00593C14">
              <w:rPr>
                <w:rFonts w:ascii="Arial" w:hAnsi="Arial" w:cs="Arial"/>
                <w:b/>
                <w:sz w:val="18"/>
                <w:szCs w:val="18"/>
                <w:lang w:val="fr-FR"/>
              </w:rPr>
              <w:t>Protéases</w:t>
            </w:r>
          </w:p>
        </w:tc>
        <w:tc>
          <w:tcPr>
            <w:tcW w:w="851" w:type="dxa"/>
            <w:tcBorders>
              <w:bottom w:val="single" w:sz="4" w:space="0" w:color="auto"/>
            </w:tcBorders>
          </w:tcPr>
          <w:p w:rsidR="001E6698" w:rsidRPr="00593C14" w:rsidRDefault="001E6698" w:rsidP="001E6698">
            <w:pPr>
              <w:jc w:val="center"/>
              <w:rPr>
                <w:rFonts w:ascii="Arial" w:hAnsi="Arial" w:cs="Arial"/>
                <w:b/>
                <w:sz w:val="18"/>
                <w:szCs w:val="18"/>
                <w:lang w:val="fr-FR"/>
              </w:rPr>
            </w:pPr>
            <w:r w:rsidRPr="00593C14">
              <w:rPr>
                <w:rFonts w:ascii="Arial" w:hAnsi="Arial" w:cs="Arial"/>
                <w:b/>
                <w:sz w:val="18"/>
                <w:szCs w:val="18"/>
                <w:lang w:val="fr-FR"/>
              </w:rPr>
              <w:t>MMP</w:t>
            </w:r>
          </w:p>
        </w:tc>
        <w:tc>
          <w:tcPr>
            <w:tcW w:w="2977" w:type="dxa"/>
            <w:gridSpan w:val="2"/>
            <w:tcBorders>
              <w:bottom w:val="single" w:sz="4" w:space="0" w:color="auto"/>
            </w:tcBorders>
          </w:tcPr>
          <w:p w:rsidR="001E6698" w:rsidRPr="00593C14" w:rsidRDefault="001E6698" w:rsidP="001E6698">
            <w:pPr>
              <w:jc w:val="center"/>
              <w:rPr>
                <w:rFonts w:ascii="Arial" w:hAnsi="Arial" w:cs="Arial"/>
                <w:b/>
                <w:sz w:val="18"/>
                <w:szCs w:val="18"/>
                <w:lang w:val="fr-FR"/>
              </w:rPr>
            </w:pPr>
            <w:r w:rsidRPr="00593C14">
              <w:rPr>
                <w:rFonts w:ascii="Arial" w:hAnsi="Arial" w:cs="Arial"/>
                <w:b/>
                <w:sz w:val="18"/>
                <w:szCs w:val="18"/>
                <w:lang w:val="fr-FR"/>
              </w:rPr>
              <w:t>Composition en domaines</w:t>
            </w:r>
          </w:p>
        </w:tc>
        <w:tc>
          <w:tcPr>
            <w:tcW w:w="4961" w:type="dxa"/>
            <w:gridSpan w:val="2"/>
            <w:tcBorders>
              <w:bottom w:val="single" w:sz="4" w:space="0" w:color="auto"/>
            </w:tcBorders>
          </w:tcPr>
          <w:p w:rsidR="001E6698" w:rsidRPr="00593C14" w:rsidRDefault="001E6698" w:rsidP="001E6698">
            <w:pPr>
              <w:jc w:val="center"/>
              <w:rPr>
                <w:rFonts w:ascii="Arial" w:hAnsi="Arial" w:cs="Arial"/>
                <w:b/>
                <w:sz w:val="18"/>
                <w:szCs w:val="18"/>
                <w:lang w:val="fr-FR"/>
              </w:rPr>
            </w:pPr>
            <w:r w:rsidRPr="00593C14">
              <w:rPr>
                <w:rFonts w:ascii="Arial" w:hAnsi="Arial" w:cs="Arial"/>
                <w:b/>
                <w:sz w:val="18"/>
                <w:szCs w:val="18"/>
                <w:lang w:val="fr-FR"/>
              </w:rPr>
              <w:t>Principaux substrats de la matrice extracellulaire</w:t>
            </w:r>
          </w:p>
        </w:tc>
      </w:tr>
      <w:tr w:rsidR="00B27E37" w:rsidRPr="00593C14">
        <w:tc>
          <w:tcPr>
            <w:tcW w:w="1809" w:type="dxa"/>
            <w:tcBorders>
              <w:bottom w:val="single" w:sz="4" w:space="0" w:color="auto"/>
            </w:tcBorders>
          </w:tcPr>
          <w:p w:rsidR="001E6698" w:rsidRPr="00593C14" w:rsidRDefault="001E6698" w:rsidP="001E6698">
            <w:pPr>
              <w:rPr>
                <w:rFonts w:ascii="Arial" w:hAnsi="Arial" w:cs="Arial"/>
                <w:smallCaps/>
                <w:sz w:val="16"/>
                <w:szCs w:val="16"/>
                <w:lang w:val="fr-FR"/>
              </w:rPr>
            </w:pPr>
            <w:r w:rsidRPr="00593C14">
              <w:rPr>
                <w:rFonts w:ascii="Arial" w:hAnsi="Arial" w:cs="Arial"/>
                <w:smallCaps/>
                <w:sz w:val="16"/>
                <w:szCs w:val="16"/>
                <w:lang w:val="fr-FR"/>
              </w:rPr>
              <w:t>solubles</w:t>
            </w:r>
          </w:p>
          <w:p w:rsidR="001E6698" w:rsidRPr="00593C14" w:rsidRDefault="001E6698" w:rsidP="001E6698">
            <w:pPr>
              <w:rPr>
                <w:rFonts w:ascii="Arial" w:hAnsi="Arial" w:cs="Arial"/>
                <w:i/>
                <w:iCs/>
                <w:sz w:val="16"/>
                <w:szCs w:val="16"/>
                <w:lang w:val="fr-FR"/>
              </w:rPr>
            </w:pPr>
            <w:r w:rsidRPr="00593C14">
              <w:rPr>
                <w:rFonts w:ascii="Arial" w:hAnsi="Arial" w:cs="Arial"/>
                <w:i/>
                <w:iCs/>
                <w:sz w:val="16"/>
                <w:szCs w:val="16"/>
                <w:lang w:val="fr-FR"/>
              </w:rPr>
              <w:t>collagénases</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collagénase 1</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collagénase 2</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collagénase 3</w:t>
            </w:r>
          </w:p>
          <w:p w:rsidR="001E6698" w:rsidRPr="00593C14" w:rsidRDefault="001E6698" w:rsidP="001E6698">
            <w:pPr>
              <w:rPr>
                <w:rFonts w:ascii="Arial" w:hAnsi="Arial" w:cs="Arial"/>
                <w:i/>
                <w:iCs/>
                <w:sz w:val="16"/>
                <w:szCs w:val="16"/>
                <w:lang w:val="fr-FR"/>
              </w:rPr>
            </w:pPr>
            <w:r w:rsidRPr="00593C14">
              <w:rPr>
                <w:rFonts w:ascii="Arial" w:hAnsi="Arial" w:cs="Arial"/>
                <w:i/>
                <w:iCs/>
                <w:sz w:val="16"/>
                <w:szCs w:val="16"/>
                <w:lang w:val="fr-FR"/>
              </w:rPr>
              <w:t>gélatinases</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gélatinase A</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gélatinase B</w:t>
            </w:r>
          </w:p>
          <w:p w:rsidR="001E6698" w:rsidRPr="00593C14" w:rsidRDefault="001E6698" w:rsidP="001E6698">
            <w:pPr>
              <w:rPr>
                <w:rFonts w:ascii="Arial" w:hAnsi="Arial" w:cs="Arial"/>
                <w:i/>
                <w:iCs/>
                <w:sz w:val="16"/>
                <w:szCs w:val="16"/>
                <w:lang w:val="fr-FR"/>
              </w:rPr>
            </w:pPr>
            <w:r w:rsidRPr="00593C14">
              <w:rPr>
                <w:rFonts w:ascii="Arial" w:hAnsi="Arial" w:cs="Arial"/>
                <w:i/>
                <w:iCs/>
                <w:sz w:val="16"/>
                <w:szCs w:val="16"/>
                <w:lang w:val="fr-FR"/>
              </w:rPr>
              <w:t>stromélysines</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stromélysine 1</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stromélysine 2 </w:t>
            </w:r>
          </w:p>
          <w:p w:rsidR="001E6698" w:rsidRPr="00593C14" w:rsidRDefault="001E6698" w:rsidP="001E6698">
            <w:pPr>
              <w:rPr>
                <w:rFonts w:ascii="Arial" w:hAnsi="Arial" w:cs="Arial"/>
                <w:i/>
                <w:iCs/>
                <w:sz w:val="16"/>
                <w:szCs w:val="16"/>
                <w:lang w:val="fr-FR"/>
              </w:rPr>
            </w:pPr>
            <w:r w:rsidRPr="00593C14">
              <w:rPr>
                <w:rFonts w:ascii="Arial" w:hAnsi="Arial" w:cs="Arial"/>
                <w:i/>
                <w:iCs/>
                <w:sz w:val="16"/>
                <w:szCs w:val="16"/>
                <w:lang w:val="fr-FR"/>
              </w:rPr>
              <w:t>matrilysines</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matrilysine 1</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matrilysine 2</w:t>
            </w:r>
          </w:p>
          <w:p w:rsidR="001E6698" w:rsidRPr="00593C14" w:rsidRDefault="001E6698" w:rsidP="001E6698">
            <w:pPr>
              <w:rPr>
                <w:rFonts w:ascii="Arial" w:hAnsi="Arial" w:cs="Arial"/>
                <w:iCs/>
                <w:sz w:val="16"/>
                <w:szCs w:val="16"/>
                <w:lang w:val="fr-FR"/>
              </w:rPr>
            </w:pPr>
          </w:p>
          <w:p w:rsidR="001E6698" w:rsidRPr="00593C14" w:rsidRDefault="001E6698" w:rsidP="001E6698">
            <w:pPr>
              <w:rPr>
                <w:rFonts w:ascii="Arial" w:hAnsi="Arial" w:cs="Arial"/>
                <w:smallCaps/>
                <w:sz w:val="16"/>
                <w:szCs w:val="16"/>
                <w:lang w:val="fr-FR"/>
              </w:rPr>
            </w:pPr>
            <w:r w:rsidRPr="00593C14">
              <w:rPr>
                <w:rFonts w:ascii="Arial" w:hAnsi="Arial" w:cs="Arial"/>
                <w:smallCaps/>
                <w:sz w:val="16"/>
                <w:szCs w:val="16"/>
                <w:lang w:val="fr-FR"/>
              </w:rPr>
              <w:t>de type membranaire</w:t>
            </w:r>
          </w:p>
          <w:p w:rsidR="001E6698" w:rsidRPr="00593C14" w:rsidRDefault="001E6698" w:rsidP="001E6698">
            <w:pPr>
              <w:rPr>
                <w:rFonts w:ascii="Arial" w:hAnsi="Arial" w:cs="Arial"/>
                <w:i/>
                <w:iCs/>
                <w:sz w:val="16"/>
                <w:szCs w:val="16"/>
                <w:lang w:val="fr-FR"/>
              </w:rPr>
            </w:pPr>
            <w:r w:rsidRPr="00593C14">
              <w:rPr>
                <w:rFonts w:ascii="Arial" w:hAnsi="Arial" w:cs="Arial"/>
                <w:i/>
                <w:iCs/>
                <w:sz w:val="16"/>
                <w:szCs w:val="16"/>
                <w:lang w:val="fr-FR"/>
              </w:rPr>
              <w:t>trans-membranaires</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MT1-MMP</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MT2-MMP</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MT3-MMP</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MT5-MMP</w:t>
            </w:r>
          </w:p>
          <w:p w:rsidR="001E6698" w:rsidRPr="00593C14" w:rsidRDefault="001E6698" w:rsidP="001E6698">
            <w:pPr>
              <w:rPr>
                <w:rFonts w:ascii="Arial" w:hAnsi="Arial" w:cs="Arial"/>
                <w:iCs/>
                <w:sz w:val="16"/>
                <w:szCs w:val="16"/>
                <w:lang w:val="fr-FR"/>
              </w:rPr>
            </w:pPr>
            <w:r w:rsidRPr="00593C14">
              <w:rPr>
                <w:rFonts w:ascii="Arial" w:hAnsi="Arial" w:cs="Arial"/>
                <w:i/>
                <w:iCs/>
                <w:sz w:val="16"/>
                <w:szCs w:val="16"/>
                <w:lang w:val="fr-FR"/>
              </w:rPr>
              <w:t>à ancre GPI</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MT4-MMP</w:t>
            </w:r>
          </w:p>
          <w:p w:rsidR="001E6698" w:rsidRPr="00593C14" w:rsidRDefault="001E6698" w:rsidP="001E6698">
            <w:pPr>
              <w:rPr>
                <w:rFonts w:ascii="Arial" w:hAnsi="Arial" w:cs="Arial"/>
                <w:iCs/>
                <w:sz w:val="16"/>
                <w:szCs w:val="16"/>
                <w:lang w:val="fr-FR"/>
              </w:rPr>
            </w:pPr>
            <w:r w:rsidRPr="00593C14">
              <w:rPr>
                <w:rFonts w:ascii="Arial" w:hAnsi="Arial" w:cs="Arial"/>
                <w:iCs/>
                <w:sz w:val="16"/>
                <w:szCs w:val="16"/>
                <w:lang w:val="fr-FR"/>
              </w:rPr>
              <w:t xml:space="preserve">    MT6-MMP</w:t>
            </w:r>
          </w:p>
          <w:p w:rsidR="001E6698" w:rsidRPr="00593C14" w:rsidRDefault="001E6698" w:rsidP="001E6698">
            <w:pPr>
              <w:rPr>
                <w:rFonts w:ascii="Arial" w:hAnsi="Arial" w:cs="Arial"/>
                <w:iCs/>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mallCaps/>
                <w:sz w:val="16"/>
                <w:szCs w:val="16"/>
                <w:lang w:val="fr-FR"/>
              </w:rPr>
              <w:t>autres</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stromélysine 3 </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métallo</w:t>
            </w:r>
            <w:r w:rsidRPr="00593C14">
              <w:rPr>
                <w:rFonts w:ascii="Arial" w:hAnsi="Arial" w:cs="Arial"/>
                <w:noProof/>
                <w:sz w:val="16"/>
                <w:szCs w:val="16"/>
                <w:lang w:val="fr-FR"/>
              </w:rPr>
              <w:t>élastase</w:t>
            </w:r>
            <w:r w:rsidRPr="00593C14">
              <w:rPr>
                <w:rFonts w:ascii="Arial" w:hAnsi="Arial" w:cs="Arial"/>
                <w:sz w:val="16"/>
                <w:szCs w:val="16"/>
                <w:lang w:val="fr-FR"/>
              </w:rPr>
              <w:t xml:space="preserve"> </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énamélysine</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 </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    épilysine</w:t>
            </w:r>
          </w:p>
        </w:tc>
        <w:tc>
          <w:tcPr>
            <w:tcW w:w="851" w:type="dxa"/>
            <w:tcBorders>
              <w:bottom w:val="single" w:sz="4" w:space="0" w:color="auto"/>
            </w:tcBorders>
          </w:tcPr>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MMP-8</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MMP-13</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MMP-2</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MMP-9</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MMP-3</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MMP-10</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MMP-7</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MMP-26</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MMP-14</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MMP-15</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MMP-16</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MMP-24</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MMP-17</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MMP-25</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MMP-11</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MMP-12</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MMP-19</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MMP-20</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MMP-21</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MMP-23</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MMP-27</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MMP-28</w:t>
            </w:r>
          </w:p>
        </w:tc>
        <w:tc>
          <w:tcPr>
            <w:tcW w:w="2977" w:type="dxa"/>
            <w:gridSpan w:val="2"/>
            <w:tcBorders>
              <w:bottom w:val="single" w:sz="4" w:space="0" w:color="auto"/>
            </w:tcBorders>
          </w:tcPr>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 / Charn / Hem</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 / Charn / Hem</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 / Charn / Hem</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 xml:space="preserve">Pro / Cat+FN2 / Hem </w:t>
            </w:r>
          </w:p>
          <w:p w:rsidR="001E6698" w:rsidRPr="00593C14" w:rsidRDefault="009D2AE4" w:rsidP="001E6698">
            <w:pPr>
              <w:rPr>
                <w:rFonts w:ascii="Arial" w:hAnsi="Arial" w:cs="Arial"/>
                <w:sz w:val="16"/>
                <w:szCs w:val="16"/>
                <w:lang w:val="fr-FR"/>
              </w:rPr>
            </w:pPr>
            <w:r w:rsidRPr="00593C14">
              <w:rPr>
                <w:rFonts w:ascii="Arial" w:hAnsi="Arial" w:cs="Arial"/>
                <w:sz w:val="16"/>
                <w:szCs w:val="16"/>
                <w:lang w:val="fr-FR"/>
              </w:rPr>
              <w:t>Pro / Cat+FN2</w:t>
            </w:r>
            <w:r w:rsidR="001E6698" w:rsidRPr="00593C14">
              <w:rPr>
                <w:rFonts w:ascii="Arial" w:hAnsi="Arial" w:cs="Arial"/>
                <w:sz w:val="16"/>
                <w:szCs w:val="16"/>
                <w:lang w:val="fr-FR"/>
              </w:rPr>
              <w:t>/ Charn+CollV / Hem</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 / Charn / Hem</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 / Charn / Hem</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Pro+F</w:t>
            </w:r>
            <w:r w:rsidR="00301DAA">
              <w:rPr>
                <w:rFonts w:ascii="Arial" w:hAnsi="Arial" w:cs="Arial"/>
                <w:sz w:val="16"/>
                <w:szCs w:val="16"/>
                <w:lang w:val="fr-FR"/>
              </w:rPr>
              <w:t>u</w:t>
            </w:r>
            <w:r w:rsidRPr="00593C14">
              <w:rPr>
                <w:rFonts w:ascii="Arial" w:hAnsi="Arial" w:cs="Arial"/>
                <w:sz w:val="16"/>
                <w:szCs w:val="16"/>
                <w:lang w:val="fr-FR"/>
              </w:rPr>
              <w:t xml:space="preserve"> / Cat / Charn / Hem / TM / Cyt</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Pro+F</w:t>
            </w:r>
            <w:r w:rsidR="00301DAA">
              <w:rPr>
                <w:rFonts w:ascii="Arial" w:hAnsi="Arial" w:cs="Arial"/>
                <w:sz w:val="16"/>
                <w:szCs w:val="16"/>
                <w:lang w:val="fr-FR"/>
              </w:rPr>
              <w:t>u</w:t>
            </w:r>
            <w:r w:rsidRPr="00593C14">
              <w:rPr>
                <w:rFonts w:ascii="Arial" w:hAnsi="Arial" w:cs="Arial"/>
                <w:sz w:val="16"/>
                <w:szCs w:val="16"/>
                <w:lang w:val="fr-FR"/>
              </w:rPr>
              <w:t xml:space="preserve"> / Cat / Charn / Hem / TM / Cyt</w:t>
            </w:r>
          </w:p>
          <w:p w:rsidR="001E6698" w:rsidRPr="00593C14" w:rsidRDefault="00301DAA" w:rsidP="001E6698">
            <w:pPr>
              <w:rPr>
                <w:rFonts w:ascii="Arial" w:hAnsi="Arial" w:cs="Arial"/>
                <w:sz w:val="16"/>
                <w:szCs w:val="16"/>
                <w:lang w:val="fr-FR"/>
              </w:rPr>
            </w:pPr>
            <w:r>
              <w:rPr>
                <w:rFonts w:ascii="Arial" w:hAnsi="Arial" w:cs="Arial"/>
                <w:sz w:val="16"/>
                <w:szCs w:val="16"/>
                <w:lang w:val="fr-FR"/>
              </w:rPr>
              <w:t xml:space="preserve">Pro+Fu </w:t>
            </w:r>
            <w:r w:rsidR="001E6698" w:rsidRPr="00593C14">
              <w:rPr>
                <w:rFonts w:ascii="Arial" w:hAnsi="Arial" w:cs="Arial"/>
                <w:sz w:val="16"/>
                <w:szCs w:val="16"/>
                <w:lang w:val="fr-FR"/>
              </w:rPr>
              <w:t>/ Cat / Charn / Hem / TM / Cyt</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Pro+F</w:t>
            </w:r>
            <w:r w:rsidR="00301DAA">
              <w:rPr>
                <w:rFonts w:ascii="Arial" w:hAnsi="Arial" w:cs="Arial"/>
                <w:sz w:val="16"/>
                <w:szCs w:val="16"/>
                <w:lang w:val="fr-FR"/>
              </w:rPr>
              <w:t>u</w:t>
            </w:r>
            <w:r w:rsidRPr="00593C14">
              <w:rPr>
                <w:rFonts w:ascii="Arial" w:hAnsi="Arial" w:cs="Arial"/>
                <w:sz w:val="16"/>
                <w:szCs w:val="16"/>
                <w:lang w:val="fr-FR"/>
              </w:rPr>
              <w:t xml:space="preserve"> / Cat / Charn / Hem / TM / Cyt</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Pro+F</w:t>
            </w:r>
            <w:r w:rsidR="00301DAA">
              <w:rPr>
                <w:rFonts w:ascii="Arial" w:hAnsi="Arial" w:cs="Arial"/>
                <w:sz w:val="16"/>
                <w:szCs w:val="16"/>
                <w:lang w:val="fr-FR"/>
              </w:rPr>
              <w:t>u</w:t>
            </w:r>
            <w:r w:rsidRPr="00593C14">
              <w:rPr>
                <w:rFonts w:ascii="Arial" w:hAnsi="Arial" w:cs="Arial"/>
                <w:sz w:val="16"/>
                <w:szCs w:val="16"/>
                <w:lang w:val="fr-FR"/>
              </w:rPr>
              <w:t xml:space="preserve"> / Cat / Charn / Hem / GPI</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Pro+F</w:t>
            </w:r>
            <w:r w:rsidR="00301DAA">
              <w:rPr>
                <w:rFonts w:ascii="Arial" w:hAnsi="Arial" w:cs="Arial"/>
                <w:sz w:val="16"/>
                <w:szCs w:val="16"/>
                <w:lang w:val="fr-FR"/>
              </w:rPr>
              <w:t>u</w:t>
            </w:r>
            <w:r w:rsidRPr="00593C14">
              <w:rPr>
                <w:rFonts w:ascii="Arial" w:hAnsi="Arial" w:cs="Arial"/>
                <w:sz w:val="16"/>
                <w:szCs w:val="16"/>
                <w:lang w:val="fr-FR"/>
              </w:rPr>
              <w:t xml:space="preserve"> / Cat / Charn / Hem / GPI</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Pro+F</w:t>
            </w:r>
            <w:r w:rsidR="00301DAA">
              <w:rPr>
                <w:rFonts w:ascii="Arial" w:hAnsi="Arial" w:cs="Arial"/>
                <w:sz w:val="16"/>
                <w:szCs w:val="16"/>
                <w:lang w:val="fr-FR"/>
              </w:rPr>
              <w:t>u</w:t>
            </w:r>
            <w:r w:rsidRPr="00593C14">
              <w:rPr>
                <w:rFonts w:ascii="Arial" w:hAnsi="Arial" w:cs="Arial"/>
                <w:sz w:val="16"/>
                <w:szCs w:val="16"/>
                <w:lang w:val="fr-FR"/>
              </w:rPr>
              <w:t xml:space="preserve"> / Cat / Charn / Hem</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 / Charn / Hem</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 / Charn / Hem</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 / Charn / Hem</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Pro+F</w:t>
            </w:r>
            <w:r w:rsidR="00301DAA">
              <w:rPr>
                <w:rFonts w:ascii="Arial" w:hAnsi="Arial" w:cs="Arial"/>
                <w:sz w:val="16"/>
                <w:szCs w:val="16"/>
                <w:lang w:val="fr-FR"/>
              </w:rPr>
              <w:t>u</w:t>
            </w:r>
            <w:r w:rsidRPr="00593C14">
              <w:rPr>
                <w:rFonts w:ascii="Arial" w:hAnsi="Arial" w:cs="Arial"/>
                <w:sz w:val="16"/>
                <w:szCs w:val="16"/>
                <w:lang w:val="fr-FR"/>
              </w:rPr>
              <w:t xml:space="preserve"> / Cat / Hem</w:t>
            </w:r>
          </w:p>
          <w:p w:rsidR="001E6698" w:rsidRPr="00593C14" w:rsidRDefault="00301DAA" w:rsidP="001E6698">
            <w:pPr>
              <w:rPr>
                <w:rFonts w:ascii="Arial" w:hAnsi="Arial" w:cs="Arial"/>
                <w:sz w:val="16"/>
                <w:szCs w:val="16"/>
                <w:lang w:val="fr-FR"/>
              </w:rPr>
            </w:pPr>
            <w:r>
              <w:rPr>
                <w:rFonts w:ascii="Arial" w:hAnsi="Arial" w:cs="Arial"/>
                <w:sz w:val="16"/>
                <w:szCs w:val="16"/>
                <w:lang w:val="fr-FR"/>
              </w:rPr>
              <w:t xml:space="preserve">Pro+Fu </w:t>
            </w:r>
            <w:r w:rsidR="001E6698" w:rsidRPr="00593C14">
              <w:rPr>
                <w:rFonts w:ascii="Arial" w:hAnsi="Arial" w:cs="Arial"/>
                <w:sz w:val="16"/>
                <w:szCs w:val="16"/>
                <w:lang w:val="fr-FR"/>
              </w:rPr>
              <w:t>/ Cat / Cyst-Ig</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 / Cat / Charn / Hem</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Pro+F</w:t>
            </w:r>
            <w:r w:rsidR="00301DAA">
              <w:rPr>
                <w:rFonts w:ascii="Arial" w:hAnsi="Arial" w:cs="Arial"/>
                <w:sz w:val="16"/>
                <w:szCs w:val="16"/>
                <w:lang w:val="fr-FR"/>
              </w:rPr>
              <w:t>u</w:t>
            </w:r>
            <w:r w:rsidRPr="00593C14">
              <w:rPr>
                <w:rFonts w:ascii="Arial" w:hAnsi="Arial" w:cs="Arial"/>
                <w:sz w:val="16"/>
                <w:szCs w:val="16"/>
                <w:lang w:val="fr-FR"/>
              </w:rPr>
              <w:t xml:space="preserve"> / Cat / Charn / Hem</w:t>
            </w:r>
          </w:p>
        </w:tc>
        <w:tc>
          <w:tcPr>
            <w:tcW w:w="4961" w:type="dxa"/>
            <w:gridSpan w:val="2"/>
            <w:tcBorders>
              <w:bottom w:val="single" w:sz="4" w:space="0" w:color="auto"/>
            </w:tcBorders>
          </w:tcPr>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2303B1" w:rsidP="001E6698">
            <w:pPr>
              <w:rPr>
                <w:rFonts w:ascii="Arial" w:hAnsi="Arial" w:cs="Arial"/>
                <w:sz w:val="16"/>
                <w:szCs w:val="16"/>
                <w:lang w:val="fr-FR"/>
              </w:rPr>
            </w:pPr>
            <w:r w:rsidRPr="00593C14">
              <w:rPr>
                <w:rFonts w:ascii="Arial" w:hAnsi="Arial" w:cs="Arial"/>
                <w:sz w:val="16"/>
                <w:szCs w:val="16"/>
                <w:lang w:val="fr-FR"/>
              </w:rPr>
              <w:t>collagènes fibrillaires (III &gt; I, II)</w:t>
            </w:r>
            <w:r w:rsidR="001E6698" w:rsidRPr="00593C14">
              <w:rPr>
                <w:rFonts w:ascii="Arial" w:hAnsi="Arial" w:cs="Arial"/>
                <w:sz w:val="16"/>
                <w:szCs w:val="16"/>
                <w:lang w:val="fr-FR"/>
              </w:rPr>
              <w:t xml:space="preserve"> </w:t>
            </w:r>
          </w:p>
          <w:p w:rsidR="001E6698" w:rsidRPr="00593C14" w:rsidRDefault="00061B11" w:rsidP="001E6698">
            <w:pPr>
              <w:rPr>
                <w:rFonts w:ascii="Arial" w:hAnsi="Arial" w:cs="Arial"/>
                <w:sz w:val="16"/>
                <w:szCs w:val="16"/>
                <w:lang w:val="fr-FR"/>
              </w:rPr>
            </w:pPr>
            <w:r w:rsidRPr="00593C14">
              <w:rPr>
                <w:rFonts w:ascii="Arial" w:hAnsi="Arial" w:cs="Arial"/>
                <w:sz w:val="16"/>
                <w:szCs w:val="16"/>
                <w:lang w:val="fr-FR"/>
              </w:rPr>
              <w:t>collagènes fibrillaires (I &gt; II, III)</w:t>
            </w:r>
            <w:r w:rsidR="001E6698" w:rsidRPr="00593C14">
              <w:rPr>
                <w:rFonts w:ascii="Arial" w:hAnsi="Arial" w:cs="Arial"/>
                <w:sz w:val="16"/>
                <w:szCs w:val="16"/>
                <w:lang w:val="fr-FR"/>
              </w:rPr>
              <w:t xml:space="preserve"> </w:t>
            </w:r>
          </w:p>
          <w:p w:rsidR="001E6698" w:rsidRPr="00593C14" w:rsidRDefault="00061B11" w:rsidP="001E6698">
            <w:pPr>
              <w:rPr>
                <w:rFonts w:ascii="Arial" w:hAnsi="Arial" w:cs="Arial"/>
                <w:sz w:val="16"/>
                <w:szCs w:val="16"/>
                <w:lang w:val="fr-FR"/>
              </w:rPr>
            </w:pPr>
            <w:r w:rsidRPr="00593C14">
              <w:rPr>
                <w:rFonts w:ascii="Arial" w:hAnsi="Arial" w:cs="Arial"/>
                <w:sz w:val="16"/>
                <w:szCs w:val="16"/>
                <w:lang w:val="fr-FR"/>
              </w:rPr>
              <w:t>collagènes fibrillaires</w:t>
            </w:r>
            <w:r w:rsidR="001E6698" w:rsidRPr="00593C14">
              <w:rPr>
                <w:rFonts w:ascii="Arial" w:hAnsi="Arial" w:cs="Arial"/>
                <w:sz w:val="16"/>
                <w:szCs w:val="16"/>
                <w:lang w:val="fr-FR"/>
              </w:rPr>
              <w:t>, IV, X, XI, fibronectine, vitronectine, laminine</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gélatines, collagènes IV, VII, X, XI, fibronectine, laminine, élastine</w:t>
            </w:r>
          </w:p>
          <w:p w:rsidR="001E6698" w:rsidRPr="00593C14" w:rsidRDefault="001E6698" w:rsidP="00B27E37">
            <w:pPr>
              <w:ind w:right="-433"/>
              <w:rPr>
                <w:rFonts w:ascii="Arial" w:hAnsi="Arial" w:cs="Arial"/>
                <w:sz w:val="16"/>
                <w:szCs w:val="16"/>
                <w:lang w:val="fr-FR"/>
              </w:rPr>
            </w:pPr>
            <w:r w:rsidRPr="00593C14">
              <w:rPr>
                <w:rFonts w:ascii="Arial" w:hAnsi="Arial" w:cs="Arial"/>
                <w:sz w:val="16"/>
                <w:szCs w:val="16"/>
                <w:lang w:val="fr-FR"/>
              </w:rPr>
              <w:t>gélatines, collagènes IV, V, élastine, entactine, vitronectine</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protéoglycanes, fibronectine, l</w:t>
            </w:r>
            <w:r w:rsidR="00061B11" w:rsidRPr="00593C14">
              <w:rPr>
                <w:rFonts w:ascii="Arial" w:hAnsi="Arial" w:cs="Arial"/>
                <w:sz w:val="16"/>
                <w:szCs w:val="16"/>
                <w:lang w:val="fr-FR"/>
              </w:rPr>
              <w:t xml:space="preserve">aminine, collagènes </w:t>
            </w:r>
            <w:r w:rsidRPr="00593C14">
              <w:rPr>
                <w:rFonts w:ascii="Arial" w:hAnsi="Arial" w:cs="Arial"/>
                <w:sz w:val="16"/>
                <w:szCs w:val="16"/>
                <w:lang w:val="fr-FR"/>
              </w:rPr>
              <w:t xml:space="preserve">IV, V, </w:t>
            </w:r>
            <w:r w:rsidR="00061B11" w:rsidRPr="00593C14">
              <w:rPr>
                <w:rFonts w:ascii="Arial" w:hAnsi="Arial" w:cs="Arial"/>
                <w:sz w:val="16"/>
                <w:szCs w:val="16"/>
                <w:lang w:val="fr-FR"/>
              </w:rPr>
              <w:t xml:space="preserve">IX, </w:t>
            </w:r>
            <w:r w:rsidRPr="00593C14">
              <w:rPr>
                <w:rFonts w:ascii="Arial" w:hAnsi="Arial" w:cs="Arial"/>
                <w:sz w:val="16"/>
                <w:szCs w:val="16"/>
                <w:lang w:val="fr-FR"/>
              </w:rPr>
              <w:t>X</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protéoglycanes, fibronec</w:t>
            </w:r>
            <w:r w:rsidR="00061B11" w:rsidRPr="00593C14">
              <w:rPr>
                <w:rFonts w:ascii="Arial" w:hAnsi="Arial" w:cs="Arial"/>
                <w:sz w:val="16"/>
                <w:szCs w:val="16"/>
                <w:lang w:val="fr-FR"/>
              </w:rPr>
              <w:t xml:space="preserve">tine, laminine, collagènes </w:t>
            </w:r>
            <w:r w:rsidRPr="00593C14">
              <w:rPr>
                <w:rFonts w:ascii="Arial" w:hAnsi="Arial" w:cs="Arial"/>
                <w:sz w:val="16"/>
                <w:szCs w:val="16"/>
                <w:lang w:val="fr-FR"/>
              </w:rPr>
              <w:t>IV, V</w:t>
            </w:r>
            <w:r w:rsidR="00061B11" w:rsidRPr="00593C14">
              <w:rPr>
                <w:rFonts w:ascii="Arial" w:hAnsi="Arial" w:cs="Arial"/>
                <w:sz w:val="16"/>
                <w:szCs w:val="16"/>
                <w:lang w:val="fr-FR"/>
              </w:rPr>
              <w:t>, IX, X</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protéoglycanes, collagène IV, fibronectine, laminine, entactine</w:t>
            </w:r>
          </w:p>
          <w:p w:rsidR="00C84E5C" w:rsidRPr="00593C14" w:rsidRDefault="00C84E5C" w:rsidP="00C84E5C">
            <w:pPr>
              <w:rPr>
                <w:rFonts w:ascii="Arial" w:hAnsi="Arial" w:cs="Arial"/>
                <w:sz w:val="16"/>
                <w:szCs w:val="16"/>
                <w:lang w:val="fr-FR"/>
              </w:rPr>
            </w:pPr>
            <w:r w:rsidRPr="00593C14">
              <w:rPr>
                <w:rFonts w:ascii="Arial" w:hAnsi="Arial" w:cs="Arial"/>
                <w:sz w:val="16"/>
                <w:szCs w:val="16"/>
                <w:lang w:val="fr-FR"/>
              </w:rPr>
              <w:t>protéoglycanes, collagène IV, fibronectine, laminine, entactine</w:t>
            </w: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collagènes I, II, III, fibronectine, vitronectine, laminine</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w:t>
            </w:r>
          </w:p>
          <w:p w:rsidR="00CE76A9" w:rsidRDefault="00CE76A9"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w:t>
            </w:r>
          </w:p>
          <w:p w:rsidR="00CE76A9" w:rsidRDefault="00CE76A9" w:rsidP="001E6698">
            <w:pPr>
              <w:rPr>
                <w:rFonts w:ascii="Arial" w:hAnsi="Arial" w:cs="Arial"/>
                <w:sz w:val="16"/>
                <w:szCs w:val="16"/>
                <w:lang w:val="fr-FR"/>
              </w:rPr>
            </w:pPr>
          </w:p>
          <w:p w:rsidR="00CE76A9" w:rsidRDefault="00CE76A9" w:rsidP="001E6698">
            <w:pPr>
              <w:rPr>
                <w:rFonts w:ascii="Arial" w:hAnsi="Arial" w:cs="Arial"/>
                <w:sz w:val="16"/>
                <w:szCs w:val="16"/>
                <w:lang w:val="fr-FR"/>
              </w:rPr>
            </w:pP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collagène VI</w:t>
            </w:r>
            <w:r w:rsidR="00061B11" w:rsidRPr="00593C14">
              <w:rPr>
                <w:rFonts w:ascii="Arial" w:hAnsi="Arial" w:cs="Arial"/>
                <w:sz w:val="16"/>
                <w:szCs w:val="16"/>
                <w:lang w:val="fr-FR"/>
              </w:rPr>
              <w:t xml:space="preserve"> </w:t>
            </w:r>
          </w:p>
          <w:p w:rsidR="001E6698" w:rsidRPr="00593C14" w:rsidRDefault="001E6698" w:rsidP="001E6698">
            <w:pPr>
              <w:rPr>
                <w:rFonts w:ascii="Arial" w:hAnsi="Arial" w:cs="Arial"/>
                <w:sz w:val="16"/>
                <w:szCs w:val="16"/>
                <w:lang w:val="fr-FR"/>
              </w:rPr>
            </w:pPr>
            <w:r w:rsidRPr="00593C14">
              <w:rPr>
                <w:rFonts w:ascii="Arial" w:hAnsi="Arial" w:cs="Arial"/>
                <w:sz w:val="16"/>
                <w:szCs w:val="16"/>
                <w:lang w:val="fr-FR"/>
              </w:rPr>
              <w:t>élastine, fibronectine</w:t>
            </w:r>
          </w:p>
          <w:p w:rsidR="00061B11" w:rsidRPr="00593C14" w:rsidRDefault="00061B11" w:rsidP="001E6698">
            <w:pPr>
              <w:rPr>
                <w:rFonts w:ascii="Arial" w:hAnsi="Arial" w:cs="Arial"/>
                <w:sz w:val="16"/>
                <w:szCs w:val="16"/>
                <w:lang w:val="fr-FR"/>
              </w:rPr>
            </w:pPr>
            <w:r w:rsidRPr="00593C14">
              <w:rPr>
                <w:rFonts w:ascii="Arial" w:hAnsi="Arial" w:cs="Arial"/>
                <w:sz w:val="16"/>
                <w:szCs w:val="16"/>
                <w:lang w:val="fr-FR"/>
              </w:rPr>
              <w:t>?</w:t>
            </w:r>
          </w:p>
          <w:p w:rsidR="00061B11" w:rsidRPr="00593C14" w:rsidRDefault="00B27E37" w:rsidP="001E6698">
            <w:pPr>
              <w:rPr>
                <w:rFonts w:ascii="Arial" w:hAnsi="Arial" w:cs="Arial"/>
                <w:sz w:val="16"/>
                <w:szCs w:val="16"/>
                <w:lang w:val="fr-FR"/>
              </w:rPr>
            </w:pPr>
            <w:r w:rsidRPr="00593C14">
              <w:rPr>
                <w:rFonts w:ascii="Arial" w:hAnsi="Arial" w:cs="Arial"/>
                <w:sz w:val="16"/>
                <w:szCs w:val="16"/>
                <w:lang w:val="fr-FR"/>
              </w:rPr>
              <w:t>amélogénine</w:t>
            </w:r>
          </w:p>
          <w:p w:rsidR="00061B11" w:rsidRPr="00593C14" w:rsidRDefault="00061B11" w:rsidP="001E6698">
            <w:pPr>
              <w:rPr>
                <w:rFonts w:ascii="Arial" w:hAnsi="Arial" w:cs="Arial"/>
                <w:sz w:val="16"/>
                <w:szCs w:val="16"/>
                <w:lang w:val="fr-FR"/>
              </w:rPr>
            </w:pPr>
            <w:r w:rsidRPr="00593C14">
              <w:rPr>
                <w:rFonts w:ascii="Arial" w:hAnsi="Arial" w:cs="Arial"/>
                <w:sz w:val="16"/>
                <w:szCs w:val="16"/>
                <w:lang w:val="fr-FR"/>
              </w:rPr>
              <w:t>?</w:t>
            </w:r>
          </w:p>
          <w:p w:rsidR="00061B11" w:rsidRPr="00593C14" w:rsidRDefault="00061B11" w:rsidP="001E6698">
            <w:pPr>
              <w:rPr>
                <w:rFonts w:ascii="Arial" w:hAnsi="Arial" w:cs="Arial"/>
                <w:sz w:val="16"/>
                <w:szCs w:val="16"/>
                <w:lang w:val="fr-FR"/>
              </w:rPr>
            </w:pPr>
            <w:r w:rsidRPr="00593C14">
              <w:rPr>
                <w:rFonts w:ascii="Arial" w:hAnsi="Arial" w:cs="Arial"/>
                <w:sz w:val="16"/>
                <w:szCs w:val="16"/>
                <w:lang w:val="fr-FR"/>
              </w:rPr>
              <w:t>?</w:t>
            </w:r>
          </w:p>
          <w:p w:rsidR="00061B11" w:rsidRDefault="00061B11" w:rsidP="001E6698">
            <w:pPr>
              <w:rPr>
                <w:rFonts w:ascii="Arial" w:hAnsi="Arial" w:cs="Arial"/>
                <w:sz w:val="16"/>
                <w:szCs w:val="16"/>
                <w:lang w:val="fr-FR"/>
              </w:rPr>
            </w:pPr>
            <w:r w:rsidRPr="00593C14">
              <w:rPr>
                <w:rFonts w:ascii="Arial" w:hAnsi="Arial" w:cs="Arial"/>
                <w:sz w:val="16"/>
                <w:szCs w:val="16"/>
                <w:lang w:val="fr-FR"/>
              </w:rPr>
              <w:t>?</w:t>
            </w:r>
          </w:p>
          <w:p w:rsidR="00CE76A9" w:rsidRPr="00593C14" w:rsidRDefault="00CE76A9" w:rsidP="001E6698">
            <w:pPr>
              <w:rPr>
                <w:rFonts w:ascii="Arial" w:hAnsi="Arial" w:cs="Arial"/>
                <w:sz w:val="16"/>
                <w:szCs w:val="16"/>
                <w:lang w:val="fr-FR"/>
              </w:rPr>
            </w:pPr>
            <w:r>
              <w:rPr>
                <w:rFonts w:ascii="Arial" w:hAnsi="Arial" w:cs="Arial"/>
                <w:sz w:val="16"/>
                <w:szCs w:val="16"/>
                <w:lang w:val="fr-FR"/>
              </w:rPr>
              <w:t>?</w:t>
            </w:r>
          </w:p>
        </w:tc>
      </w:tr>
      <w:tr w:rsidR="009D2AE4" w:rsidRPr="006A1D8D">
        <w:tc>
          <w:tcPr>
            <w:tcW w:w="10598" w:type="dxa"/>
            <w:gridSpan w:val="6"/>
            <w:tcBorders>
              <w:top w:val="nil"/>
              <w:left w:val="nil"/>
              <w:bottom w:val="nil"/>
              <w:right w:val="nil"/>
            </w:tcBorders>
          </w:tcPr>
          <w:p w:rsidR="009D2AE4" w:rsidRPr="00B27E37" w:rsidRDefault="009D2AE4" w:rsidP="00CE76A9">
            <w:pPr>
              <w:jc w:val="both"/>
              <w:rPr>
                <w:rFonts w:ascii="Times New Roman" w:hAnsi="Times New Roman" w:cs="Times New Roman"/>
                <w:sz w:val="20"/>
                <w:szCs w:val="20"/>
                <w:lang w:val="fr-FR"/>
              </w:rPr>
            </w:pPr>
            <w:r w:rsidRPr="00593C14">
              <w:rPr>
                <w:rFonts w:ascii="Times New Roman" w:hAnsi="Times New Roman" w:cs="Times New Roman"/>
                <w:smallCaps/>
                <w:sz w:val="20"/>
                <w:szCs w:val="20"/>
                <w:lang w:val="fr-FR"/>
              </w:rPr>
              <w:t>P</w:t>
            </w:r>
            <w:r w:rsidRPr="00593C14">
              <w:rPr>
                <w:rFonts w:ascii="Times New Roman" w:hAnsi="Times New Roman" w:cs="Times New Roman"/>
                <w:sz w:val="20"/>
                <w:szCs w:val="20"/>
                <w:lang w:val="fr-FR"/>
              </w:rPr>
              <w:t>ro, prodomaine; +F</w:t>
            </w:r>
            <w:r w:rsidR="00301DAA">
              <w:rPr>
                <w:rFonts w:ascii="Times New Roman" w:hAnsi="Times New Roman" w:cs="Times New Roman"/>
                <w:sz w:val="20"/>
                <w:szCs w:val="20"/>
                <w:lang w:val="fr-FR"/>
              </w:rPr>
              <w:t>u</w:t>
            </w:r>
            <w:r w:rsidRPr="00593C14">
              <w:rPr>
                <w:rFonts w:ascii="Times New Roman" w:hAnsi="Times New Roman" w:cs="Times New Roman"/>
                <w:sz w:val="20"/>
                <w:szCs w:val="20"/>
                <w:lang w:val="fr-FR"/>
              </w:rPr>
              <w:t xml:space="preserve">, incluant un site de reconnaissance </w:t>
            </w:r>
            <w:r w:rsidR="00CE76A9">
              <w:rPr>
                <w:rFonts w:ascii="Times New Roman" w:hAnsi="Times New Roman" w:cs="Times New Roman"/>
                <w:sz w:val="20"/>
                <w:szCs w:val="20"/>
                <w:lang w:val="fr-FR"/>
              </w:rPr>
              <w:t xml:space="preserve">des sérine protéases à </w:t>
            </w:r>
            <w:r w:rsidRPr="00593C14">
              <w:rPr>
                <w:rFonts w:ascii="Times New Roman" w:hAnsi="Times New Roman" w:cs="Times New Roman"/>
                <w:sz w:val="20"/>
                <w:szCs w:val="20"/>
                <w:lang w:val="fr-FR"/>
              </w:rPr>
              <w:t>furine</w:t>
            </w:r>
            <w:r w:rsidR="00CE76A9">
              <w:rPr>
                <w:rFonts w:ascii="Times New Roman" w:hAnsi="Times New Roman" w:cs="Times New Roman"/>
                <w:sz w:val="20"/>
                <w:szCs w:val="20"/>
                <w:lang w:val="fr-FR"/>
              </w:rPr>
              <w:t xml:space="preserve"> intracellulaires</w:t>
            </w:r>
            <w:r w:rsidRPr="00593C14">
              <w:rPr>
                <w:rFonts w:ascii="Times New Roman" w:hAnsi="Times New Roman" w:cs="Times New Roman"/>
                <w:sz w:val="20"/>
                <w:szCs w:val="20"/>
                <w:lang w:val="fr-FR"/>
              </w:rPr>
              <w:t>; Cat, domaine catalytique; +FN2, incluant un domaine</w:t>
            </w:r>
            <w:r w:rsidR="00CE76A9">
              <w:rPr>
                <w:rFonts w:ascii="Times New Roman" w:hAnsi="Times New Roman" w:cs="Times New Roman"/>
                <w:sz w:val="20"/>
                <w:szCs w:val="20"/>
                <w:lang w:val="fr-FR"/>
              </w:rPr>
              <w:t xml:space="preserve"> similaire aux séquences répétées</w:t>
            </w:r>
            <w:r w:rsidRPr="00593C14">
              <w:rPr>
                <w:rFonts w:ascii="Times New Roman" w:hAnsi="Times New Roman" w:cs="Times New Roman"/>
                <w:sz w:val="20"/>
                <w:szCs w:val="20"/>
                <w:lang w:val="fr-FR"/>
              </w:rPr>
              <w:t xml:space="preserve"> </w:t>
            </w:r>
            <w:r w:rsidR="002303B1" w:rsidRPr="00593C14">
              <w:rPr>
                <w:rFonts w:ascii="Times New Roman" w:hAnsi="Times New Roman" w:cs="Times New Roman"/>
                <w:sz w:val="20"/>
                <w:szCs w:val="20"/>
                <w:lang w:val="fr-FR"/>
              </w:rPr>
              <w:t>de type II</w:t>
            </w:r>
            <w:r w:rsidR="00CE76A9">
              <w:rPr>
                <w:rFonts w:ascii="Times New Roman" w:hAnsi="Times New Roman" w:cs="Times New Roman"/>
                <w:sz w:val="20"/>
                <w:szCs w:val="20"/>
                <w:lang w:val="fr-FR"/>
              </w:rPr>
              <w:t xml:space="preserve"> de la fibronectine</w:t>
            </w:r>
            <w:r w:rsidR="002303B1" w:rsidRPr="00593C14">
              <w:rPr>
                <w:rFonts w:ascii="Times New Roman" w:hAnsi="Times New Roman" w:cs="Times New Roman"/>
                <w:sz w:val="20"/>
                <w:szCs w:val="20"/>
                <w:lang w:val="fr-FR"/>
              </w:rPr>
              <w:t xml:space="preserve">; Charn, région </w:t>
            </w:r>
            <w:r w:rsidRPr="00593C14">
              <w:rPr>
                <w:rFonts w:ascii="Times New Roman" w:hAnsi="Times New Roman" w:cs="Times New Roman"/>
                <w:sz w:val="20"/>
                <w:szCs w:val="20"/>
                <w:lang w:val="fr-FR"/>
              </w:rPr>
              <w:t>charnière</w:t>
            </w:r>
            <w:r w:rsidR="002303B1" w:rsidRPr="00593C14">
              <w:rPr>
                <w:rFonts w:ascii="Times New Roman" w:hAnsi="Times New Roman" w:cs="Times New Roman"/>
                <w:sz w:val="20"/>
                <w:szCs w:val="20"/>
                <w:lang w:val="fr-FR"/>
              </w:rPr>
              <w:t xml:space="preserve">; +CollV, incluant un domaine </w:t>
            </w:r>
            <w:r w:rsidR="00CE76A9">
              <w:rPr>
                <w:rFonts w:ascii="Times New Roman" w:hAnsi="Times New Roman" w:cs="Times New Roman"/>
                <w:sz w:val="20"/>
                <w:szCs w:val="20"/>
                <w:lang w:val="fr-FR"/>
              </w:rPr>
              <w:t>similaire</w:t>
            </w:r>
            <w:r w:rsidR="002303B1" w:rsidRPr="00593C14">
              <w:rPr>
                <w:rFonts w:ascii="Times New Roman" w:hAnsi="Times New Roman" w:cs="Times New Roman"/>
                <w:sz w:val="20"/>
                <w:szCs w:val="20"/>
                <w:lang w:val="fr-FR"/>
              </w:rPr>
              <w:t xml:space="preserve"> au collagène de type V; Hem, domaine </w:t>
            </w:r>
            <w:r w:rsidR="00CE76A9">
              <w:rPr>
                <w:rFonts w:ascii="Times New Roman" w:hAnsi="Times New Roman" w:cs="Times New Roman"/>
                <w:sz w:val="20"/>
                <w:szCs w:val="20"/>
                <w:lang w:val="fr-FR"/>
              </w:rPr>
              <w:t>similaire</w:t>
            </w:r>
            <w:r w:rsidR="002303B1" w:rsidRPr="00593C14">
              <w:rPr>
                <w:rFonts w:ascii="Times New Roman" w:hAnsi="Times New Roman" w:cs="Times New Roman"/>
                <w:sz w:val="20"/>
                <w:szCs w:val="20"/>
                <w:lang w:val="fr-FR"/>
              </w:rPr>
              <w:t xml:space="preserve"> à l’hémopexine; TM, </w:t>
            </w:r>
            <w:r w:rsidR="00CE76A9">
              <w:rPr>
                <w:rFonts w:ascii="Times New Roman" w:hAnsi="Times New Roman" w:cs="Times New Roman"/>
                <w:sz w:val="20"/>
                <w:szCs w:val="20"/>
                <w:lang w:val="fr-FR"/>
              </w:rPr>
              <w:t>domaine</w:t>
            </w:r>
            <w:r w:rsidR="002303B1" w:rsidRPr="00593C14">
              <w:rPr>
                <w:rFonts w:ascii="Times New Roman" w:hAnsi="Times New Roman" w:cs="Times New Roman"/>
                <w:sz w:val="20"/>
                <w:szCs w:val="20"/>
                <w:lang w:val="fr-FR"/>
              </w:rPr>
              <w:t xml:space="preserve"> trans</w:t>
            </w:r>
            <w:r w:rsidR="00CE76A9">
              <w:rPr>
                <w:rFonts w:ascii="Times New Roman" w:hAnsi="Times New Roman" w:cs="Times New Roman"/>
                <w:sz w:val="20"/>
                <w:szCs w:val="20"/>
                <w:lang w:val="fr-FR"/>
              </w:rPr>
              <w:t xml:space="preserve">membranaire; Cyt, domaine cytoplasmique; GPI, </w:t>
            </w:r>
            <w:r w:rsidR="002303B1" w:rsidRPr="00593C14">
              <w:rPr>
                <w:rFonts w:ascii="Times New Roman" w:hAnsi="Times New Roman" w:cs="Times New Roman"/>
                <w:sz w:val="20"/>
                <w:szCs w:val="20"/>
                <w:lang w:val="fr-FR"/>
              </w:rPr>
              <w:t>glycosylphospha</w:t>
            </w:r>
            <w:r w:rsidR="00CE76A9">
              <w:rPr>
                <w:rFonts w:ascii="Times New Roman" w:hAnsi="Times New Roman" w:cs="Times New Roman"/>
                <w:sz w:val="20"/>
                <w:szCs w:val="20"/>
                <w:lang w:val="fr-FR"/>
              </w:rPr>
              <w:t>tidylinositol; Cyst-Ig, domaine riche en cystéine et similaire à</w:t>
            </w:r>
            <w:r w:rsidR="002303B1" w:rsidRPr="00593C14">
              <w:rPr>
                <w:rFonts w:ascii="Times New Roman" w:hAnsi="Times New Roman" w:cs="Times New Roman"/>
                <w:sz w:val="20"/>
                <w:szCs w:val="20"/>
                <w:lang w:val="fr-FR"/>
              </w:rPr>
              <w:t xml:space="preserve"> </w:t>
            </w:r>
            <w:r w:rsidR="00CE76A9">
              <w:rPr>
                <w:rFonts w:ascii="Times New Roman" w:hAnsi="Times New Roman" w:cs="Times New Roman"/>
                <w:sz w:val="20"/>
                <w:szCs w:val="20"/>
                <w:lang w:val="fr-FR"/>
              </w:rPr>
              <w:t>l’immunoglobuline</w:t>
            </w:r>
            <w:r w:rsidR="002303B1" w:rsidRPr="00593C14">
              <w:rPr>
                <w:rFonts w:ascii="Times New Roman" w:hAnsi="Times New Roman" w:cs="Times New Roman"/>
                <w:sz w:val="20"/>
                <w:szCs w:val="20"/>
                <w:lang w:val="fr-FR"/>
              </w:rPr>
              <w:t>.</w:t>
            </w:r>
            <w:r w:rsidR="002303B1">
              <w:rPr>
                <w:rFonts w:ascii="Times New Roman" w:hAnsi="Times New Roman" w:cs="Times New Roman"/>
                <w:sz w:val="20"/>
                <w:szCs w:val="20"/>
                <w:lang w:val="fr-FR"/>
              </w:rPr>
              <w:t xml:space="preserve"> </w:t>
            </w:r>
          </w:p>
        </w:tc>
      </w:tr>
      <w:tr w:rsidR="00075F7E" w:rsidRPr="006A1D8D">
        <w:tc>
          <w:tcPr>
            <w:tcW w:w="1809" w:type="dxa"/>
            <w:tcBorders>
              <w:top w:val="nil"/>
              <w:left w:val="nil"/>
              <w:bottom w:val="nil"/>
              <w:right w:val="nil"/>
            </w:tcBorders>
          </w:tcPr>
          <w:p w:rsidR="00075F7E" w:rsidRPr="007A2182" w:rsidRDefault="00075F7E" w:rsidP="001E6698">
            <w:pPr>
              <w:rPr>
                <w:rFonts w:ascii="Arial" w:hAnsi="Arial" w:cs="Arial"/>
                <w:smallCaps/>
                <w:sz w:val="22"/>
                <w:szCs w:val="22"/>
                <w:lang w:val="fr-FR"/>
              </w:rPr>
            </w:pPr>
          </w:p>
        </w:tc>
        <w:tc>
          <w:tcPr>
            <w:tcW w:w="1275" w:type="dxa"/>
            <w:gridSpan w:val="2"/>
            <w:tcBorders>
              <w:top w:val="nil"/>
              <w:left w:val="nil"/>
              <w:bottom w:val="nil"/>
              <w:right w:val="nil"/>
            </w:tcBorders>
          </w:tcPr>
          <w:p w:rsidR="00075F7E" w:rsidRPr="007A2182" w:rsidRDefault="00075F7E" w:rsidP="001E6698">
            <w:pPr>
              <w:rPr>
                <w:rFonts w:ascii="Arial" w:hAnsi="Arial" w:cs="Arial"/>
                <w:sz w:val="22"/>
                <w:szCs w:val="22"/>
                <w:lang w:val="fr-FR"/>
              </w:rPr>
            </w:pPr>
          </w:p>
        </w:tc>
        <w:tc>
          <w:tcPr>
            <w:tcW w:w="2615" w:type="dxa"/>
            <w:gridSpan w:val="2"/>
            <w:tcBorders>
              <w:top w:val="nil"/>
              <w:left w:val="nil"/>
              <w:bottom w:val="nil"/>
              <w:right w:val="nil"/>
            </w:tcBorders>
          </w:tcPr>
          <w:p w:rsidR="00075F7E" w:rsidRPr="007A2182" w:rsidRDefault="00075F7E" w:rsidP="001E6698">
            <w:pPr>
              <w:rPr>
                <w:rFonts w:ascii="Arial" w:hAnsi="Arial" w:cs="Arial"/>
                <w:sz w:val="22"/>
                <w:szCs w:val="22"/>
                <w:lang w:val="fr-FR"/>
              </w:rPr>
            </w:pPr>
          </w:p>
        </w:tc>
        <w:tc>
          <w:tcPr>
            <w:tcW w:w="4899" w:type="dxa"/>
            <w:tcBorders>
              <w:top w:val="nil"/>
              <w:left w:val="nil"/>
              <w:bottom w:val="nil"/>
              <w:right w:val="nil"/>
            </w:tcBorders>
          </w:tcPr>
          <w:p w:rsidR="00075F7E" w:rsidRPr="007A2182" w:rsidRDefault="00075F7E" w:rsidP="001E6698">
            <w:pPr>
              <w:rPr>
                <w:rFonts w:ascii="Arial" w:hAnsi="Arial" w:cs="Arial"/>
                <w:sz w:val="22"/>
                <w:szCs w:val="22"/>
                <w:lang w:val="fr-FR"/>
              </w:rPr>
            </w:pPr>
          </w:p>
        </w:tc>
      </w:tr>
    </w:tbl>
    <w:p w:rsidR="009D6274" w:rsidRDefault="009D6274"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3360E1" w:rsidRDefault="00525BB0" w:rsidP="00730080">
      <w:pPr>
        <w:widowControl w:val="0"/>
        <w:autoSpaceDE w:val="0"/>
        <w:autoSpaceDN w:val="0"/>
        <w:adjustRightInd w:val="0"/>
        <w:spacing w:line="360" w:lineRule="auto"/>
        <w:jc w:val="center"/>
        <w:rPr>
          <w:rFonts w:ascii="Times New Roman" w:hAnsi="Times New Roman" w:cs="Times New Roman"/>
          <w:b/>
          <w:bCs/>
          <w:smallCaps/>
          <w:lang w:val="fr-FR"/>
        </w:rPr>
      </w:pPr>
      <w:r w:rsidRPr="00593C14">
        <w:rPr>
          <w:rFonts w:ascii="Times New Roman" w:hAnsi="Times New Roman" w:cs="Times New Roman"/>
          <w:b/>
          <w:bCs/>
          <w:smallCaps/>
          <w:lang w:val="fr-FR"/>
        </w:rPr>
        <w:lastRenderedPageBreak/>
        <w:t>Tableau I</w:t>
      </w:r>
      <w:r>
        <w:rPr>
          <w:rFonts w:ascii="Times New Roman" w:hAnsi="Times New Roman" w:cs="Times New Roman"/>
          <w:b/>
          <w:bCs/>
          <w:smallCaps/>
          <w:lang w:val="fr-FR"/>
        </w:rPr>
        <w:t>I : Score de Bishop</w:t>
      </w:r>
    </w:p>
    <w:tbl>
      <w:tblPr>
        <w:tblStyle w:val="Grilledutableau"/>
        <w:tblW w:w="4582" w:type="dxa"/>
        <w:jc w:val="center"/>
        <w:tblInd w:w="1372" w:type="dxa"/>
        <w:tblLook w:val="04A0"/>
      </w:tblPr>
      <w:tblGrid>
        <w:gridCol w:w="1449"/>
        <w:gridCol w:w="1117"/>
        <w:gridCol w:w="989"/>
        <w:gridCol w:w="1027"/>
      </w:tblGrid>
      <w:tr w:rsidR="00730080" w:rsidRPr="00593C14">
        <w:trPr>
          <w:jc w:val="center"/>
        </w:trPr>
        <w:tc>
          <w:tcPr>
            <w:tcW w:w="1449" w:type="dxa"/>
            <w:vMerge w:val="restart"/>
            <w:vAlign w:val="center"/>
          </w:tcPr>
          <w:p w:rsidR="00730080" w:rsidRPr="00593C14" w:rsidRDefault="00730080" w:rsidP="003360E1">
            <w:pPr>
              <w:jc w:val="center"/>
              <w:rPr>
                <w:rFonts w:ascii="Arial" w:hAnsi="Arial" w:cs="Arial"/>
                <w:b/>
                <w:sz w:val="18"/>
                <w:szCs w:val="18"/>
                <w:lang w:val="fr-FR"/>
              </w:rPr>
            </w:pPr>
            <w:r>
              <w:rPr>
                <w:rFonts w:ascii="Arial" w:hAnsi="Arial" w:cs="Arial"/>
                <w:b/>
                <w:sz w:val="18"/>
                <w:szCs w:val="18"/>
                <w:lang w:val="fr-FR"/>
              </w:rPr>
              <w:t>Paramètres à évaluer</w:t>
            </w:r>
          </w:p>
        </w:tc>
        <w:tc>
          <w:tcPr>
            <w:tcW w:w="3133" w:type="dxa"/>
            <w:gridSpan w:val="3"/>
          </w:tcPr>
          <w:p w:rsidR="00730080" w:rsidRPr="00593C14" w:rsidRDefault="00730080" w:rsidP="003360E1">
            <w:pPr>
              <w:jc w:val="center"/>
              <w:rPr>
                <w:rFonts w:ascii="Arial" w:hAnsi="Arial" w:cs="Arial"/>
                <w:b/>
                <w:sz w:val="18"/>
                <w:szCs w:val="18"/>
                <w:lang w:val="fr-FR"/>
              </w:rPr>
            </w:pPr>
            <w:r>
              <w:rPr>
                <w:rFonts w:ascii="Arial" w:hAnsi="Arial" w:cs="Arial"/>
                <w:b/>
                <w:sz w:val="18"/>
                <w:szCs w:val="18"/>
                <w:lang w:val="fr-FR"/>
              </w:rPr>
              <w:t>Score de Bishop</w:t>
            </w:r>
          </w:p>
        </w:tc>
      </w:tr>
      <w:tr w:rsidR="00730080" w:rsidRPr="00593C14">
        <w:trPr>
          <w:jc w:val="center"/>
        </w:trPr>
        <w:tc>
          <w:tcPr>
            <w:tcW w:w="1449" w:type="dxa"/>
            <w:vMerge/>
          </w:tcPr>
          <w:p w:rsidR="00730080" w:rsidRPr="00730080" w:rsidRDefault="00730080" w:rsidP="00730080">
            <w:pPr>
              <w:jc w:val="center"/>
              <w:rPr>
                <w:rFonts w:ascii="Arial" w:hAnsi="Arial" w:cs="Arial"/>
                <w:sz w:val="18"/>
                <w:szCs w:val="18"/>
                <w:lang w:val="fr-FR"/>
              </w:rPr>
            </w:pPr>
          </w:p>
        </w:tc>
        <w:tc>
          <w:tcPr>
            <w:tcW w:w="1117" w:type="dxa"/>
          </w:tcPr>
          <w:p w:rsidR="00730080" w:rsidRPr="00730080" w:rsidRDefault="00730080" w:rsidP="003360E1">
            <w:pPr>
              <w:jc w:val="center"/>
              <w:rPr>
                <w:rFonts w:ascii="Arial" w:hAnsi="Arial" w:cs="Arial"/>
                <w:sz w:val="18"/>
                <w:szCs w:val="18"/>
                <w:lang w:val="fr-FR"/>
              </w:rPr>
            </w:pPr>
            <w:r>
              <w:rPr>
                <w:rFonts w:ascii="Arial" w:hAnsi="Arial" w:cs="Arial"/>
                <w:sz w:val="18"/>
                <w:szCs w:val="18"/>
                <w:lang w:val="fr-FR"/>
              </w:rPr>
              <w:t>0</w:t>
            </w:r>
          </w:p>
        </w:tc>
        <w:tc>
          <w:tcPr>
            <w:tcW w:w="989" w:type="dxa"/>
          </w:tcPr>
          <w:p w:rsidR="00730080" w:rsidRPr="00730080" w:rsidRDefault="00730080" w:rsidP="003360E1">
            <w:pPr>
              <w:jc w:val="center"/>
              <w:rPr>
                <w:rFonts w:ascii="Arial" w:hAnsi="Arial" w:cs="Arial"/>
                <w:sz w:val="18"/>
                <w:szCs w:val="18"/>
                <w:lang w:val="fr-FR"/>
              </w:rPr>
            </w:pPr>
            <w:r>
              <w:rPr>
                <w:rFonts w:ascii="Arial" w:hAnsi="Arial" w:cs="Arial"/>
                <w:sz w:val="18"/>
                <w:szCs w:val="18"/>
                <w:lang w:val="fr-FR"/>
              </w:rPr>
              <w:t>1</w:t>
            </w:r>
          </w:p>
        </w:tc>
        <w:tc>
          <w:tcPr>
            <w:tcW w:w="1027" w:type="dxa"/>
          </w:tcPr>
          <w:p w:rsidR="00730080" w:rsidRPr="00730080" w:rsidRDefault="00730080" w:rsidP="003360E1">
            <w:pPr>
              <w:jc w:val="center"/>
              <w:rPr>
                <w:rFonts w:ascii="Arial" w:hAnsi="Arial" w:cs="Arial"/>
                <w:sz w:val="18"/>
                <w:szCs w:val="18"/>
                <w:lang w:val="fr-FR"/>
              </w:rPr>
            </w:pPr>
            <w:r>
              <w:rPr>
                <w:rFonts w:ascii="Arial" w:hAnsi="Arial" w:cs="Arial"/>
                <w:sz w:val="18"/>
                <w:szCs w:val="18"/>
                <w:lang w:val="fr-FR"/>
              </w:rPr>
              <w:t>2</w:t>
            </w:r>
          </w:p>
        </w:tc>
      </w:tr>
      <w:tr w:rsidR="003360E1" w:rsidRPr="00593C14">
        <w:trPr>
          <w:jc w:val="center"/>
        </w:trPr>
        <w:tc>
          <w:tcPr>
            <w:tcW w:w="1449" w:type="dxa"/>
          </w:tcPr>
          <w:p w:rsidR="00730080" w:rsidRPr="00730080" w:rsidRDefault="00730080" w:rsidP="00730080">
            <w:pPr>
              <w:rPr>
                <w:rFonts w:ascii="Arial" w:hAnsi="Arial" w:cs="Arial"/>
                <w:sz w:val="18"/>
                <w:szCs w:val="18"/>
                <w:lang w:val="fr-FR"/>
              </w:rPr>
            </w:pPr>
            <w:r>
              <w:rPr>
                <w:rFonts w:ascii="Arial" w:hAnsi="Arial" w:cs="Arial"/>
                <w:sz w:val="18"/>
                <w:szCs w:val="18"/>
                <w:lang w:val="fr-FR"/>
              </w:rPr>
              <w:t>d</w:t>
            </w:r>
            <w:r w:rsidRPr="00730080">
              <w:rPr>
                <w:rFonts w:ascii="Arial" w:hAnsi="Arial" w:cs="Arial"/>
                <w:sz w:val="18"/>
                <w:szCs w:val="18"/>
                <w:lang w:val="fr-FR"/>
              </w:rPr>
              <w:t>ilatation</w:t>
            </w:r>
          </w:p>
        </w:tc>
        <w:tc>
          <w:tcPr>
            <w:tcW w:w="1117" w:type="dxa"/>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col fermé</w:t>
            </w:r>
          </w:p>
        </w:tc>
        <w:tc>
          <w:tcPr>
            <w:tcW w:w="989" w:type="dxa"/>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1-2 cm</w:t>
            </w:r>
          </w:p>
        </w:tc>
        <w:tc>
          <w:tcPr>
            <w:tcW w:w="1027" w:type="dxa"/>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3-4 cm</w:t>
            </w:r>
          </w:p>
        </w:tc>
      </w:tr>
      <w:tr w:rsidR="003360E1" w:rsidRPr="00593C14">
        <w:trPr>
          <w:jc w:val="center"/>
        </w:trPr>
        <w:tc>
          <w:tcPr>
            <w:tcW w:w="1449" w:type="dxa"/>
          </w:tcPr>
          <w:p w:rsidR="003360E1" w:rsidRPr="00730080" w:rsidRDefault="00730080" w:rsidP="00730080">
            <w:pPr>
              <w:rPr>
                <w:rFonts w:ascii="Arial" w:hAnsi="Arial" w:cs="Arial"/>
                <w:sz w:val="18"/>
                <w:szCs w:val="18"/>
                <w:lang w:val="fr-FR"/>
              </w:rPr>
            </w:pPr>
            <w:r>
              <w:rPr>
                <w:rFonts w:ascii="Arial" w:hAnsi="Arial" w:cs="Arial"/>
                <w:sz w:val="18"/>
                <w:szCs w:val="18"/>
                <w:lang w:val="fr-FR"/>
              </w:rPr>
              <w:t>effacement</w:t>
            </w:r>
          </w:p>
        </w:tc>
        <w:tc>
          <w:tcPr>
            <w:tcW w:w="1117" w:type="dxa"/>
          </w:tcPr>
          <w:p w:rsidR="003360E1" w:rsidRDefault="00730080" w:rsidP="003360E1">
            <w:pPr>
              <w:jc w:val="center"/>
              <w:rPr>
                <w:rFonts w:ascii="Arial" w:hAnsi="Arial" w:cs="Arial"/>
                <w:sz w:val="18"/>
                <w:szCs w:val="18"/>
                <w:lang w:val="fr-FR"/>
              </w:rPr>
            </w:pPr>
            <w:r>
              <w:rPr>
                <w:rFonts w:ascii="Arial" w:hAnsi="Arial" w:cs="Arial"/>
                <w:sz w:val="18"/>
                <w:szCs w:val="18"/>
                <w:lang w:val="fr-FR"/>
              </w:rPr>
              <w:t>0-30%</w:t>
            </w:r>
          </w:p>
          <w:p w:rsidR="00730080" w:rsidRPr="00730080" w:rsidRDefault="00730080" w:rsidP="003360E1">
            <w:pPr>
              <w:jc w:val="center"/>
              <w:rPr>
                <w:rFonts w:ascii="Arial" w:hAnsi="Arial" w:cs="Arial"/>
                <w:sz w:val="18"/>
                <w:szCs w:val="18"/>
                <w:lang w:val="fr-FR"/>
              </w:rPr>
            </w:pPr>
            <w:r>
              <w:rPr>
                <w:rFonts w:ascii="Arial" w:hAnsi="Arial" w:cs="Arial"/>
                <w:sz w:val="18"/>
                <w:szCs w:val="18"/>
                <w:lang w:val="fr-FR"/>
              </w:rPr>
              <w:t>long</w:t>
            </w:r>
          </w:p>
        </w:tc>
        <w:tc>
          <w:tcPr>
            <w:tcW w:w="989" w:type="dxa"/>
          </w:tcPr>
          <w:p w:rsidR="003360E1" w:rsidRDefault="00730080" w:rsidP="003360E1">
            <w:pPr>
              <w:jc w:val="center"/>
              <w:rPr>
                <w:rFonts w:ascii="Arial" w:hAnsi="Arial" w:cs="Arial"/>
                <w:sz w:val="18"/>
                <w:szCs w:val="18"/>
                <w:lang w:val="fr-FR"/>
              </w:rPr>
            </w:pPr>
            <w:r>
              <w:rPr>
                <w:rFonts w:ascii="Arial" w:hAnsi="Arial" w:cs="Arial"/>
                <w:sz w:val="18"/>
                <w:szCs w:val="18"/>
                <w:lang w:val="fr-FR"/>
              </w:rPr>
              <w:t>40-50%</w:t>
            </w:r>
          </w:p>
          <w:p w:rsidR="00730080" w:rsidRPr="00730080" w:rsidRDefault="00730080" w:rsidP="003360E1">
            <w:pPr>
              <w:jc w:val="center"/>
              <w:rPr>
                <w:rFonts w:ascii="Arial" w:hAnsi="Arial" w:cs="Arial"/>
                <w:sz w:val="18"/>
                <w:szCs w:val="18"/>
                <w:lang w:val="fr-FR"/>
              </w:rPr>
            </w:pPr>
            <w:r>
              <w:rPr>
                <w:rFonts w:ascii="Arial" w:hAnsi="Arial" w:cs="Arial"/>
                <w:sz w:val="18"/>
                <w:szCs w:val="18"/>
                <w:lang w:val="fr-FR"/>
              </w:rPr>
              <w:t>mi-long</w:t>
            </w:r>
          </w:p>
        </w:tc>
        <w:tc>
          <w:tcPr>
            <w:tcW w:w="1027" w:type="dxa"/>
          </w:tcPr>
          <w:p w:rsidR="003360E1" w:rsidRDefault="00730080" w:rsidP="003360E1">
            <w:pPr>
              <w:jc w:val="center"/>
              <w:rPr>
                <w:rFonts w:ascii="Arial" w:hAnsi="Arial" w:cs="Arial"/>
                <w:sz w:val="18"/>
                <w:szCs w:val="18"/>
                <w:lang w:val="fr-FR"/>
              </w:rPr>
            </w:pPr>
            <w:r>
              <w:rPr>
                <w:rFonts w:ascii="Arial" w:hAnsi="Arial" w:cs="Arial"/>
                <w:sz w:val="18"/>
                <w:szCs w:val="18"/>
                <w:lang w:val="fr-FR"/>
              </w:rPr>
              <w:t>60-70%</w:t>
            </w:r>
          </w:p>
          <w:p w:rsidR="00730080" w:rsidRPr="00730080" w:rsidRDefault="00730080" w:rsidP="003360E1">
            <w:pPr>
              <w:jc w:val="center"/>
              <w:rPr>
                <w:rFonts w:ascii="Arial" w:hAnsi="Arial" w:cs="Arial"/>
                <w:sz w:val="18"/>
                <w:szCs w:val="18"/>
                <w:lang w:val="fr-FR"/>
              </w:rPr>
            </w:pPr>
            <w:r>
              <w:rPr>
                <w:rFonts w:ascii="Arial" w:hAnsi="Arial" w:cs="Arial"/>
                <w:sz w:val="18"/>
                <w:szCs w:val="18"/>
                <w:lang w:val="fr-FR"/>
              </w:rPr>
              <w:t>court</w:t>
            </w:r>
          </w:p>
        </w:tc>
      </w:tr>
      <w:tr w:rsidR="003360E1" w:rsidRPr="00593C14">
        <w:trPr>
          <w:jc w:val="center"/>
        </w:trPr>
        <w:tc>
          <w:tcPr>
            <w:tcW w:w="1449" w:type="dxa"/>
          </w:tcPr>
          <w:p w:rsidR="003360E1" w:rsidRPr="00730080" w:rsidRDefault="00730080" w:rsidP="00730080">
            <w:pPr>
              <w:rPr>
                <w:rFonts w:ascii="Arial" w:hAnsi="Arial" w:cs="Arial"/>
                <w:sz w:val="18"/>
                <w:szCs w:val="18"/>
                <w:lang w:val="fr-FR"/>
              </w:rPr>
            </w:pPr>
            <w:r>
              <w:rPr>
                <w:rFonts w:ascii="Arial" w:hAnsi="Arial" w:cs="Arial"/>
                <w:sz w:val="18"/>
                <w:szCs w:val="18"/>
                <w:lang w:val="fr-FR"/>
              </w:rPr>
              <w:t>consistance</w:t>
            </w:r>
          </w:p>
        </w:tc>
        <w:tc>
          <w:tcPr>
            <w:tcW w:w="1117" w:type="dxa"/>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ferme</w:t>
            </w:r>
          </w:p>
        </w:tc>
        <w:tc>
          <w:tcPr>
            <w:tcW w:w="989" w:type="dxa"/>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moyenne</w:t>
            </w:r>
          </w:p>
        </w:tc>
        <w:tc>
          <w:tcPr>
            <w:tcW w:w="1027" w:type="dxa"/>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molle</w:t>
            </w:r>
          </w:p>
        </w:tc>
      </w:tr>
      <w:tr w:rsidR="003360E1" w:rsidRPr="00593C14">
        <w:trPr>
          <w:jc w:val="center"/>
        </w:trPr>
        <w:tc>
          <w:tcPr>
            <w:tcW w:w="1449" w:type="dxa"/>
          </w:tcPr>
          <w:p w:rsidR="003360E1" w:rsidRPr="00730080" w:rsidRDefault="00730080" w:rsidP="00730080">
            <w:pPr>
              <w:rPr>
                <w:rFonts w:ascii="Arial" w:hAnsi="Arial" w:cs="Arial"/>
                <w:sz w:val="18"/>
                <w:szCs w:val="18"/>
                <w:lang w:val="fr-FR"/>
              </w:rPr>
            </w:pPr>
            <w:r>
              <w:rPr>
                <w:rFonts w:ascii="Arial" w:hAnsi="Arial" w:cs="Arial"/>
                <w:sz w:val="18"/>
                <w:szCs w:val="18"/>
                <w:lang w:val="fr-FR"/>
              </w:rPr>
              <w:t>position</w:t>
            </w:r>
          </w:p>
        </w:tc>
        <w:tc>
          <w:tcPr>
            <w:tcW w:w="1117" w:type="dxa"/>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postérieure</w:t>
            </w:r>
          </w:p>
        </w:tc>
        <w:tc>
          <w:tcPr>
            <w:tcW w:w="989" w:type="dxa"/>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centrale</w:t>
            </w:r>
          </w:p>
        </w:tc>
        <w:tc>
          <w:tcPr>
            <w:tcW w:w="1027" w:type="dxa"/>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antérieure</w:t>
            </w:r>
          </w:p>
        </w:tc>
      </w:tr>
      <w:tr w:rsidR="003360E1" w:rsidRPr="00593C14">
        <w:trPr>
          <w:jc w:val="center"/>
        </w:trPr>
        <w:tc>
          <w:tcPr>
            <w:tcW w:w="1449" w:type="dxa"/>
            <w:tcBorders>
              <w:bottom w:val="single" w:sz="4" w:space="0" w:color="auto"/>
            </w:tcBorders>
          </w:tcPr>
          <w:p w:rsidR="003360E1" w:rsidRPr="00730080" w:rsidRDefault="00730080" w:rsidP="00730080">
            <w:pPr>
              <w:rPr>
                <w:rFonts w:ascii="Arial" w:hAnsi="Arial" w:cs="Arial"/>
                <w:sz w:val="18"/>
                <w:szCs w:val="18"/>
                <w:lang w:val="fr-FR"/>
              </w:rPr>
            </w:pPr>
            <w:r>
              <w:rPr>
                <w:rFonts w:ascii="Arial" w:hAnsi="Arial" w:cs="Arial"/>
                <w:sz w:val="18"/>
                <w:szCs w:val="18"/>
                <w:lang w:val="fr-FR"/>
              </w:rPr>
              <w:t>présentation</w:t>
            </w:r>
          </w:p>
        </w:tc>
        <w:tc>
          <w:tcPr>
            <w:tcW w:w="1117" w:type="dxa"/>
            <w:tcBorders>
              <w:bottom w:val="single" w:sz="4" w:space="0" w:color="auto"/>
            </w:tcBorders>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mobile</w:t>
            </w:r>
          </w:p>
        </w:tc>
        <w:tc>
          <w:tcPr>
            <w:tcW w:w="989" w:type="dxa"/>
            <w:tcBorders>
              <w:bottom w:val="single" w:sz="4" w:space="0" w:color="auto"/>
            </w:tcBorders>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amorcée</w:t>
            </w:r>
          </w:p>
        </w:tc>
        <w:tc>
          <w:tcPr>
            <w:tcW w:w="1027" w:type="dxa"/>
            <w:tcBorders>
              <w:bottom w:val="single" w:sz="4" w:space="0" w:color="auto"/>
            </w:tcBorders>
          </w:tcPr>
          <w:p w:rsidR="003360E1" w:rsidRPr="00730080" w:rsidRDefault="00730080" w:rsidP="003360E1">
            <w:pPr>
              <w:jc w:val="center"/>
              <w:rPr>
                <w:rFonts w:ascii="Arial" w:hAnsi="Arial" w:cs="Arial"/>
                <w:sz w:val="18"/>
                <w:szCs w:val="18"/>
                <w:lang w:val="fr-FR"/>
              </w:rPr>
            </w:pPr>
            <w:r>
              <w:rPr>
                <w:rFonts w:ascii="Arial" w:hAnsi="Arial" w:cs="Arial"/>
                <w:sz w:val="18"/>
                <w:szCs w:val="18"/>
                <w:lang w:val="fr-FR"/>
              </w:rPr>
              <w:t>fixée</w:t>
            </w:r>
          </w:p>
        </w:tc>
      </w:tr>
    </w:tbl>
    <w:p w:rsidR="008B2E0D" w:rsidRDefault="008B2E0D"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525BB0" w:rsidRDefault="00525BB0"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r>
        <w:rPr>
          <w:rFonts w:ascii="Times New Roman" w:hAnsi="Times New Roman" w:cs="Times New Roman"/>
          <w:noProof/>
          <w:color w:val="000000" w:themeColor="text1"/>
          <w:lang w:val="fr-BE" w:eastAsia="fr-BE"/>
        </w:rPr>
        <w:lastRenderedPageBreak/>
        <w:drawing>
          <wp:inline distT="0" distB="0" distL="0" distR="0">
            <wp:extent cx="6403340" cy="41486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26655" b="24753"/>
                    <a:stretch/>
                  </pic:blipFill>
                  <pic:spPr bwMode="auto">
                    <a:xfrm>
                      <a:off x="0" y="0"/>
                      <a:ext cx="6403975" cy="414907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Figure 1. Cycle menstruel théorique de 28 jours chez la femme. E, estrogènes; P, progestérone; MMPs, métalloprotéases matricielles.  </w:t>
      </w: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060026" w:rsidRDefault="00060026"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p>
    <w:p w:rsidR="00795E93" w:rsidRPr="009C044B" w:rsidRDefault="00795E93" w:rsidP="00B27E37">
      <w:pPr>
        <w:widowControl w:val="0"/>
        <w:autoSpaceDE w:val="0"/>
        <w:autoSpaceDN w:val="0"/>
        <w:adjustRightInd w:val="0"/>
        <w:spacing w:line="360" w:lineRule="auto"/>
        <w:jc w:val="both"/>
        <w:rPr>
          <w:rFonts w:ascii="Times New Roman" w:hAnsi="Times New Roman" w:cs="Times New Roman"/>
          <w:color w:val="000000" w:themeColor="text1"/>
          <w:lang w:val="fr-FR"/>
        </w:rPr>
      </w:pPr>
      <w:bookmarkStart w:id="0" w:name="_GoBack"/>
      <w:bookmarkEnd w:id="0"/>
    </w:p>
    <w:sectPr w:rsidR="00795E93" w:rsidRPr="009C044B" w:rsidSect="00C84E5C">
      <w:pgSz w:w="11900" w:h="16840"/>
      <w:pgMar w:top="1134" w:right="1021" w:bottom="1134" w:left="79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DBC" w:rsidRDefault="00D14DBC" w:rsidP="00F93FFB">
      <w:r>
        <w:separator/>
      </w:r>
    </w:p>
  </w:endnote>
  <w:endnote w:type="continuationSeparator" w:id="0">
    <w:p w:rsidR="00D14DBC" w:rsidRDefault="00D14DBC" w:rsidP="00F93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A6" w:rsidRDefault="00C67EFA" w:rsidP="001C3982">
    <w:pPr>
      <w:pStyle w:val="Pieddepage"/>
      <w:framePr w:wrap="around" w:vAnchor="text" w:hAnchor="margin" w:xAlign="right" w:y="1"/>
      <w:rPr>
        <w:rStyle w:val="Numrodepage"/>
      </w:rPr>
    </w:pPr>
    <w:r>
      <w:rPr>
        <w:rStyle w:val="Numrodepage"/>
      </w:rPr>
      <w:fldChar w:fldCharType="begin"/>
    </w:r>
    <w:r w:rsidR="00E650A6">
      <w:rPr>
        <w:rStyle w:val="Numrodepage"/>
      </w:rPr>
      <w:instrText xml:space="preserve">PAGE  </w:instrText>
    </w:r>
    <w:r>
      <w:rPr>
        <w:rStyle w:val="Numrodepage"/>
      </w:rPr>
      <w:fldChar w:fldCharType="end"/>
    </w:r>
  </w:p>
  <w:p w:rsidR="00E650A6" w:rsidRDefault="00E650A6" w:rsidP="00F93FF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A6" w:rsidRDefault="00C67EFA" w:rsidP="001C3982">
    <w:pPr>
      <w:pStyle w:val="Pieddepage"/>
      <w:framePr w:wrap="around" w:vAnchor="text" w:hAnchor="margin" w:xAlign="right" w:y="1"/>
      <w:rPr>
        <w:rStyle w:val="Numrodepage"/>
      </w:rPr>
    </w:pPr>
    <w:r>
      <w:rPr>
        <w:rStyle w:val="Numrodepage"/>
      </w:rPr>
      <w:fldChar w:fldCharType="begin"/>
    </w:r>
    <w:r w:rsidR="00E650A6">
      <w:rPr>
        <w:rStyle w:val="Numrodepage"/>
      </w:rPr>
      <w:instrText xml:space="preserve">PAGE  </w:instrText>
    </w:r>
    <w:r>
      <w:rPr>
        <w:rStyle w:val="Numrodepage"/>
      </w:rPr>
      <w:fldChar w:fldCharType="separate"/>
    </w:r>
    <w:r w:rsidR="007606F1">
      <w:rPr>
        <w:rStyle w:val="Numrodepage"/>
        <w:noProof/>
      </w:rPr>
      <w:t>11</w:t>
    </w:r>
    <w:r>
      <w:rPr>
        <w:rStyle w:val="Numrodepage"/>
      </w:rPr>
      <w:fldChar w:fldCharType="end"/>
    </w:r>
  </w:p>
  <w:p w:rsidR="00E650A6" w:rsidRDefault="00E650A6" w:rsidP="00F93FFB">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DBC" w:rsidRDefault="00D14DBC" w:rsidP="00F93FFB">
      <w:r>
        <w:separator/>
      </w:r>
    </w:p>
  </w:footnote>
  <w:footnote w:type="continuationSeparator" w:id="0">
    <w:p w:rsidR="00D14DBC" w:rsidRDefault="00D14DBC" w:rsidP="00F93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3F54"/>
    <w:multiLevelType w:val="hybridMultilevel"/>
    <w:tmpl w:val="80F0D854"/>
    <w:lvl w:ilvl="0" w:tplc="11D0CD5A">
      <w:start w:val="1"/>
      <w:numFmt w:val="upp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
    <w:nsid w:val="0AD11BC4"/>
    <w:multiLevelType w:val="hybridMultilevel"/>
    <w:tmpl w:val="BB089D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7704C2"/>
    <w:multiLevelType w:val="hybridMultilevel"/>
    <w:tmpl w:val="BDF057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C41351"/>
    <w:multiLevelType w:val="hybridMultilevel"/>
    <w:tmpl w:val="96AE3B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013E7D"/>
    <w:multiLevelType w:val="hybridMultilevel"/>
    <w:tmpl w:val="F03028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3E749DA"/>
    <w:multiLevelType w:val="hybridMultilevel"/>
    <w:tmpl w:val="FA0054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BB6781"/>
    <w:multiLevelType w:val="hybridMultilevel"/>
    <w:tmpl w:val="12C44FE2"/>
    <w:lvl w:ilvl="0" w:tplc="756E9002">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DF660E6"/>
    <w:multiLevelType w:val="hybridMultilevel"/>
    <w:tmpl w:val="0C289488"/>
    <w:lvl w:ilvl="0" w:tplc="A232E4A4">
      <w:start w:val="1"/>
      <w:numFmt w:val="decimal"/>
      <w:lvlText w:val="%1."/>
      <w:lvlJc w:val="left"/>
      <w:pPr>
        <w:ind w:left="720" w:hanging="360"/>
      </w:pPr>
      <w:rPr>
        <w:rFonts w:ascii="Times New Roman" w:eastAsiaTheme="minorEastAsia"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0"/>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1"/>
    <w:footnote w:id="0"/>
  </w:footnotePr>
  <w:endnotePr>
    <w:endnote w:id="-1"/>
    <w:endnote w:id="0"/>
  </w:endnotePr>
  <w:compat>
    <w:useFELayout/>
  </w:compat>
  <w:rsids>
    <w:rsidRoot w:val="00485768"/>
    <w:rsid w:val="000552FE"/>
    <w:rsid w:val="00060026"/>
    <w:rsid w:val="00061B11"/>
    <w:rsid w:val="00061F49"/>
    <w:rsid w:val="00075F7E"/>
    <w:rsid w:val="00076AE1"/>
    <w:rsid w:val="00085C1E"/>
    <w:rsid w:val="0008729C"/>
    <w:rsid w:val="000879FC"/>
    <w:rsid w:val="00097C47"/>
    <w:rsid w:val="000D3CC3"/>
    <w:rsid w:val="00102543"/>
    <w:rsid w:val="00117AD8"/>
    <w:rsid w:val="00155A1A"/>
    <w:rsid w:val="00162094"/>
    <w:rsid w:val="00172D96"/>
    <w:rsid w:val="001B28EA"/>
    <w:rsid w:val="001C3982"/>
    <w:rsid w:val="001E60DB"/>
    <w:rsid w:val="001E6698"/>
    <w:rsid w:val="0020702A"/>
    <w:rsid w:val="00222C7E"/>
    <w:rsid w:val="00225D9A"/>
    <w:rsid w:val="00227388"/>
    <w:rsid w:val="002303B1"/>
    <w:rsid w:val="00242704"/>
    <w:rsid w:val="00245716"/>
    <w:rsid w:val="002C1434"/>
    <w:rsid w:val="002C152B"/>
    <w:rsid w:val="002C3D25"/>
    <w:rsid w:val="002E6B15"/>
    <w:rsid w:val="002F2FCB"/>
    <w:rsid w:val="00301DAA"/>
    <w:rsid w:val="00331A8D"/>
    <w:rsid w:val="003357BA"/>
    <w:rsid w:val="003360E1"/>
    <w:rsid w:val="0034498B"/>
    <w:rsid w:val="00352745"/>
    <w:rsid w:val="003827AE"/>
    <w:rsid w:val="00385892"/>
    <w:rsid w:val="00393170"/>
    <w:rsid w:val="0039681B"/>
    <w:rsid w:val="003A33B8"/>
    <w:rsid w:val="003D4522"/>
    <w:rsid w:val="0044307E"/>
    <w:rsid w:val="00460444"/>
    <w:rsid w:val="00485768"/>
    <w:rsid w:val="00491BEB"/>
    <w:rsid w:val="004D789A"/>
    <w:rsid w:val="00525BB0"/>
    <w:rsid w:val="00527747"/>
    <w:rsid w:val="005672BF"/>
    <w:rsid w:val="00570699"/>
    <w:rsid w:val="005810EB"/>
    <w:rsid w:val="00593C14"/>
    <w:rsid w:val="005A524C"/>
    <w:rsid w:val="005B2306"/>
    <w:rsid w:val="005C4A60"/>
    <w:rsid w:val="00605BC9"/>
    <w:rsid w:val="0064763F"/>
    <w:rsid w:val="00671DEA"/>
    <w:rsid w:val="0067231A"/>
    <w:rsid w:val="00682AA4"/>
    <w:rsid w:val="00694ED6"/>
    <w:rsid w:val="006B3862"/>
    <w:rsid w:val="006C4FB1"/>
    <w:rsid w:val="006E7ADB"/>
    <w:rsid w:val="006F64C2"/>
    <w:rsid w:val="007052C5"/>
    <w:rsid w:val="007166EE"/>
    <w:rsid w:val="00730080"/>
    <w:rsid w:val="00734CB7"/>
    <w:rsid w:val="007606F1"/>
    <w:rsid w:val="0078264F"/>
    <w:rsid w:val="00785591"/>
    <w:rsid w:val="00795E93"/>
    <w:rsid w:val="007B1BD8"/>
    <w:rsid w:val="007B3A3B"/>
    <w:rsid w:val="007C0BA2"/>
    <w:rsid w:val="007C14F0"/>
    <w:rsid w:val="007E0D57"/>
    <w:rsid w:val="007F0213"/>
    <w:rsid w:val="00805CA7"/>
    <w:rsid w:val="00811AE5"/>
    <w:rsid w:val="008312C0"/>
    <w:rsid w:val="00831ACC"/>
    <w:rsid w:val="00871701"/>
    <w:rsid w:val="00884633"/>
    <w:rsid w:val="008A31B8"/>
    <w:rsid w:val="008B2E0D"/>
    <w:rsid w:val="008C1B3B"/>
    <w:rsid w:val="008E513C"/>
    <w:rsid w:val="008F561A"/>
    <w:rsid w:val="00915526"/>
    <w:rsid w:val="00941A1A"/>
    <w:rsid w:val="0094338D"/>
    <w:rsid w:val="00945230"/>
    <w:rsid w:val="009470E0"/>
    <w:rsid w:val="00971F94"/>
    <w:rsid w:val="00972DB7"/>
    <w:rsid w:val="009779CD"/>
    <w:rsid w:val="009A53EB"/>
    <w:rsid w:val="009B064C"/>
    <w:rsid w:val="009C044B"/>
    <w:rsid w:val="009D10D8"/>
    <w:rsid w:val="009D2AE4"/>
    <w:rsid w:val="009D6274"/>
    <w:rsid w:val="00A67D19"/>
    <w:rsid w:val="00A7356A"/>
    <w:rsid w:val="00A86C6F"/>
    <w:rsid w:val="00A92744"/>
    <w:rsid w:val="00A949B6"/>
    <w:rsid w:val="00AB16F9"/>
    <w:rsid w:val="00AE1A34"/>
    <w:rsid w:val="00AF79B1"/>
    <w:rsid w:val="00B12947"/>
    <w:rsid w:val="00B2638B"/>
    <w:rsid w:val="00B27E37"/>
    <w:rsid w:val="00B32C2B"/>
    <w:rsid w:val="00B47148"/>
    <w:rsid w:val="00B52647"/>
    <w:rsid w:val="00BD609D"/>
    <w:rsid w:val="00BF731D"/>
    <w:rsid w:val="00C300FB"/>
    <w:rsid w:val="00C420D7"/>
    <w:rsid w:val="00C424CC"/>
    <w:rsid w:val="00C46B1A"/>
    <w:rsid w:val="00C47C11"/>
    <w:rsid w:val="00C67EFA"/>
    <w:rsid w:val="00C84E5C"/>
    <w:rsid w:val="00C92DA0"/>
    <w:rsid w:val="00CC38FB"/>
    <w:rsid w:val="00CD452F"/>
    <w:rsid w:val="00CE6E14"/>
    <w:rsid w:val="00CE76A9"/>
    <w:rsid w:val="00CF6877"/>
    <w:rsid w:val="00D06D77"/>
    <w:rsid w:val="00D14DBC"/>
    <w:rsid w:val="00DB5FB9"/>
    <w:rsid w:val="00DD197F"/>
    <w:rsid w:val="00DE00D1"/>
    <w:rsid w:val="00DF68B9"/>
    <w:rsid w:val="00E3187E"/>
    <w:rsid w:val="00E52705"/>
    <w:rsid w:val="00E565D0"/>
    <w:rsid w:val="00E650A6"/>
    <w:rsid w:val="00E66447"/>
    <w:rsid w:val="00E70D05"/>
    <w:rsid w:val="00E91212"/>
    <w:rsid w:val="00E966B6"/>
    <w:rsid w:val="00EA702C"/>
    <w:rsid w:val="00F070D5"/>
    <w:rsid w:val="00F13432"/>
    <w:rsid w:val="00F40B6C"/>
    <w:rsid w:val="00F44164"/>
    <w:rsid w:val="00F5531C"/>
    <w:rsid w:val="00F6039E"/>
    <w:rsid w:val="00F64578"/>
    <w:rsid w:val="00F7469F"/>
    <w:rsid w:val="00F7588A"/>
    <w:rsid w:val="00F83946"/>
    <w:rsid w:val="00F845D2"/>
    <w:rsid w:val="00F85B50"/>
    <w:rsid w:val="00F93FFB"/>
    <w:rsid w:val="00FD4A7E"/>
    <w:rsid w:val="00FE03FB"/>
    <w:rsid w:val="00FE7BE2"/>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7148"/>
    <w:pPr>
      <w:ind w:left="720"/>
      <w:contextualSpacing/>
    </w:pPr>
  </w:style>
  <w:style w:type="character" w:styleId="Marquedecommentaire">
    <w:name w:val="annotation reference"/>
    <w:rsid w:val="00B47148"/>
    <w:rPr>
      <w:sz w:val="18"/>
      <w:szCs w:val="18"/>
    </w:rPr>
  </w:style>
  <w:style w:type="paragraph" w:styleId="Commentaire">
    <w:name w:val="annotation text"/>
    <w:basedOn w:val="Normal"/>
    <w:link w:val="CommentaireCar"/>
    <w:uiPriority w:val="99"/>
    <w:rsid w:val="00B47148"/>
    <w:pPr>
      <w:spacing w:after="200" w:line="276" w:lineRule="auto"/>
    </w:pPr>
    <w:rPr>
      <w:rFonts w:ascii="Calibri" w:eastAsia="Times New Roman" w:hAnsi="Calibri" w:cs="Times New Roman"/>
      <w:lang w:val="de-DE" w:eastAsia="de-DE"/>
    </w:rPr>
  </w:style>
  <w:style w:type="character" w:customStyle="1" w:styleId="CommentaireCar">
    <w:name w:val="Commentaire Car"/>
    <w:basedOn w:val="Policepardfaut"/>
    <w:link w:val="Commentaire"/>
    <w:uiPriority w:val="99"/>
    <w:rsid w:val="00B47148"/>
    <w:rPr>
      <w:rFonts w:ascii="Calibri" w:eastAsia="Times New Roman" w:hAnsi="Calibri" w:cs="Times New Roman"/>
      <w:lang w:val="de-DE" w:eastAsia="de-DE"/>
    </w:rPr>
  </w:style>
  <w:style w:type="paragraph" w:styleId="Textedebulles">
    <w:name w:val="Balloon Text"/>
    <w:basedOn w:val="Normal"/>
    <w:link w:val="TextedebullesCar"/>
    <w:uiPriority w:val="99"/>
    <w:semiHidden/>
    <w:unhideWhenUsed/>
    <w:rsid w:val="00B471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7148"/>
    <w:rPr>
      <w:rFonts w:ascii="Lucida Grande" w:hAnsi="Lucida Grande" w:cs="Lucida Grande"/>
      <w:sz w:val="18"/>
      <w:szCs w:val="18"/>
    </w:rPr>
  </w:style>
  <w:style w:type="paragraph" w:styleId="Pieddepage">
    <w:name w:val="footer"/>
    <w:basedOn w:val="Normal"/>
    <w:link w:val="PieddepageCar"/>
    <w:uiPriority w:val="99"/>
    <w:unhideWhenUsed/>
    <w:rsid w:val="00F93FFB"/>
    <w:pPr>
      <w:tabs>
        <w:tab w:val="center" w:pos="4536"/>
        <w:tab w:val="right" w:pos="9072"/>
      </w:tabs>
    </w:pPr>
  </w:style>
  <w:style w:type="character" w:customStyle="1" w:styleId="PieddepageCar">
    <w:name w:val="Pied de page Car"/>
    <w:basedOn w:val="Policepardfaut"/>
    <w:link w:val="Pieddepage"/>
    <w:uiPriority w:val="99"/>
    <w:rsid w:val="00F93FFB"/>
  </w:style>
  <w:style w:type="character" w:styleId="Numrodepage">
    <w:name w:val="page number"/>
    <w:basedOn w:val="Policepardfaut"/>
    <w:uiPriority w:val="99"/>
    <w:semiHidden/>
    <w:unhideWhenUsed/>
    <w:rsid w:val="00F93FFB"/>
  </w:style>
  <w:style w:type="paragraph" w:styleId="En-tte">
    <w:name w:val="header"/>
    <w:basedOn w:val="Normal"/>
    <w:link w:val="En-tteCar"/>
    <w:rsid w:val="00E91212"/>
    <w:pPr>
      <w:tabs>
        <w:tab w:val="center" w:pos="4536"/>
        <w:tab w:val="right" w:pos="9072"/>
      </w:tabs>
      <w:autoSpaceDE w:val="0"/>
      <w:autoSpaceDN w:val="0"/>
    </w:pPr>
    <w:rPr>
      <w:rFonts w:ascii="Times New Roman" w:eastAsia="Times New Roman" w:hAnsi="Times New Roman" w:cs="Times New Roman"/>
      <w:sz w:val="20"/>
      <w:szCs w:val="20"/>
      <w:lang w:val="fr-FR"/>
    </w:rPr>
  </w:style>
  <w:style w:type="character" w:customStyle="1" w:styleId="En-tteCar">
    <w:name w:val="En-tête Car"/>
    <w:basedOn w:val="Policepardfaut"/>
    <w:link w:val="En-tte"/>
    <w:rsid w:val="00E91212"/>
    <w:rPr>
      <w:rFonts w:ascii="Times New Roman" w:eastAsia="Times New Roman" w:hAnsi="Times New Roman" w:cs="Times New Roman"/>
      <w:sz w:val="20"/>
      <w:szCs w:val="20"/>
      <w:lang w:val="fr-FR"/>
    </w:rPr>
  </w:style>
  <w:style w:type="table" w:styleId="Grilledutableau">
    <w:name w:val="Table Grid"/>
    <w:basedOn w:val="TableauNormal"/>
    <w:uiPriority w:val="59"/>
    <w:rsid w:val="001E6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1">
    <w:name w:val="Pa11"/>
    <w:basedOn w:val="Normal"/>
    <w:next w:val="Normal"/>
    <w:uiPriority w:val="99"/>
    <w:rsid w:val="003357BA"/>
    <w:pPr>
      <w:widowControl w:val="0"/>
      <w:autoSpaceDE w:val="0"/>
      <w:autoSpaceDN w:val="0"/>
      <w:adjustRightInd w:val="0"/>
      <w:spacing w:line="161" w:lineRule="atLeast"/>
    </w:pPr>
    <w:rPr>
      <w:rFonts w:ascii="Helvetica" w:hAnsi="Helvetica" w:cs="Times New Roman"/>
      <w:lang w:val="fr-FR"/>
    </w:rPr>
  </w:style>
  <w:style w:type="paragraph" w:styleId="Objetducommentaire">
    <w:name w:val="annotation subject"/>
    <w:basedOn w:val="Commentaire"/>
    <w:next w:val="Commentaire"/>
    <w:link w:val="ObjetducommentaireCar"/>
    <w:uiPriority w:val="99"/>
    <w:semiHidden/>
    <w:unhideWhenUsed/>
    <w:rsid w:val="002F2FCB"/>
    <w:pPr>
      <w:spacing w:after="0" w:line="240" w:lineRule="auto"/>
    </w:pPr>
    <w:rPr>
      <w:rFonts w:asciiTheme="minorHAnsi" w:eastAsiaTheme="minorEastAsia" w:hAnsiTheme="minorHAnsi" w:cstheme="minorBidi"/>
      <w:b/>
      <w:bCs/>
      <w:sz w:val="20"/>
      <w:szCs w:val="20"/>
      <w:lang w:val="en-GB" w:eastAsia="fr-FR"/>
    </w:rPr>
  </w:style>
  <w:style w:type="character" w:customStyle="1" w:styleId="ObjetducommentaireCar">
    <w:name w:val="Objet du commentaire Car"/>
    <w:basedOn w:val="CommentaireCar"/>
    <w:link w:val="Objetducommentaire"/>
    <w:uiPriority w:val="99"/>
    <w:semiHidden/>
    <w:rsid w:val="002F2FCB"/>
    <w:rPr>
      <w:rFonts w:ascii="Calibri" w:eastAsia="Times New Roman" w:hAnsi="Calibri" w:cs="Times New Roman"/>
      <w:b/>
      <w:bCs/>
      <w:sz w:val="20"/>
      <w:szCs w:val="20"/>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7148"/>
    <w:pPr>
      <w:ind w:left="720"/>
      <w:contextualSpacing/>
    </w:pPr>
  </w:style>
  <w:style w:type="character" w:styleId="Marquedannotation">
    <w:name w:val="annotation reference"/>
    <w:rsid w:val="00B47148"/>
    <w:rPr>
      <w:sz w:val="18"/>
      <w:szCs w:val="18"/>
    </w:rPr>
  </w:style>
  <w:style w:type="paragraph" w:styleId="Commentaire">
    <w:name w:val="annotation text"/>
    <w:basedOn w:val="Normal"/>
    <w:link w:val="CommentaireCar"/>
    <w:uiPriority w:val="99"/>
    <w:rsid w:val="00B47148"/>
    <w:pPr>
      <w:spacing w:after="200" w:line="276" w:lineRule="auto"/>
    </w:pPr>
    <w:rPr>
      <w:rFonts w:ascii="Calibri" w:eastAsia="Times New Roman" w:hAnsi="Calibri" w:cs="Times New Roman"/>
      <w:lang w:val="de-DE" w:eastAsia="de-DE"/>
    </w:rPr>
  </w:style>
  <w:style w:type="character" w:customStyle="1" w:styleId="CommentaireCar">
    <w:name w:val="Commentaire Car"/>
    <w:basedOn w:val="Policepardfaut"/>
    <w:link w:val="Commentaire"/>
    <w:uiPriority w:val="99"/>
    <w:rsid w:val="00B47148"/>
    <w:rPr>
      <w:rFonts w:ascii="Calibri" w:eastAsia="Times New Roman" w:hAnsi="Calibri" w:cs="Times New Roman"/>
      <w:lang w:val="de-DE" w:eastAsia="de-DE"/>
    </w:rPr>
  </w:style>
  <w:style w:type="paragraph" w:styleId="Textedebulles">
    <w:name w:val="Balloon Text"/>
    <w:basedOn w:val="Normal"/>
    <w:link w:val="TextedebullesCar"/>
    <w:uiPriority w:val="99"/>
    <w:semiHidden/>
    <w:unhideWhenUsed/>
    <w:rsid w:val="00B471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7148"/>
    <w:rPr>
      <w:rFonts w:ascii="Lucida Grande" w:hAnsi="Lucida Grande" w:cs="Lucida Grande"/>
      <w:sz w:val="18"/>
      <w:szCs w:val="18"/>
    </w:rPr>
  </w:style>
  <w:style w:type="paragraph" w:styleId="Pieddepage">
    <w:name w:val="footer"/>
    <w:basedOn w:val="Normal"/>
    <w:link w:val="PieddepageCar"/>
    <w:uiPriority w:val="99"/>
    <w:unhideWhenUsed/>
    <w:rsid w:val="00F93FFB"/>
    <w:pPr>
      <w:tabs>
        <w:tab w:val="center" w:pos="4536"/>
        <w:tab w:val="right" w:pos="9072"/>
      </w:tabs>
    </w:pPr>
  </w:style>
  <w:style w:type="character" w:customStyle="1" w:styleId="PieddepageCar">
    <w:name w:val="Pied de page Car"/>
    <w:basedOn w:val="Policepardfaut"/>
    <w:link w:val="Pieddepage"/>
    <w:uiPriority w:val="99"/>
    <w:rsid w:val="00F93FFB"/>
  </w:style>
  <w:style w:type="character" w:styleId="Numrodepage">
    <w:name w:val="page number"/>
    <w:basedOn w:val="Policepardfaut"/>
    <w:uiPriority w:val="99"/>
    <w:semiHidden/>
    <w:unhideWhenUsed/>
    <w:rsid w:val="00F93FFB"/>
  </w:style>
  <w:style w:type="paragraph" w:styleId="En-tte">
    <w:name w:val="header"/>
    <w:basedOn w:val="Normal"/>
    <w:link w:val="En-tteCar"/>
    <w:rsid w:val="00E91212"/>
    <w:pPr>
      <w:tabs>
        <w:tab w:val="center" w:pos="4536"/>
        <w:tab w:val="right" w:pos="9072"/>
      </w:tabs>
      <w:autoSpaceDE w:val="0"/>
      <w:autoSpaceDN w:val="0"/>
    </w:pPr>
    <w:rPr>
      <w:rFonts w:ascii="Times New Roman" w:eastAsia="Times New Roman" w:hAnsi="Times New Roman" w:cs="Times New Roman"/>
      <w:sz w:val="20"/>
      <w:szCs w:val="20"/>
      <w:lang w:val="fr-FR"/>
    </w:rPr>
  </w:style>
  <w:style w:type="character" w:customStyle="1" w:styleId="En-tteCar">
    <w:name w:val="En-tête Car"/>
    <w:basedOn w:val="Policepardfaut"/>
    <w:link w:val="En-tte"/>
    <w:rsid w:val="00E91212"/>
    <w:rPr>
      <w:rFonts w:ascii="Times New Roman" w:eastAsia="Times New Roman" w:hAnsi="Times New Roman" w:cs="Times New Roman"/>
      <w:sz w:val="20"/>
      <w:szCs w:val="20"/>
      <w:lang w:val="fr-FR"/>
    </w:rPr>
  </w:style>
  <w:style w:type="table" w:styleId="Grille">
    <w:name w:val="Table Grid"/>
    <w:basedOn w:val="TableauNormal"/>
    <w:uiPriority w:val="59"/>
    <w:rsid w:val="001E6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1">
    <w:name w:val="Pa11"/>
    <w:basedOn w:val="Normal"/>
    <w:next w:val="Normal"/>
    <w:uiPriority w:val="99"/>
    <w:rsid w:val="003357BA"/>
    <w:pPr>
      <w:widowControl w:val="0"/>
      <w:autoSpaceDE w:val="0"/>
      <w:autoSpaceDN w:val="0"/>
      <w:adjustRightInd w:val="0"/>
      <w:spacing w:line="161" w:lineRule="atLeast"/>
    </w:pPr>
    <w:rPr>
      <w:rFonts w:ascii="Helvetica" w:hAnsi="Helvetica" w:cs="Times New Roman"/>
      <w:lang w:val="fr-FR"/>
    </w:rPr>
  </w:style>
  <w:style w:type="paragraph" w:styleId="Objetducommentaire">
    <w:name w:val="annotation subject"/>
    <w:basedOn w:val="Commentaire"/>
    <w:next w:val="Commentaire"/>
    <w:link w:val="ObjetducommentaireCar"/>
    <w:uiPriority w:val="99"/>
    <w:semiHidden/>
    <w:unhideWhenUsed/>
    <w:rsid w:val="002F2FCB"/>
    <w:pPr>
      <w:spacing w:after="0" w:line="240" w:lineRule="auto"/>
    </w:pPr>
    <w:rPr>
      <w:rFonts w:asciiTheme="minorHAnsi" w:eastAsiaTheme="minorEastAsia" w:hAnsiTheme="minorHAnsi" w:cstheme="minorBidi"/>
      <w:b/>
      <w:bCs/>
      <w:sz w:val="20"/>
      <w:szCs w:val="20"/>
      <w:lang w:val="en-GB" w:eastAsia="fr-FR"/>
    </w:rPr>
  </w:style>
  <w:style w:type="character" w:customStyle="1" w:styleId="ObjetducommentaireCar">
    <w:name w:val="Objet du commentaire Car"/>
    <w:basedOn w:val="CommentaireCar"/>
    <w:link w:val="Objetducommentaire"/>
    <w:uiPriority w:val="99"/>
    <w:semiHidden/>
    <w:rsid w:val="002F2FCB"/>
    <w:rPr>
      <w:rFonts w:ascii="Calibri" w:eastAsia="Times New Roman" w:hAnsi="Calibri" w:cs="Times New Roman"/>
      <w:b/>
      <w:bCs/>
      <w:sz w:val="20"/>
      <w:szCs w:val="20"/>
      <w:lang w:val="de-DE" w:eastAsia="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3320481" TargetMode="External"/><Relationship Id="rId13" Type="http://schemas.openxmlformats.org/officeDocument/2006/relationships/hyperlink" Target="http://www.ncbi.nlm.nih.gov/pubmed?term=Goshowaki%20H%5BAuthor%5D&amp;cauthor=true&amp;cauthor_uid=2845482" TargetMode="External"/><Relationship Id="rId18" Type="http://schemas.openxmlformats.org/officeDocument/2006/relationships/image" Target="media/image1.png"/><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ncbi.nlm.nih.gov/pubmed/17934306" TargetMode="External"/><Relationship Id="rId12" Type="http://schemas.openxmlformats.org/officeDocument/2006/relationships/hyperlink" Target="http://www.ncbi.nlm.nih.gov/pubmed?term=Tschesche%20H%5BAuthor%5D&amp;cauthor=true&amp;cauthor_uid=1041181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Oberpichler%20A%5BAuthor%5D&amp;cauthor=true&amp;cauthor_uid=10411812" TargetMode="External"/><Relationship Id="rId5" Type="http://schemas.openxmlformats.org/officeDocument/2006/relationships/footnotes" Target="footnotes.xml"/><Relationship Id="rId15" Type="http://schemas.openxmlformats.org/officeDocument/2006/relationships/hyperlink" Target="http://www.ncbi.nlm.nih.gov/pubmed?term=Mori%20Y%5BAuthor%5D&amp;cauthor=true&amp;cauthor_uid=2845482" TargetMode="External"/><Relationship Id="rId10" Type="http://schemas.openxmlformats.org/officeDocument/2006/relationships/hyperlink" Target="http://www.ncbi.nlm.nih.gov/pubmed?term=Winkler%20M%5BAuthor%5D&amp;cauthor=true&amp;cauthor_uid=104118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22936257" TargetMode="External"/><Relationship Id="rId14" Type="http://schemas.openxmlformats.org/officeDocument/2006/relationships/hyperlink" Target="http://www.ncbi.nlm.nih.gov/pubmed?term=Ito%20A%5BAuthor%5D&amp;cauthor=true&amp;cauthor_uid=284548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3478</Words>
  <Characters>19132</Characters>
  <Application>Microsoft Office Word</Application>
  <DocSecurity>0</DocSecurity>
  <Lines>159</Lines>
  <Paragraphs>45</Paragraphs>
  <ScaleCrop>false</ScaleCrop>
  <Company>HP</Company>
  <LinksUpToDate>false</LinksUpToDate>
  <CharactersWithSpaces>22565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admin</cp:lastModifiedBy>
  <cp:revision>2</cp:revision>
  <cp:lastPrinted>2013-04-21T16:18:00Z</cp:lastPrinted>
  <dcterms:created xsi:type="dcterms:W3CDTF">2013-05-01T18:07:00Z</dcterms:created>
  <dcterms:modified xsi:type="dcterms:W3CDTF">2013-05-01T18:07:00Z</dcterms:modified>
</cp:coreProperties>
</file>