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1C328" w14:textId="28E5EE00" w:rsidR="00AA742C" w:rsidRPr="00E61336" w:rsidRDefault="0044165D" w:rsidP="00AA742C">
      <w:pPr>
        <w:widowControl w:val="0"/>
        <w:autoSpaceDE w:val="0"/>
        <w:autoSpaceDN w:val="0"/>
        <w:adjustRightInd w:val="0"/>
        <w:spacing w:line="360" w:lineRule="auto"/>
        <w:jc w:val="center"/>
        <w:rPr>
          <w:rFonts w:ascii="Garamond" w:hAnsi="Garamond"/>
          <w:b/>
        </w:rPr>
      </w:pPr>
      <w:r w:rsidRPr="00E61336">
        <w:rPr>
          <w:rFonts w:ascii="Garamond" w:hAnsi="Garamond"/>
          <w:b/>
        </w:rPr>
        <w:t xml:space="preserve">PERFORMANCE ET </w:t>
      </w:r>
      <w:r w:rsidR="00E61336" w:rsidRPr="00E61336">
        <w:rPr>
          <w:rFonts w:ascii="Garamond" w:hAnsi="Garamond"/>
          <w:b/>
        </w:rPr>
        <w:t>INVENTION</w:t>
      </w:r>
    </w:p>
    <w:p w14:paraId="49785872" w14:textId="3386477E" w:rsidR="00E61336" w:rsidRPr="00E61336" w:rsidRDefault="00E61336" w:rsidP="00AA742C">
      <w:pPr>
        <w:widowControl w:val="0"/>
        <w:autoSpaceDE w:val="0"/>
        <w:autoSpaceDN w:val="0"/>
        <w:adjustRightInd w:val="0"/>
        <w:spacing w:line="360" w:lineRule="auto"/>
        <w:jc w:val="center"/>
        <w:rPr>
          <w:rFonts w:ascii="Garamond" w:hAnsi="Garamond"/>
          <w:b/>
        </w:rPr>
      </w:pPr>
      <w:r w:rsidRPr="00E61336">
        <w:rPr>
          <w:rFonts w:ascii="Garamond" w:hAnsi="Garamond"/>
          <w:b/>
        </w:rPr>
        <w:t>LE LABOR</w:t>
      </w:r>
      <w:r w:rsidR="004D3EB9">
        <w:rPr>
          <w:rFonts w:ascii="Garamond" w:hAnsi="Garamond"/>
          <w:b/>
        </w:rPr>
        <w:t>ATOIRE DE L’EXPERIENCE ESTHETIQUE</w:t>
      </w:r>
    </w:p>
    <w:p w14:paraId="3AAE3EFA" w14:textId="77777777" w:rsidR="000375F6" w:rsidRPr="00E61336" w:rsidRDefault="000375F6" w:rsidP="00AF5DBA">
      <w:pPr>
        <w:spacing w:line="360" w:lineRule="auto"/>
        <w:jc w:val="both"/>
        <w:rPr>
          <w:rFonts w:ascii="Garamond" w:hAnsi="Garamond"/>
        </w:rPr>
      </w:pPr>
    </w:p>
    <w:p w14:paraId="33284DC3" w14:textId="7701D61B" w:rsidR="00E61336" w:rsidRPr="00E61336" w:rsidRDefault="00E61336" w:rsidP="00E61336">
      <w:pPr>
        <w:spacing w:line="360" w:lineRule="auto"/>
        <w:jc w:val="center"/>
        <w:rPr>
          <w:rFonts w:ascii="Garamond" w:hAnsi="Garamond"/>
        </w:rPr>
      </w:pPr>
      <w:r w:rsidRPr="00E61336">
        <w:rPr>
          <w:rFonts w:ascii="Garamond" w:hAnsi="Garamond"/>
        </w:rPr>
        <w:t>Maud Hagelstein</w:t>
      </w:r>
    </w:p>
    <w:p w14:paraId="05794AE0" w14:textId="77777777" w:rsidR="00AF457D" w:rsidRDefault="00AF457D" w:rsidP="00AF5DBA">
      <w:pPr>
        <w:spacing w:line="360" w:lineRule="auto"/>
        <w:jc w:val="both"/>
        <w:rPr>
          <w:rFonts w:ascii="Garamond" w:hAnsi="Garamond"/>
        </w:rPr>
      </w:pPr>
    </w:p>
    <w:p w14:paraId="6C7EE2FA" w14:textId="77777777" w:rsidR="00736AB0" w:rsidRDefault="00736AB0" w:rsidP="00AF5DBA">
      <w:pPr>
        <w:spacing w:line="360" w:lineRule="auto"/>
        <w:jc w:val="both"/>
        <w:rPr>
          <w:rFonts w:ascii="Garamond" w:hAnsi="Garamond"/>
        </w:rPr>
      </w:pPr>
    </w:p>
    <w:p w14:paraId="5AD6790B" w14:textId="77777777" w:rsidR="00736AB0" w:rsidRPr="00E61336" w:rsidRDefault="00736AB0" w:rsidP="00AF5DBA">
      <w:pPr>
        <w:spacing w:line="360" w:lineRule="auto"/>
        <w:jc w:val="both"/>
        <w:rPr>
          <w:rFonts w:ascii="Garamond" w:hAnsi="Garamond"/>
        </w:rPr>
      </w:pPr>
    </w:p>
    <w:p w14:paraId="6B58FF17" w14:textId="52BB757A" w:rsidR="002B7367" w:rsidRDefault="00AF457D" w:rsidP="002B7367">
      <w:pPr>
        <w:spacing w:line="360" w:lineRule="auto"/>
        <w:jc w:val="both"/>
        <w:rPr>
          <w:rFonts w:ascii="Garamond" w:hAnsi="Garamond"/>
        </w:rPr>
      </w:pPr>
      <w:r>
        <w:rPr>
          <w:rFonts w:ascii="Garamond" w:hAnsi="Garamond"/>
        </w:rPr>
        <w:t xml:space="preserve">Lorsqu’il cherche à qualifier l’époque de l’art dans laquelle nous baignons actuellement, le philosophe Jacques Rancière </w:t>
      </w:r>
      <w:r w:rsidR="002B7367">
        <w:rPr>
          <w:rFonts w:ascii="Garamond" w:hAnsi="Garamond"/>
        </w:rPr>
        <w:t>parle d’</w:t>
      </w:r>
      <w:r>
        <w:rPr>
          <w:rFonts w:ascii="Garamond" w:hAnsi="Garamond"/>
        </w:rPr>
        <w:t>un régime pour lequel l’</w:t>
      </w:r>
      <w:r w:rsidRPr="00AF457D">
        <w:rPr>
          <w:rFonts w:ascii="Garamond" w:hAnsi="Garamond"/>
          <w:i/>
        </w:rPr>
        <w:t xml:space="preserve">expérience esthétique </w:t>
      </w:r>
      <w:r>
        <w:rPr>
          <w:rFonts w:ascii="Garamond" w:hAnsi="Garamond"/>
        </w:rPr>
        <w:t xml:space="preserve">serait déterminante : sensible (par définition) et </w:t>
      </w:r>
      <w:r w:rsidR="00FE32B4">
        <w:rPr>
          <w:rFonts w:ascii="Garamond" w:hAnsi="Garamond"/>
        </w:rPr>
        <w:t xml:space="preserve">prise </w:t>
      </w:r>
      <w:r>
        <w:rPr>
          <w:rFonts w:ascii="Garamond" w:hAnsi="Garamond"/>
        </w:rPr>
        <w:t xml:space="preserve">dans un rapport paradoxal de continuité </w:t>
      </w:r>
      <w:r w:rsidRPr="00021530">
        <w:rPr>
          <w:rFonts w:ascii="Garamond" w:hAnsi="Garamond"/>
          <w:i/>
        </w:rPr>
        <w:t>et</w:t>
      </w:r>
      <w:r>
        <w:rPr>
          <w:rFonts w:ascii="Garamond" w:hAnsi="Garamond"/>
        </w:rPr>
        <w:t xml:space="preserve"> d’exception avec l’expérience commune. </w:t>
      </w:r>
      <w:r w:rsidR="002B7367">
        <w:rPr>
          <w:rFonts w:ascii="Garamond" w:hAnsi="Garamond"/>
        </w:rPr>
        <w:t xml:space="preserve">Le </w:t>
      </w:r>
      <w:r w:rsidR="002B7367" w:rsidRPr="00E61336">
        <w:rPr>
          <w:rFonts w:ascii="Garamond" w:hAnsi="Garamond"/>
          <w:i/>
        </w:rPr>
        <w:t>régime esthétique de l’art</w:t>
      </w:r>
      <w:r w:rsidR="002B7367">
        <w:rPr>
          <w:rFonts w:ascii="Garamond" w:hAnsi="Garamond"/>
          <w:i/>
        </w:rPr>
        <w:t xml:space="preserve"> </w:t>
      </w:r>
      <w:r w:rsidR="002B7367">
        <w:rPr>
          <w:rFonts w:ascii="Garamond" w:hAnsi="Garamond"/>
        </w:rPr>
        <w:t xml:space="preserve">– celui qui affecte </w:t>
      </w:r>
      <w:r w:rsidR="002B7367" w:rsidRPr="00E61336">
        <w:rPr>
          <w:rFonts w:ascii="Garamond" w:hAnsi="Garamond"/>
        </w:rPr>
        <w:t xml:space="preserve">les </w:t>
      </w:r>
      <w:r w:rsidR="002B7367">
        <w:rPr>
          <w:rFonts w:ascii="Garamond" w:hAnsi="Garamond"/>
        </w:rPr>
        <w:t>productions</w:t>
      </w:r>
      <w:r w:rsidR="002B7367" w:rsidRPr="00E61336">
        <w:rPr>
          <w:rFonts w:ascii="Garamond" w:hAnsi="Garamond"/>
        </w:rPr>
        <w:t xml:space="preserve"> artistiques contemporaines</w:t>
      </w:r>
      <w:r w:rsidR="002B7367">
        <w:rPr>
          <w:rFonts w:ascii="Garamond" w:hAnsi="Garamond"/>
        </w:rPr>
        <w:t xml:space="preserve"> – signe</w:t>
      </w:r>
      <w:r w:rsidR="004D3EB9">
        <w:rPr>
          <w:rFonts w:ascii="Garamond" w:hAnsi="Garamond"/>
        </w:rPr>
        <w:t>rait</w:t>
      </w:r>
      <w:r w:rsidR="002B7367">
        <w:rPr>
          <w:rFonts w:ascii="Garamond" w:hAnsi="Garamond"/>
        </w:rPr>
        <w:t xml:space="preserve"> notamment l’effacement des spécificités des arts (et l’abandon du régime très hiérarchisé des Beaux-Arts) au profit d’une expérience sensible commune à tou</w:t>
      </w:r>
      <w:r w:rsidR="005122FD">
        <w:rPr>
          <w:rFonts w:ascii="Garamond" w:hAnsi="Garamond"/>
        </w:rPr>
        <w:t>te</w:t>
      </w:r>
      <w:r w:rsidR="002B7367">
        <w:rPr>
          <w:rFonts w:ascii="Garamond" w:hAnsi="Garamond"/>
        </w:rPr>
        <w:t>s</w:t>
      </w:r>
      <w:r w:rsidR="005122FD">
        <w:rPr>
          <w:rFonts w:ascii="Garamond" w:hAnsi="Garamond"/>
        </w:rPr>
        <w:t xml:space="preserve"> les formes d’expression artistiques</w:t>
      </w:r>
      <w:r w:rsidR="00E340C1">
        <w:rPr>
          <w:rStyle w:val="Marquenotebasdepage"/>
          <w:rFonts w:ascii="Garamond" w:hAnsi="Garamond"/>
        </w:rPr>
        <w:footnoteReference w:id="1"/>
      </w:r>
      <w:r w:rsidR="002B7367">
        <w:rPr>
          <w:rFonts w:ascii="Garamond" w:hAnsi="Garamond"/>
        </w:rPr>
        <w:t xml:space="preserve">. </w:t>
      </w:r>
      <w:r w:rsidR="005122FD">
        <w:rPr>
          <w:rFonts w:ascii="Garamond" w:hAnsi="Garamond"/>
        </w:rPr>
        <w:t>Le propre de l’art serait donc de faire vivre à son spectateur une telle expérienc</w:t>
      </w:r>
      <w:r w:rsidR="004D3EB9">
        <w:rPr>
          <w:rFonts w:ascii="Garamond" w:hAnsi="Garamond"/>
        </w:rPr>
        <w:t>e, qui toucherait directement se</w:t>
      </w:r>
      <w:r w:rsidR="005122FD">
        <w:rPr>
          <w:rFonts w:ascii="Garamond" w:hAnsi="Garamond"/>
        </w:rPr>
        <w:t xml:space="preserve">s sens </w:t>
      </w:r>
      <w:r w:rsidR="004D3EB9">
        <w:rPr>
          <w:rFonts w:ascii="Garamond" w:hAnsi="Garamond"/>
        </w:rPr>
        <w:t xml:space="preserve">et son imagination. Une expérience dont la tonalité particulière serait directement reconnaissable. Une expérience en excès par rapport à ses habitudes et qui le ferait basculer progressivement dans le domaine si singulier de l’art. </w:t>
      </w:r>
      <w:r w:rsidR="002B7367">
        <w:rPr>
          <w:rFonts w:ascii="Garamond" w:hAnsi="Garamond"/>
        </w:rPr>
        <w:t xml:space="preserve">On voudrait ici défendre l’idée suivante : la performance artistique semble l’une des animatrices principales de ce régime contemporain en tant qu’elle vise à dégager </w:t>
      </w:r>
      <w:r w:rsidR="00F4571C" w:rsidRPr="00E61336">
        <w:rPr>
          <w:rFonts w:ascii="Garamond" w:hAnsi="Garamond"/>
        </w:rPr>
        <w:t xml:space="preserve">– au-delà des particularismes des médias </w:t>
      </w:r>
      <w:r w:rsidR="00E340C1">
        <w:rPr>
          <w:rFonts w:ascii="Garamond" w:hAnsi="Garamond"/>
        </w:rPr>
        <w:t>d’expression</w:t>
      </w:r>
      <w:r w:rsidR="00F4571C" w:rsidRPr="00E61336">
        <w:rPr>
          <w:rFonts w:ascii="Garamond" w:hAnsi="Garamond"/>
        </w:rPr>
        <w:t xml:space="preserve"> – </w:t>
      </w:r>
      <w:r w:rsidR="00E340C1">
        <w:rPr>
          <w:rFonts w:ascii="Garamond" w:hAnsi="Garamond"/>
        </w:rPr>
        <w:t xml:space="preserve">un territoire très large (un laboratoire) d’expérimentation pour l’art. À travers leurs propositions, les artistes performeurs ne produisent pas des œuvres d’art (c’est-à-dire des produits finis), ils montrent le travail de la créativité </w:t>
      </w:r>
      <w:r w:rsidR="00E340C1" w:rsidRPr="00E340C1">
        <w:rPr>
          <w:rFonts w:ascii="Garamond" w:hAnsi="Garamond"/>
          <w:i/>
        </w:rPr>
        <w:t>à l’œuvre</w:t>
      </w:r>
      <w:r w:rsidR="00E340C1">
        <w:rPr>
          <w:rFonts w:ascii="Garamond" w:hAnsi="Garamond"/>
        </w:rPr>
        <w:t xml:space="preserve">. </w:t>
      </w:r>
    </w:p>
    <w:p w14:paraId="1E814841" w14:textId="77777777" w:rsidR="002B7367" w:rsidRDefault="002B7367" w:rsidP="002B7367">
      <w:pPr>
        <w:spacing w:line="360" w:lineRule="auto"/>
        <w:jc w:val="both"/>
        <w:rPr>
          <w:rFonts w:ascii="Garamond" w:hAnsi="Garamond"/>
        </w:rPr>
      </w:pPr>
    </w:p>
    <w:p w14:paraId="5DBCCB7D" w14:textId="6B7F2B14" w:rsidR="00BD0AE0" w:rsidRDefault="0069020E" w:rsidP="00DD6585">
      <w:pPr>
        <w:spacing w:line="360" w:lineRule="auto"/>
        <w:jc w:val="both"/>
        <w:rPr>
          <w:rFonts w:ascii="Garamond" w:hAnsi="Garamond"/>
        </w:rPr>
      </w:pPr>
      <w:r>
        <w:rPr>
          <w:rFonts w:ascii="Garamond" w:hAnsi="Garamond"/>
        </w:rPr>
        <w:t xml:space="preserve">Qu’est-ce qu’une expérience </w:t>
      </w:r>
      <w:r w:rsidR="004D3EB9">
        <w:rPr>
          <w:rFonts w:ascii="Garamond" w:hAnsi="Garamond"/>
        </w:rPr>
        <w:t>esthétique</w:t>
      </w:r>
      <w:r>
        <w:rPr>
          <w:rFonts w:ascii="Garamond" w:hAnsi="Garamond"/>
        </w:rPr>
        <w:t> ? Et en quoi la performance artistique permet-elle d’</w:t>
      </w:r>
      <w:r w:rsidRPr="0069020E">
        <w:rPr>
          <w:rFonts w:ascii="Garamond" w:hAnsi="Garamond"/>
          <w:i/>
        </w:rPr>
        <w:t>élargir</w:t>
      </w:r>
      <w:r>
        <w:rPr>
          <w:rFonts w:ascii="Garamond" w:hAnsi="Garamond"/>
        </w:rPr>
        <w:t xml:space="preserve"> cette expérience au-delà des seules formes officiellement répertoriées dans les Beaux-Arts ? La performance fait figure de perturbatrice sur la scène artistique en tant qu’elle cherche </w:t>
      </w:r>
      <w:r w:rsidR="00062061" w:rsidRPr="00E61336">
        <w:rPr>
          <w:rFonts w:ascii="Garamond" w:hAnsi="Garamond"/>
        </w:rPr>
        <w:t xml:space="preserve">sans cesse </w:t>
      </w:r>
      <w:r>
        <w:rPr>
          <w:rFonts w:ascii="Garamond" w:hAnsi="Garamond"/>
        </w:rPr>
        <w:t xml:space="preserve">– </w:t>
      </w:r>
      <w:r w:rsidR="00062061" w:rsidRPr="00E61336">
        <w:rPr>
          <w:rFonts w:ascii="Garamond" w:hAnsi="Garamond"/>
        </w:rPr>
        <w:t>et parfois sans succès</w:t>
      </w:r>
      <w:r>
        <w:rPr>
          <w:rFonts w:ascii="Garamond" w:hAnsi="Garamond"/>
        </w:rPr>
        <w:t xml:space="preserve"> –</w:t>
      </w:r>
      <w:r w:rsidR="00062061" w:rsidRPr="00E61336">
        <w:rPr>
          <w:rFonts w:ascii="Garamond" w:hAnsi="Garamond"/>
        </w:rPr>
        <w:t xml:space="preserve"> à déséquilibrer les hiérarchies fermement établ</w:t>
      </w:r>
      <w:r w:rsidR="002279CA" w:rsidRPr="00E61336">
        <w:rPr>
          <w:rFonts w:ascii="Garamond" w:hAnsi="Garamond"/>
        </w:rPr>
        <w:t>i</w:t>
      </w:r>
      <w:r w:rsidR="008F3786" w:rsidRPr="00E61336">
        <w:rPr>
          <w:rFonts w:ascii="Garamond" w:hAnsi="Garamond"/>
        </w:rPr>
        <w:t xml:space="preserve">es, à </w:t>
      </w:r>
      <w:r w:rsidR="00062061" w:rsidRPr="00E61336">
        <w:rPr>
          <w:rFonts w:ascii="Garamond" w:hAnsi="Garamond"/>
        </w:rPr>
        <w:t>élargir progres</w:t>
      </w:r>
      <w:r w:rsidR="00B75CCE" w:rsidRPr="00E61336">
        <w:rPr>
          <w:rFonts w:ascii="Garamond" w:hAnsi="Garamond"/>
        </w:rPr>
        <w:t xml:space="preserve">sivement et </w:t>
      </w:r>
      <w:r w:rsidR="00062061" w:rsidRPr="00E61336">
        <w:rPr>
          <w:rFonts w:ascii="Garamond" w:hAnsi="Garamond"/>
        </w:rPr>
        <w:t>patiemment (</w:t>
      </w:r>
      <w:r w:rsidR="003F0FAC" w:rsidRPr="00E61336">
        <w:rPr>
          <w:rFonts w:ascii="Garamond" w:hAnsi="Garamond"/>
        </w:rPr>
        <w:t xml:space="preserve">ou </w:t>
      </w:r>
      <w:r w:rsidR="00B75CCE" w:rsidRPr="00E61336">
        <w:rPr>
          <w:rFonts w:ascii="Garamond" w:hAnsi="Garamond"/>
        </w:rPr>
        <w:t xml:space="preserve">au contraire </w:t>
      </w:r>
      <w:r w:rsidR="00062061" w:rsidRPr="00E61336">
        <w:rPr>
          <w:rFonts w:ascii="Garamond" w:hAnsi="Garamond"/>
        </w:rPr>
        <w:t>en les forçant)</w:t>
      </w:r>
      <w:r w:rsidR="00B75CCE" w:rsidRPr="00E61336">
        <w:rPr>
          <w:rFonts w:ascii="Garamond" w:hAnsi="Garamond"/>
        </w:rPr>
        <w:t xml:space="preserve"> les catégories habituelles</w:t>
      </w:r>
      <w:r w:rsidR="00062061" w:rsidRPr="00E61336">
        <w:rPr>
          <w:rFonts w:ascii="Garamond" w:hAnsi="Garamond"/>
        </w:rPr>
        <w:t xml:space="preserve">. </w:t>
      </w:r>
      <w:r>
        <w:rPr>
          <w:rFonts w:ascii="Garamond" w:hAnsi="Garamond"/>
        </w:rPr>
        <w:t>En ce sens, elle est embl</w:t>
      </w:r>
      <w:r w:rsidR="00DD6585">
        <w:rPr>
          <w:rFonts w:ascii="Garamond" w:hAnsi="Garamond"/>
        </w:rPr>
        <w:t>ématique de l’art contemporain ; elle est la lutte qui permet que se dessine autrement le</w:t>
      </w:r>
      <w:r w:rsidR="00062061" w:rsidRPr="00E61336">
        <w:rPr>
          <w:rFonts w:ascii="Garamond" w:hAnsi="Garamond"/>
        </w:rPr>
        <w:t xml:space="preserve"> territoi</w:t>
      </w:r>
      <w:r w:rsidR="00DD6585">
        <w:rPr>
          <w:rFonts w:ascii="Garamond" w:hAnsi="Garamond"/>
        </w:rPr>
        <w:t>re d</w:t>
      </w:r>
      <w:r w:rsidR="00062061" w:rsidRPr="00E61336">
        <w:rPr>
          <w:rFonts w:ascii="Garamond" w:hAnsi="Garamond"/>
        </w:rPr>
        <w:t xml:space="preserve">es choses artistiques. </w:t>
      </w:r>
      <w:r w:rsidR="00DD6585">
        <w:rPr>
          <w:rFonts w:ascii="Garamond" w:hAnsi="Garamond"/>
        </w:rPr>
        <w:t xml:space="preserve">La performance transforme le découpage hiérarchique entre ceux </w:t>
      </w:r>
      <w:r w:rsidR="00062061" w:rsidRPr="00E61336">
        <w:rPr>
          <w:rFonts w:ascii="Garamond" w:hAnsi="Garamond"/>
        </w:rPr>
        <w:t xml:space="preserve">qui ont droit </w:t>
      </w:r>
      <w:r w:rsidR="00062061" w:rsidRPr="00E61336">
        <w:rPr>
          <w:rFonts w:ascii="Garamond" w:hAnsi="Garamond"/>
        </w:rPr>
        <w:lastRenderedPageBreak/>
        <w:t>au chapitre de l’ar</w:t>
      </w:r>
      <w:r w:rsidR="00861B6C" w:rsidRPr="00E61336">
        <w:rPr>
          <w:rFonts w:ascii="Garamond" w:hAnsi="Garamond"/>
        </w:rPr>
        <w:t>t et ceux qui n’y ont pas droit</w:t>
      </w:r>
      <w:r w:rsidR="00DD6585">
        <w:rPr>
          <w:rFonts w:ascii="Garamond" w:hAnsi="Garamond"/>
        </w:rPr>
        <w:t>. L</w:t>
      </w:r>
      <w:r w:rsidR="00907196" w:rsidRPr="00E61336">
        <w:rPr>
          <w:rFonts w:ascii="Garamond" w:hAnsi="Garamond"/>
        </w:rPr>
        <w:t xml:space="preserve">e domaine des actions mobilisé par la performance </w:t>
      </w:r>
      <w:r w:rsidR="008D5D7C" w:rsidRPr="00E61336">
        <w:rPr>
          <w:rFonts w:ascii="Garamond" w:hAnsi="Garamond"/>
        </w:rPr>
        <w:t xml:space="preserve">artistique </w:t>
      </w:r>
      <w:r w:rsidR="00907196" w:rsidRPr="00E61336">
        <w:rPr>
          <w:rFonts w:ascii="Garamond" w:hAnsi="Garamond"/>
        </w:rPr>
        <w:t xml:space="preserve">contribue exemplairement à la mise en exergue du découpage </w:t>
      </w:r>
      <w:r w:rsidR="00F15262" w:rsidRPr="00E61336">
        <w:rPr>
          <w:rFonts w:ascii="Garamond" w:hAnsi="Garamond"/>
        </w:rPr>
        <w:t xml:space="preserve">toujours </w:t>
      </w:r>
      <w:r w:rsidR="00907196" w:rsidRPr="00E61336">
        <w:rPr>
          <w:rFonts w:ascii="Garamond" w:hAnsi="Garamond"/>
        </w:rPr>
        <w:t xml:space="preserve">problématique de la sphère des objets posés comme artistiques (reconnus et désignés comme tels par des individus) : </w:t>
      </w:r>
      <w:r w:rsidR="00F15262" w:rsidRPr="00E61336">
        <w:rPr>
          <w:rFonts w:ascii="Garamond" w:hAnsi="Garamond"/>
        </w:rPr>
        <w:t xml:space="preserve">le </w:t>
      </w:r>
      <w:r w:rsidR="00DD6585">
        <w:rPr>
          <w:rFonts w:ascii="Garamond" w:hAnsi="Garamond"/>
        </w:rPr>
        <w:t>régime traditionnel des Beaux-Arts</w:t>
      </w:r>
      <w:r w:rsidR="007808E8" w:rsidRPr="00E61336">
        <w:rPr>
          <w:rFonts w:ascii="Garamond" w:hAnsi="Garamond"/>
        </w:rPr>
        <w:t xml:space="preserve"> </w:t>
      </w:r>
      <w:r w:rsidR="00F15262" w:rsidRPr="00E61336">
        <w:rPr>
          <w:rFonts w:ascii="Garamond" w:hAnsi="Garamond"/>
        </w:rPr>
        <w:t xml:space="preserve">ne pouvait reconnaître comme appartenant au domaine </w:t>
      </w:r>
      <w:r w:rsidR="00736AB0">
        <w:rPr>
          <w:rFonts w:ascii="Garamond" w:hAnsi="Garamond"/>
        </w:rPr>
        <w:t>autrefois</w:t>
      </w:r>
      <w:r w:rsidR="00457E51" w:rsidRPr="00E61336">
        <w:rPr>
          <w:rFonts w:ascii="Garamond" w:hAnsi="Garamond"/>
        </w:rPr>
        <w:t xml:space="preserve"> </w:t>
      </w:r>
      <w:r w:rsidR="00F15262" w:rsidRPr="00E61336">
        <w:rPr>
          <w:rFonts w:ascii="Garamond" w:hAnsi="Garamond"/>
        </w:rPr>
        <w:t>très privé de l’art des actions telles que</w:t>
      </w:r>
      <w:r w:rsidR="00457E51" w:rsidRPr="00E61336">
        <w:rPr>
          <w:rFonts w:ascii="Garamond" w:hAnsi="Garamond"/>
        </w:rPr>
        <w:t>,</w:t>
      </w:r>
      <w:r w:rsidR="00F15262" w:rsidRPr="00E61336">
        <w:rPr>
          <w:rFonts w:ascii="Garamond" w:hAnsi="Garamond"/>
        </w:rPr>
        <w:t> </w:t>
      </w:r>
      <w:r w:rsidR="00457E51" w:rsidRPr="00E61336">
        <w:rPr>
          <w:rFonts w:ascii="Garamond" w:hAnsi="Garamond"/>
        </w:rPr>
        <w:t xml:space="preserve">par exemple, </w:t>
      </w:r>
      <w:r w:rsidR="00F15262" w:rsidRPr="00E61336">
        <w:rPr>
          <w:rFonts w:ascii="Garamond" w:hAnsi="Garamond"/>
        </w:rPr>
        <w:t>p</w:t>
      </w:r>
      <w:r w:rsidR="007D3B8A">
        <w:rPr>
          <w:rFonts w:ascii="Garamond" w:hAnsi="Garamond"/>
        </w:rPr>
        <w:t>iétiner des blocs de beurre perchée sur</w:t>
      </w:r>
      <w:r w:rsidR="00F15262" w:rsidRPr="00E61336">
        <w:rPr>
          <w:rFonts w:ascii="Garamond" w:hAnsi="Garamond"/>
        </w:rPr>
        <w:t xml:space="preserve"> des talons aiguilles</w:t>
      </w:r>
      <w:r w:rsidR="00DD6585">
        <w:rPr>
          <w:rFonts w:ascii="Garamond" w:hAnsi="Garamond"/>
        </w:rPr>
        <w:t xml:space="preserve"> (</w:t>
      </w:r>
      <w:proofErr w:type="spellStart"/>
      <w:r w:rsidR="00DD6585">
        <w:rPr>
          <w:rFonts w:ascii="Garamond" w:hAnsi="Garamond"/>
        </w:rPr>
        <w:t>Melati</w:t>
      </w:r>
      <w:proofErr w:type="spellEnd"/>
      <w:r w:rsidR="00DD6585">
        <w:rPr>
          <w:rFonts w:ascii="Garamond" w:hAnsi="Garamond"/>
        </w:rPr>
        <w:t xml:space="preserve"> </w:t>
      </w:r>
      <w:proofErr w:type="spellStart"/>
      <w:r w:rsidR="00DD6585">
        <w:rPr>
          <w:rFonts w:ascii="Garamond" w:hAnsi="Garamond"/>
        </w:rPr>
        <w:t>Suryodarmo</w:t>
      </w:r>
      <w:proofErr w:type="spellEnd"/>
      <w:r w:rsidR="00DD6585">
        <w:rPr>
          <w:rFonts w:ascii="Garamond" w:hAnsi="Garamond"/>
        </w:rPr>
        <w:t>)</w:t>
      </w:r>
      <w:r w:rsidR="00F15262" w:rsidRPr="00E61336">
        <w:rPr>
          <w:rFonts w:ascii="Garamond" w:hAnsi="Garamond"/>
        </w:rPr>
        <w:t>, enfouir sa tête dans un tas de terreau</w:t>
      </w:r>
      <w:r w:rsidR="00736AB0">
        <w:rPr>
          <w:rFonts w:ascii="Garamond" w:hAnsi="Garamond"/>
        </w:rPr>
        <w:t xml:space="preserve"> (Béatrice Didier)</w:t>
      </w:r>
      <w:r w:rsidR="00F15262" w:rsidRPr="00E61336">
        <w:rPr>
          <w:rFonts w:ascii="Garamond" w:hAnsi="Garamond"/>
        </w:rPr>
        <w:t>, torturer des fraises</w:t>
      </w:r>
      <w:r w:rsidR="00736AB0">
        <w:rPr>
          <w:rFonts w:ascii="Garamond" w:hAnsi="Garamond"/>
        </w:rPr>
        <w:t xml:space="preserve"> (</w:t>
      </w:r>
      <w:r w:rsidR="00736AB0" w:rsidRPr="00736AB0">
        <w:rPr>
          <w:rFonts w:ascii="Garamond" w:hAnsi="Garamond"/>
        </w:rPr>
        <w:t>Eva Meyer-Keller</w:t>
      </w:r>
      <w:r w:rsidR="00736AB0">
        <w:rPr>
          <w:rFonts w:ascii="Garamond" w:hAnsi="Garamond"/>
        </w:rPr>
        <w:t>)</w:t>
      </w:r>
      <w:r w:rsidR="00F15262" w:rsidRPr="00E61336">
        <w:rPr>
          <w:rFonts w:ascii="Garamond" w:hAnsi="Garamond"/>
        </w:rPr>
        <w:t xml:space="preserve"> ou ingurgiter plusieurs verres de vin rouge pour les régurgiter ensuite</w:t>
      </w:r>
      <w:r w:rsidR="00736AB0">
        <w:rPr>
          <w:rFonts w:ascii="Garamond" w:hAnsi="Garamond"/>
        </w:rPr>
        <w:t xml:space="preserve"> (</w:t>
      </w:r>
      <w:r w:rsidR="00736AB0" w:rsidRPr="00736AB0">
        <w:rPr>
          <w:rFonts w:ascii="Garamond" w:hAnsi="Garamond"/>
        </w:rPr>
        <w:t>Julie T. André</w:t>
      </w:r>
      <w:r w:rsidR="00736AB0">
        <w:rPr>
          <w:rFonts w:ascii="Garamond" w:hAnsi="Garamond"/>
        </w:rPr>
        <w:t>)</w:t>
      </w:r>
      <w:r w:rsidR="00457E51" w:rsidRPr="00E61336">
        <w:rPr>
          <w:rFonts w:ascii="Garamond" w:hAnsi="Garamond"/>
        </w:rPr>
        <w:t>. E</w:t>
      </w:r>
      <w:r w:rsidR="008F3786" w:rsidRPr="00E61336">
        <w:rPr>
          <w:rFonts w:ascii="Garamond" w:hAnsi="Garamond"/>
        </w:rPr>
        <w:t xml:space="preserve">t pour cause : en plus d’être </w:t>
      </w:r>
      <w:r w:rsidR="00BD0AE0" w:rsidRPr="00E61336">
        <w:rPr>
          <w:rFonts w:ascii="Garamond" w:hAnsi="Garamond"/>
        </w:rPr>
        <w:t xml:space="preserve">potentiellement </w:t>
      </w:r>
      <w:r w:rsidR="008F3786" w:rsidRPr="00E61336">
        <w:rPr>
          <w:rFonts w:ascii="Garamond" w:hAnsi="Garamond"/>
        </w:rPr>
        <w:t>vulgaires, ces actions ne rencontrent aucune des convenances reconnues par le système des Beaux-Arts et ne requièrent aucune forme d’expression obéi</w:t>
      </w:r>
      <w:r w:rsidR="00457E51" w:rsidRPr="00E61336">
        <w:rPr>
          <w:rFonts w:ascii="Garamond" w:hAnsi="Garamond"/>
        </w:rPr>
        <w:t>ssant à des canons bien établis</w:t>
      </w:r>
      <w:r w:rsidR="00F15262" w:rsidRPr="00E61336">
        <w:rPr>
          <w:rFonts w:ascii="Garamond" w:hAnsi="Garamond"/>
        </w:rPr>
        <w:t xml:space="preserve">. Par contre, </w:t>
      </w:r>
      <w:r w:rsidR="00736AB0">
        <w:rPr>
          <w:rFonts w:ascii="Garamond" w:hAnsi="Garamond"/>
        </w:rPr>
        <w:t xml:space="preserve">la performance artistique fournit </w:t>
      </w:r>
      <w:r w:rsidR="00F15262" w:rsidRPr="00E61336">
        <w:rPr>
          <w:rFonts w:ascii="Garamond" w:hAnsi="Garamond"/>
        </w:rPr>
        <w:t>l’occasion d’une discussion nouvelle autour de la valorisation possible de ces actions au rang d’actions artistiques.</w:t>
      </w:r>
      <w:r w:rsidR="000E1FFF" w:rsidRPr="00E61336">
        <w:rPr>
          <w:rFonts w:ascii="Garamond" w:hAnsi="Garamond"/>
        </w:rPr>
        <w:t xml:space="preserve"> </w:t>
      </w:r>
      <w:r w:rsidR="00736AB0">
        <w:rPr>
          <w:rFonts w:ascii="Garamond" w:hAnsi="Garamond"/>
        </w:rPr>
        <w:t>Le débat</w:t>
      </w:r>
      <w:r w:rsidR="00457E51" w:rsidRPr="00E61336">
        <w:rPr>
          <w:rFonts w:ascii="Garamond" w:hAnsi="Garamond"/>
        </w:rPr>
        <w:t xml:space="preserve"> est évidemment toujours </w:t>
      </w:r>
      <w:r w:rsidR="00E00169" w:rsidRPr="00E61336">
        <w:rPr>
          <w:rFonts w:ascii="Garamond" w:hAnsi="Garamond"/>
        </w:rPr>
        <w:t xml:space="preserve">sensible et </w:t>
      </w:r>
      <w:r w:rsidR="00736AB0">
        <w:rPr>
          <w:rFonts w:ascii="Garamond" w:hAnsi="Garamond"/>
        </w:rPr>
        <w:t>conflictuel</w:t>
      </w:r>
      <w:r w:rsidR="00BD0AE0" w:rsidRPr="00E61336">
        <w:rPr>
          <w:rFonts w:ascii="Garamond" w:hAnsi="Garamond"/>
        </w:rPr>
        <w:t> ; il suffit de sonder la perplexité de certains spectateurs par rapport aux sessions d’</w:t>
      </w:r>
      <w:r w:rsidR="00BD0AE0" w:rsidRPr="00E61336">
        <w:rPr>
          <w:rFonts w:ascii="Garamond" w:hAnsi="Garamond"/>
          <w:i/>
        </w:rPr>
        <w:t>art performance</w:t>
      </w:r>
      <w:r w:rsidR="00BD0AE0" w:rsidRPr="00E61336">
        <w:rPr>
          <w:rFonts w:ascii="Garamond" w:hAnsi="Garamond"/>
        </w:rPr>
        <w:t>. Mais la performance</w:t>
      </w:r>
      <w:r w:rsidR="00F14C6C" w:rsidRPr="00E61336">
        <w:rPr>
          <w:rFonts w:ascii="Garamond" w:hAnsi="Garamond"/>
        </w:rPr>
        <w:t xml:space="preserve"> est sans doute l’un des médias actuels qui se débat avec le plus de vigueur sur ce champ de bataille pour revendiquer l’élargissement de l’expérience </w:t>
      </w:r>
      <w:r w:rsidR="00274E2E">
        <w:rPr>
          <w:rFonts w:ascii="Garamond" w:hAnsi="Garamond"/>
        </w:rPr>
        <w:t>esthétique</w:t>
      </w:r>
      <w:r w:rsidR="00F14C6C" w:rsidRPr="00E61336">
        <w:rPr>
          <w:rFonts w:ascii="Garamond" w:hAnsi="Garamond"/>
        </w:rPr>
        <w:t xml:space="preserve">. </w:t>
      </w:r>
      <w:r w:rsidR="00736AB0">
        <w:rPr>
          <w:rFonts w:ascii="Garamond" w:hAnsi="Garamond"/>
        </w:rPr>
        <w:t xml:space="preserve">Le </w:t>
      </w:r>
      <w:r w:rsidR="000F6404" w:rsidRPr="00E61336">
        <w:rPr>
          <w:rFonts w:ascii="Garamond" w:hAnsi="Garamond"/>
        </w:rPr>
        <w:t xml:space="preserve">rejet </w:t>
      </w:r>
      <w:r w:rsidR="004B2A4C" w:rsidRPr="00E61336">
        <w:rPr>
          <w:rFonts w:ascii="Garamond" w:hAnsi="Garamond"/>
        </w:rPr>
        <w:t xml:space="preserve">fréquent </w:t>
      </w:r>
      <w:r w:rsidR="000F6404" w:rsidRPr="00E61336">
        <w:rPr>
          <w:rFonts w:ascii="Garamond" w:hAnsi="Garamond"/>
        </w:rPr>
        <w:t xml:space="preserve">de la performance </w:t>
      </w:r>
      <w:r w:rsidR="004B2A4C" w:rsidRPr="00E61336">
        <w:rPr>
          <w:rFonts w:ascii="Garamond" w:hAnsi="Garamond"/>
        </w:rPr>
        <w:t xml:space="preserve">par le grand public </w:t>
      </w:r>
      <w:r w:rsidR="00736AB0">
        <w:rPr>
          <w:rFonts w:ascii="Garamond" w:hAnsi="Garamond"/>
        </w:rPr>
        <w:t>reste</w:t>
      </w:r>
      <w:r w:rsidR="000F6404" w:rsidRPr="00E61336">
        <w:rPr>
          <w:rFonts w:ascii="Garamond" w:hAnsi="Garamond"/>
        </w:rPr>
        <w:t xml:space="preserve"> </w:t>
      </w:r>
      <w:r w:rsidR="00DF0D27">
        <w:rPr>
          <w:rFonts w:ascii="Garamond" w:hAnsi="Garamond"/>
        </w:rPr>
        <w:t xml:space="preserve">d’ailleurs </w:t>
      </w:r>
      <w:r w:rsidR="000F6404" w:rsidRPr="00E61336">
        <w:rPr>
          <w:rFonts w:ascii="Garamond" w:hAnsi="Garamond"/>
        </w:rPr>
        <w:t xml:space="preserve">prioritairement animé par </w:t>
      </w:r>
      <w:r w:rsidR="00EC6B8E" w:rsidRPr="00E61336">
        <w:rPr>
          <w:rFonts w:ascii="Garamond" w:hAnsi="Garamond"/>
        </w:rPr>
        <w:t>une mécompréhension de la valeur artistique réelle</w:t>
      </w:r>
      <w:r w:rsidR="004B2A4C" w:rsidRPr="00E61336">
        <w:rPr>
          <w:rFonts w:ascii="Garamond" w:hAnsi="Garamond"/>
        </w:rPr>
        <w:t xml:space="preserve"> d’actions</w:t>
      </w:r>
      <w:r w:rsidR="000F6404" w:rsidRPr="00E61336">
        <w:rPr>
          <w:rFonts w:ascii="Garamond" w:hAnsi="Garamond"/>
        </w:rPr>
        <w:t xml:space="preserve"> </w:t>
      </w:r>
      <w:r w:rsidR="004B2A4C" w:rsidRPr="00E61336">
        <w:rPr>
          <w:rFonts w:ascii="Garamond" w:hAnsi="Garamond"/>
        </w:rPr>
        <w:t>considérées comme banales, incongrues ou seulement provoquantes.</w:t>
      </w:r>
      <w:r w:rsidR="00BD0AE0" w:rsidRPr="00E61336">
        <w:rPr>
          <w:rFonts w:ascii="Garamond" w:hAnsi="Garamond"/>
        </w:rPr>
        <w:t xml:space="preserve"> </w:t>
      </w:r>
      <w:r w:rsidR="00DF0D27">
        <w:rPr>
          <w:rFonts w:ascii="Garamond" w:hAnsi="Garamond"/>
        </w:rPr>
        <w:t>Décidément, o</w:t>
      </w:r>
      <w:r w:rsidR="00926856">
        <w:rPr>
          <w:rFonts w:ascii="Garamond" w:hAnsi="Garamond"/>
        </w:rPr>
        <w:t>n ne s’entend pas sur le traçage de la</w:t>
      </w:r>
      <w:r w:rsidR="004B2A4C" w:rsidRPr="00E61336">
        <w:rPr>
          <w:rFonts w:ascii="Garamond" w:hAnsi="Garamond"/>
        </w:rPr>
        <w:t xml:space="preserve"> frontière entre art et non-art. </w:t>
      </w:r>
      <w:r w:rsidR="00DE095D">
        <w:rPr>
          <w:rFonts w:ascii="Garamond" w:hAnsi="Garamond"/>
        </w:rPr>
        <w:t xml:space="preserve">Et c’est bien ce qui rend le débat si stimulant. </w:t>
      </w:r>
    </w:p>
    <w:p w14:paraId="0B808911" w14:textId="77777777" w:rsidR="00780C1E" w:rsidRDefault="00780C1E" w:rsidP="005052C6">
      <w:pPr>
        <w:spacing w:line="360" w:lineRule="auto"/>
        <w:jc w:val="both"/>
        <w:rPr>
          <w:rFonts w:ascii="Garamond" w:hAnsi="Garamond"/>
        </w:rPr>
      </w:pPr>
    </w:p>
    <w:p w14:paraId="4B17B3AA" w14:textId="0CCBB4B1" w:rsidR="0010012A" w:rsidRDefault="009120A6" w:rsidP="000A5A27">
      <w:pPr>
        <w:spacing w:line="360" w:lineRule="auto"/>
        <w:jc w:val="both"/>
        <w:rPr>
          <w:rFonts w:ascii="Garamond" w:hAnsi="Garamond"/>
        </w:rPr>
      </w:pPr>
      <w:r>
        <w:rPr>
          <w:rFonts w:ascii="Garamond" w:hAnsi="Garamond"/>
        </w:rPr>
        <w:t xml:space="preserve">Si la performance peut à certains égards servir de modèle à l’invention artistique (au sens large), si elle permet d’entrevoir le processus créatif </w:t>
      </w:r>
      <w:r w:rsidRPr="00DE095D">
        <w:rPr>
          <w:rFonts w:ascii="Garamond" w:hAnsi="Garamond"/>
        </w:rPr>
        <w:t>à l’œuvre</w:t>
      </w:r>
      <w:r>
        <w:rPr>
          <w:rFonts w:ascii="Garamond" w:hAnsi="Garamond"/>
        </w:rPr>
        <w:t xml:space="preserve">, c’est notamment </w:t>
      </w:r>
      <w:r w:rsidR="006624CC">
        <w:rPr>
          <w:rFonts w:ascii="Garamond" w:hAnsi="Garamond"/>
        </w:rPr>
        <w:t xml:space="preserve">parce </w:t>
      </w:r>
      <w:r>
        <w:rPr>
          <w:rFonts w:ascii="Garamond" w:hAnsi="Garamond"/>
        </w:rPr>
        <w:t xml:space="preserve">qu’elle assume une certaine </w:t>
      </w:r>
      <w:r w:rsidRPr="009120A6">
        <w:rPr>
          <w:rFonts w:ascii="Garamond" w:hAnsi="Garamond"/>
          <w:i/>
        </w:rPr>
        <w:t>indétermination positive</w:t>
      </w:r>
      <w:r w:rsidR="00E8513B">
        <w:rPr>
          <w:rFonts w:ascii="Garamond" w:hAnsi="Garamond"/>
          <w:i/>
        </w:rPr>
        <w:t xml:space="preserve"> </w:t>
      </w:r>
      <w:r w:rsidR="00E8513B">
        <w:rPr>
          <w:rFonts w:ascii="Garamond" w:hAnsi="Garamond"/>
        </w:rPr>
        <w:t>– c’est-à-dire qu’elle laisse pressentir son caractère tâtonnant et expérimental</w:t>
      </w:r>
      <w:r>
        <w:rPr>
          <w:rFonts w:ascii="Garamond" w:hAnsi="Garamond"/>
        </w:rPr>
        <w:t>.</w:t>
      </w:r>
      <w:r w:rsidR="00E8513B">
        <w:rPr>
          <w:rFonts w:ascii="Garamond" w:hAnsi="Garamond"/>
        </w:rPr>
        <w:t xml:space="preserve"> </w:t>
      </w:r>
      <w:r w:rsidR="00164D52">
        <w:rPr>
          <w:rFonts w:ascii="Garamond" w:hAnsi="Garamond"/>
        </w:rPr>
        <w:t xml:space="preserve">Ceci est d’autant plus vrai pour les </w:t>
      </w:r>
      <w:r w:rsidR="00164D52" w:rsidRPr="00164D52">
        <w:rPr>
          <w:rFonts w:ascii="Garamond" w:hAnsi="Garamond"/>
          <w:i/>
        </w:rPr>
        <w:t>open session</w:t>
      </w:r>
      <w:r w:rsidR="00164D52">
        <w:rPr>
          <w:rFonts w:ascii="Garamond" w:hAnsi="Garamond"/>
        </w:rPr>
        <w:t xml:space="preserve">, performances collectives caractéristiques du groupe </w:t>
      </w:r>
      <w:r w:rsidR="00164D52" w:rsidRPr="00164D52">
        <w:rPr>
          <w:rFonts w:ascii="Garamond" w:hAnsi="Garamond"/>
          <w:i/>
        </w:rPr>
        <w:t xml:space="preserve">Black </w:t>
      </w:r>
      <w:proofErr w:type="spellStart"/>
      <w:r w:rsidR="00164D52" w:rsidRPr="00164D52">
        <w:rPr>
          <w:rFonts w:ascii="Garamond" w:hAnsi="Garamond"/>
          <w:i/>
        </w:rPr>
        <w:t>Market</w:t>
      </w:r>
      <w:proofErr w:type="spellEnd"/>
      <w:r w:rsidR="00164D52" w:rsidRPr="00164D52">
        <w:rPr>
          <w:rFonts w:ascii="Garamond" w:hAnsi="Garamond"/>
          <w:i/>
        </w:rPr>
        <w:t xml:space="preserve"> International</w:t>
      </w:r>
      <w:r w:rsidR="00164D52">
        <w:rPr>
          <w:rFonts w:ascii="Garamond" w:hAnsi="Garamond"/>
        </w:rPr>
        <w:t xml:space="preserve">, car la multiplication des interactions possibles relance encore la dimension aléatoire des trajectoires que les artistes sont susceptibles de suivre. </w:t>
      </w:r>
      <w:r w:rsidR="00E8513B">
        <w:rPr>
          <w:rFonts w:ascii="Garamond" w:hAnsi="Garamond"/>
        </w:rPr>
        <w:t xml:space="preserve">Dans son ouvrage </w:t>
      </w:r>
      <w:r w:rsidR="006624CC">
        <w:rPr>
          <w:rFonts w:ascii="Garamond" w:hAnsi="Garamond"/>
          <w:i/>
        </w:rPr>
        <w:t xml:space="preserve">Art as </w:t>
      </w:r>
      <w:proofErr w:type="spellStart"/>
      <w:r w:rsidR="006624CC" w:rsidRPr="006624CC">
        <w:rPr>
          <w:rFonts w:ascii="Garamond" w:hAnsi="Garamond"/>
          <w:i/>
        </w:rPr>
        <w:t>experience</w:t>
      </w:r>
      <w:proofErr w:type="spellEnd"/>
      <w:r w:rsidR="006624CC">
        <w:rPr>
          <w:rFonts w:ascii="Garamond" w:hAnsi="Garamond"/>
        </w:rPr>
        <w:t>, le</w:t>
      </w:r>
      <w:r w:rsidR="006F2E45" w:rsidRPr="00E61336">
        <w:rPr>
          <w:rFonts w:ascii="Garamond" w:hAnsi="Garamond"/>
        </w:rPr>
        <w:t xml:space="preserve"> philosophe anglo-saxon </w:t>
      </w:r>
      <w:r w:rsidR="00D96B77" w:rsidRPr="00E61336">
        <w:rPr>
          <w:rFonts w:ascii="Garamond" w:hAnsi="Garamond"/>
        </w:rPr>
        <w:t>John Dewey</w:t>
      </w:r>
      <w:r w:rsidR="00E8513B">
        <w:rPr>
          <w:rStyle w:val="Marquenotebasdepage"/>
          <w:rFonts w:ascii="Garamond" w:hAnsi="Garamond"/>
        </w:rPr>
        <w:footnoteReference w:id="2"/>
      </w:r>
      <w:r w:rsidR="00D96B77" w:rsidRPr="00E61336">
        <w:rPr>
          <w:rFonts w:ascii="Garamond" w:hAnsi="Garamond"/>
        </w:rPr>
        <w:t xml:space="preserve"> </w:t>
      </w:r>
      <w:r w:rsidR="00E8513B">
        <w:rPr>
          <w:rFonts w:ascii="Garamond" w:hAnsi="Garamond"/>
        </w:rPr>
        <w:t xml:space="preserve">revendiquait déjà </w:t>
      </w:r>
      <w:r w:rsidR="00D96B77" w:rsidRPr="00E61336">
        <w:rPr>
          <w:rFonts w:ascii="Garamond" w:hAnsi="Garamond"/>
        </w:rPr>
        <w:t>cette indét</w:t>
      </w:r>
      <w:r w:rsidR="001957EE" w:rsidRPr="00E61336">
        <w:rPr>
          <w:rFonts w:ascii="Garamond" w:hAnsi="Garamond"/>
        </w:rPr>
        <w:t xml:space="preserve">ermination souhaitée </w:t>
      </w:r>
      <w:r w:rsidR="00B12837">
        <w:rPr>
          <w:rFonts w:ascii="Garamond" w:hAnsi="Garamond"/>
        </w:rPr>
        <w:t xml:space="preserve">de l’œuvre d’art : </w:t>
      </w:r>
      <w:r w:rsidR="00E8513B">
        <w:rPr>
          <w:rFonts w:ascii="Garamond" w:hAnsi="Garamond"/>
        </w:rPr>
        <w:t>s</w:t>
      </w:r>
      <w:r w:rsidR="000D13E8" w:rsidRPr="00E61336">
        <w:rPr>
          <w:rFonts w:ascii="Garamond" w:hAnsi="Garamond"/>
        </w:rPr>
        <w:t>i elle est « prédéterminée de façon rigide », par l’artiste ou par le spectateur d’ailleurs</w:t>
      </w:r>
      <w:r w:rsidR="00507B81" w:rsidRPr="00E61336">
        <w:rPr>
          <w:rFonts w:ascii="Garamond" w:hAnsi="Garamond"/>
        </w:rPr>
        <w:t xml:space="preserve"> (</w:t>
      </w:r>
      <w:r w:rsidR="00BE4B2F" w:rsidRPr="00E61336">
        <w:rPr>
          <w:rFonts w:ascii="Garamond" w:hAnsi="Garamond"/>
        </w:rPr>
        <w:t xml:space="preserve">spectateur </w:t>
      </w:r>
      <w:r w:rsidR="00507B81" w:rsidRPr="00E61336">
        <w:rPr>
          <w:rFonts w:ascii="Garamond" w:hAnsi="Garamond"/>
        </w:rPr>
        <w:t xml:space="preserve">dont les attentes et les anticipations peuvent parfois bloquer la possibilité d’une expérience de réception </w:t>
      </w:r>
      <w:r w:rsidR="00E8513B">
        <w:rPr>
          <w:rFonts w:ascii="Garamond" w:hAnsi="Garamond"/>
        </w:rPr>
        <w:t xml:space="preserve">vraiment </w:t>
      </w:r>
      <w:r w:rsidR="00507B81" w:rsidRPr="00E61336">
        <w:rPr>
          <w:rFonts w:ascii="Garamond" w:hAnsi="Garamond"/>
        </w:rPr>
        <w:t>riche)</w:t>
      </w:r>
      <w:r w:rsidR="000D13E8" w:rsidRPr="00E61336">
        <w:rPr>
          <w:rFonts w:ascii="Garamond" w:hAnsi="Garamond"/>
        </w:rPr>
        <w:t>, l’œuvre « court le risque d’être un produit mécanique ou académique »</w:t>
      </w:r>
      <w:r w:rsidR="00E8513B">
        <w:rPr>
          <w:rStyle w:val="Marquenotebasdepage"/>
          <w:rFonts w:ascii="Garamond" w:hAnsi="Garamond"/>
        </w:rPr>
        <w:footnoteReference w:id="3"/>
      </w:r>
      <w:r w:rsidR="00E8513B">
        <w:rPr>
          <w:rFonts w:ascii="Garamond" w:hAnsi="Garamond"/>
        </w:rPr>
        <w:t>.</w:t>
      </w:r>
      <w:r w:rsidR="000D13E8" w:rsidRPr="00E61336">
        <w:rPr>
          <w:rFonts w:ascii="Garamond" w:hAnsi="Garamond"/>
        </w:rPr>
        <w:t xml:space="preserve"> </w:t>
      </w:r>
      <w:r w:rsidR="00927839" w:rsidRPr="00E61336">
        <w:rPr>
          <w:rFonts w:ascii="Garamond" w:hAnsi="Garamond"/>
        </w:rPr>
        <w:t xml:space="preserve">Ceci ne veut évidemment pas dire que l’artiste soit dépourvu de projet ou indifférent aux effets que pourrait produire son travail. </w:t>
      </w:r>
      <w:r w:rsidR="00E8513B">
        <w:rPr>
          <w:rFonts w:ascii="Garamond" w:hAnsi="Garamond"/>
        </w:rPr>
        <w:t>Par contre, une expérience artistique pourra être considérée comme aboutie indépendamment de son seul résultat (surtout s’il est décidé à l’avance), pour autant que toutes les opérations constitutives de l’action auront mérité la même attention : chaque moment doit être soigné</w:t>
      </w:r>
      <w:r w:rsidR="00393508">
        <w:rPr>
          <w:rFonts w:ascii="Garamond" w:hAnsi="Garamond"/>
        </w:rPr>
        <w:t xml:space="preserve">, y compris lorsqu’on s’éloigne du projet de départ. Autrement dit, si l’errance et les bégaiements font partie intégrante du processus créatif, rien ne sert des les écarter systématiquement. Ils peuvent ouvrir le travail artistique aux imprévus. </w:t>
      </w:r>
      <w:r w:rsidR="00E94045" w:rsidRPr="00E61336">
        <w:rPr>
          <w:rFonts w:ascii="Garamond" w:hAnsi="Garamond"/>
        </w:rPr>
        <w:t xml:space="preserve">L’indétermination de l’issue revêt généralement aux yeux des performeurs une valeur tout-à-fait significative, au sens où elle intensifie l’ensemble. </w:t>
      </w:r>
      <w:r w:rsidR="0010012A">
        <w:rPr>
          <w:rFonts w:ascii="Garamond" w:hAnsi="Garamond"/>
        </w:rPr>
        <w:t xml:space="preserve">Quand Boris Nieslony se bande les yeux, s’assied à une table au milieu d’une rivière, et transvase l’eau qu’il y puise d’un verre à l’autre sans rien y voir, </w:t>
      </w:r>
      <w:r w:rsidR="0047729B">
        <w:rPr>
          <w:rFonts w:ascii="Garamond" w:hAnsi="Garamond"/>
        </w:rPr>
        <w:t>on sent bien que l’événement déborde les intentions de l’artiste – qui renvers</w:t>
      </w:r>
      <w:r w:rsidR="006B34E9">
        <w:rPr>
          <w:rFonts w:ascii="Garamond" w:hAnsi="Garamond"/>
        </w:rPr>
        <w:t>e l’eau sur la nappe, calibre imprécisé</w:t>
      </w:r>
      <w:r w:rsidR="0047729B">
        <w:rPr>
          <w:rFonts w:ascii="Garamond" w:hAnsi="Garamond"/>
        </w:rPr>
        <w:t xml:space="preserve">ment son geste, </w:t>
      </w:r>
      <w:r w:rsidR="006B34E9">
        <w:rPr>
          <w:rFonts w:ascii="Garamond" w:hAnsi="Garamond"/>
        </w:rPr>
        <w:t>tâte le terrain du bout des doigts, manque de justesse le déséquilibre et installe de la sorte un suspense poétique (</w:t>
      </w:r>
      <w:r w:rsidR="006B34E9">
        <w:rPr>
          <w:rFonts w:ascii="Garamond" w:hAnsi="Garamond"/>
          <w:i/>
        </w:rPr>
        <w:t xml:space="preserve">Nature </w:t>
      </w:r>
      <w:proofErr w:type="spellStart"/>
      <w:r w:rsidR="006B34E9">
        <w:rPr>
          <w:rFonts w:ascii="Garamond" w:hAnsi="Garamond"/>
          <w:i/>
        </w:rPr>
        <w:t>Study</w:t>
      </w:r>
      <w:proofErr w:type="spellEnd"/>
      <w:r w:rsidR="006B34E9">
        <w:rPr>
          <w:rFonts w:ascii="Garamond" w:hAnsi="Garamond"/>
          <w:i/>
        </w:rPr>
        <w:t xml:space="preserve">, Water, </w:t>
      </w:r>
      <w:r w:rsidR="006B34E9">
        <w:rPr>
          <w:rFonts w:ascii="Garamond" w:hAnsi="Garamond"/>
        </w:rPr>
        <w:t>1999).</w:t>
      </w:r>
      <w:r w:rsidR="0010012A">
        <w:rPr>
          <w:rFonts w:ascii="Garamond" w:hAnsi="Garamond"/>
        </w:rPr>
        <w:t xml:space="preserve"> </w:t>
      </w:r>
    </w:p>
    <w:p w14:paraId="40A59313" w14:textId="77777777" w:rsidR="0010012A" w:rsidRDefault="0010012A" w:rsidP="000A5A27">
      <w:pPr>
        <w:spacing w:line="360" w:lineRule="auto"/>
        <w:jc w:val="both"/>
        <w:rPr>
          <w:rFonts w:ascii="Garamond" w:hAnsi="Garamond"/>
        </w:rPr>
      </w:pPr>
    </w:p>
    <w:p w14:paraId="618C545A" w14:textId="209374B9" w:rsidR="0024141F" w:rsidRDefault="00E94045" w:rsidP="000A5A27">
      <w:pPr>
        <w:spacing w:line="360" w:lineRule="auto"/>
        <w:jc w:val="both"/>
        <w:rPr>
          <w:rFonts w:ascii="Garamond" w:hAnsi="Garamond"/>
        </w:rPr>
      </w:pPr>
      <w:r w:rsidRPr="00E61336">
        <w:rPr>
          <w:rFonts w:ascii="Garamond" w:hAnsi="Garamond"/>
        </w:rPr>
        <w:t>Selon Dewey, une œuvre – quelle qu’elle soit – ne peut atteindre à l’excellence sans quelque</w:t>
      </w:r>
      <w:r w:rsidR="00E726F1" w:rsidRPr="00E61336">
        <w:rPr>
          <w:rFonts w:ascii="Garamond" w:hAnsi="Garamond"/>
        </w:rPr>
        <w:t xml:space="preserve"> </w:t>
      </w:r>
      <w:r w:rsidR="00E726F1" w:rsidRPr="00393508">
        <w:rPr>
          <w:rFonts w:ascii="Garamond" w:hAnsi="Garamond"/>
          <w:i/>
        </w:rPr>
        <w:t>étrangeté</w:t>
      </w:r>
      <w:r w:rsidR="00E726F1" w:rsidRPr="00E61336">
        <w:rPr>
          <w:rFonts w:ascii="Garamond" w:hAnsi="Garamond"/>
        </w:rPr>
        <w:t xml:space="preserve"> dans sa composition, </w:t>
      </w:r>
      <w:r w:rsidRPr="00E61336">
        <w:rPr>
          <w:rFonts w:ascii="Garamond" w:hAnsi="Garamond"/>
        </w:rPr>
        <w:t>c’est-à-dire sans intégre</w:t>
      </w:r>
      <w:r w:rsidR="00E726F1" w:rsidRPr="00E61336">
        <w:rPr>
          <w:rFonts w:ascii="Garamond" w:hAnsi="Garamond"/>
        </w:rPr>
        <w:t>r au moins un élément inattendu</w:t>
      </w:r>
      <w:r w:rsidRPr="00E61336">
        <w:rPr>
          <w:rFonts w:ascii="Garamond" w:hAnsi="Garamond"/>
        </w:rPr>
        <w:t xml:space="preserve"> : les aspects imprévisibles sont précieux en tant qu’ils mettent l’œuvre à l’abri du mécanique et en tant qu’ils </w:t>
      </w:r>
      <w:r w:rsidR="00507B81" w:rsidRPr="00E61336">
        <w:rPr>
          <w:rFonts w:ascii="Garamond" w:hAnsi="Garamond"/>
        </w:rPr>
        <w:t xml:space="preserve">lui </w:t>
      </w:r>
      <w:r w:rsidRPr="00E61336">
        <w:rPr>
          <w:rFonts w:ascii="Garamond" w:hAnsi="Garamond"/>
        </w:rPr>
        <w:t xml:space="preserve">offrent une spontanéité que seule la non-préméditation permet d’atteindre. L’artiste, comme le scientifique, </w:t>
      </w:r>
      <w:r w:rsidR="00393508">
        <w:rPr>
          <w:rFonts w:ascii="Garamond" w:hAnsi="Garamond"/>
        </w:rPr>
        <w:t xml:space="preserve">doit être un découvreur, un expérimentateur. Sans quoi il </w:t>
      </w:r>
      <w:r w:rsidR="00CC3BFF">
        <w:rPr>
          <w:rFonts w:ascii="Garamond" w:hAnsi="Garamond"/>
        </w:rPr>
        <w:t>prend le risque de ne produire</w:t>
      </w:r>
      <w:r w:rsidR="00393508">
        <w:rPr>
          <w:rFonts w:ascii="Garamond" w:hAnsi="Garamond"/>
        </w:rPr>
        <w:t xml:space="preserve"> qu’un travail strictement académique et sans vie. En se tenant volontairement à l’abri de toute dramaturgie (et en évitant les répétitions</w:t>
      </w:r>
      <w:r w:rsidR="006D0966">
        <w:rPr>
          <w:rFonts w:ascii="Garamond" w:hAnsi="Garamond"/>
        </w:rPr>
        <w:t xml:space="preserve"> à l’identique</w:t>
      </w:r>
      <w:r w:rsidR="00393508">
        <w:rPr>
          <w:rFonts w:ascii="Garamond" w:hAnsi="Garamond"/>
        </w:rPr>
        <w:t>), l’artiste performeur cherche à préserver la créativité de la maitrise virtuose</w:t>
      </w:r>
      <w:r w:rsidR="000A5A27">
        <w:rPr>
          <w:rFonts w:ascii="Garamond" w:hAnsi="Garamond"/>
        </w:rPr>
        <w:t xml:space="preserve">. </w:t>
      </w:r>
      <w:r w:rsidR="006D0966">
        <w:rPr>
          <w:rFonts w:ascii="Garamond" w:hAnsi="Garamond"/>
        </w:rPr>
        <w:t xml:space="preserve">Il y aurait en effet une technique stérile : celle qui tourne à vide, qui se donne à voir de manière narcissique, qui s’observe sans se mettre en danger. </w:t>
      </w:r>
      <w:r w:rsidR="000A5A27">
        <w:rPr>
          <w:rFonts w:ascii="Garamond" w:hAnsi="Garamond"/>
        </w:rPr>
        <w:t>En tenant compte des incidents, en les in</w:t>
      </w:r>
      <w:r w:rsidR="006D0966">
        <w:rPr>
          <w:rFonts w:ascii="Garamond" w:hAnsi="Garamond"/>
        </w:rPr>
        <w:t>tensifiant ou en les provoquant</w:t>
      </w:r>
      <w:r w:rsidR="000A5A27">
        <w:rPr>
          <w:rFonts w:ascii="Garamond" w:hAnsi="Garamond"/>
        </w:rPr>
        <w:t>, l’artis</w:t>
      </w:r>
      <w:r w:rsidR="006D0966">
        <w:rPr>
          <w:rFonts w:ascii="Garamond" w:hAnsi="Garamond"/>
        </w:rPr>
        <w:t>te performeur se donnerait par contre</w:t>
      </w:r>
      <w:r w:rsidR="000A5A27">
        <w:rPr>
          <w:rFonts w:ascii="Garamond" w:hAnsi="Garamond"/>
        </w:rPr>
        <w:t xml:space="preserve"> les moyens de proposer une expérience artistique forte qui dépasse </w:t>
      </w:r>
      <w:r w:rsidR="00EA508B" w:rsidRPr="00E61336">
        <w:rPr>
          <w:rFonts w:ascii="Garamond" w:hAnsi="Garamond"/>
        </w:rPr>
        <w:t>la seule production d</w:t>
      </w:r>
      <w:r w:rsidR="00AE5F72" w:rsidRPr="00E61336">
        <w:rPr>
          <w:rFonts w:ascii="Garamond" w:hAnsi="Garamond"/>
        </w:rPr>
        <w:t xml:space="preserve">e l’œuvre mais qui l’accompagne – </w:t>
      </w:r>
      <w:r w:rsidR="00EA508B" w:rsidRPr="00E61336">
        <w:rPr>
          <w:rFonts w:ascii="Garamond" w:hAnsi="Garamond"/>
        </w:rPr>
        <w:t xml:space="preserve">depuis l’émergence de l’idée, en </w:t>
      </w:r>
      <w:r w:rsidR="00B27C15" w:rsidRPr="00E61336">
        <w:rPr>
          <w:rFonts w:ascii="Garamond" w:hAnsi="Garamond"/>
        </w:rPr>
        <w:t xml:space="preserve">passant par toutes les errances ou </w:t>
      </w:r>
      <w:r w:rsidR="00EA508B" w:rsidRPr="00E61336">
        <w:rPr>
          <w:rFonts w:ascii="Garamond" w:hAnsi="Garamond"/>
        </w:rPr>
        <w:t>erreurs, et jusqu</w:t>
      </w:r>
      <w:r w:rsidR="00274E2E">
        <w:rPr>
          <w:rFonts w:ascii="Garamond" w:hAnsi="Garamond"/>
        </w:rPr>
        <w:t>’à l’accomplissement du projet</w:t>
      </w:r>
      <w:r w:rsidR="007F1E0E" w:rsidRPr="00E61336">
        <w:rPr>
          <w:rFonts w:ascii="Garamond" w:hAnsi="Garamond"/>
        </w:rPr>
        <w:t xml:space="preserve"> </w:t>
      </w:r>
      <w:r w:rsidR="00274E2E">
        <w:rPr>
          <w:rFonts w:ascii="Garamond" w:hAnsi="Garamond"/>
        </w:rPr>
        <w:t>(</w:t>
      </w:r>
      <w:r w:rsidR="00EA508B" w:rsidRPr="00E61336">
        <w:rPr>
          <w:rFonts w:ascii="Garamond" w:hAnsi="Garamond"/>
        </w:rPr>
        <w:t>qui n’est pas une fin en soi mais</w:t>
      </w:r>
      <w:r w:rsidR="007F1E0E" w:rsidRPr="00E61336">
        <w:rPr>
          <w:rFonts w:ascii="Garamond" w:hAnsi="Garamond"/>
        </w:rPr>
        <w:t xml:space="preserve"> qui poursuit </w:t>
      </w:r>
      <w:r w:rsidR="00B27C15" w:rsidRPr="00E61336">
        <w:rPr>
          <w:rFonts w:ascii="Garamond" w:hAnsi="Garamond"/>
        </w:rPr>
        <w:t>l’ensemble de</w:t>
      </w:r>
      <w:r w:rsidR="007F1E0E" w:rsidRPr="00E61336">
        <w:rPr>
          <w:rFonts w:ascii="Garamond" w:hAnsi="Garamond"/>
        </w:rPr>
        <w:t xml:space="preserve"> la démarche</w:t>
      </w:r>
      <w:r w:rsidR="00274E2E">
        <w:rPr>
          <w:rFonts w:ascii="Garamond" w:hAnsi="Garamond"/>
        </w:rPr>
        <w:t>)</w:t>
      </w:r>
      <w:r w:rsidR="00EA508B" w:rsidRPr="00E61336">
        <w:rPr>
          <w:rFonts w:ascii="Garamond" w:hAnsi="Garamond"/>
        </w:rPr>
        <w:t xml:space="preserve">. </w:t>
      </w:r>
      <w:r w:rsidR="000A5A27">
        <w:rPr>
          <w:rFonts w:ascii="Garamond" w:hAnsi="Garamond"/>
        </w:rPr>
        <w:t>En effet, l</w:t>
      </w:r>
      <w:r w:rsidR="002D0B91" w:rsidRPr="00E61336">
        <w:rPr>
          <w:rFonts w:ascii="Garamond" w:hAnsi="Garamond"/>
        </w:rPr>
        <w:t>’expérience visée par l’art commence bien avant la production d’un objet fini et strictement identifiable</w:t>
      </w:r>
      <w:r w:rsidR="00D02837" w:rsidRPr="00E61336">
        <w:rPr>
          <w:rFonts w:ascii="Garamond" w:hAnsi="Garamond"/>
        </w:rPr>
        <w:t>. Elle est nettement</w:t>
      </w:r>
      <w:r w:rsidR="00695372" w:rsidRPr="00E61336">
        <w:rPr>
          <w:rFonts w:ascii="Garamond" w:hAnsi="Garamond"/>
        </w:rPr>
        <w:t xml:space="preserve"> plus large. Identifier </w:t>
      </w:r>
      <w:r w:rsidR="002D0B91" w:rsidRPr="00E61336">
        <w:rPr>
          <w:rFonts w:ascii="Garamond" w:hAnsi="Garamond"/>
        </w:rPr>
        <w:t>systématiquement</w:t>
      </w:r>
      <w:r w:rsidR="00695372" w:rsidRPr="00E61336">
        <w:rPr>
          <w:rFonts w:ascii="Garamond" w:hAnsi="Garamond"/>
        </w:rPr>
        <w:t xml:space="preserve"> l’œuvre à l’édifice, au tableau ou à la statue constitue un obstacle à la compréhension de la véritable expérience esthétique</w:t>
      </w:r>
      <w:r w:rsidR="002D0B91" w:rsidRPr="00E61336">
        <w:rPr>
          <w:rFonts w:ascii="Garamond" w:hAnsi="Garamond"/>
        </w:rPr>
        <w:t> </w:t>
      </w:r>
      <w:r w:rsidR="000A5A27">
        <w:rPr>
          <w:rFonts w:ascii="Garamond" w:hAnsi="Garamond"/>
        </w:rPr>
        <w:t xml:space="preserve">– comme le rappelait J. Dewey dans son texte de 1934. </w:t>
      </w:r>
      <w:r w:rsidR="00695372" w:rsidRPr="00E61336">
        <w:rPr>
          <w:rFonts w:ascii="Garamond" w:hAnsi="Garamond"/>
        </w:rPr>
        <w:t xml:space="preserve">Dans </w:t>
      </w:r>
      <w:r w:rsidR="002D0B91" w:rsidRPr="00E61336">
        <w:rPr>
          <w:rFonts w:ascii="Garamond" w:hAnsi="Garamond"/>
        </w:rPr>
        <w:t>un</w:t>
      </w:r>
      <w:r w:rsidR="00695372" w:rsidRPr="00E61336">
        <w:rPr>
          <w:rFonts w:ascii="Garamond" w:hAnsi="Garamond"/>
        </w:rPr>
        <w:t xml:space="preserve"> esprit</w:t>
      </w:r>
      <w:r w:rsidR="002D0B91" w:rsidRPr="00E61336">
        <w:rPr>
          <w:rFonts w:ascii="Garamond" w:hAnsi="Garamond"/>
        </w:rPr>
        <w:t xml:space="preserve"> proche</w:t>
      </w:r>
      <w:r w:rsidR="00695372" w:rsidRPr="00E61336">
        <w:rPr>
          <w:rFonts w:ascii="Garamond" w:hAnsi="Garamond"/>
        </w:rPr>
        <w:t xml:space="preserve">, </w:t>
      </w:r>
      <w:r w:rsidR="00A70C68" w:rsidRPr="00E61336">
        <w:rPr>
          <w:rFonts w:ascii="Garamond" w:hAnsi="Garamond"/>
        </w:rPr>
        <w:t xml:space="preserve">la performance artistique </w:t>
      </w:r>
      <w:r w:rsidR="000A5A27">
        <w:rPr>
          <w:rFonts w:ascii="Garamond" w:hAnsi="Garamond"/>
        </w:rPr>
        <w:t xml:space="preserve">semble </w:t>
      </w:r>
      <w:r w:rsidR="00A70C68" w:rsidRPr="00E61336">
        <w:rPr>
          <w:rFonts w:ascii="Garamond" w:hAnsi="Garamond"/>
        </w:rPr>
        <w:t>se donne</w:t>
      </w:r>
      <w:r w:rsidR="000A5A27">
        <w:rPr>
          <w:rFonts w:ascii="Garamond" w:hAnsi="Garamond"/>
        </w:rPr>
        <w:t>r</w:t>
      </w:r>
      <w:r w:rsidR="00695372" w:rsidRPr="00E61336">
        <w:rPr>
          <w:rFonts w:ascii="Garamond" w:hAnsi="Garamond"/>
        </w:rPr>
        <w:t xml:space="preserve"> comme objectif de </w:t>
      </w:r>
      <w:r w:rsidR="00011BDA" w:rsidRPr="00E61336">
        <w:rPr>
          <w:rFonts w:ascii="Garamond" w:hAnsi="Garamond"/>
        </w:rPr>
        <w:t>laisser apparaître</w:t>
      </w:r>
      <w:r w:rsidR="00695372" w:rsidRPr="00E61336">
        <w:rPr>
          <w:rFonts w:ascii="Garamond" w:hAnsi="Garamond"/>
        </w:rPr>
        <w:t xml:space="preserve"> ce que l’œuvre instituée a longtemps recouvert. </w:t>
      </w:r>
      <w:r w:rsidR="005C34AA" w:rsidRPr="00E61336">
        <w:rPr>
          <w:rFonts w:ascii="Garamond" w:hAnsi="Garamond"/>
        </w:rPr>
        <w:t>Si Dewey est aussi sévère à l’égard des politiques muséales</w:t>
      </w:r>
      <w:r w:rsidR="000A5A27">
        <w:rPr>
          <w:rFonts w:ascii="Garamond" w:hAnsi="Garamond"/>
        </w:rPr>
        <w:t xml:space="preserve"> (</w:t>
      </w:r>
      <w:r w:rsidR="0024141F">
        <w:rPr>
          <w:rFonts w:ascii="Garamond" w:hAnsi="Garamond"/>
        </w:rPr>
        <w:t>l</w:t>
      </w:r>
      <w:r w:rsidR="000A5A27" w:rsidRPr="00E61336">
        <w:rPr>
          <w:rFonts w:ascii="Garamond" w:hAnsi="Garamond"/>
        </w:rPr>
        <w:t>’art exposé dans les musées aurait perdu de sa vitalité et serait devenu incapable de procurer des</w:t>
      </w:r>
      <w:r w:rsidR="000A5A27">
        <w:rPr>
          <w:rFonts w:ascii="Garamond" w:hAnsi="Garamond"/>
        </w:rPr>
        <w:t xml:space="preserve"> expériences esthétiques fortes)</w:t>
      </w:r>
      <w:r w:rsidR="005C34AA" w:rsidRPr="00E61336">
        <w:rPr>
          <w:rFonts w:ascii="Garamond" w:hAnsi="Garamond"/>
        </w:rPr>
        <w:t xml:space="preserve">, c’est qu’il insiste pour sa part sur l’importance de vivre </w:t>
      </w:r>
      <w:r w:rsidR="005C34AA" w:rsidRPr="00E61336">
        <w:rPr>
          <w:rFonts w:ascii="Garamond" w:hAnsi="Garamond"/>
          <w:i/>
        </w:rPr>
        <w:t>soi-même</w:t>
      </w:r>
      <w:r w:rsidR="005C34AA" w:rsidRPr="00E61336">
        <w:rPr>
          <w:rFonts w:ascii="Garamond" w:hAnsi="Garamond"/>
        </w:rPr>
        <w:t xml:space="preserve"> des expériences artistiques</w:t>
      </w:r>
      <w:r w:rsidR="007F2F0D" w:rsidRPr="00E61336">
        <w:rPr>
          <w:rFonts w:ascii="Garamond" w:hAnsi="Garamond"/>
        </w:rPr>
        <w:t xml:space="preserve"> – et la seule manière </w:t>
      </w:r>
      <w:r w:rsidR="00310733" w:rsidRPr="00E61336">
        <w:rPr>
          <w:rFonts w:ascii="Garamond" w:hAnsi="Garamond"/>
        </w:rPr>
        <w:t xml:space="preserve">envisageable </w:t>
      </w:r>
      <w:r w:rsidR="00F669F8" w:rsidRPr="00E61336">
        <w:rPr>
          <w:rFonts w:ascii="Garamond" w:hAnsi="Garamond"/>
        </w:rPr>
        <w:t xml:space="preserve">à ses yeux </w:t>
      </w:r>
      <w:r w:rsidR="00310733" w:rsidRPr="00E61336">
        <w:rPr>
          <w:rFonts w:ascii="Garamond" w:hAnsi="Garamond"/>
        </w:rPr>
        <w:t>serait de donner au spectateur de l’œuvre les indices du processus d</w:t>
      </w:r>
      <w:r w:rsidR="00B87B87" w:rsidRPr="00E61336">
        <w:rPr>
          <w:rFonts w:ascii="Garamond" w:hAnsi="Garamond"/>
        </w:rPr>
        <w:t>e recherche</w:t>
      </w:r>
      <w:r w:rsidR="00310733" w:rsidRPr="00E61336">
        <w:rPr>
          <w:rFonts w:ascii="Garamond" w:hAnsi="Garamond"/>
        </w:rPr>
        <w:t xml:space="preserve"> par lequel l’artiste est inévitablement passé plutôt que de le confronter seulement au résultat. </w:t>
      </w:r>
      <w:r w:rsidR="005C34AA" w:rsidRPr="00E61336">
        <w:rPr>
          <w:rFonts w:ascii="Garamond" w:hAnsi="Garamond"/>
        </w:rPr>
        <w:t xml:space="preserve">La conception classique des Beaux-Arts aurait tendance à privilégier les objets finis au détriment des processus créatifs à l’origine des œuvres. Une peinture exposée au mur d’un musée </w:t>
      </w:r>
      <w:r w:rsidR="0001226D" w:rsidRPr="00E61336">
        <w:rPr>
          <w:rFonts w:ascii="Garamond" w:hAnsi="Garamond"/>
        </w:rPr>
        <w:t>dit trop</w:t>
      </w:r>
      <w:r w:rsidR="00216EE1" w:rsidRPr="00E61336">
        <w:rPr>
          <w:rFonts w:ascii="Garamond" w:hAnsi="Garamond"/>
        </w:rPr>
        <w:t xml:space="preserve"> </w:t>
      </w:r>
      <w:r w:rsidR="00F669F8" w:rsidRPr="00E61336">
        <w:rPr>
          <w:rFonts w:ascii="Garamond" w:hAnsi="Garamond"/>
        </w:rPr>
        <w:t xml:space="preserve">peu </w:t>
      </w:r>
      <w:r w:rsidR="00216EE1" w:rsidRPr="00E61336">
        <w:rPr>
          <w:rFonts w:ascii="Garamond" w:hAnsi="Garamond"/>
        </w:rPr>
        <w:t>de choses</w:t>
      </w:r>
      <w:r w:rsidR="005C34AA" w:rsidRPr="00E61336">
        <w:rPr>
          <w:rFonts w:ascii="Garamond" w:hAnsi="Garamond"/>
        </w:rPr>
        <w:t xml:space="preserve"> du contexte créatif qui l’a vu naître ; </w:t>
      </w:r>
      <w:r w:rsidR="00B87B87" w:rsidRPr="00E61336">
        <w:rPr>
          <w:rFonts w:ascii="Garamond" w:hAnsi="Garamond"/>
        </w:rPr>
        <w:t>la peinture exposée</w:t>
      </w:r>
      <w:r w:rsidR="005C34AA" w:rsidRPr="00E61336">
        <w:rPr>
          <w:rFonts w:ascii="Garamond" w:hAnsi="Garamond"/>
        </w:rPr>
        <w:t xml:space="preserve"> </w:t>
      </w:r>
      <w:r w:rsidR="00310733" w:rsidRPr="00E61336">
        <w:rPr>
          <w:rFonts w:ascii="Garamond" w:hAnsi="Garamond"/>
        </w:rPr>
        <w:t xml:space="preserve">serait </w:t>
      </w:r>
      <w:r w:rsidR="005C34AA" w:rsidRPr="00E61336">
        <w:rPr>
          <w:rFonts w:ascii="Garamond" w:hAnsi="Garamond"/>
        </w:rPr>
        <w:t xml:space="preserve">comme déconnectée de l’expérience probablement intense vécue par l’artiste au moment de peindre. </w:t>
      </w:r>
    </w:p>
    <w:p w14:paraId="3AED5CD4" w14:textId="77777777" w:rsidR="0024141F" w:rsidRDefault="0024141F" w:rsidP="000A5A27">
      <w:pPr>
        <w:spacing w:line="360" w:lineRule="auto"/>
        <w:jc w:val="both"/>
        <w:rPr>
          <w:rFonts w:ascii="Garamond" w:hAnsi="Garamond"/>
        </w:rPr>
      </w:pPr>
    </w:p>
    <w:p w14:paraId="28DEE83E" w14:textId="48023153" w:rsidR="0024141F" w:rsidRDefault="00FC285A" w:rsidP="000A5A27">
      <w:pPr>
        <w:spacing w:line="360" w:lineRule="auto"/>
        <w:jc w:val="both"/>
        <w:rPr>
          <w:rFonts w:ascii="Garamond" w:hAnsi="Garamond"/>
        </w:rPr>
      </w:pPr>
      <w:r>
        <w:rPr>
          <w:rFonts w:ascii="Garamond" w:hAnsi="Garamond"/>
        </w:rPr>
        <w:t>En élargissant à ce point</w:t>
      </w:r>
      <w:r w:rsidR="006D0966">
        <w:rPr>
          <w:rFonts w:ascii="Garamond" w:hAnsi="Garamond"/>
        </w:rPr>
        <w:t xml:space="preserve"> </w:t>
      </w:r>
      <w:r>
        <w:rPr>
          <w:rFonts w:ascii="Garamond" w:hAnsi="Garamond"/>
        </w:rPr>
        <w:t>l’</w:t>
      </w:r>
      <w:r w:rsidR="006D0966">
        <w:rPr>
          <w:rFonts w:ascii="Garamond" w:hAnsi="Garamond"/>
        </w:rPr>
        <w:t xml:space="preserve">idée de l’expérience </w:t>
      </w:r>
      <w:r w:rsidR="00305E7F">
        <w:rPr>
          <w:rFonts w:ascii="Garamond" w:hAnsi="Garamond"/>
        </w:rPr>
        <w:t xml:space="preserve">esthétique et </w:t>
      </w:r>
      <w:r w:rsidR="006D0966">
        <w:rPr>
          <w:rFonts w:ascii="Garamond" w:hAnsi="Garamond"/>
        </w:rPr>
        <w:t>artistique, le performeur offre à son public de se reconnecter à des formes d’invent</w:t>
      </w:r>
      <w:r>
        <w:rPr>
          <w:rFonts w:ascii="Garamond" w:hAnsi="Garamond"/>
        </w:rPr>
        <w:t xml:space="preserve">ivité directement branchées sur son vécu. Lorsque les œuvres sont </w:t>
      </w:r>
      <w:r w:rsidR="001C582E">
        <w:rPr>
          <w:rFonts w:ascii="Garamond" w:hAnsi="Garamond"/>
        </w:rPr>
        <w:t>coupées de toute vi</w:t>
      </w:r>
      <w:r>
        <w:rPr>
          <w:rFonts w:ascii="Garamond" w:hAnsi="Garamond"/>
        </w:rPr>
        <w:t xml:space="preserve">e, seule une élite cultivée – garante du bon goût – est capable d’en jouir. </w:t>
      </w:r>
      <w:r w:rsidR="001C582E">
        <w:rPr>
          <w:rFonts w:ascii="Garamond" w:hAnsi="Garamond"/>
        </w:rPr>
        <w:t xml:space="preserve">S’il paraît parfois radical et utopiste, le projet des artistes performeurs vise au contraire un élargissement de l’audience : pour permettre à des classes véritablement mixtes de goûter au plaisir de l’art, on tente par la performance d’offrir au plus grand nombre </w:t>
      </w:r>
      <w:r w:rsidR="005C34AA" w:rsidRPr="00E61336">
        <w:rPr>
          <w:rFonts w:ascii="Garamond" w:hAnsi="Garamond"/>
        </w:rPr>
        <w:t xml:space="preserve">la possibilité de vivre une </w:t>
      </w:r>
      <w:r w:rsidR="005C34AA" w:rsidRPr="00E61336">
        <w:rPr>
          <w:rFonts w:ascii="Garamond" w:hAnsi="Garamond"/>
          <w:i/>
        </w:rPr>
        <w:t xml:space="preserve">expérience </w:t>
      </w:r>
      <w:r w:rsidR="001C582E" w:rsidRPr="001C582E">
        <w:rPr>
          <w:rFonts w:ascii="Garamond" w:hAnsi="Garamond"/>
          <w:i/>
        </w:rPr>
        <w:t>sensible</w:t>
      </w:r>
      <w:r w:rsidR="001C582E">
        <w:rPr>
          <w:rFonts w:ascii="Garamond" w:hAnsi="Garamond"/>
          <w:i/>
        </w:rPr>
        <w:t xml:space="preserve">, </w:t>
      </w:r>
      <w:r w:rsidR="001C582E">
        <w:rPr>
          <w:rFonts w:ascii="Garamond" w:hAnsi="Garamond"/>
        </w:rPr>
        <w:t xml:space="preserve">c’est-à-dire </w:t>
      </w:r>
      <w:r w:rsidR="005C34AA" w:rsidRPr="001C582E">
        <w:rPr>
          <w:rFonts w:ascii="Garamond" w:hAnsi="Garamond"/>
          <w:i/>
        </w:rPr>
        <w:t>esthétique</w:t>
      </w:r>
      <w:r w:rsidR="001C582E">
        <w:rPr>
          <w:rFonts w:ascii="Garamond" w:hAnsi="Garamond"/>
        </w:rPr>
        <w:t xml:space="preserve">. On </w:t>
      </w:r>
      <w:r w:rsidR="00216EE1" w:rsidRPr="00E61336">
        <w:rPr>
          <w:rFonts w:ascii="Garamond" w:hAnsi="Garamond"/>
        </w:rPr>
        <w:t xml:space="preserve">ne parle pas encore ici d’expériences artistiques au sens fort, mais de ces </w:t>
      </w:r>
      <w:r w:rsidR="00216EE1" w:rsidRPr="001C582E">
        <w:rPr>
          <w:rFonts w:ascii="Garamond" w:hAnsi="Garamond"/>
        </w:rPr>
        <w:t xml:space="preserve">expériences parfois ordinaires qui </w:t>
      </w:r>
      <w:r w:rsidR="00216EE1" w:rsidRPr="001C582E">
        <w:rPr>
          <w:rFonts w:ascii="Garamond" w:hAnsi="Garamond"/>
          <w:i/>
        </w:rPr>
        <w:t>préfigurent l’art</w:t>
      </w:r>
      <w:r w:rsidR="00D611D0">
        <w:rPr>
          <w:rFonts w:ascii="Garamond" w:hAnsi="Garamond"/>
        </w:rPr>
        <w:t xml:space="preserve"> : des gestes apparemment quotidiens prennent alors une dimension autre, se densifient, se décalent légèrement de nos habitudes, alimentent nos sens et stimulent notre imagination. </w:t>
      </w:r>
      <w:r w:rsidR="00305E7F">
        <w:rPr>
          <w:rFonts w:ascii="Garamond" w:hAnsi="Garamond"/>
        </w:rPr>
        <w:t xml:space="preserve">Les enfants sont particulièrement sensibles à ces expériences fondatrices. </w:t>
      </w:r>
      <w:r w:rsidR="00D611D0">
        <w:rPr>
          <w:rFonts w:ascii="Garamond" w:hAnsi="Garamond"/>
        </w:rPr>
        <w:t>C</w:t>
      </w:r>
      <w:r w:rsidR="00216EE1" w:rsidRPr="001C582E">
        <w:rPr>
          <w:rFonts w:ascii="Garamond" w:hAnsi="Garamond"/>
        </w:rPr>
        <w:t xml:space="preserve">ar même </w:t>
      </w:r>
      <w:r w:rsidR="00D611D0">
        <w:rPr>
          <w:rFonts w:ascii="Garamond" w:hAnsi="Garamond"/>
        </w:rPr>
        <w:t xml:space="preserve">une activité aussi pauvre </w:t>
      </w:r>
      <w:r w:rsidR="00305E7F">
        <w:rPr>
          <w:rFonts w:ascii="Garamond" w:hAnsi="Garamond"/>
        </w:rPr>
        <w:t>et dénuée d’intérêt</w:t>
      </w:r>
      <w:r w:rsidR="00D611D0">
        <w:rPr>
          <w:rFonts w:ascii="Garamond" w:hAnsi="Garamond"/>
        </w:rPr>
        <w:t xml:space="preserve"> que de ranger </w:t>
      </w:r>
      <w:r w:rsidR="00216EE1" w:rsidRPr="001C582E">
        <w:rPr>
          <w:rFonts w:ascii="Garamond" w:hAnsi="Garamond"/>
        </w:rPr>
        <w:t>sa chambre peut devenir une expérience esthétique au sens de Dewey, en tant qu’il y a interaction entre un organisme et un environnement, rite qui sollicite les sens et l’imagination et qui débouche sur une transformation de l’espace</w:t>
      </w:r>
      <w:r w:rsidR="005C34AA" w:rsidRPr="00E61336">
        <w:rPr>
          <w:rFonts w:ascii="Garamond" w:hAnsi="Garamond"/>
        </w:rPr>
        <w:t>.</w:t>
      </w:r>
    </w:p>
    <w:p w14:paraId="7DBB83CE" w14:textId="0A806A45" w:rsidR="00E44152" w:rsidRPr="00E61336" w:rsidRDefault="00E44152" w:rsidP="000A5A27">
      <w:pPr>
        <w:spacing w:line="360" w:lineRule="auto"/>
        <w:jc w:val="both"/>
        <w:rPr>
          <w:rFonts w:ascii="Garamond" w:hAnsi="Garamond"/>
        </w:rPr>
      </w:pPr>
      <w:r w:rsidRPr="00E61336">
        <w:rPr>
          <w:rFonts w:ascii="Garamond" w:hAnsi="Garamond"/>
        </w:rPr>
        <w:t xml:space="preserve"> </w:t>
      </w:r>
    </w:p>
    <w:p w14:paraId="6E07E318" w14:textId="2C40EBDC" w:rsidR="0024141F" w:rsidRDefault="008717CA" w:rsidP="0024141F">
      <w:pPr>
        <w:spacing w:line="360" w:lineRule="auto"/>
        <w:jc w:val="both"/>
        <w:rPr>
          <w:rFonts w:ascii="Garamond" w:hAnsi="Garamond"/>
        </w:rPr>
      </w:pPr>
      <w:r w:rsidRPr="00E61336">
        <w:rPr>
          <w:rFonts w:ascii="Garamond" w:hAnsi="Garamond"/>
        </w:rPr>
        <w:t>L</w:t>
      </w:r>
      <w:r w:rsidR="00811324" w:rsidRPr="00E61336">
        <w:rPr>
          <w:rFonts w:ascii="Garamond" w:hAnsi="Garamond"/>
        </w:rPr>
        <w:t xml:space="preserve">a performance </w:t>
      </w:r>
      <w:r w:rsidRPr="00E61336">
        <w:rPr>
          <w:rFonts w:ascii="Garamond" w:hAnsi="Garamond"/>
        </w:rPr>
        <w:t xml:space="preserve">travaille et </w:t>
      </w:r>
      <w:r w:rsidR="00811324" w:rsidRPr="00E61336">
        <w:rPr>
          <w:rFonts w:ascii="Garamond" w:hAnsi="Garamond"/>
        </w:rPr>
        <w:t>provoque exp</w:t>
      </w:r>
      <w:r w:rsidR="00110E14" w:rsidRPr="00E61336">
        <w:rPr>
          <w:rFonts w:ascii="Garamond" w:hAnsi="Garamond"/>
        </w:rPr>
        <w:t>ressément</w:t>
      </w:r>
      <w:r w:rsidR="00811324" w:rsidRPr="00E61336">
        <w:rPr>
          <w:rFonts w:ascii="Garamond" w:hAnsi="Garamond"/>
        </w:rPr>
        <w:t xml:space="preserve"> </w:t>
      </w:r>
      <w:r w:rsidRPr="00E61336">
        <w:rPr>
          <w:rFonts w:ascii="Garamond" w:hAnsi="Garamond"/>
        </w:rPr>
        <w:t xml:space="preserve">la restauration de la continuité entre vie et art </w:t>
      </w:r>
      <w:r w:rsidR="00811324" w:rsidRPr="00E61336">
        <w:rPr>
          <w:rFonts w:ascii="Garamond" w:hAnsi="Garamond"/>
        </w:rPr>
        <w:t xml:space="preserve">par le recours thématique à des actions </w:t>
      </w:r>
      <w:r w:rsidR="005211C2" w:rsidRPr="00E61336">
        <w:rPr>
          <w:rFonts w:ascii="Garamond" w:hAnsi="Garamond"/>
        </w:rPr>
        <w:t xml:space="preserve">souvent très </w:t>
      </w:r>
      <w:r w:rsidR="00811324" w:rsidRPr="00E61336">
        <w:rPr>
          <w:rFonts w:ascii="Garamond" w:hAnsi="Garamond"/>
        </w:rPr>
        <w:t>quotidiennes : boire, manger, s’habiller, se déshabille</w:t>
      </w:r>
      <w:r w:rsidRPr="00E61336">
        <w:rPr>
          <w:rFonts w:ascii="Garamond" w:hAnsi="Garamond"/>
        </w:rPr>
        <w:t>r, fumer, ranger, marcher, etc.</w:t>
      </w:r>
      <w:r w:rsidR="005F3A5B" w:rsidRPr="00E61336">
        <w:rPr>
          <w:rFonts w:ascii="Garamond" w:hAnsi="Garamond"/>
        </w:rPr>
        <w:t xml:space="preserve"> </w:t>
      </w:r>
      <w:r w:rsidR="00164D52">
        <w:rPr>
          <w:rFonts w:ascii="Garamond" w:hAnsi="Garamond"/>
        </w:rPr>
        <w:t xml:space="preserve">Dans sa performance intitulée </w:t>
      </w:r>
      <w:r w:rsidR="00164D52" w:rsidRPr="00164D52">
        <w:rPr>
          <w:rFonts w:ascii="Garamond" w:hAnsi="Garamond"/>
          <w:i/>
        </w:rPr>
        <w:t xml:space="preserve">Las </w:t>
      </w:r>
      <w:proofErr w:type="spellStart"/>
      <w:r w:rsidR="00164D52" w:rsidRPr="00164D52">
        <w:rPr>
          <w:rFonts w:ascii="Garamond" w:hAnsi="Garamond"/>
          <w:i/>
        </w:rPr>
        <w:t>cosas</w:t>
      </w:r>
      <w:proofErr w:type="spellEnd"/>
      <w:r w:rsidR="00164D52">
        <w:rPr>
          <w:rFonts w:ascii="Garamond" w:hAnsi="Garamond"/>
        </w:rPr>
        <w:t>, Esther Ferrer travaille à introduire un décalage poétique voire surréaliste avec l’objet quot</w:t>
      </w:r>
      <w:r w:rsidR="00DE095D">
        <w:rPr>
          <w:rFonts w:ascii="Garamond" w:hAnsi="Garamond"/>
        </w:rPr>
        <w:t>idien (chaussure, marteau, chou-</w:t>
      </w:r>
      <w:r w:rsidR="00164D52">
        <w:rPr>
          <w:rFonts w:ascii="Garamond" w:hAnsi="Garamond"/>
        </w:rPr>
        <w:t>fleur, débouche-évier) en le posant simplement sur sa tête. Pourquoi une telle opération fonctionne-t-elle aussi bien ? Car i</w:t>
      </w:r>
      <w:r w:rsidR="005F3A5B" w:rsidRPr="00E61336">
        <w:rPr>
          <w:rFonts w:ascii="Garamond" w:hAnsi="Garamond"/>
        </w:rPr>
        <w:t>l reste</w:t>
      </w:r>
      <w:r w:rsidR="00811324" w:rsidRPr="00E61336">
        <w:rPr>
          <w:rFonts w:ascii="Garamond" w:hAnsi="Garamond"/>
        </w:rPr>
        <w:t xml:space="preserve"> à se demander – et c’est évidemment tout l’enjeu – ce qui fait la </w:t>
      </w:r>
      <w:r w:rsidR="00811324" w:rsidRPr="00E61336">
        <w:rPr>
          <w:rFonts w:ascii="Garamond" w:hAnsi="Garamond"/>
          <w:i/>
        </w:rPr>
        <w:t>rupture artistique</w:t>
      </w:r>
      <w:r w:rsidR="006A3AF1" w:rsidRPr="00E61336">
        <w:rPr>
          <w:rFonts w:ascii="Garamond" w:hAnsi="Garamond"/>
        </w:rPr>
        <w:t xml:space="preserve">, autrement dit </w:t>
      </w:r>
      <w:r w:rsidR="005211C2" w:rsidRPr="00E61336">
        <w:rPr>
          <w:rFonts w:ascii="Garamond" w:hAnsi="Garamond"/>
        </w:rPr>
        <w:t>ce qui élève une action au rang d’œuvre d’art</w:t>
      </w:r>
      <w:r w:rsidR="006A3AF1" w:rsidRPr="00E61336">
        <w:rPr>
          <w:rFonts w:ascii="Garamond" w:hAnsi="Garamond"/>
        </w:rPr>
        <w:t>, car telle est bien</w:t>
      </w:r>
      <w:r w:rsidR="005211C2" w:rsidRPr="00E61336">
        <w:rPr>
          <w:rFonts w:ascii="Garamond" w:hAnsi="Garamond"/>
        </w:rPr>
        <w:t xml:space="preserve"> la défini</w:t>
      </w:r>
      <w:r w:rsidR="006A3AF1" w:rsidRPr="00E61336">
        <w:rPr>
          <w:rFonts w:ascii="Garamond" w:hAnsi="Garamond"/>
        </w:rPr>
        <w:t>tion minimale de la performance</w:t>
      </w:r>
      <w:r w:rsidR="00811324" w:rsidRPr="00E61336">
        <w:rPr>
          <w:rFonts w:ascii="Garamond" w:hAnsi="Garamond"/>
        </w:rPr>
        <w:t xml:space="preserve">. </w:t>
      </w:r>
      <w:r w:rsidR="00F46661" w:rsidRPr="00E61336">
        <w:rPr>
          <w:rFonts w:ascii="Garamond" w:hAnsi="Garamond"/>
        </w:rPr>
        <w:t>Cette question révèle</w:t>
      </w:r>
      <w:r w:rsidR="006A3AF1" w:rsidRPr="00E61336">
        <w:rPr>
          <w:rFonts w:ascii="Garamond" w:hAnsi="Garamond"/>
        </w:rPr>
        <w:t xml:space="preserve"> l’axe problématique principal autour duquel tourne</w:t>
      </w:r>
      <w:r w:rsidR="00D611D0">
        <w:rPr>
          <w:rFonts w:ascii="Garamond" w:hAnsi="Garamond"/>
        </w:rPr>
        <w:t>nt</w:t>
      </w:r>
      <w:r w:rsidR="006A3AF1" w:rsidRPr="00E61336">
        <w:rPr>
          <w:rFonts w:ascii="Garamond" w:hAnsi="Garamond"/>
        </w:rPr>
        <w:t xml:space="preserve"> </w:t>
      </w:r>
      <w:r w:rsidR="005211C2" w:rsidRPr="00E61336">
        <w:rPr>
          <w:rFonts w:ascii="Garamond" w:hAnsi="Garamond"/>
        </w:rPr>
        <w:t>certains groupes d</w:t>
      </w:r>
      <w:r w:rsidR="006A3AF1" w:rsidRPr="00E61336">
        <w:rPr>
          <w:rFonts w:ascii="Garamond" w:hAnsi="Garamond"/>
        </w:rPr>
        <w:t xml:space="preserve">e performeurs qui cherchent à </w:t>
      </w:r>
      <w:r w:rsidR="005211C2" w:rsidRPr="00E61336">
        <w:rPr>
          <w:rFonts w:ascii="Garamond" w:hAnsi="Garamond"/>
        </w:rPr>
        <w:t>éprouver sans cesse</w:t>
      </w:r>
      <w:r w:rsidR="006A3AF1" w:rsidRPr="00E61336">
        <w:rPr>
          <w:rFonts w:ascii="Garamond" w:hAnsi="Garamond"/>
        </w:rPr>
        <w:t xml:space="preserve"> les conditions de la rupture constitutive de l’art. </w:t>
      </w:r>
      <w:r w:rsidR="0067382A" w:rsidRPr="00E61336">
        <w:rPr>
          <w:rFonts w:ascii="Garamond" w:hAnsi="Garamond"/>
        </w:rPr>
        <w:t xml:space="preserve">Ils testent par leurs propositions aussi bien leur capacité à créer </w:t>
      </w:r>
      <w:r w:rsidR="008E0025" w:rsidRPr="00E61336">
        <w:rPr>
          <w:rFonts w:ascii="Garamond" w:hAnsi="Garamond"/>
        </w:rPr>
        <w:t xml:space="preserve">sur le vif </w:t>
      </w:r>
      <w:r w:rsidR="0067382A" w:rsidRPr="00E61336">
        <w:rPr>
          <w:rFonts w:ascii="Garamond" w:hAnsi="Garamond"/>
        </w:rPr>
        <w:t xml:space="preserve">du lien entre les actions que celle du spectateur </w:t>
      </w:r>
      <w:r w:rsidR="008E0025" w:rsidRPr="00E61336">
        <w:rPr>
          <w:rFonts w:ascii="Garamond" w:hAnsi="Garamond"/>
        </w:rPr>
        <w:t xml:space="preserve">à </w:t>
      </w:r>
      <w:r w:rsidR="003C1D29" w:rsidRPr="00E61336">
        <w:rPr>
          <w:rFonts w:ascii="Garamond" w:hAnsi="Garamond"/>
        </w:rPr>
        <w:t xml:space="preserve">réagir à ces actions en les liant lui-même par son imagination. </w:t>
      </w:r>
      <w:r w:rsidR="000C5C13" w:rsidRPr="00E61336">
        <w:rPr>
          <w:rFonts w:ascii="Garamond" w:hAnsi="Garamond"/>
        </w:rPr>
        <w:t xml:space="preserve">Tel est le risque que prennent à chaque </w:t>
      </w:r>
      <w:r w:rsidR="000C5C13" w:rsidRPr="00E61336">
        <w:rPr>
          <w:rFonts w:ascii="Garamond" w:hAnsi="Garamond"/>
          <w:i/>
        </w:rPr>
        <w:t>open session</w:t>
      </w:r>
      <w:r w:rsidR="00164D52">
        <w:rPr>
          <w:rFonts w:ascii="Garamond" w:hAnsi="Garamond"/>
          <w:i/>
        </w:rPr>
        <w:t xml:space="preserve"> </w:t>
      </w:r>
      <w:r w:rsidR="000C5C13" w:rsidRPr="00E61336">
        <w:rPr>
          <w:rFonts w:ascii="Garamond" w:hAnsi="Garamond"/>
        </w:rPr>
        <w:t xml:space="preserve">les artistes performeurs. Risque qu’ils partagent avec le spectateur qui est partie prenante de l’exercice. </w:t>
      </w:r>
    </w:p>
    <w:p w14:paraId="78705AFF" w14:textId="77777777" w:rsidR="0024141F" w:rsidRDefault="0024141F" w:rsidP="0024141F">
      <w:pPr>
        <w:spacing w:line="360" w:lineRule="auto"/>
        <w:jc w:val="both"/>
        <w:rPr>
          <w:rFonts w:ascii="Garamond" w:hAnsi="Garamond"/>
        </w:rPr>
      </w:pPr>
    </w:p>
    <w:p w14:paraId="1B9B1C44" w14:textId="474FB167" w:rsidR="000C5C13" w:rsidRPr="00E61336" w:rsidRDefault="000C5C13" w:rsidP="00D611D0">
      <w:pPr>
        <w:spacing w:line="360" w:lineRule="auto"/>
        <w:jc w:val="both"/>
        <w:rPr>
          <w:rFonts w:ascii="Garamond" w:hAnsi="Garamond"/>
          <w:i/>
        </w:rPr>
      </w:pPr>
      <w:r w:rsidRPr="00E61336">
        <w:rPr>
          <w:rFonts w:ascii="Garamond" w:hAnsi="Garamond"/>
        </w:rPr>
        <w:t xml:space="preserve">En résumé, </w:t>
      </w:r>
      <w:r w:rsidR="00D611D0">
        <w:rPr>
          <w:rFonts w:ascii="Garamond" w:hAnsi="Garamond"/>
        </w:rPr>
        <w:t xml:space="preserve">la performance artistique </w:t>
      </w:r>
      <w:r w:rsidR="00EF09B7" w:rsidRPr="00E61336">
        <w:rPr>
          <w:rFonts w:ascii="Garamond" w:hAnsi="Garamond"/>
        </w:rPr>
        <w:t>semble se situer, par la radica</w:t>
      </w:r>
      <w:r w:rsidR="00AE197C" w:rsidRPr="00E61336">
        <w:rPr>
          <w:rFonts w:ascii="Garamond" w:hAnsi="Garamond"/>
        </w:rPr>
        <w:t>lité de son projet, sur le fil d</w:t>
      </w:r>
      <w:r w:rsidR="00EF09B7" w:rsidRPr="00E61336">
        <w:rPr>
          <w:rFonts w:ascii="Garamond" w:hAnsi="Garamond"/>
        </w:rPr>
        <w:t>es deux grands mouvements qui caractérisent selon Rancière</w:t>
      </w:r>
      <w:r w:rsidR="00D611D0">
        <w:rPr>
          <w:rFonts w:ascii="Garamond" w:hAnsi="Garamond"/>
        </w:rPr>
        <w:t xml:space="preserve"> l’époque contemporaine</w:t>
      </w:r>
      <w:r w:rsidR="00EF09B7" w:rsidRPr="00E61336">
        <w:rPr>
          <w:rFonts w:ascii="Garamond" w:hAnsi="Garamond"/>
        </w:rPr>
        <w:t> : (1) l’effacement des spécificités des arts au profit d’une expérience sensible</w:t>
      </w:r>
      <w:r w:rsidR="00AE197C" w:rsidRPr="00E61336">
        <w:rPr>
          <w:rFonts w:ascii="Garamond" w:hAnsi="Garamond"/>
        </w:rPr>
        <w:t xml:space="preserve"> plus large</w:t>
      </w:r>
      <w:r w:rsidR="00EF09B7" w:rsidRPr="00E61336">
        <w:rPr>
          <w:rFonts w:ascii="Garamond" w:hAnsi="Garamond"/>
        </w:rPr>
        <w:t xml:space="preserve"> </w:t>
      </w:r>
      <w:r w:rsidR="00EF09B7" w:rsidRPr="00E61336">
        <w:rPr>
          <w:rFonts w:ascii="Garamond" w:hAnsi="Garamond"/>
          <w:i/>
        </w:rPr>
        <w:t>commune à tous les arts</w:t>
      </w:r>
      <w:r w:rsidR="00D611D0">
        <w:rPr>
          <w:rFonts w:ascii="Garamond" w:hAnsi="Garamond"/>
        </w:rPr>
        <w:t>,</w:t>
      </w:r>
      <w:r w:rsidR="009F4732" w:rsidRPr="00E61336">
        <w:rPr>
          <w:rFonts w:ascii="Garamond" w:hAnsi="Garamond"/>
        </w:rPr>
        <w:t xml:space="preserve"> </w:t>
      </w:r>
      <w:r w:rsidR="00AE197C" w:rsidRPr="00E61336">
        <w:rPr>
          <w:rFonts w:ascii="Garamond" w:hAnsi="Garamond"/>
        </w:rPr>
        <w:t xml:space="preserve">en préservant le caractère expérimental </w:t>
      </w:r>
      <w:bookmarkStart w:id="0" w:name="_GoBack"/>
      <w:bookmarkEnd w:id="0"/>
      <w:r w:rsidR="00AE197C" w:rsidRPr="00E61336">
        <w:rPr>
          <w:rFonts w:ascii="Garamond" w:hAnsi="Garamond"/>
        </w:rPr>
        <w:t>de la pratique artistique</w:t>
      </w:r>
      <w:r w:rsidR="00AE197C" w:rsidRPr="00E61336">
        <w:rPr>
          <w:rFonts w:ascii="Garamond" w:hAnsi="Garamond"/>
          <w:i/>
        </w:rPr>
        <w:t>,</w:t>
      </w:r>
      <w:r w:rsidR="00AE197C" w:rsidRPr="00E61336">
        <w:rPr>
          <w:rFonts w:ascii="Garamond" w:hAnsi="Garamond"/>
        </w:rPr>
        <w:t xml:space="preserve"> en permettant au spectateur de faire lui-même l’épreuve des processus forcément non linéaires et accidentés qui mènent à l’œuvre, en montrant l’idée en train de germer et en prenant le risque qu</w:t>
      </w:r>
      <w:r w:rsidR="00402B3F" w:rsidRPr="00E61336">
        <w:rPr>
          <w:rFonts w:ascii="Garamond" w:hAnsi="Garamond"/>
        </w:rPr>
        <w:t>e, peut-être, elle ne germe pas</w:t>
      </w:r>
      <w:r w:rsidR="00AE197C" w:rsidRPr="00E61336">
        <w:rPr>
          <w:rFonts w:ascii="Garamond" w:hAnsi="Garamond"/>
        </w:rPr>
        <w:t> ; (2) l’effacement des frontières qui séparent l</w:t>
      </w:r>
      <w:r w:rsidR="00402B3F" w:rsidRPr="00E61336">
        <w:rPr>
          <w:rFonts w:ascii="Garamond" w:hAnsi="Garamond"/>
        </w:rPr>
        <w:t xml:space="preserve">’art de l’expérience ordinaire </w:t>
      </w:r>
      <w:r w:rsidR="00AE197C" w:rsidRPr="00E61336">
        <w:rPr>
          <w:rFonts w:ascii="Garamond" w:hAnsi="Garamond"/>
        </w:rPr>
        <w:t>en acceptant l’idée que l’art est la lutte toujours renouvelée/rejouée par laquelle on délimite provisoirement un territo</w:t>
      </w:r>
      <w:r w:rsidR="00402B3F" w:rsidRPr="00E61336">
        <w:rPr>
          <w:rFonts w:ascii="Garamond" w:hAnsi="Garamond"/>
        </w:rPr>
        <w:t>ire pour les choses artistiques</w:t>
      </w:r>
      <w:r w:rsidR="00AE197C" w:rsidRPr="00E61336">
        <w:rPr>
          <w:rFonts w:ascii="Garamond" w:hAnsi="Garamond"/>
        </w:rPr>
        <w:t xml:space="preserve">. </w:t>
      </w:r>
    </w:p>
    <w:p w14:paraId="44400A6A" w14:textId="77777777" w:rsidR="00AA742C" w:rsidRPr="00E61336" w:rsidRDefault="00AA742C" w:rsidP="005052C6">
      <w:pPr>
        <w:spacing w:line="360" w:lineRule="auto"/>
        <w:jc w:val="both"/>
        <w:rPr>
          <w:rFonts w:ascii="Garamond" w:hAnsi="Garamond"/>
        </w:rPr>
      </w:pPr>
    </w:p>
    <w:sectPr w:rsidR="00AA742C" w:rsidRPr="00E61336" w:rsidSect="004A195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2F430" w14:textId="77777777" w:rsidR="00164D52" w:rsidRDefault="00164D52" w:rsidP="007808E8">
      <w:r>
        <w:separator/>
      </w:r>
    </w:p>
  </w:endnote>
  <w:endnote w:type="continuationSeparator" w:id="0">
    <w:p w14:paraId="35F51BFD" w14:textId="77777777" w:rsidR="00164D52" w:rsidRDefault="00164D52" w:rsidP="0078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35C8A" w14:textId="77777777" w:rsidR="00164D52" w:rsidRDefault="00164D52" w:rsidP="007808E8">
      <w:r>
        <w:separator/>
      </w:r>
    </w:p>
  </w:footnote>
  <w:footnote w:type="continuationSeparator" w:id="0">
    <w:p w14:paraId="79D2CB84" w14:textId="77777777" w:rsidR="00164D52" w:rsidRDefault="00164D52" w:rsidP="007808E8">
      <w:r>
        <w:continuationSeparator/>
      </w:r>
    </w:p>
  </w:footnote>
  <w:footnote w:id="1">
    <w:p w14:paraId="1C21A8EC" w14:textId="4C69D97B" w:rsidR="00164D52" w:rsidRPr="0069020E" w:rsidRDefault="00164D52" w:rsidP="0069020E">
      <w:pPr>
        <w:pStyle w:val="Notedebasdepage"/>
        <w:jc w:val="both"/>
        <w:rPr>
          <w:rFonts w:ascii="Garamond" w:hAnsi="Garamond"/>
          <w:sz w:val="20"/>
          <w:szCs w:val="20"/>
        </w:rPr>
      </w:pPr>
      <w:r w:rsidRPr="0069020E">
        <w:rPr>
          <w:rStyle w:val="Marquenotebasdepage"/>
          <w:rFonts w:ascii="Garamond" w:hAnsi="Garamond"/>
          <w:sz w:val="20"/>
          <w:szCs w:val="20"/>
        </w:rPr>
        <w:footnoteRef/>
      </w:r>
      <w:r w:rsidRPr="0069020E">
        <w:rPr>
          <w:rFonts w:ascii="Garamond" w:hAnsi="Garamond"/>
          <w:sz w:val="20"/>
          <w:szCs w:val="20"/>
        </w:rPr>
        <w:t xml:space="preserve"> </w:t>
      </w:r>
      <w:r w:rsidRPr="0069020E">
        <w:rPr>
          <w:rFonts w:ascii="Garamond" w:hAnsi="Garamond"/>
          <w:sz w:val="20"/>
          <w:szCs w:val="20"/>
          <w:lang w:val="nl-NL"/>
        </w:rPr>
        <w:t xml:space="preserve">Pour la </w:t>
      </w:r>
      <w:proofErr w:type="spellStart"/>
      <w:r w:rsidRPr="0069020E">
        <w:rPr>
          <w:rFonts w:ascii="Garamond" w:hAnsi="Garamond"/>
          <w:sz w:val="20"/>
          <w:szCs w:val="20"/>
          <w:lang w:val="nl-NL"/>
        </w:rPr>
        <w:t>théorie</w:t>
      </w:r>
      <w:proofErr w:type="spellEnd"/>
      <w:r w:rsidRPr="0069020E">
        <w:rPr>
          <w:rFonts w:ascii="Garamond" w:hAnsi="Garamond"/>
          <w:sz w:val="20"/>
          <w:szCs w:val="20"/>
          <w:lang w:val="nl-NL"/>
        </w:rPr>
        <w:t xml:space="preserve"> des </w:t>
      </w:r>
      <w:proofErr w:type="spellStart"/>
      <w:r w:rsidRPr="0069020E">
        <w:rPr>
          <w:rFonts w:ascii="Garamond" w:hAnsi="Garamond"/>
          <w:sz w:val="20"/>
          <w:szCs w:val="20"/>
          <w:lang w:val="nl-NL"/>
        </w:rPr>
        <w:t>régimes</w:t>
      </w:r>
      <w:proofErr w:type="spellEnd"/>
      <w:r w:rsidRPr="0069020E">
        <w:rPr>
          <w:rFonts w:ascii="Garamond" w:hAnsi="Garamond"/>
          <w:sz w:val="20"/>
          <w:szCs w:val="20"/>
          <w:lang w:val="nl-NL"/>
        </w:rPr>
        <w:t xml:space="preserve"> </w:t>
      </w:r>
      <w:proofErr w:type="spellStart"/>
      <w:r w:rsidRPr="0069020E">
        <w:rPr>
          <w:rFonts w:ascii="Garamond" w:hAnsi="Garamond"/>
          <w:sz w:val="20"/>
          <w:szCs w:val="20"/>
          <w:lang w:val="nl-NL"/>
        </w:rPr>
        <w:t>d’identification</w:t>
      </w:r>
      <w:proofErr w:type="spellEnd"/>
      <w:r w:rsidRPr="0069020E">
        <w:rPr>
          <w:rFonts w:ascii="Garamond" w:hAnsi="Garamond"/>
          <w:sz w:val="20"/>
          <w:szCs w:val="20"/>
          <w:lang w:val="nl-NL"/>
        </w:rPr>
        <w:t xml:space="preserve"> de </w:t>
      </w:r>
      <w:proofErr w:type="spellStart"/>
      <w:r w:rsidRPr="0069020E">
        <w:rPr>
          <w:rFonts w:ascii="Garamond" w:hAnsi="Garamond"/>
          <w:sz w:val="20"/>
          <w:szCs w:val="20"/>
          <w:lang w:val="nl-NL"/>
        </w:rPr>
        <w:t>l’art</w:t>
      </w:r>
      <w:proofErr w:type="spellEnd"/>
      <w:r w:rsidRPr="0069020E">
        <w:rPr>
          <w:rFonts w:ascii="Garamond" w:hAnsi="Garamond"/>
          <w:sz w:val="20"/>
          <w:szCs w:val="20"/>
          <w:lang w:val="nl-NL"/>
        </w:rPr>
        <w:t xml:space="preserve"> </w:t>
      </w:r>
      <w:proofErr w:type="spellStart"/>
      <w:r w:rsidRPr="0069020E">
        <w:rPr>
          <w:rFonts w:ascii="Garamond" w:hAnsi="Garamond"/>
          <w:sz w:val="20"/>
          <w:szCs w:val="20"/>
          <w:lang w:val="nl-NL"/>
        </w:rPr>
        <w:t>chez</w:t>
      </w:r>
      <w:proofErr w:type="spellEnd"/>
      <w:r w:rsidRPr="0069020E">
        <w:rPr>
          <w:rFonts w:ascii="Garamond" w:hAnsi="Garamond"/>
          <w:sz w:val="20"/>
          <w:szCs w:val="20"/>
          <w:lang w:val="nl-NL"/>
        </w:rPr>
        <w:t xml:space="preserve"> Jacques Rancière, cf. </w:t>
      </w:r>
      <w:r w:rsidRPr="0069020E">
        <w:rPr>
          <w:rFonts w:ascii="Garamond" w:hAnsi="Garamond"/>
          <w:smallCaps/>
          <w:sz w:val="20"/>
          <w:szCs w:val="20"/>
        </w:rPr>
        <w:t xml:space="preserve">Rancière, </w:t>
      </w:r>
      <w:r w:rsidRPr="0069020E">
        <w:rPr>
          <w:rFonts w:ascii="Garamond" w:hAnsi="Garamond"/>
          <w:sz w:val="20"/>
          <w:szCs w:val="20"/>
        </w:rPr>
        <w:t xml:space="preserve">Jacques (2000). </w:t>
      </w:r>
      <w:r w:rsidRPr="0069020E">
        <w:rPr>
          <w:rFonts w:ascii="Garamond" w:hAnsi="Garamond"/>
          <w:i/>
          <w:sz w:val="20"/>
          <w:szCs w:val="20"/>
        </w:rPr>
        <w:t>Le partage du sensible. Esthétique et politique</w:t>
      </w:r>
      <w:r w:rsidRPr="0069020E">
        <w:rPr>
          <w:rFonts w:ascii="Garamond" w:hAnsi="Garamond"/>
          <w:sz w:val="20"/>
          <w:szCs w:val="20"/>
        </w:rPr>
        <w:t>, Pa</w:t>
      </w:r>
      <w:r>
        <w:rPr>
          <w:rFonts w:ascii="Garamond" w:hAnsi="Garamond"/>
          <w:sz w:val="20"/>
          <w:szCs w:val="20"/>
        </w:rPr>
        <w:t>ris, La Fabrique (</w:t>
      </w:r>
      <w:r w:rsidRPr="0069020E">
        <w:rPr>
          <w:rFonts w:ascii="Garamond" w:hAnsi="Garamond"/>
          <w:sz w:val="20"/>
          <w:szCs w:val="20"/>
        </w:rPr>
        <w:t>« Des régimes de l’art et du faible intérêt de la notion de modernité »</w:t>
      </w:r>
      <w:r>
        <w:rPr>
          <w:rFonts w:ascii="Garamond" w:hAnsi="Garamond"/>
          <w:sz w:val="20"/>
          <w:szCs w:val="20"/>
        </w:rPr>
        <w:t xml:space="preserve">) ; </w:t>
      </w:r>
      <w:r w:rsidRPr="0069020E">
        <w:rPr>
          <w:rFonts w:ascii="Garamond" w:hAnsi="Garamond"/>
          <w:smallCaps/>
          <w:sz w:val="20"/>
          <w:szCs w:val="20"/>
        </w:rPr>
        <w:t xml:space="preserve">Rancière, </w:t>
      </w:r>
      <w:r w:rsidRPr="0069020E">
        <w:rPr>
          <w:rFonts w:ascii="Garamond" w:hAnsi="Garamond"/>
          <w:sz w:val="20"/>
          <w:szCs w:val="20"/>
        </w:rPr>
        <w:t xml:space="preserve">Jacques (2004). </w:t>
      </w:r>
      <w:r w:rsidRPr="0069020E">
        <w:rPr>
          <w:rFonts w:ascii="Garamond" w:hAnsi="Garamond"/>
          <w:i/>
          <w:sz w:val="20"/>
          <w:szCs w:val="20"/>
        </w:rPr>
        <w:t>Malaise dans l’esthétique</w:t>
      </w:r>
      <w:r w:rsidRPr="0069020E">
        <w:rPr>
          <w:rFonts w:ascii="Garamond" w:hAnsi="Garamond"/>
          <w:sz w:val="20"/>
          <w:szCs w:val="20"/>
        </w:rPr>
        <w:t xml:space="preserve">, Paris, Galilée (coll. La philosophie en effet). </w:t>
      </w:r>
    </w:p>
  </w:footnote>
  <w:footnote w:id="2">
    <w:p w14:paraId="5F70C908" w14:textId="3DFEFE74" w:rsidR="00164D52" w:rsidRPr="00E8513B" w:rsidRDefault="00164D52">
      <w:pPr>
        <w:pStyle w:val="Notedebasdepage"/>
        <w:rPr>
          <w:rFonts w:ascii="Garamond" w:hAnsi="Garamond"/>
          <w:sz w:val="20"/>
          <w:szCs w:val="20"/>
          <w:lang w:val="nl-NL"/>
        </w:rPr>
      </w:pPr>
      <w:r w:rsidRPr="00E8513B">
        <w:rPr>
          <w:rStyle w:val="Marquenotebasdepage"/>
          <w:rFonts w:ascii="Garamond" w:hAnsi="Garamond"/>
          <w:sz w:val="20"/>
          <w:szCs w:val="20"/>
        </w:rPr>
        <w:footnoteRef/>
      </w:r>
      <w:r w:rsidRPr="00E8513B">
        <w:rPr>
          <w:rFonts w:ascii="Garamond" w:hAnsi="Garamond"/>
          <w:sz w:val="20"/>
          <w:szCs w:val="20"/>
        </w:rPr>
        <w:t xml:space="preserve"> </w:t>
      </w:r>
      <w:r>
        <w:rPr>
          <w:rFonts w:ascii="Garamond" w:hAnsi="Garamond"/>
          <w:sz w:val="20"/>
          <w:szCs w:val="20"/>
        </w:rPr>
        <w:t xml:space="preserve">Philosophe dont l’influence sur des artistes comme Allan </w:t>
      </w:r>
      <w:proofErr w:type="spellStart"/>
      <w:r>
        <w:rPr>
          <w:rFonts w:ascii="Garamond" w:hAnsi="Garamond"/>
          <w:sz w:val="20"/>
          <w:szCs w:val="20"/>
        </w:rPr>
        <w:t>Kaprow</w:t>
      </w:r>
      <w:proofErr w:type="spellEnd"/>
      <w:r>
        <w:rPr>
          <w:rFonts w:ascii="Garamond" w:hAnsi="Garamond"/>
          <w:sz w:val="20"/>
          <w:szCs w:val="20"/>
        </w:rPr>
        <w:t xml:space="preserve"> (père du </w:t>
      </w:r>
      <w:r w:rsidRPr="00E8513B">
        <w:rPr>
          <w:rFonts w:ascii="Garamond" w:hAnsi="Garamond"/>
          <w:i/>
          <w:sz w:val="20"/>
          <w:szCs w:val="20"/>
        </w:rPr>
        <w:t>happening</w:t>
      </w:r>
      <w:r>
        <w:rPr>
          <w:rFonts w:ascii="Garamond" w:hAnsi="Garamond"/>
          <w:sz w:val="20"/>
          <w:szCs w:val="20"/>
        </w:rPr>
        <w:t>) est avérée.</w:t>
      </w:r>
    </w:p>
  </w:footnote>
  <w:footnote w:id="3">
    <w:p w14:paraId="5A56FE38" w14:textId="64E7B034" w:rsidR="00164D52" w:rsidRPr="00E8513B" w:rsidRDefault="00164D52">
      <w:pPr>
        <w:pStyle w:val="Notedebasdepage"/>
        <w:rPr>
          <w:lang w:val="nl-NL"/>
        </w:rPr>
      </w:pPr>
      <w:r w:rsidRPr="00E8513B">
        <w:rPr>
          <w:rStyle w:val="Marquenotebasdepage"/>
          <w:rFonts w:ascii="Garamond" w:hAnsi="Garamond"/>
          <w:sz w:val="20"/>
          <w:szCs w:val="20"/>
        </w:rPr>
        <w:footnoteRef/>
      </w:r>
      <w:r w:rsidRPr="00E8513B">
        <w:rPr>
          <w:rFonts w:ascii="Garamond" w:hAnsi="Garamond"/>
          <w:sz w:val="20"/>
          <w:szCs w:val="20"/>
        </w:rPr>
        <w:t xml:space="preserve"> D</w:t>
      </w:r>
      <w:r w:rsidRPr="00E8513B">
        <w:rPr>
          <w:rFonts w:ascii="Garamond" w:hAnsi="Garamond"/>
          <w:smallCaps/>
          <w:sz w:val="20"/>
          <w:szCs w:val="20"/>
        </w:rPr>
        <w:t>ewey</w:t>
      </w:r>
      <w:r w:rsidRPr="006624CC">
        <w:rPr>
          <w:rFonts w:ascii="Garamond" w:hAnsi="Garamond"/>
          <w:smallCaps/>
          <w:sz w:val="20"/>
          <w:szCs w:val="20"/>
        </w:rPr>
        <w:t>,</w:t>
      </w:r>
      <w:r w:rsidRPr="006624CC">
        <w:rPr>
          <w:rFonts w:ascii="Garamond" w:hAnsi="Garamond"/>
          <w:sz w:val="20"/>
          <w:szCs w:val="20"/>
        </w:rPr>
        <w:t xml:space="preserve"> John (2010 [1934]). </w:t>
      </w:r>
      <w:r w:rsidRPr="006624CC">
        <w:rPr>
          <w:rFonts w:ascii="Garamond" w:hAnsi="Garamond"/>
          <w:i/>
          <w:sz w:val="20"/>
          <w:szCs w:val="20"/>
        </w:rPr>
        <w:t>L’art comme expérience</w:t>
      </w:r>
      <w:r w:rsidRPr="006624CC">
        <w:rPr>
          <w:rFonts w:ascii="Garamond" w:hAnsi="Garamond"/>
          <w:sz w:val="20"/>
          <w:szCs w:val="20"/>
        </w:rPr>
        <w:t xml:space="preserve">. Trad. par O. </w:t>
      </w:r>
      <w:proofErr w:type="spellStart"/>
      <w:r w:rsidRPr="006624CC">
        <w:rPr>
          <w:rFonts w:ascii="Garamond" w:hAnsi="Garamond"/>
          <w:sz w:val="20"/>
          <w:szCs w:val="20"/>
        </w:rPr>
        <w:t>M</w:t>
      </w:r>
      <w:r w:rsidRPr="006624CC">
        <w:rPr>
          <w:rFonts w:ascii="Garamond" w:hAnsi="Garamond"/>
          <w:smallCaps/>
          <w:sz w:val="20"/>
          <w:szCs w:val="20"/>
        </w:rPr>
        <w:t>arci</w:t>
      </w:r>
      <w:proofErr w:type="spellEnd"/>
      <w:r w:rsidRPr="006624CC">
        <w:rPr>
          <w:rFonts w:ascii="Garamond" w:hAnsi="Garamond"/>
          <w:smallCaps/>
          <w:sz w:val="20"/>
          <w:szCs w:val="20"/>
        </w:rPr>
        <w:t>,</w:t>
      </w:r>
      <w:r w:rsidRPr="006624CC">
        <w:rPr>
          <w:rFonts w:ascii="Garamond" w:hAnsi="Garamond"/>
          <w:sz w:val="20"/>
          <w:szCs w:val="20"/>
        </w:rPr>
        <w:t xml:space="preserve"> Paris, Gallimard, </w:t>
      </w:r>
      <w:r w:rsidRPr="006624CC">
        <w:rPr>
          <w:rFonts w:ascii="Garamond" w:hAnsi="Garamond"/>
          <w:sz w:val="20"/>
          <w:szCs w:val="20"/>
          <w:lang w:val="fr-BE"/>
        </w:rPr>
        <w:t xml:space="preserve">(coll. </w:t>
      </w:r>
      <w:r w:rsidRPr="006624CC">
        <w:rPr>
          <w:rFonts w:ascii="Garamond" w:hAnsi="Garamond"/>
          <w:sz w:val="20"/>
          <w:szCs w:val="20"/>
        </w:rPr>
        <w:t>Folio essais), p.</w:t>
      </w:r>
      <w:r>
        <w:rPr>
          <w:rFonts w:ascii="Garamond" w:hAnsi="Garamond"/>
          <w:sz w:val="20"/>
          <w:szCs w:val="20"/>
        </w:rPr>
        <w:t xml:space="preserve"> 237.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1EB"/>
    <w:multiLevelType w:val="multilevel"/>
    <w:tmpl w:val="CB3EA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D58BD"/>
    <w:multiLevelType w:val="hybridMultilevel"/>
    <w:tmpl w:val="BD92FD82"/>
    <w:lvl w:ilvl="0" w:tplc="41165F3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40CA4EBC"/>
    <w:multiLevelType w:val="multilevel"/>
    <w:tmpl w:val="79BE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391C0D"/>
    <w:multiLevelType w:val="hybridMultilevel"/>
    <w:tmpl w:val="3C501744"/>
    <w:lvl w:ilvl="0" w:tplc="B83EA9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F9"/>
    <w:rsid w:val="00011BDA"/>
    <w:rsid w:val="0001226D"/>
    <w:rsid w:val="00021530"/>
    <w:rsid w:val="00021F21"/>
    <w:rsid w:val="00030AF9"/>
    <w:rsid w:val="00032538"/>
    <w:rsid w:val="00034220"/>
    <w:rsid w:val="000375F6"/>
    <w:rsid w:val="00041437"/>
    <w:rsid w:val="00045CBE"/>
    <w:rsid w:val="00051334"/>
    <w:rsid w:val="00062061"/>
    <w:rsid w:val="000901C8"/>
    <w:rsid w:val="000A1C3B"/>
    <w:rsid w:val="000A3723"/>
    <w:rsid w:val="000A5A27"/>
    <w:rsid w:val="000B2D2E"/>
    <w:rsid w:val="000B4687"/>
    <w:rsid w:val="000C5C13"/>
    <w:rsid w:val="000C6D37"/>
    <w:rsid w:val="000D13BB"/>
    <w:rsid w:val="000D13E8"/>
    <w:rsid w:val="000D5F4B"/>
    <w:rsid w:val="000E1FFF"/>
    <w:rsid w:val="000E2DD5"/>
    <w:rsid w:val="000E60DB"/>
    <w:rsid w:val="000F5869"/>
    <w:rsid w:val="000F6404"/>
    <w:rsid w:val="0010012A"/>
    <w:rsid w:val="00110E14"/>
    <w:rsid w:val="00150CE3"/>
    <w:rsid w:val="00151CF9"/>
    <w:rsid w:val="00164D52"/>
    <w:rsid w:val="001737B5"/>
    <w:rsid w:val="001746EA"/>
    <w:rsid w:val="00181D2F"/>
    <w:rsid w:val="001957EE"/>
    <w:rsid w:val="001A2C2E"/>
    <w:rsid w:val="001B129A"/>
    <w:rsid w:val="001C2261"/>
    <w:rsid w:val="001C582E"/>
    <w:rsid w:val="001C7491"/>
    <w:rsid w:val="001F2BCA"/>
    <w:rsid w:val="00200C4B"/>
    <w:rsid w:val="00216E30"/>
    <w:rsid w:val="00216EE1"/>
    <w:rsid w:val="0022525D"/>
    <w:rsid w:val="002279CA"/>
    <w:rsid w:val="00233F87"/>
    <w:rsid w:val="0024141F"/>
    <w:rsid w:val="00254221"/>
    <w:rsid w:val="00254378"/>
    <w:rsid w:val="00263B61"/>
    <w:rsid w:val="00274E2E"/>
    <w:rsid w:val="002856E5"/>
    <w:rsid w:val="002A7BF1"/>
    <w:rsid w:val="002B006E"/>
    <w:rsid w:val="002B4BD8"/>
    <w:rsid w:val="002B7367"/>
    <w:rsid w:val="002C15BB"/>
    <w:rsid w:val="002C365E"/>
    <w:rsid w:val="002D0B91"/>
    <w:rsid w:val="002D62B5"/>
    <w:rsid w:val="00301B9D"/>
    <w:rsid w:val="00305E7F"/>
    <w:rsid w:val="00310733"/>
    <w:rsid w:val="003135F2"/>
    <w:rsid w:val="00322A19"/>
    <w:rsid w:val="00323023"/>
    <w:rsid w:val="00325531"/>
    <w:rsid w:val="003255AF"/>
    <w:rsid w:val="003355BA"/>
    <w:rsid w:val="00341B89"/>
    <w:rsid w:val="00341BA9"/>
    <w:rsid w:val="0034726A"/>
    <w:rsid w:val="003772E6"/>
    <w:rsid w:val="003840E5"/>
    <w:rsid w:val="00393508"/>
    <w:rsid w:val="003A588B"/>
    <w:rsid w:val="003A726E"/>
    <w:rsid w:val="003B7F7B"/>
    <w:rsid w:val="003C1D29"/>
    <w:rsid w:val="003C4EB0"/>
    <w:rsid w:val="003E4F23"/>
    <w:rsid w:val="003F0FAC"/>
    <w:rsid w:val="00402B3F"/>
    <w:rsid w:val="00403E73"/>
    <w:rsid w:val="004228D8"/>
    <w:rsid w:val="00434A10"/>
    <w:rsid w:val="0044165D"/>
    <w:rsid w:val="0045574E"/>
    <w:rsid w:val="00457E51"/>
    <w:rsid w:val="004718F1"/>
    <w:rsid w:val="0047729B"/>
    <w:rsid w:val="00483EEF"/>
    <w:rsid w:val="00493AB0"/>
    <w:rsid w:val="004A011A"/>
    <w:rsid w:val="004A1951"/>
    <w:rsid w:val="004A2F42"/>
    <w:rsid w:val="004B2A4C"/>
    <w:rsid w:val="004B2E8A"/>
    <w:rsid w:val="004B4B71"/>
    <w:rsid w:val="004B523C"/>
    <w:rsid w:val="004D3EB9"/>
    <w:rsid w:val="005052C6"/>
    <w:rsid w:val="005072BB"/>
    <w:rsid w:val="00507B81"/>
    <w:rsid w:val="005122FD"/>
    <w:rsid w:val="00516BE0"/>
    <w:rsid w:val="005211C2"/>
    <w:rsid w:val="00560CA5"/>
    <w:rsid w:val="00566CF1"/>
    <w:rsid w:val="00580198"/>
    <w:rsid w:val="005A4A93"/>
    <w:rsid w:val="005A5BD2"/>
    <w:rsid w:val="005A62E1"/>
    <w:rsid w:val="005C34AA"/>
    <w:rsid w:val="005D6E2D"/>
    <w:rsid w:val="005E04BE"/>
    <w:rsid w:val="005E5AE9"/>
    <w:rsid w:val="005F3A5B"/>
    <w:rsid w:val="00617DE2"/>
    <w:rsid w:val="0062023D"/>
    <w:rsid w:val="00623C04"/>
    <w:rsid w:val="00625BFE"/>
    <w:rsid w:val="0063741C"/>
    <w:rsid w:val="00640177"/>
    <w:rsid w:val="006624CC"/>
    <w:rsid w:val="0067382A"/>
    <w:rsid w:val="0069020E"/>
    <w:rsid w:val="00695372"/>
    <w:rsid w:val="006A3AF1"/>
    <w:rsid w:val="006B34E9"/>
    <w:rsid w:val="006D0966"/>
    <w:rsid w:val="006E3994"/>
    <w:rsid w:val="006E4CEC"/>
    <w:rsid w:val="006F2E45"/>
    <w:rsid w:val="0073116F"/>
    <w:rsid w:val="0073256C"/>
    <w:rsid w:val="00736AB0"/>
    <w:rsid w:val="0076540A"/>
    <w:rsid w:val="007808E8"/>
    <w:rsid w:val="00780C1E"/>
    <w:rsid w:val="007C0332"/>
    <w:rsid w:val="007C15F6"/>
    <w:rsid w:val="007C41EB"/>
    <w:rsid w:val="007C5AAE"/>
    <w:rsid w:val="007D3B8A"/>
    <w:rsid w:val="007D68C4"/>
    <w:rsid w:val="007F1E0E"/>
    <w:rsid w:val="007F2B25"/>
    <w:rsid w:val="007F2F0D"/>
    <w:rsid w:val="007F40FE"/>
    <w:rsid w:val="0080418E"/>
    <w:rsid w:val="008049F3"/>
    <w:rsid w:val="00811252"/>
    <w:rsid w:val="00811324"/>
    <w:rsid w:val="00813464"/>
    <w:rsid w:val="008250E4"/>
    <w:rsid w:val="008371C8"/>
    <w:rsid w:val="00841D04"/>
    <w:rsid w:val="0085227E"/>
    <w:rsid w:val="00861B6C"/>
    <w:rsid w:val="008709DC"/>
    <w:rsid w:val="008717CA"/>
    <w:rsid w:val="008840C1"/>
    <w:rsid w:val="00887742"/>
    <w:rsid w:val="008C007B"/>
    <w:rsid w:val="008D5D7C"/>
    <w:rsid w:val="008E0025"/>
    <w:rsid w:val="008E3D19"/>
    <w:rsid w:val="008F3786"/>
    <w:rsid w:val="009053AD"/>
    <w:rsid w:val="00907196"/>
    <w:rsid w:val="009120A6"/>
    <w:rsid w:val="00915761"/>
    <w:rsid w:val="00926856"/>
    <w:rsid w:val="00927839"/>
    <w:rsid w:val="00941405"/>
    <w:rsid w:val="00970E00"/>
    <w:rsid w:val="0097417E"/>
    <w:rsid w:val="00993ECC"/>
    <w:rsid w:val="00997919"/>
    <w:rsid w:val="009A393E"/>
    <w:rsid w:val="009B003E"/>
    <w:rsid w:val="009B6422"/>
    <w:rsid w:val="009C239B"/>
    <w:rsid w:val="009C5DB8"/>
    <w:rsid w:val="009C6796"/>
    <w:rsid w:val="009D2488"/>
    <w:rsid w:val="009D6FDA"/>
    <w:rsid w:val="009F4732"/>
    <w:rsid w:val="00A03565"/>
    <w:rsid w:val="00A27680"/>
    <w:rsid w:val="00A31649"/>
    <w:rsid w:val="00A4206F"/>
    <w:rsid w:val="00A479A8"/>
    <w:rsid w:val="00A70C68"/>
    <w:rsid w:val="00A74B0B"/>
    <w:rsid w:val="00A84616"/>
    <w:rsid w:val="00A93C06"/>
    <w:rsid w:val="00AA742C"/>
    <w:rsid w:val="00AB37F5"/>
    <w:rsid w:val="00AD2DDB"/>
    <w:rsid w:val="00AD5621"/>
    <w:rsid w:val="00AE197C"/>
    <w:rsid w:val="00AE3C06"/>
    <w:rsid w:val="00AE5F72"/>
    <w:rsid w:val="00AF457D"/>
    <w:rsid w:val="00AF5DBA"/>
    <w:rsid w:val="00B02FF4"/>
    <w:rsid w:val="00B12837"/>
    <w:rsid w:val="00B1742A"/>
    <w:rsid w:val="00B276B6"/>
    <w:rsid w:val="00B27C15"/>
    <w:rsid w:val="00B465F7"/>
    <w:rsid w:val="00B54B1B"/>
    <w:rsid w:val="00B70A32"/>
    <w:rsid w:val="00B70E9F"/>
    <w:rsid w:val="00B74B0B"/>
    <w:rsid w:val="00B75CCE"/>
    <w:rsid w:val="00B87B87"/>
    <w:rsid w:val="00B90A02"/>
    <w:rsid w:val="00B96ED4"/>
    <w:rsid w:val="00BA3CAC"/>
    <w:rsid w:val="00BA6B8C"/>
    <w:rsid w:val="00BB05BD"/>
    <w:rsid w:val="00BC4693"/>
    <w:rsid w:val="00BC7DD6"/>
    <w:rsid w:val="00BD03EF"/>
    <w:rsid w:val="00BD0AE0"/>
    <w:rsid w:val="00BE4B2F"/>
    <w:rsid w:val="00C11510"/>
    <w:rsid w:val="00C23CBE"/>
    <w:rsid w:val="00C41880"/>
    <w:rsid w:val="00C44757"/>
    <w:rsid w:val="00C53763"/>
    <w:rsid w:val="00C53F2E"/>
    <w:rsid w:val="00C548D1"/>
    <w:rsid w:val="00C7272B"/>
    <w:rsid w:val="00C73B05"/>
    <w:rsid w:val="00C767D9"/>
    <w:rsid w:val="00C76C42"/>
    <w:rsid w:val="00C804F3"/>
    <w:rsid w:val="00CA445D"/>
    <w:rsid w:val="00CA4571"/>
    <w:rsid w:val="00CB0749"/>
    <w:rsid w:val="00CB6E1E"/>
    <w:rsid w:val="00CB6E8E"/>
    <w:rsid w:val="00CC3BFF"/>
    <w:rsid w:val="00CC3EF1"/>
    <w:rsid w:val="00CD2DEB"/>
    <w:rsid w:val="00D014BF"/>
    <w:rsid w:val="00D0190C"/>
    <w:rsid w:val="00D02837"/>
    <w:rsid w:val="00D3603E"/>
    <w:rsid w:val="00D611D0"/>
    <w:rsid w:val="00D64DBF"/>
    <w:rsid w:val="00D85D86"/>
    <w:rsid w:val="00D96B77"/>
    <w:rsid w:val="00DA0CA8"/>
    <w:rsid w:val="00DA499F"/>
    <w:rsid w:val="00DA7C33"/>
    <w:rsid w:val="00DD6585"/>
    <w:rsid w:val="00DD7E0C"/>
    <w:rsid w:val="00DE095D"/>
    <w:rsid w:val="00DF0D27"/>
    <w:rsid w:val="00E00169"/>
    <w:rsid w:val="00E01D29"/>
    <w:rsid w:val="00E340C1"/>
    <w:rsid w:val="00E343FC"/>
    <w:rsid w:val="00E400A6"/>
    <w:rsid w:val="00E44152"/>
    <w:rsid w:val="00E61336"/>
    <w:rsid w:val="00E726F1"/>
    <w:rsid w:val="00E80C11"/>
    <w:rsid w:val="00E8513B"/>
    <w:rsid w:val="00E94045"/>
    <w:rsid w:val="00E95A53"/>
    <w:rsid w:val="00E9648E"/>
    <w:rsid w:val="00EA27BC"/>
    <w:rsid w:val="00EA508B"/>
    <w:rsid w:val="00EB1247"/>
    <w:rsid w:val="00EB54DA"/>
    <w:rsid w:val="00EB7F90"/>
    <w:rsid w:val="00EC6B8E"/>
    <w:rsid w:val="00EF09B7"/>
    <w:rsid w:val="00F02E8B"/>
    <w:rsid w:val="00F04626"/>
    <w:rsid w:val="00F06865"/>
    <w:rsid w:val="00F14C6C"/>
    <w:rsid w:val="00F15262"/>
    <w:rsid w:val="00F269EB"/>
    <w:rsid w:val="00F40876"/>
    <w:rsid w:val="00F4571C"/>
    <w:rsid w:val="00F46661"/>
    <w:rsid w:val="00F50737"/>
    <w:rsid w:val="00F560D4"/>
    <w:rsid w:val="00F669F8"/>
    <w:rsid w:val="00F67828"/>
    <w:rsid w:val="00F85AEC"/>
    <w:rsid w:val="00F9473C"/>
    <w:rsid w:val="00F96DC5"/>
    <w:rsid w:val="00FA2EB3"/>
    <w:rsid w:val="00FA561B"/>
    <w:rsid w:val="00FC285A"/>
    <w:rsid w:val="00FC4DF9"/>
    <w:rsid w:val="00FD00ED"/>
    <w:rsid w:val="00FD2F4E"/>
    <w:rsid w:val="00FE0AED"/>
    <w:rsid w:val="00FE32B4"/>
    <w:rsid w:val="00FE4F70"/>
    <w:rsid w:val="00FF09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3B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27BC"/>
    <w:pPr>
      <w:ind w:left="720"/>
      <w:contextualSpacing/>
    </w:pPr>
    <w:rPr>
      <w:rFonts w:eastAsia="Cambria"/>
      <w:lang w:eastAsia="en-US"/>
    </w:rPr>
  </w:style>
  <w:style w:type="paragraph" w:styleId="Notedebasdepage">
    <w:name w:val="footnote text"/>
    <w:basedOn w:val="Normal"/>
    <w:link w:val="NotedebasdepageCar"/>
    <w:uiPriority w:val="99"/>
    <w:unhideWhenUsed/>
    <w:rsid w:val="007808E8"/>
  </w:style>
  <w:style w:type="character" w:customStyle="1" w:styleId="NotedebasdepageCar">
    <w:name w:val="Note de bas de page Car"/>
    <w:basedOn w:val="Policepardfaut"/>
    <w:link w:val="Notedebasdepage"/>
    <w:uiPriority w:val="99"/>
    <w:rsid w:val="007808E8"/>
    <w:rPr>
      <w:sz w:val="24"/>
      <w:szCs w:val="24"/>
    </w:rPr>
  </w:style>
  <w:style w:type="character" w:styleId="Marquenotebasdepage">
    <w:name w:val="footnote reference"/>
    <w:basedOn w:val="Policepardfaut"/>
    <w:uiPriority w:val="99"/>
    <w:unhideWhenUsed/>
    <w:rsid w:val="007808E8"/>
    <w:rPr>
      <w:vertAlign w:val="superscript"/>
    </w:rPr>
  </w:style>
  <w:style w:type="paragraph" w:styleId="Notedefin">
    <w:name w:val="endnote text"/>
    <w:basedOn w:val="Normal"/>
    <w:link w:val="NotedefinCar"/>
    <w:uiPriority w:val="99"/>
    <w:unhideWhenUsed/>
    <w:rsid w:val="00D85D86"/>
  </w:style>
  <w:style w:type="character" w:customStyle="1" w:styleId="NotedefinCar">
    <w:name w:val="Note de fin Car"/>
    <w:basedOn w:val="Policepardfaut"/>
    <w:link w:val="Notedefin"/>
    <w:uiPriority w:val="99"/>
    <w:rsid w:val="00D85D86"/>
    <w:rPr>
      <w:sz w:val="24"/>
      <w:szCs w:val="24"/>
    </w:rPr>
  </w:style>
  <w:style w:type="character" w:styleId="Accentuation">
    <w:name w:val="Emphasis"/>
    <w:uiPriority w:val="20"/>
    <w:qFormat/>
    <w:rsid w:val="005052C6"/>
    <w:rPr>
      <w:rFonts w:cs="Times New Roman"/>
      <w:i/>
      <w:iCs/>
    </w:rPr>
  </w:style>
  <w:style w:type="character" w:styleId="Lienhypertexte">
    <w:name w:val="Hyperlink"/>
    <w:basedOn w:val="Policepardfaut"/>
    <w:uiPriority w:val="99"/>
    <w:unhideWhenUsed/>
    <w:rsid w:val="00341BA9"/>
    <w:rPr>
      <w:color w:val="0000FF" w:themeColor="hyperlink"/>
      <w:u w:val="single"/>
    </w:rPr>
  </w:style>
  <w:style w:type="paragraph" w:styleId="NormalWeb">
    <w:name w:val="Normal (Web)"/>
    <w:basedOn w:val="Normal"/>
    <w:uiPriority w:val="99"/>
    <w:semiHidden/>
    <w:unhideWhenUsed/>
    <w:rsid w:val="00736AB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27BC"/>
    <w:pPr>
      <w:ind w:left="720"/>
      <w:contextualSpacing/>
    </w:pPr>
    <w:rPr>
      <w:rFonts w:eastAsia="Cambria"/>
      <w:lang w:eastAsia="en-US"/>
    </w:rPr>
  </w:style>
  <w:style w:type="paragraph" w:styleId="Notedebasdepage">
    <w:name w:val="footnote text"/>
    <w:basedOn w:val="Normal"/>
    <w:link w:val="NotedebasdepageCar"/>
    <w:uiPriority w:val="99"/>
    <w:unhideWhenUsed/>
    <w:rsid w:val="007808E8"/>
  </w:style>
  <w:style w:type="character" w:customStyle="1" w:styleId="NotedebasdepageCar">
    <w:name w:val="Note de bas de page Car"/>
    <w:basedOn w:val="Policepardfaut"/>
    <w:link w:val="Notedebasdepage"/>
    <w:uiPriority w:val="99"/>
    <w:rsid w:val="007808E8"/>
    <w:rPr>
      <w:sz w:val="24"/>
      <w:szCs w:val="24"/>
    </w:rPr>
  </w:style>
  <w:style w:type="character" w:styleId="Marquenotebasdepage">
    <w:name w:val="footnote reference"/>
    <w:basedOn w:val="Policepardfaut"/>
    <w:uiPriority w:val="99"/>
    <w:unhideWhenUsed/>
    <w:rsid w:val="007808E8"/>
    <w:rPr>
      <w:vertAlign w:val="superscript"/>
    </w:rPr>
  </w:style>
  <w:style w:type="paragraph" w:styleId="Notedefin">
    <w:name w:val="endnote text"/>
    <w:basedOn w:val="Normal"/>
    <w:link w:val="NotedefinCar"/>
    <w:uiPriority w:val="99"/>
    <w:unhideWhenUsed/>
    <w:rsid w:val="00D85D86"/>
  </w:style>
  <w:style w:type="character" w:customStyle="1" w:styleId="NotedefinCar">
    <w:name w:val="Note de fin Car"/>
    <w:basedOn w:val="Policepardfaut"/>
    <w:link w:val="Notedefin"/>
    <w:uiPriority w:val="99"/>
    <w:rsid w:val="00D85D86"/>
    <w:rPr>
      <w:sz w:val="24"/>
      <w:szCs w:val="24"/>
    </w:rPr>
  </w:style>
  <w:style w:type="character" w:styleId="Accentuation">
    <w:name w:val="Emphasis"/>
    <w:uiPriority w:val="20"/>
    <w:qFormat/>
    <w:rsid w:val="005052C6"/>
    <w:rPr>
      <w:rFonts w:cs="Times New Roman"/>
      <w:i/>
      <w:iCs/>
    </w:rPr>
  </w:style>
  <w:style w:type="character" w:styleId="Lienhypertexte">
    <w:name w:val="Hyperlink"/>
    <w:basedOn w:val="Policepardfaut"/>
    <w:uiPriority w:val="99"/>
    <w:unhideWhenUsed/>
    <w:rsid w:val="00341BA9"/>
    <w:rPr>
      <w:color w:val="0000FF" w:themeColor="hyperlink"/>
      <w:u w:val="single"/>
    </w:rPr>
  </w:style>
  <w:style w:type="paragraph" w:styleId="NormalWeb">
    <w:name w:val="Normal (Web)"/>
    <w:basedOn w:val="Normal"/>
    <w:uiPriority w:val="99"/>
    <w:semiHidden/>
    <w:unhideWhenUsed/>
    <w:rsid w:val="00736AB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43287">
      <w:bodyDiv w:val="1"/>
      <w:marLeft w:val="0"/>
      <w:marRight w:val="0"/>
      <w:marTop w:val="0"/>
      <w:marBottom w:val="0"/>
      <w:divBdr>
        <w:top w:val="none" w:sz="0" w:space="0" w:color="auto"/>
        <w:left w:val="none" w:sz="0" w:space="0" w:color="auto"/>
        <w:bottom w:val="none" w:sz="0" w:space="0" w:color="auto"/>
        <w:right w:val="none" w:sz="0" w:space="0" w:color="auto"/>
      </w:divBdr>
    </w:div>
    <w:div w:id="1417242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5</Pages>
  <Words>1926</Words>
  <Characters>10596</Characters>
  <Application>Microsoft Macintosh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Université de Liège</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Hagelstein</dc:creator>
  <cp:keywords/>
  <dc:description/>
  <cp:lastModifiedBy>Maud Hagelstein</cp:lastModifiedBy>
  <cp:revision>15</cp:revision>
  <dcterms:created xsi:type="dcterms:W3CDTF">2015-02-23T09:03:00Z</dcterms:created>
  <dcterms:modified xsi:type="dcterms:W3CDTF">2015-02-24T12:57:00Z</dcterms:modified>
</cp:coreProperties>
</file>