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D2" w:rsidRPr="00561B97" w:rsidRDefault="003F6CC0" w:rsidP="00BD3A06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Métodos estadísticos alternativos</w:t>
      </w:r>
      <w:r w:rsidR="00561B97" w:rsidRPr="00561B97">
        <w:rPr>
          <w:rFonts w:ascii="Times New Roman" w:hAnsi="Times New Roman"/>
          <w:b/>
          <w:sz w:val="24"/>
          <w:szCs w:val="24"/>
          <w:lang w:val="es-ES"/>
        </w:rPr>
        <w:t xml:space="preserve"> para </w:t>
      </w:r>
      <w:r w:rsidR="00561B97">
        <w:rPr>
          <w:rFonts w:ascii="Times New Roman" w:hAnsi="Times New Roman"/>
          <w:b/>
          <w:sz w:val="24"/>
          <w:szCs w:val="24"/>
          <w:lang w:val="es-ES"/>
        </w:rPr>
        <w:t>e</w:t>
      </w:r>
      <w:r w:rsidR="00561B97" w:rsidRPr="00561B97">
        <w:rPr>
          <w:rFonts w:ascii="Times New Roman" w:hAnsi="Times New Roman"/>
          <w:b/>
          <w:sz w:val="24"/>
          <w:szCs w:val="24"/>
          <w:lang w:val="es-ES"/>
        </w:rPr>
        <w:t>studios de asociaci</w:t>
      </w:r>
      <w:r w:rsidR="00561B97">
        <w:rPr>
          <w:rFonts w:ascii="Times New Roman" w:hAnsi="Times New Roman"/>
          <w:b/>
          <w:sz w:val="24"/>
          <w:szCs w:val="24"/>
          <w:lang w:val="es-ES"/>
        </w:rPr>
        <w:t xml:space="preserve">ón en </w:t>
      </w:r>
      <w:r w:rsidR="00BD3A06">
        <w:rPr>
          <w:rFonts w:ascii="Times New Roman" w:hAnsi="Times New Roman"/>
          <w:b/>
          <w:sz w:val="24"/>
          <w:szCs w:val="24"/>
          <w:lang w:val="es-ES"/>
        </w:rPr>
        <w:t xml:space="preserve">análisis de </w:t>
      </w:r>
      <w:r w:rsidR="00561B97">
        <w:rPr>
          <w:rFonts w:ascii="Times New Roman" w:hAnsi="Times New Roman"/>
          <w:b/>
          <w:sz w:val="24"/>
          <w:szCs w:val="24"/>
          <w:lang w:val="es-ES"/>
        </w:rPr>
        <w:t>genética</w:t>
      </w:r>
    </w:p>
    <w:p w:rsidR="006263D3" w:rsidRDefault="006263D3" w:rsidP="007936A8">
      <w:pPr>
        <w:jc w:val="both"/>
        <w:rPr>
          <w:rFonts w:ascii="Times New Roman" w:hAnsi="Times New Roman"/>
          <w:sz w:val="24"/>
          <w:szCs w:val="24"/>
          <w:vertAlign w:val="superscript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S Pineda</w:t>
      </w:r>
      <w:r>
        <w:rPr>
          <w:rFonts w:ascii="Times New Roman" w:hAnsi="Times New Roman"/>
          <w:sz w:val="24"/>
          <w:szCs w:val="24"/>
          <w:vertAlign w:val="superscript"/>
          <w:lang w:val="es-ES_tradnl"/>
        </w:rPr>
        <w:t>1</w:t>
      </w:r>
      <w:r>
        <w:rPr>
          <w:rFonts w:ascii="Times New Roman" w:hAnsi="Times New Roman"/>
          <w:sz w:val="24"/>
          <w:szCs w:val="24"/>
          <w:lang w:val="es-ES_tradnl"/>
        </w:rPr>
        <w:t>, R Milne</w:t>
      </w:r>
      <w:r>
        <w:rPr>
          <w:rFonts w:ascii="Times New Roman" w:hAnsi="Times New Roman"/>
          <w:sz w:val="24"/>
          <w:szCs w:val="24"/>
          <w:vertAlign w:val="superscript"/>
          <w:lang w:val="es-ES_tradnl"/>
        </w:rPr>
        <w:t>1</w:t>
      </w:r>
      <w:r>
        <w:rPr>
          <w:rFonts w:ascii="Times New Roman" w:hAnsi="Times New Roman"/>
          <w:sz w:val="24"/>
          <w:szCs w:val="24"/>
          <w:lang w:val="es-ES_tradnl"/>
        </w:rPr>
        <w:t>, N Malats</w:t>
      </w:r>
      <w:r>
        <w:rPr>
          <w:rFonts w:ascii="Times New Roman" w:hAnsi="Times New Roman"/>
          <w:sz w:val="24"/>
          <w:szCs w:val="24"/>
          <w:vertAlign w:val="superscript"/>
          <w:lang w:val="es-ES_tradnl"/>
        </w:rPr>
        <w:t>1</w:t>
      </w:r>
    </w:p>
    <w:p w:rsidR="006263D3" w:rsidRPr="006263D3" w:rsidRDefault="006263D3" w:rsidP="007936A8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vertAlign w:val="superscript"/>
          <w:lang w:val="es-ES_tradnl"/>
        </w:rPr>
        <w:t>1</w:t>
      </w:r>
      <w:r>
        <w:rPr>
          <w:rFonts w:ascii="Times New Roman" w:hAnsi="Times New Roman"/>
          <w:sz w:val="24"/>
          <w:szCs w:val="24"/>
          <w:lang w:val="es-ES_tradnl"/>
        </w:rPr>
        <w:t>CNIO, Madrid</w:t>
      </w:r>
    </w:p>
    <w:p w:rsidR="001441CC" w:rsidRDefault="00041ED4" w:rsidP="007936A8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Objetivo</w:t>
      </w:r>
      <w:r w:rsidR="007936A8" w:rsidRPr="002056ED">
        <w:rPr>
          <w:rFonts w:ascii="Times New Roman" w:hAnsi="Times New Roman"/>
          <w:b/>
          <w:sz w:val="24"/>
          <w:szCs w:val="24"/>
          <w:lang w:val="es-ES_tradnl"/>
        </w:rPr>
        <w:t xml:space="preserve">: </w:t>
      </w:r>
      <w:r w:rsidR="002056ED" w:rsidRPr="002056ED">
        <w:rPr>
          <w:rFonts w:ascii="Times New Roman" w:hAnsi="Times New Roman"/>
          <w:sz w:val="24"/>
          <w:szCs w:val="24"/>
          <w:lang w:val="es-ES_tradnl"/>
        </w:rPr>
        <w:t xml:space="preserve">Para evaluar efectos principales </w:t>
      </w:r>
      <w:r w:rsidR="002056ED">
        <w:rPr>
          <w:rFonts w:ascii="Times New Roman" w:hAnsi="Times New Roman"/>
          <w:sz w:val="24"/>
          <w:szCs w:val="24"/>
          <w:lang w:val="es-ES_tradnl"/>
        </w:rPr>
        <w:t>en estudios de asociación genética, habitualmente se analiza cada</w:t>
      </w:r>
      <w:r w:rsidR="001705D3">
        <w:rPr>
          <w:rFonts w:ascii="Times New Roman" w:hAnsi="Times New Roman"/>
          <w:sz w:val="24"/>
          <w:szCs w:val="24"/>
          <w:lang w:val="es-ES_tradnl"/>
        </w:rPr>
        <w:t xml:space="preserve"> polimorfismo de un solo nucleótido</w:t>
      </w:r>
      <w:r w:rsidR="002056E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57882">
        <w:rPr>
          <w:rFonts w:ascii="Times New Roman" w:hAnsi="Times New Roman"/>
          <w:sz w:val="24"/>
          <w:szCs w:val="24"/>
          <w:lang w:val="es-ES_tradnl"/>
        </w:rPr>
        <w:t>(</w:t>
      </w:r>
      <w:r w:rsidR="002056ED">
        <w:rPr>
          <w:rFonts w:ascii="Times New Roman" w:hAnsi="Times New Roman"/>
          <w:sz w:val="24"/>
          <w:szCs w:val="24"/>
          <w:lang w:val="es-ES_tradnl"/>
        </w:rPr>
        <w:t>SNP</w:t>
      </w:r>
      <w:r w:rsidR="00257882">
        <w:rPr>
          <w:rFonts w:ascii="Times New Roman" w:hAnsi="Times New Roman"/>
          <w:sz w:val="24"/>
          <w:szCs w:val="24"/>
          <w:lang w:val="es-ES_tradnl"/>
        </w:rPr>
        <w:t>)</w:t>
      </w:r>
      <w:r w:rsidR="002056ED">
        <w:rPr>
          <w:rFonts w:ascii="Times New Roman" w:hAnsi="Times New Roman"/>
          <w:sz w:val="24"/>
          <w:szCs w:val="24"/>
          <w:lang w:val="es-ES_tradnl"/>
        </w:rPr>
        <w:t xml:space="preserve"> individualmente mediante r</w:t>
      </w:r>
      <w:r w:rsidR="001441CC">
        <w:rPr>
          <w:rFonts w:ascii="Times New Roman" w:hAnsi="Times New Roman"/>
          <w:sz w:val="24"/>
          <w:szCs w:val="24"/>
          <w:lang w:val="es-ES_tradnl"/>
        </w:rPr>
        <w:t xml:space="preserve">egresión logística. No obstante, la combinación de varios efectos pertenecientes a múltiples </w:t>
      </w:r>
      <w:proofErr w:type="spellStart"/>
      <w:r w:rsidR="001441CC">
        <w:rPr>
          <w:rFonts w:ascii="Times New Roman" w:hAnsi="Times New Roman"/>
          <w:sz w:val="24"/>
          <w:szCs w:val="24"/>
          <w:lang w:val="es-ES_tradnl"/>
        </w:rPr>
        <w:t>loci</w:t>
      </w:r>
      <w:proofErr w:type="spellEnd"/>
      <w:r w:rsidR="001441CC">
        <w:rPr>
          <w:rFonts w:ascii="Times New Roman" w:hAnsi="Times New Roman"/>
          <w:sz w:val="24"/>
          <w:szCs w:val="24"/>
          <w:lang w:val="es-ES_tradnl"/>
        </w:rPr>
        <w:t xml:space="preserve"> probablemente </w:t>
      </w:r>
      <w:proofErr w:type="gramStart"/>
      <w:r w:rsidR="001441CC">
        <w:rPr>
          <w:rFonts w:ascii="Times New Roman" w:hAnsi="Times New Roman"/>
          <w:sz w:val="24"/>
          <w:szCs w:val="24"/>
          <w:lang w:val="es-ES_tradnl"/>
        </w:rPr>
        <w:t>estén</w:t>
      </w:r>
      <w:proofErr w:type="gramEnd"/>
      <w:r w:rsidR="001441CC">
        <w:rPr>
          <w:rFonts w:ascii="Times New Roman" w:hAnsi="Times New Roman"/>
          <w:sz w:val="24"/>
          <w:szCs w:val="24"/>
          <w:lang w:val="es-ES_tradnl"/>
        </w:rPr>
        <w:t xml:space="preserve"> asociados con enfermedades complejas como cáncer de vejiga (CV). Este tipo de datos genéticos tienen asociados algunos problemas como el hecho de que </w:t>
      </w:r>
      <w:r w:rsidR="00467356">
        <w:rPr>
          <w:rFonts w:ascii="Times New Roman" w:hAnsi="Times New Roman"/>
          <w:sz w:val="24"/>
          <w:szCs w:val="24"/>
          <w:lang w:val="es-ES_tradnl"/>
        </w:rPr>
        <w:t>a la hora de analizar</w:t>
      </w:r>
      <w:r w:rsidR="001441CC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1441CC">
        <w:rPr>
          <w:rFonts w:ascii="Times New Roman" w:hAnsi="Times New Roman"/>
          <w:sz w:val="24"/>
          <w:szCs w:val="24"/>
          <w:lang w:val="es-ES_tradnl"/>
        </w:rPr>
        <w:t>SNPs</w:t>
      </w:r>
      <w:proofErr w:type="spellEnd"/>
      <w:r w:rsidR="001441CC">
        <w:rPr>
          <w:rFonts w:ascii="Times New Roman" w:hAnsi="Times New Roman"/>
          <w:sz w:val="24"/>
          <w:szCs w:val="24"/>
          <w:lang w:val="es-ES_tradnl"/>
        </w:rPr>
        <w:t xml:space="preserve"> individualmente</w:t>
      </w:r>
      <w:r w:rsidR="00467356">
        <w:rPr>
          <w:rFonts w:ascii="Times New Roman" w:hAnsi="Times New Roman"/>
          <w:sz w:val="24"/>
          <w:szCs w:val="24"/>
          <w:lang w:val="es-ES_tradnl"/>
        </w:rPr>
        <w:t xml:space="preserve"> podemos perder potencia para detectar efectos muy pequeños, por ello están empezando a emerger métodos </w:t>
      </w:r>
      <w:proofErr w:type="spellStart"/>
      <w:r w:rsidR="00467356">
        <w:rPr>
          <w:rFonts w:ascii="Times New Roman" w:hAnsi="Times New Roman"/>
          <w:sz w:val="24"/>
          <w:szCs w:val="24"/>
          <w:lang w:val="es-ES_tradnl"/>
        </w:rPr>
        <w:t>multivariantes</w:t>
      </w:r>
      <w:proofErr w:type="spellEnd"/>
      <w:r w:rsidR="00467356">
        <w:rPr>
          <w:rFonts w:ascii="Times New Roman" w:hAnsi="Times New Roman"/>
          <w:sz w:val="24"/>
          <w:szCs w:val="24"/>
          <w:lang w:val="es-ES_tradnl"/>
        </w:rPr>
        <w:t xml:space="preserve"> de selección de variables</w:t>
      </w:r>
      <w:r w:rsidR="006C79A3">
        <w:rPr>
          <w:rFonts w:ascii="Times New Roman" w:hAnsi="Times New Roman"/>
          <w:sz w:val="24"/>
          <w:szCs w:val="24"/>
          <w:lang w:val="es-ES_tradnl"/>
        </w:rPr>
        <w:t xml:space="preserve"> como el </w:t>
      </w:r>
      <w:r w:rsidR="00467356">
        <w:rPr>
          <w:rFonts w:ascii="Times New Roman" w:hAnsi="Times New Roman"/>
          <w:sz w:val="24"/>
          <w:szCs w:val="24"/>
          <w:lang w:val="es-ES_tradnl"/>
        </w:rPr>
        <w:t>LASSO</w:t>
      </w:r>
      <w:r w:rsidR="006C79A3">
        <w:rPr>
          <w:rFonts w:ascii="Times New Roman" w:hAnsi="Times New Roman"/>
          <w:sz w:val="24"/>
          <w:szCs w:val="24"/>
          <w:lang w:val="es-ES_tradnl"/>
        </w:rPr>
        <w:t>. Este</w:t>
      </w:r>
      <w:r w:rsidR="00467356">
        <w:rPr>
          <w:rFonts w:ascii="Times New Roman" w:hAnsi="Times New Roman"/>
          <w:sz w:val="24"/>
          <w:szCs w:val="24"/>
          <w:lang w:val="es-ES_tradnl"/>
        </w:rPr>
        <w:t xml:space="preserve"> método</w:t>
      </w:r>
      <w:r w:rsidR="001705D3">
        <w:rPr>
          <w:rFonts w:ascii="Times New Roman" w:hAnsi="Times New Roman"/>
          <w:sz w:val="24"/>
          <w:szCs w:val="24"/>
          <w:lang w:val="es-ES_tradnl"/>
        </w:rPr>
        <w:t xml:space="preserve"> alternativo</w:t>
      </w:r>
      <w:r w:rsidR="00467356">
        <w:rPr>
          <w:rFonts w:ascii="Times New Roman" w:hAnsi="Times New Roman"/>
          <w:sz w:val="24"/>
          <w:szCs w:val="24"/>
          <w:lang w:val="es-ES_tradnl"/>
        </w:rPr>
        <w:t xml:space="preserve"> puede </w:t>
      </w:r>
      <w:r>
        <w:rPr>
          <w:rFonts w:ascii="Times New Roman" w:hAnsi="Times New Roman"/>
          <w:sz w:val="24"/>
          <w:szCs w:val="24"/>
          <w:lang w:val="es-ES_tradnl"/>
        </w:rPr>
        <w:t>lidiar con</w:t>
      </w:r>
      <w:r w:rsidR="00467356">
        <w:rPr>
          <w:rFonts w:ascii="Times New Roman" w:hAnsi="Times New Roman"/>
          <w:sz w:val="24"/>
          <w:szCs w:val="24"/>
          <w:lang w:val="es-ES_tradnl"/>
        </w:rPr>
        <w:t xml:space="preserve"> la gran cantidad de datos derivados del </w:t>
      </w:r>
      <w:proofErr w:type="spellStart"/>
      <w:r w:rsidR="00467356">
        <w:rPr>
          <w:rFonts w:ascii="Times New Roman" w:hAnsi="Times New Roman"/>
          <w:sz w:val="24"/>
          <w:szCs w:val="24"/>
          <w:lang w:val="es-ES_tradnl"/>
        </w:rPr>
        <w:t>genotipado</w:t>
      </w:r>
      <w:proofErr w:type="spellEnd"/>
      <w:r w:rsidR="00467356">
        <w:rPr>
          <w:rFonts w:ascii="Times New Roman" w:hAnsi="Times New Roman"/>
          <w:sz w:val="24"/>
          <w:szCs w:val="24"/>
          <w:lang w:val="es-ES_tradnl"/>
        </w:rPr>
        <w:t xml:space="preserve"> y a</w:t>
      </w:r>
      <w:r w:rsidR="001705D3">
        <w:rPr>
          <w:rFonts w:ascii="Times New Roman" w:hAnsi="Times New Roman"/>
          <w:sz w:val="24"/>
          <w:szCs w:val="24"/>
          <w:lang w:val="es-ES_tradnl"/>
        </w:rPr>
        <w:t>demás es capaz de manejar la alta</w:t>
      </w:r>
      <w:r w:rsidR="00467356">
        <w:rPr>
          <w:rFonts w:ascii="Times New Roman" w:hAnsi="Times New Roman"/>
          <w:sz w:val="24"/>
          <w:szCs w:val="24"/>
          <w:lang w:val="es-ES_tradnl"/>
        </w:rPr>
        <w:t xml:space="preserve"> correlación </w:t>
      </w:r>
      <w:r w:rsidR="001705D3">
        <w:rPr>
          <w:rFonts w:ascii="Times New Roman" w:hAnsi="Times New Roman"/>
          <w:sz w:val="24"/>
          <w:szCs w:val="24"/>
          <w:lang w:val="es-ES_tradnl"/>
        </w:rPr>
        <w:t>asociada a l</w:t>
      </w:r>
      <w:r w:rsidR="00467356">
        <w:rPr>
          <w:rFonts w:ascii="Times New Roman" w:hAnsi="Times New Roman"/>
          <w:sz w:val="24"/>
          <w:szCs w:val="24"/>
          <w:lang w:val="es-ES_tradnl"/>
        </w:rPr>
        <w:t>os mi</w:t>
      </w:r>
      <w:r w:rsidR="001705D3">
        <w:rPr>
          <w:rFonts w:ascii="Times New Roman" w:hAnsi="Times New Roman"/>
          <w:sz w:val="24"/>
          <w:szCs w:val="24"/>
          <w:lang w:val="es-ES_tradnl"/>
        </w:rPr>
        <w:t>smos. Se realizó una aproximación</w:t>
      </w:r>
      <w:r w:rsidR="00257882">
        <w:rPr>
          <w:rFonts w:ascii="Times New Roman" w:hAnsi="Times New Roman"/>
          <w:sz w:val="24"/>
          <w:szCs w:val="24"/>
          <w:lang w:val="es-ES_tradnl"/>
        </w:rPr>
        <w:t xml:space="preserve"> tanto </w:t>
      </w:r>
      <w:r w:rsidR="001705D3">
        <w:rPr>
          <w:rFonts w:ascii="Times New Roman" w:hAnsi="Times New Roman"/>
          <w:sz w:val="24"/>
          <w:szCs w:val="24"/>
          <w:lang w:val="es-ES_tradnl"/>
        </w:rPr>
        <w:t>clásica</w:t>
      </w:r>
      <w:r w:rsidR="00257882">
        <w:rPr>
          <w:rFonts w:ascii="Times New Roman" w:hAnsi="Times New Roman"/>
          <w:sz w:val="24"/>
          <w:szCs w:val="24"/>
          <w:lang w:val="es-ES_tradnl"/>
        </w:rPr>
        <w:t xml:space="preserve"> como</w:t>
      </w:r>
      <w:r w:rsidR="001705D3">
        <w:rPr>
          <w:rFonts w:ascii="Times New Roman" w:hAnsi="Times New Roman"/>
          <w:sz w:val="24"/>
          <w:szCs w:val="24"/>
          <w:lang w:val="es-ES_tradnl"/>
        </w:rPr>
        <w:t xml:space="preserve"> mediante LASSO para llevar a cabo un análisis de asociación entre vari</w:t>
      </w:r>
      <w:r w:rsidR="00257882">
        <w:rPr>
          <w:rFonts w:ascii="Times New Roman" w:hAnsi="Times New Roman"/>
          <w:sz w:val="24"/>
          <w:szCs w:val="24"/>
          <w:lang w:val="es-ES_tradnl"/>
        </w:rPr>
        <w:t xml:space="preserve">antes comunes en línea germinal en genes procedentes de la ruta P53 y riesgo de CV. </w:t>
      </w:r>
    </w:p>
    <w:p w:rsidR="00561B97" w:rsidRPr="00561B97" w:rsidRDefault="00561B97" w:rsidP="007936A8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561B97">
        <w:rPr>
          <w:rFonts w:ascii="Times New Roman" w:hAnsi="Times New Roman"/>
          <w:b/>
          <w:sz w:val="24"/>
          <w:szCs w:val="24"/>
          <w:lang w:val="es-ES"/>
        </w:rPr>
        <w:t>Métodos</w:t>
      </w:r>
      <w:r w:rsidR="007936A8" w:rsidRPr="00561B97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Pr="00561B97">
        <w:rPr>
          <w:rFonts w:ascii="Times New Roman" w:hAnsi="Times New Roman"/>
          <w:sz w:val="24"/>
          <w:szCs w:val="24"/>
          <w:lang w:val="es-ES"/>
        </w:rPr>
        <w:t xml:space="preserve">Se </w:t>
      </w:r>
      <w:proofErr w:type="spellStart"/>
      <w:r w:rsidRPr="00561B97">
        <w:rPr>
          <w:rFonts w:ascii="Times New Roman" w:hAnsi="Times New Roman"/>
          <w:sz w:val="24"/>
          <w:szCs w:val="24"/>
          <w:lang w:val="es-ES"/>
        </w:rPr>
        <w:t>genotiparon</w:t>
      </w:r>
      <w:proofErr w:type="spellEnd"/>
      <w:r w:rsidRPr="00561B97">
        <w:rPr>
          <w:rFonts w:ascii="Times New Roman" w:hAnsi="Times New Roman"/>
          <w:sz w:val="24"/>
          <w:szCs w:val="24"/>
          <w:lang w:val="es-ES"/>
        </w:rPr>
        <w:t xml:space="preserve"> 1058 casos y 1138 controles </w:t>
      </w:r>
      <w:r>
        <w:rPr>
          <w:rFonts w:ascii="Times New Roman" w:hAnsi="Times New Roman"/>
          <w:sz w:val="24"/>
          <w:szCs w:val="24"/>
          <w:lang w:val="es-ES"/>
        </w:rPr>
        <w:t>del estudio SBC/EPICURO con la inten</w:t>
      </w:r>
      <w:r w:rsidR="006C79A3">
        <w:rPr>
          <w:rFonts w:ascii="Times New Roman" w:hAnsi="Times New Roman"/>
          <w:sz w:val="24"/>
          <w:szCs w:val="24"/>
          <w:lang w:val="es-ES"/>
        </w:rPr>
        <w:t xml:space="preserve">ción de investigar 184 </w:t>
      </w:r>
      <w:proofErr w:type="spellStart"/>
      <w:r w:rsidR="006C79A3">
        <w:rPr>
          <w:rFonts w:ascii="Times New Roman" w:hAnsi="Times New Roman"/>
          <w:sz w:val="24"/>
          <w:szCs w:val="24"/>
          <w:lang w:val="es-ES"/>
        </w:rPr>
        <w:t>tagSNPs</w:t>
      </w:r>
      <w:proofErr w:type="spellEnd"/>
      <w:r w:rsidR="006C79A3">
        <w:rPr>
          <w:rFonts w:ascii="Times New Roman" w:hAnsi="Times New Roman"/>
          <w:sz w:val="24"/>
          <w:szCs w:val="24"/>
          <w:lang w:val="es-ES"/>
        </w:rPr>
        <w:t xml:space="preserve"> e</w:t>
      </w:r>
      <w:r>
        <w:rPr>
          <w:rFonts w:ascii="Times New Roman" w:hAnsi="Times New Roman"/>
          <w:sz w:val="24"/>
          <w:szCs w:val="24"/>
          <w:lang w:val="es-ES"/>
        </w:rPr>
        <w:t>n 18 genes.</w:t>
      </w:r>
      <w:r w:rsidR="00041ED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056ED">
        <w:rPr>
          <w:rFonts w:ascii="Times New Roman" w:hAnsi="Times New Roman"/>
          <w:sz w:val="24"/>
          <w:szCs w:val="24"/>
          <w:lang w:val="es-ES"/>
        </w:rPr>
        <w:t>Para evaluar cada SNP individualmente s</w:t>
      </w:r>
      <w:r>
        <w:rPr>
          <w:rFonts w:ascii="Times New Roman" w:hAnsi="Times New Roman"/>
          <w:sz w:val="24"/>
          <w:szCs w:val="24"/>
          <w:lang w:val="es-ES"/>
        </w:rPr>
        <w:t xml:space="preserve">e llevó a cabo un análisis clásico </w:t>
      </w:r>
      <w:r w:rsidR="002056ED">
        <w:rPr>
          <w:rFonts w:ascii="Times New Roman" w:hAnsi="Times New Roman"/>
          <w:sz w:val="24"/>
          <w:szCs w:val="24"/>
          <w:lang w:val="es-ES"/>
        </w:rPr>
        <w:t>mediante</w:t>
      </w:r>
      <w:r>
        <w:rPr>
          <w:rFonts w:ascii="Times New Roman" w:hAnsi="Times New Roman"/>
          <w:sz w:val="24"/>
          <w:szCs w:val="24"/>
          <w:lang w:val="es-ES"/>
        </w:rPr>
        <w:t xml:space="preserve"> regresión logística</w:t>
      </w:r>
      <w:r w:rsidR="00257882">
        <w:rPr>
          <w:rFonts w:ascii="Times New Roman" w:hAnsi="Times New Roman"/>
          <w:sz w:val="24"/>
          <w:szCs w:val="24"/>
          <w:lang w:val="es-ES"/>
        </w:rPr>
        <w:t xml:space="preserve"> y para </w:t>
      </w:r>
      <w:r w:rsidR="002056ED">
        <w:rPr>
          <w:rFonts w:ascii="Times New Roman" w:hAnsi="Times New Roman"/>
          <w:sz w:val="24"/>
          <w:szCs w:val="24"/>
          <w:lang w:val="es-ES"/>
        </w:rPr>
        <w:t xml:space="preserve">evaluar todos los </w:t>
      </w:r>
      <w:proofErr w:type="spellStart"/>
      <w:r w:rsidR="002056ED">
        <w:rPr>
          <w:rFonts w:ascii="Times New Roman" w:hAnsi="Times New Roman"/>
          <w:sz w:val="24"/>
          <w:szCs w:val="24"/>
          <w:lang w:val="es-ES"/>
        </w:rPr>
        <w:t>SNPs</w:t>
      </w:r>
      <w:proofErr w:type="spellEnd"/>
      <w:r w:rsidR="002056ED">
        <w:rPr>
          <w:rFonts w:ascii="Times New Roman" w:hAnsi="Times New Roman"/>
          <w:sz w:val="24"/>
          <w:szCs w:val="24"/>
          <w:lang w:val="es-ES"/>
        </w:rPr>
        <w:t xml:space="preserve"> simultáneamente un análisis de regresión penalizada vía LASSO. </w:t>
      </w:r>
      <w:r w:rsidR="00257882">
        <w:rPr>
          <w:rFonts w:ascii="Times New Roman" w:hAnsi="Times New Roman"/>
          <w:sz w:val="24"/>
          <w:szCs w:val="24"/>
          <w:lang w:val="es-ES"/>
        </w:rPr>
        <w:t xml:space="preserve">Se hizo corrección de test múltiples mediante un test de permutaciones y se obtuvo un porcentaje de reproducibilidad para </w:t>
      </w:r>
      <w:r w:rsidR="003B69FE">
        <w:rPr>
          <w:rFonts w:ascii="Times New Roman" w:hAnsi="Times New Roman"/>
          <w:sz w:val="24"/>
          <w:szCs w:val="24"/>
          <w:lang w:val="es-ES"/>
        </w:rPr>
        <w:t>obtener la robustez de cada SNP.</w:t>
      </w:r>
      <w:r w:rsidR="00257882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3B69FE" w:rsidRPr="00561B97" w:rsidRDefault="00561B97" w:rsidP="003B69FE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257882">
        <w:rPr>
          <w:rFonts w:ascii="Times New Roman" w:hAnsi="Times New Roman"/>
          <w:b/>
          <w:sz w:val="24"/>
          <w:szCs w:val="24"/>
          <w:lang w:val="es-ES"/>
        </w:rPr>
        <w:t>Resultados</w:t>
      </w:r>
      <w:r w:rsidR="007936A8" w:rsidRPr="00257882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="00257882">
        <w:rPr>
          <w:rFonts w:ascii="Times New Roman" w:hAnsi="Times New Roman"/>
          <w:sz w:val="24"/>
          <w:szCs w:val="24"/>
          <w:lang w:val="es-ES"/>
        </w:rPr>
        <w:t>No se encontró ninguna evidencia de asociación después de la corrección de test múltiples usando análisis clásicos con regresión logística (P</w:t>
      </w:r>
      <w:r w:rsidR="00257882" w:rsidRPr="00257882">
        <w:rPr>
          <w:rFonts w:ascii="Times New Roman" w:hAnsi="Times New Roman"/>
          <w:sz w:val="24"/>
          <w:szCs w:val="24"/>
          <w:lang w:val="es-ES"/>
        </w:rPr>
        <w:t>≥0.4)</w:t>
      </w:r>
      <w:r w:rsidR="00257882">
        <w:rPr>
          <w:rFonts w:ascii="Times New Roman" w:hAnsi="Times New Roman"/>
          <w:sz w:val="24"/>
          <w:szCs w:val="24"/>
          <w:lang w:val="es-ES"/>
        </w:rPr>
        <w:t xml:space="preserve"> o con LASSO (</w:t>
      </w:r>
      <w:r w:rsidR="00257882" w:rsidRPr="00257882">
        <w:rPr>
          <w:rFonts w:ascii="Times New Roman" w:hAnsi="Times New Roman"/>
          <w:sz w:val="24"/>
          <w:szCs w:val="24"/>
          <w:lang w:val="es-ES"/>
        </w:rPr>
        <w:t>P≥0.3)</w:t>
      </w:r>
      <w:r w:rsidR="00257882">
        <w:rPr>
          <w:rFonts w:ascii="Times New Roman" w:hAnsi="Times New Roman"/>
          <w:sz w:val="24"/>
          <w:szCs w:val="24"/>
          <w:lang w:val="es-ES"/>
        </w:rPr>
        <w:t>. N</w:t>
      </w:r>
      <w:r w:rsidR="003B69FE">
        <w:rPr>
          <w:rFonts w:ascii="Times New Roman" w:hAnsi="Times New Roman"/>
          <w:sz w:val="24"/>
          <w:szCs w:val="24"/>
          <w:lang w:val="es-ES"/>
        </w:rPr>
        <w:t xml:space="preserve">o obstante, éste último método proporcionó una asociación débil para 4 </w:t>
      </w:r>
      <w:proofErr w:type="spellStart"/>
      <w:r w:rsidR="003B69FE">
        <w:rPr>
          <w:rFonts w:ascii="Times New Roman" w:hAnsi="Times New Roman"/>
          <w:sz w:val="24"/>
          <w:szCs w:val="24"/>
          <w:lang w:val="es-ES"/>
        </w:rPr>
        <w:t>SNPs</w:t>
      </w:r>
      <w:proofErr w:type="spellEnd"/>
      <w:r w:rsidR="003B69FE">
        <w:rPr>
          <w:rFonts w:ascii="Times New Roman" w:hAnsi="Times New Roman"/>
          <w:sz w:val="24"/>
          <w:szCs w:val="24"/>
          <w:lang w:val="es-ES"/>
        </w:rPr>
        <w:t xml:space="preserve"> en los genes </w:t>
      </w:r>
      <w:r w:rsidR="003B69FE" w:rsidRPr="00561B97">
        <w:rPr>
          <w:rFonts w:ascii="Times New Roman" w:hAnsi="Times New Roman"/>
          <w:i/>
          <w:sz w:val="24"/>
          <w:szCs w:val="24"/>
          <w:lang w:val="es-ES_tradnl"/>
        </w:rPr>
        <w:t>SERPINB5, TP63, BAK1</w:t>
      </w:r>
      <w:r w:rsidR="003B69FE" w:rsidRPr="00561B9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B69FE">
        <w:rPr>
          <w:rFonts w:ascii="Times New Roman" w:hAnsi="Times New Roman"/>
          <w:sz w:val="24"/>
          <w:szCs w:val="24"/>
          <w:lang w:val="es-ES_tradnl"/>
        </w:rPr>
        <w:t>y</w:t>
      </w:r>
      <w:r w:rsidR="003B69FE" w:rsidRPr="00561B9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B69FE" w:rsidRPr="00561B97">
        <w:rPr>
          <w:rFonts w:ascii="Times New Roman" w:hAnsi="Times New Roman"/>
          <w:i/>
          <w:sz w:val="24"/>
          <w:szCs w:val="24"/>
          <w:lang w:val="es-ES_tradnl"/>
        </w:rPr>
        <w:t>TP7</w:t>
      </w:r>
      <w:r w:rsidR="006C79A3">
        <w:rPr>
          <w:rFonts w:ascii="Times New Roman" w:hAnsi="Times New Roman"/>
          <w:i/>
          <w:sz w:val="24"/>
          <w:szCs w:val="24"/>
          <w:lang w:val="es-ES_tradnl"/>
        </w:rPr>
        <w:t>3</w:t>
      </w:r>
      <w:r w:rsidR="003B69FE">
        <w:rPr>
          <w:rFonts w:ascii="Times New Roman" w:hAnsi="Times New Roman"/>
          <w:sz w:val="24"/>
          <w:szCs w:val="24"/>
          <w:lang w:val="es-ES_tradnl"/>
        </w:rPr>
        <w:t xml:space="preserve"> con un porcentaje de reproducibilidad de </w:t>
      </w:r>
      <w:r w:rsidR="003B69FE" w:rsidRPr="00561B97">
        <w:rPr>
          <w:rFonts w:ascii="Times New Roman" w:hAnsi="Times New Roman"/>
          <w:sz w:val="24"/>
          <w:szCs w:val="24"/>
          <w:lang w:val="es-ES_tradnl"/>
        </w:rPr>
        <w:t xml:space="preserve">90%, 88%, 84% </w:t>
      </w:r>
      <w:r w:rsidR="003B69FE">
        <w:rPr>
          <w:rFonts w:ascii="Times New Roman" w:hAnsi="Times New Roman"/>
          <w:sz w:val="24"/>
          <w:szCs w:val="24"/>
          <w:lang w:val="es-ES_tradnl"/>
        </w:rPr>
        <w:t>y</w:t>
      </w:r>
      <w:r w:rsidR="003B69FE" w:rsidRPr="00561B97">
        <w:rPr>
          <w:rFonts w:ascii="Times New Roman" w:hAnsi="Times New Roman"/>
          <w:sz w:val="24"/>
          <w:szCs w:val="24"/>
          <w:lang w:val="es-ES_tradnl"/>
        </w:rPr>
        <w:t xml:space="preserve"> 81%, </w:t>
      </w:r>
      <w:r w:rsidR="003B69FE">
        <w:rPr>
          <w:rFonts w:ascii="Times New Roman" w:hAnsi="Times New Roman"/>
          <w:sz w:val="24"/>
          <w:szCs w:val="24"/>
          <w:lang w:val="es-ES_tradnl"/>
        </w:rPr>
        <w:t>respectivamente</w:t>
      </w:r>
      <w:r w:rsidR="003B69FE" w:rsidRPr="00561B97">
        <w:rPr>
          <w:rFonts w:ascii="Times New Roman" w:hAnsi="Times New Roman"/>
          <w:sz w:val="24"/>
          <w:szCs w:val="24"/>
          <w:lang w:val="es-ES_tradnl"/>
        </w:rPr>
        <w:t>.</w:t>
      </w:r>
    </w:p>
    <w:p w:rsidR="003B69FE" w:rsidRPr="003B69FE" w:rsidRDefault="00041ED4" w:rsidP="00F875AA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Conclusiones</w:t>
      </w:r>
      <w:r w:rsidR="007936A8" w:rsidRPr="003B69FE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="003B69FE" w:rsidRPr="003B69FE">
        <w:rPr>
          <w:rFonts w:ascii="Times New Roman" w:hAnsi="Times New Roman"/>
          <w:sz w:val="24"/>
          <w:szCs w:val="24"/>
          <w:lang w:val="es-ES"/>
        </w:rPr>
        <w:t xml:space="preserve">El análisis </w:t>
      </w:r>
      <w:r w:rsidR="003B69FE">
        <w:rPr>
          <w:rFonts w:ascii="Times New Roman" w:hAnsi="Times New Roman"/>
          <w:sz w:val="24"/>
          <w:szCs w:val="24"/>
          <w:lang w:val="es-ES"/>
        </w:rPr>
        <w:t xml:space="preserve">de estos datos sugiere que variaciones comunes en genes pertenecientes a la ruta p53 no están fuertemente asociadas con susceptibilidad en CV. Sin embargo, proponemos que mediante métodos </w:t>
      </w:r>
      <w:proofErr w:type="spellStart"/>
      <w:r w:rsidR="003B69FE">
        <w:rPr>
          <w:rFonts w:ascii="Times New Roman" w:hAnsi="Times New Roman"/>
          <w:sz w:val="24"/>
          <w:szCs w:val="24"/>
          <w:lang w:val="es-ES"/>
        </w:rPr>
        <w:t>multivariantes</w:t>
      </w:r>
      <w:proofErr w:type="spellEnd"/>
      <w:r w:rsidR="003B69FE">
        <w:rPr>
          <w:rFonts w:ascii="Times New Roman" w:hAnsi="Times New Roman"/>
          <w:sz w:val="24"/>
          <w:szCs w:val="24"/>
          <w:lang w:val="es-ES"/>
        </w:rPr>
        <w:t xml:space="preserve"> alternativos, pequeños efectos genéticos pueden ser detectados</w:t>
      </w:r>
      <w:r>
        <w:rPr>
          <w:rFonts w:ascii="Times New Roman" w:hAnsi="Times New Roman"/>
          <w:sz w:val="24"/>
          <w:szCs w:val="24"/>
          <w:lang w:val="es-ES"/>
        </w:rPr>
        <w:t>, siendo é</w:t>
      </w:r>
      <w:r w:rsidR="003B69FE">
        <w:rPr>
          <w:rFonts w:ascii="Times New Roman" w:hAnsi="Times New Roman"/>
          <w:sz w:val="24"/>
          <w:szCs w:val="24"/>
          <w:lang w:val="es-ES"/>
        </w:rPr>
        <w:t xml:space="preserve">stos buenos métodos para superar barreras como la gran cantidad de datos que provienen de los análisis de datos genéticos y sus características. </w:t>
      </w:r>
    </w:p>
    <w:sectPr w:rsidR="003B69FE" w:rsidRPr="003B69FE" w:rsidSect="00021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7936A8"/>
    <w:rsid w:val="00021D06"/>
    <w:rsid w:val="00041ED4"/>
    <w:rsid w:val="0007317D"/>
    <w:rsid w:val="000A00C3"/>
    <w:rsid w:val="000B1432"/>
    <w:rsid w:val="00125AA5"/>
    <w:rsid w:val="001441CC"/>
    <w:rsid w:val="001705D3"/>
    <w:rsid w:val="0017432E"/>
    <w:rsid w:val="001F4559"/>
    <w:rsid w:val="001F60E6"/>
    <w:rsid w:val="002056ED"/>
    <w:rsid w:val="00244D32"/>
    <w:rsid w:val="002520DC"/>
    <w:rsid w:val="00257882"/>
    <w:rsid w:val="002A1869"/>
    <w:rsid w:val="002E305F"/>
    <w:rsid w:val="00335143"/>
    <w:rsid w:val="003B69FE"/>
    <w:rsid w:val="003F6CC0"/>
    <w:rsid w:val="00432166"/>
    <w:rsid w:val="004339CB"/>
    <w:rsid w:val="00454987"/>
    <w:rsid w:val="004557A7"/>
    <w:rsid w:val="0045651B"/>
    <w:rsid w:val="00467356"/>
    <w:rsid w:val="00475AD2"/>
    <w:rsid w:val="005177B8"/>
    <w:rsid w:val="00561B97"/>
    <w:rsid w:val="006263D3"/>
    <w:rsid w:val="006C79A3"/>
    <w:rsid w:val="007464D9"/>
    <w:rsid w:val="007936A8"/>
    <w:rsid w:val="007F58EC"/>
    <w:rsid w:val="008576E4"/>
    <w:rsid w:val="009B4AAF"/>
    <w:rsid w:val="00A23164"/>
    <w:rsid w:val="00A30CFB"/>
    <w:rsid w:val="00AB430A"/>
    <w:rsid w:val="00AF0C20"/>
    <w:rsid w:val="00BB57C9"/>
    <w:rsid w:val="00BD3A06"/>
    <w:rsid w:val="00CF622F"/>
    <w:rsid w:val="00D32F87"/>
    <w:rsid w:val="00D865AB"/>
    <w:rsid w:val="00DB77E4"/>
    <w:rsid w:val="00E5519D"/>
    <w:rsid w:val="00F0051A"/>
    <w:rsid w:val="00F438F8"/>
    <w:rsid w:val="00F70EA4"/>
    <w:rsid w:val="00F8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A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30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CF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C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FB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55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spineda</dc:creator>
  <cp:lastModifiedBy>spineda</cp:lastModifiedBy>
  <cp:revision>2</cp:revision>
  <dcterms:created xsi:type="dcterms:W3CDTF">2012-05-14T09:53:00Z</dcterms:created>
  <dcterms:modified xsi:type="dcterms:W3CDTF">2012-05-14T09:53:00Z</dcterms:modified>
</cp:coreProperties>
</file>