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81" w:rsidRPr="00371D7A" w:rsidRDefault="00A57C81" w:rsidP="00A57C8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anti-angiogenic peptide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Anginex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blocks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osteoclastogenesis</w:t>
      </w:r>
      <w:proofErr w:type="spellEnd"/>
    </w:p>
    <w:p w:rsidR="00A57C81" w:rsidRPr="00371D7A" w:rsidRDefault="00A57C81" w:rsidP="00A57C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7C81" w:rsidRPr="00371D7A" w:rsidRDefault="00A57C81" w:rsidP="00A57C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428B">
        <w:rPr>
          <w:rFonts w:ascii="Times New Roman" w:hAnsi="Times New Roman" w:cs="Times New Roman"/>
          <w:sz w:val="24"/>
          <w:szCs w:val="24"/>
          <w:u w:val="single"/>
          <w:lang w:val="en-US"/>
        </w:rPr>
        <w:t>Muller J</w:t>
      </w:r>
      <w:r w:rsidR="00FD2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71D7A">
        <w:rPr>
          <w:rFonts w:ascii="Times New Roman" w:hAnsi="Times New Roman" w:cs="Times New Roman"/>
          <w:sz w:val="24"/>
          <w:szCs w:val="24"/>
          <w:lang w:val="en-US"/>
        </w:rPr>
        <w:t>Binsfeld</w:t>
      </w:r>
      <w:proofErr w:type="spellEnd"/>
      <w:r w:rsidRPr="00371D7A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r>
        <w:rPr>
          <w:rFonts w:ascii="Times New Roman" w:hAnsi="Times New Roman" w:cs="Times New Roman"/>
          <w:sz w:val="24"/>
          <w:szCs w:val="24"/>
          <w:lang w:val="en-US"/>
        </w:rPr>
        <w:t>Dubois S</w:t>
      </w:r>
      <w:r w:rsidRPr="00371D7A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Carmeliet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G,</w:t>
      </w:r>
      <w:r w:rsidRPr="00371D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1D7A">
        <w:rPr>
          <w:rFonts w:ascii="Times New Roman" w:hAnsi="Times New Roman" w:cs="Times New Roman"/>
          <w:sz w:val="24"/>
          <w:szCs w:val="24"/>
          <w:lang w:val="en-US"/>
        </w:rPr>
        <w:t>Beguin</w:t>
      </w:r>
      <w:proofErr w:type="spellEnd"/>
      <w:r w:rsidRPr="00371D7A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D297A">
        <w:rPr>
          <w:rFonts w:ascii="Times New Roman" w:hAnsi="Times New Roman" w:cs="Times New Roman"/>
          <w:sz w:val="24"/>
          <w:szCs w:val="24"/>
          <w:lang w:val="en-US"/>
        </w:rPr>
        <w:t>Heusschen</w:t>
      </w:r>
      <w:proofErr w:type="spellEnd"/>
      <w:r w:rsidR="00FD297A"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Caers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</w:p>
    <w:p w:rsidR="00A57C81" w:rsidRPr="00371D7A" w:rsidRDefault="00A57C81" w:rsidP="00A57C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7C81" w:rsidRDefault="00A57C81" w:rsidP="00A57C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A57C81" w:rsidRDefault="00A57C81" w:rsidP="00A57C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OLE_LINK1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Osteolytic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bone disease (OBD) is a hallmark of multiple myeloma (MM), a hematological malignancy characterized by the accumulation of malignant monoclonal plasma cells in the bone marrow. An uncoupling of bone remodeling, </w:t>
      </w:r>
      <w:r w:rsidRPr="00182FB0">
        <w:rPr>
          <w:rFonts w:ascii="Times New Roman" w:hAnsi="Times New Roman" w:cs="Times New Roman"/>
          <w:sz w:val="24"/>
          <w:szCs w:val="24"/>
        </w:rPr>
        <w:t xml:space="preserve">with an increased rate of bone resorption </w:t>
      </w:r>
      <w:r>
        <w:rPr>
          <w:rFonts w:ascii="Times New Roman" w:hAnsi="Times New Roman" w:cs="Times New Roman"/>
          <w:sz w:val="24"/>
          <w:szCs w:val="24"/>
        </w:rPr>
        <w:t xml:space="preserve">by osteoclasts </w:t>
      </w:r>
      <w:r w:rsidRPr="00182FB0">
        <w:rPr>
          <w:rFonts w:ascii="Times New Roman" w:hAnsi="Times New Roman" w:cs="Times New Roman"/>
          <w:sz w:val="24"/>
          <w:szCs w:val="24"/>
        </w:rPr>
        <w:t>and a decreased rate of bone formation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2FB0">
        <w:rPr>
          <w:rFonts w:ascii="Times New Roman" w:hAnsi="Times New Roman" w:cs="Times New Roman"/>
          <w:sz w:val="24"/>
          <w:szCs w:val="24"/>
        </w:rPr>
        <w:t xml:space="preserve">causes rapid bone loss and as a result bone pain, pathological fractures and </w:t>
      </w:r>
      <w:proofErr w:type="spellStart"/>
      <w:r w:rsidRPr="00182FB0">
        <w:rPr>
          <w:rFonts w:ascii="Times New Roman" w:hAnsi="Times New Roman" w:cs="Times New Roman"/>
          <w:sz w:val="24"/>
          <w:szCs w:val="24"/>
        </w:rPr>
        <w:t>hypercalcemia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Multinuclear osteoclasts form following the fusion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monocytic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progenitor cells and several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glycans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have been implicated in this process. In the current project we set out to identify glycan receptors, i.e. lectins, that play a role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osteoclastogenesis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that can be targeted for the treatment of OBD. </w:t>
      </w:r>
    </w:p>
    <w:bookmarkEnd w:id="1"/>
    <w:p w:rsidR="00A57C81" w:rsidRDefault="00A57C81" w:rsidP="00A57C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7C81" w:rsidRDefault="00A57C81" w:rsidP="00A57C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performed a gene set enrichment analysis (GSEA) on microarray data and found that galectin-1 (gal-1) expression was significantly higher in monocytes compared to osteoclasts.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Galectins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a family of </w:t>
      </w:r>
      <w:r w:rsidRPr="009A5F69">
        <w:rPr>
          <w:rFonts w:ascii="Symbol" w:hAnsi="Symbol" w:cs="Times New Roman"/>
          <w:sz w:val="24"/>
          <w:szCs w:val="24"/>
          <w:lang w:val="en-US"/>
        </w:rPr>
        <w:t>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galactoside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binding proteins that can act both extra- and intra-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cellularly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Interestingly, gal-1 has been implicated in myoblast-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throphoblast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-fusion and has recently been shown to affect MM development. We further confirmed a loss of gal-1 expression during osteoclast differentiation by real-time PCR and Western blot on primary and cell line-derived osteoclast cultures. Confocal microscopy imaging revealed changes in gal-1 localization and suggest a role for this lectin in monocyte fusion. Treatment of osteoclast cultures with an anti-angiogenic peptide that targets gal-1, i.e.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Anginex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hampers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osteoclastogenesis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without influencing the survival of monocytes. Conversely, siRNA-mediated knockdown of gal-1 resulted in increased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osteoclastogenesis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with larger individual osteoclasts. </w:t>
      </w:r>
    </w:p>
    <w:p w:rsidR="00A57C81" w:rsidRDefault="00A57C81" w:rsidP="00A57C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7C81" w:rsidRDefault="00A57C81" w:rsidP="00A57C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Our findings support a role for gal-1 in osteoclast differentiation. Additional experiments to further dissect the contribution of gal-1 to this process and ultimately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osteolysis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currently ongoing.</w:t>
      </w:r>
    </w:p>
    <w:p w:rsidR="007A1D14" w:rsidRPr="00A57C81" w:rsidRDefault="00B4428B">
      <w:pPr>
        <w:rPr>
          <w:lang w:val="en-US"/>
        </w:rPr>
      </w:pPr>
    </w:p>
    <w:sectPr w:rsidR="007A1D14" w:rsidRPr="00A57C81" w:rsidSect="00402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81"/>
    <w:rsid w:val="00114090"/>
    <w:rsid w:val="0040232F"/>
    <w:rsid w:val="00407A4F"/>
    <w:rsid w:val="0043522C"/>
    <w:rsid w:val="00821E35"/>
    <w:rsid w:val="00931975"/>
    <w:rsid w:val="00A57C81"/>
    <w:rsid w:val="00B14302"/>
    <w:rsid w:val="00B4428B"/>
    <w:rsid w:val="00C25887"/>
    <w:rsid w:val="00DF01D1"/>
    <w:rsid w:val="00FD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81"/>
    <w:pPr>
      <w:spacing w:after="0" w:line="240" w:lineRule="auto"/>
      <w:ind w:right="113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81"/>
    <w:pPr>
      <w:spacing w:after="0" w:line="240" w:lineRule="auto"/>
      <w:ind w:right="113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C.H.U. de Liège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c156734</dc:creator>
  <cp:lastModifiedBy>Bidou</cp:lastModifiedBy>
  <cp:revision>4</cp:revision>
  <dcterms:created xsi:type="dcterms:W3CDTF">2014-11-29T10:03:00Z</dcterms:created>
  <dcterms:modified xsi:type="dcterms:W3CDTF">2015-02-02T16:07:00Z</dcterms:modified>
</cp:coreProperties>
</file>