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78" w:rsidRPr="00B41AD2" w:rsidRDefault="00271C92" w:rsidP="00B91978">
      <w:pPr>
        <w:pStyle w:val="01PaperTitle"/>
        <w:jc w:val="center"/>
        <w:rPr>
          <w:noProof w:val="0"/>
        </w:rPr>
      </w:pPr>
      <w:r w:rsidRPr="00B41AD2">
        <w:rPr>
          <w:noProof w:val="0"/>
        </w:rPr>
        <w:t>D</w:t>
      </w:r>
      <w:r w:rsidR="00B91978" w:rsidRPr="00B41AD2">
        <w:rPr>
          <w:noProof w:val="0"/>
        </w:rPr>
        <w:t xml:space="preserve">evelopment and optimization of </w:t>
      </w:r>
      <w:proofErr w:type="spellStart"/>
      <w:r w:rsidR="00B91978" w:rsidRPr="00B41AD2">
        <w:rPr>
          <w:noProof w:val="0"/>
        </w:rPr>
        <w:t>pegylated</w:t>
      </w:r>
      <w:proofErr w:type="spellEnd"/>
      <w:r w:rsidR="00B91978" w:rsidRPr="00B41AD2">
        <w:rPr>
          <w:noProof w:val="0"/>
        </w:rPr>
        <w:t xml:space="preserve"> lipoplexes for vaginal application</w:t>
      </w:r>
    </w:p>
    <w:p w:rsidR="00FF764A" w:rsidRPr="003F2A4C" w:rsidRDefault="0004167A" w:rsidP="00FF764A">
      <w:pPr>
        <w:pStyle w:val="02PaperAuthors"/>
        <w:rPr>
          <w:noProof w:val="0"/>
          <w:lang w:val="fr-BE" w:eastAsia="zh-CN"/>
        </w:rPr>
      </w:pPr>
      <w:r w:rsidRPr="0004167A">
        <w:rPr>
          <w:noProof w:val="0"/>
          <w:u w:val="single"/>
          <w:lang w:val="fr-BE"/>
        </w:rPr>
        <w:t>Anna Lechanteur</w:t>
      </w:r>
      <w:r w:rsidRPr="0004167A">
        <w:rPr>
          <w:i/>
          <w:noProof w:val="0"/>
          <w:vertAlign w:val="superscript"/>
          <w:lang w:val="fr-BE"/>
        </w:rPr>
        <w:t xml:space="preserve"> a,b,*</w:t>
      </w:r>
      <w:r w:rsidRPr="0004167A">
        <w:rPr>
          <w:noProof w:val="0"/>
          <w:lang w:val="fr-BE"/>
        </w:rPr>
        <w:t>,</w:t>
      </w:r>
      <w:r w:rsidRPr="0004167A">
        <w:rPr>
          <w:i/>
          <w:noProof w:val="0"/>
          <w:vertAlign w:val="superscript"/>
          <w:lang w:val="fr-BE"/>
        </w:rPr>
        <w:t xml:space="preserve"> </w:t>
      </w:r>
      <w:r w:rsidRPr="0004167A">
        <w:rPr>
          <w:noProof w:val="0"/>
          <w:lang w:val="fr-BE"/>
        </w:rPr>
        <w:t>Tania Furst</w:t>
      </w:r>
      <w:r w:rsidRPr="0004167A">
        <w:rPr>
          <w:i/>
          <w:noProof w:val="0"/>
          <w:vertAlign w:val="superscript"/>
          <w:lang w:val="fr-BE"/>
        </w:rPr>
        <w:t>a</w:t>
      </w:r>
      <w:r w:rsidRPr="0004167A">
        <w:rPr>
          <w:noProof w:val="0"/>
          <w:lang w:val="fr-BE"/>
        </w:rPr>
        <w:t>, Erdem Kanber</w:t>
      </w:r>
      <w:r w:rsidRPr="0004167A">
        <w:rPr>
          <w:noProof w:val="0"/>
          <w:vertAlign w:val="superscript"/>
          <w:lang w:val="fr-BE"/>
        </w:rPr>
        <w:t>c</w:t>
      </w:r>
      <w:r w:rsidRPr="0004167A">
        <w:rPr>
          <w:noProof w:val="0"/>
          <w:lang w:val="fr-BE"/>
        </w:rPr>
        <w:t>, Brigitte Evrard</w:t>
      </w:r>
      <w:r w:rsidRPr="0004167A">
        <w:rPr>
          <w:i/>
          <w:noProof w:val="0"/>
          <w:vertAlign w:val="superscript"/>
          <w:lang w:val="fr-BE"/>
        </w:rPr>
        <w:t>a</w:t>
      </w:r>
      <w:r w:rsidRPr="0004167A">
        <w:rPr>
          <w:noProof w:val="0"/>
          <w:lang w:val="fr-BE"/>
        </w:rPr>
        <w:t>, Philippe Delvenne</w:t>
      </w:r>
      <w:r w:rsidRPr="0004167A">
        <w:rPr>
          <w:i/>
          <w:noProof w:val="0"/>
          <w:vertAlign w:val="superscript"/>
          <w:lang w:val="fr-BE"/>
        </w:rPr>
        <w:t xml:space="preserve"> b</w:t>
      </w:r>
      <w:r w:rsidRPr="0004167A">
        <w:rPr>
          <w:noProof w:val="0"/>
          <w:lang w:val="fr-BE"/>
        </w:rPr>
        <w:t>, Géraldine Piel</w:t>
      </w:r>
      <w:r w:rsidRPr="0004167A">
        <w:rPr>
          <w:i/>
          <w:noProof w:val="0"/>
          <w:vertAlign w:val="superscript"/>
          <w:lang w:val="fr-BE"/>
        </w:rPr>
        <w:t>a</w:t>
      </w:r>
      <w:r w:rsidRPr="0004167A">
        <w:rPr>
          <w:noProof w:val="0"/>
          <w:lang w:val="fr-BE"/>
        </w:rPr>
        <w:t>, Pascale Hubert</w:t>
      </w:r>
      <w:r w:rsidRPr="0004167A">
        <w:rPr>
          <w:i/>
          <w:noProof w:val="0"/>
          <w:vertAlign w:val="superscript"/>
          <w:lang w:val="fr-BE"/>
        </w:rPr>
        <w:t xml:space="preserve"> b</w:t>
      </w:r>
      <w:r w:rsidRPr="0004167A">
        <w:rPr>
          <w:noProof w:val="0"/>
          <w:lang w:val="fr-BE"/>
        </w:rPr>
        <w:t xml:space="preserve">  </w:t>
      </w:r>
    </w:p>
    <w:p w:rsidR="00FF764A" w:rsidRPr="00B41AD2" w:rsidRDefault="00FF764A" w:rsidP="00FF764A">
      <w:pPr>
        <w:pStyle w:val="Author"/>
        <w:jc w:val="left"/>
        <w:rPr>
          <w:b w:val="0"/>
          <w:i/>
          <w:sz w:val="18"/>
          <w:lang w:val="en-GB"/>
        </w:rPr>
      </w:pPr>
      <w:proofErr w:type="gramStart"/>
      <w:r w:rsidRPr="00B41AD2">
        <w:rPr>
          <w:sz w:val="18"/>
          <w:szCs w:val="18"/>
          <w:vertAlign w:val="superscript"/>
          <w:lang w:val="en-GB"/>
        </w:rPr>
        <w:t>a</w:t>
      </w:r>
      <w:proofErr w:type="gramEnd"/>
      <w:r w:rsidRPr="00B41AD2">
        <w:rPr>
          <w:sz w:val="18"/>
          <w:szCs w:val="18"/>
          <w:lang w:val="en-GB"/>
        </w:rPr>
        <w:t xml:space="preserve"> </w:t>
      </w:r>
      <w:r w:rsidRPr="00B41AD2">
        <w:rPr>
          <w:b w:val="0"/>
          <w:i/>
          <w:sz w:val="18"/>
          <w:lang w:val="en-GB"/>
        </w:rPr>
        <w:t xml:space="preserve">Laboratory of Pharmaceutical Technology and </w:t>
      </w:r>
      <w:proofErr w:type="spellStart"/>
      <w:r w:rsidRPr="00B41AD2">
        <w:rPr>
          <w:b w:val="0"/>
          <w:i/>
          <w:sz w:val="18"/>
          <w:lang w:val="en-GB"/>
        </w:rPr>
        <w:t>Biopharmacy</w:t>
      </w:r>
      <w:proofErr w:type="spellEnd"/>
      <w:r w:rsidRPr="00B41AD2">
        <w:rPr>
          <w:b w:val="0"/>
          <w:i/>
          <w:sz w:val="18"/>
          <w:lang w:val="en-GB"/>
        </w:rPr>
        <w:t>-CIRM, University of Liege, Liège, Belgium</w:t>
      </w:r>
    </w:p>
    <w:p w:rsidR="00FF764A" w:rsidRPr="00B41AD2" w:rsidRDefault="00FF764A" w:rsidP="00FF764A">
      <w:pPr>
        <w:pStyle w:val="Author"/>
        <w:jc w:val="left"/>
        <w:rPr>
          <w:b w:val="0"/>
          <w:i/>
          <w:sz w:val="18"/>
          <w:lang w:val="en-GB"/>
        </w:rPr>
      </w:pPr>
      <w:proofErr w:type="gramStart"/>
      <w:r w:rsidRPr="00B41AD2">
        <w:rPr>
          <w:b w:val="0"/>
          <w:i/>
          <w:sz w:val="18"/>
          <w:vertAlign w:val="superscript"/>
          <w:lang w:val="en-GB"/>
        </w:rPr>
        <w:t>b</w:t>
      </w:r>
      <w:proofErr w:type="gramEnd"/>
      <w:r w:rsidRPr="00B41AD2">
        <w:rPr>
          <w:b w:val="0"/>
          <w:i/>
          <w:sz w:val="18"/>
          <w:lang w:val="en-GB"/>
        </w:rPr>
        <w:t xml:space="preserve"> Laboratory of Experimental Pathology, GIGA-CANCER, University of Liege, Liège, Belgium</w:t>
      </w:r>
    </w:p>
    <w:p w:rsidR="00490A3B" w:rsidRPr="003F2A4C" w:rsidRDefault="0004167A" w:rsidP="00FF764A">
      <w:pPr>
        <w:pStyle w:val="Author"/>
        <w:jc w:val="left"/>
        <w:rPr>
          <w:b w:val="0"/>
          <w:i/>
          <w:sz w:val="18"/>
          <w:lang w:val="fr-BE"/>
        </w:rPr>
      </w:pPr>
      <w:r w:rsidRPr="0004167A">
        <w:rPr>
          <w:b w:val="0"/>
          <w:i/>
          <w:sz w:val="18"/>
          <w:vertAlign w:val="superscript"/>
          <w:lang w:val="fr-BE"/>
        </w:rPr>
        <w:t xml:space="preserve">c </w:t>
      </w:r>
      <w:r w:rsidRPr="0004167A">
        <w:rPr>
          <w:b w:val="0"/>
          <w:i/>
          <w:sz w:val="18"/>
          <w:lang w:val="fr-BE"/>
        </w:rPr>
        <w:t>Etudiant en Master Nanomédecine, Faculté de Pharmacie en partenariat avec l’école d’ingérieur ISTIA, University of Angers, France</w:t>
      </w:r>
    </w:p>
    <w:p w:rsidR="00FF764A" w:rsidRPr="001F3056" w:rsidRDefault="00FF764A" w:rsidP="00FF764A">
      <w:pPr>
        <w:pStyle w:val="N1AuthorAddresses"/>
        <w:spacing w:line="240" w:lineRule="exact"/>
        <w:rPr>
          <w:sz w:val="18"/>
          <w:szCs w:val="18"/>
          <w:lang w:val="fr-BE"/>
        </w:rPr>
      </w:pPr>
      <w:r w:rsidRPr="001F3056">
        <w:rPr>
          <w:sz w:val="18"/>
          <w:szCs w:val="18"/>
          <w:lang w:val="fr-BE"/>
        </w:rPr>
        <w:t xml:space="preserve">Fax:003243664302; Tel: 003243664307; E-mail: </w:t>
      </w:r>
      <w:hyperlink r:id="rId4" w:history="1">
        <w:r w:rsidRPr="001F3056">
          <w:rPr>
            <w:rStyle w:val="Lienhypertexte"/>
            <w:sz w:val="18"/>
            <w:szCs w:val="18"/>
            <w:lang w:val="fr-BE"/>
          </w:rPr>
          <w:t>anna.lechanteur@ulg.ac.be</w:t>
        </w:r>
      </w:hyperlink>
    </w:p>
    <w:p w:rsidR="00FF764A" w:rsidRPr="001F3056" w:rsidRDefault="00FF764A" w:rsidP="00FF764A">
      <w:pPr>
        <w:pStyle w:val="N1AuthorAddresses"/>
        <w:spacing w:line="240" w:lineRule="exact"/>
        <w:rPr>
          <w:sz w:val="18"/>
          <w:szCs w:val="18"/>
          <w:lang w:val="fr-BE" w:eastAsia="zh-CN"/>
        </w:rPr>
      </w:pPr>
    </w:p>
    <w:p w:rsidR="00FF764A" w:rsidRPr="00B41AD2" w:rsidRDefault="00FF764A" w:rsidP="001D28D4">
      <w:pPr>
        <w:pStyle w:val="08ArticleText"/>
        <w:spacing w:line="240" w:lineRule="auto"/>
        <w:rPr>
          <w:b/>
          <w:noProof w:val="0"/>
          <w:sz w:val="24"/>
          <w:szCs w:val="20"/>
          <w:lang w:eastAsia="zh-CN"/>
        </w:rPr>
      </w:pPr>
      <w:r w:rsidRPr="00B41AD2">
        <w:rPr>
          <w:b/>
          <w:noProof w:val="0"/>
          <w:sz w:val="24"/>
          <w:szCs w:val="20"/>
          <w:lang w:eastAsia="zh-CN"/>
        </w:rPr>
        <w:t>Purpose</w:t>
      </w:r>
    </w:p>
    <w:p w:rsidR="00FF764A" w:rsidRPr="00B41AD2" w:rsidRDefault="00FF764A" w:rsidP="001D28D4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0"/>
          <w:szCs w:val="24"/>
          <w:lang w:val="en-GB"/>
        </w:rPr>
      </w:pPr>
      <w:r w:rsidRPr="00B41AD2">
        <w:rPr>
          <w:rFonts w:ascii="Times New Roman" w:hAnsi="Times New Roman" w:cs="Times New Roman"/>
          <w:sz w:val="20"/>
          <w:szCs w:val="24"/>
          <w:lang w:val="en-GB"/>
        </w:rPr>
        <w:t xml:space="preserve">In the field of nanoparticles, cationic liposomes are promising strategy to protect and transport siRNA into the cytoplasm. The resultant cationic </w:t>
      </w:r>
      <w:proofErr w:type="spellStart"/>
      <w:r w:rsidRPr="00B41AD2">
        <w:rPr>
          <w:rFonts w:ascii="Times New Roman" w:hAnsi="Times New Roman" w:cs="Times New Roman"/>
          <w:sz w:val="20"/>
          <w:szCs w:val="24"/>
          <w:lang w:val="en-GB"/>
        </w:rPr>
        <w:t>nano</w:t>
      </w:r>
      <w:r w:rsidR="00F0733A" w:rsidRPr="00B41AD2">
        <w:rPr>
          <w:rFonts w:ascii="Times New Roman" w:hAnsi="Times New Roman" w:cs="Times New Roman"/>
          <w:sz w:val="20"/>
          <w:szCs w:val="24"/>
          <w:lang w:val="en-GB"/>
        </w:rPr>
        <w:t>vector</w:t>
      </w:r>
      <w:r w:rsidRPr="00B41AD2">
        <w:rPr>
          <w:rFonts w:ascii="Times New Roman" w:hAnsi="Times New Roman" w:cs="Times New Roman"/>
          <w:sz w:val="20"/>
          <w:szCs w:val="24"/>
          <w:lang w:val="en-GB"/>
        </w:rPr>
        <w:t>s</w:t>
      </w:r>
      <w:proofErr w:type="spellEnd"/>
      <w:r w:rsidRPr="00B41AD2">
        <w:rPr>
          <w:rFonts w:ascii="Times New Roman" w:hAnsi="Times New Roman" w:cs="Times New Roman"/>
          <w:sz w:val="20"/>
          <w:szCs w:val="24"/>
          <w:lang w:val="en-GB"/>
        </w:rPr>
        <w:t xml:space="preserve"> containing both siRNA and </w:t>
      </w:r>
      <w:proofErr w:type="spellStart"/>
      <w:r w:rsidRPr="00B41AD2">
        <w:rPr>
          <w:rFonts w:ascii="Times New Roman" w:hAnsi="Times New Roman" w:cs="Times New Roman"/>
          <w:sz w:val="20"/>
          <w:szCs w:val="24"/>
          <w:lang w:val="en-GB"/>
        </w:rPr>
        <w:t>liposomes</w:t>
      </w:r>
      <w:proofErr w:type="spellEnd"/>
      <w:r w:rsidRPr="00B41AD2">
        <w:rPr>
          <w:rFonts w:ascii="Times New Roman" w:hAnsi="Times New Roman" w:cs="Times New Roman"/>
          <w:sz w:val="20"/>
          <w:szCs w:val="24"/>
          <w:lang w:val="en-GB"/>
        </w:rPr>
        <w:t xml:space="preserve"> are called lipoplexes. In this study, lipoplexes are </w:t>
      </w:r>
      <w:r w:rsidR="00B41AD2" w:rsidRPr="00B41AD2">
        <w:rPr>
          <w:rFonts w:ascii="Times New Roman" w:hAnsi="Times New Roman" w:cs="Times New Roman"/>
          <w:sz w:val="20"/>
          <w:szCs w:val="24"/>
          <w:lang w:val="en-GB"/>
        </w:rPr>
        <w:t>developed</w:t>
      </w:r>
      <w:r w:rsidRPr="00B41AD2">
        <w:rPr>
          <w:rFonts w:ascii="Times New Roman" w:hAnsi="Times New Roman" w:cs="Times New Roman"/>
          <w:sz w:val="20"/>
          <w:szCs w:val="24"/>
          <w:lang w:val="en-GB"/>
        </w:rPr>
        <w:t xml:space="preserve"> in the context of cervical cancer. Human Papillomaviruses (HPV16 essentially) are responsible for this cancer by the </w:t>
      </w:r>
      <w:proofErr w:type="spellStart"/>
      <w:r w:rsidRPr="00B41AD2">
        <w:rPr>
          <w:rFonts w:ascii="Times New Roman" w:hAnsi="Times New Roman" w:cs="Times New Roman"/>
          <w:sz w:val="20"/>
          <w:szCs w:val="24"/>
          <w:lang w:val="en-GB"/>
        </w:rPr>
        <w:t>overexpression</w:t>
      </w:r>
      <w:proofErr w:type="spellEnd"/>
      <w:r w:rsidRPr="00B41AD2">
        <w:rPr>
          <w:rFonts w:ascii="Times New Roman" w:hAnsi="Times New Roman" w:cs="Times New Roman"/>
          <w:sz w:val="20"/>
          <w:szCs w:val="24"/>
          <w:lang w:val="en-GB"/>
        </w:rPr>
        <w:t xml:space="preserve"> of two oncoproteins, E6 and E7. They are essential players in order to immortalize keratinocytes by decreasing tumor suppressor genes (p53 and </w:t>
      </w:r>
      <w:proofErr w:type="spellStart"/>
      <w:r w:rsidRPr="00B41AD2">
        <w:rPr>
          <w:rFonts w:ascii="Times New Roman" w:hAnsi="Times New Roman" w:cs="Times New Roman"/>
          <w:sz w:val="20"/>
          <w:szCs w:val="24"/>
          <w:lang w:val="en-GB"/>
        </w:rPr>
        <w:t>pRb</w:t>
      </w:r>
      <w:proofErr w:type="spellEnd"/>
      <w:r w:rsidRPr="00B41AD2">
        <w:rPr>
          <w:rFonts w:ascii="Times New Roman" w:hAnsi="Times New Roman" w:cs="Times New Roman"/>
          <w:sz w:val="20"/>
          <w:szCs w:val="24"/>
          <w:lang w:val="en-GB"/>
        </w:rPr>
        <w:t xml:space="preserve">). </w:t>
      </w:r>
    </w:p>
    <w:p w:rsidR="00FF764A" w:rsidRPr="00B41AD2" w:rsidRDefault="00FF764A" w:rsidP="001D28D4">
      <w:pPr>
        <w:spacing w:line="24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B41AD2">
        <w:rPr>
          <w:rFonts w:ascii="Times New Roman" w:hAnsi="Times New Roman" w:cs="Times New Roman"/>
          <w:sz w:val="20"/>
          <w:lang w:val="en-GB"/>
        </w:rPr>
        <w:t>The aim</w:t>
      </w:r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 is to develop </w:t>
      </w:r>
      <w:proofErr w:type="spellStart"/>
      <w:r w:rsidR="00B91978" w:rsidRPr="00B41AD2">
        <w:rPr>
          <w:rFonts w:ascii="Times New Roman" w:hAnsi="Times New Roman" w:cs="Times New Roman"/>
          <w:sz w:val="20"/>
          <w:lang w:val="en-GB"/>
        </w:rPr>
        <w:t>pegylated</w:t>
      </w:r>
      <w:proofErr w:type="spellEnd"/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 lipoplexes anti-E6 for an intra-vaginal treatment of cervical cancer. The addition of </w:t>
      </w:r>
      <w:r w:rsidR="00A72156" w:rsidRPr="00B41AD2">
        <w:rPr>
          <w:rFonts w:ascii="Times New Roman" w:hAnsi="Times New Roman" w:cs="Times New Roman"/>
          <w:sz w:val="20"/>
          <w:lang w:val="en-GB"/>
        </w:rPr>
        <w:t>polyethylene glycol (</w:t>
      </w:r>
      <w:r w:rsidR="00B41AD2">
        <w:rPr>
          <w:rFonts w:ascii="Times New Roman" w:hAnsi="Times New Roman" w:cs="Times New Roman"/>
          <w:sz w:val="20"/>
          <w:lang w:val="en-GB"/>
        </w:rPr>
        <w:t xml:space="preserve">PEG), </w:t>
      </w:r>
      <w:r w:rsidR="00A72156" w:rsidRPr="00B41AD2">
        <w:rPr>
          <w:rFonts w:ascii="Times New Roman" w:hAnsi="Times New Roman" w:cs="Times New Roman"/>
          <w:sz w:val="20"/>
          <w:lang w:val="en-GB"/>
        </w:rPr>
        <w:t xml:space="preserve">a </w:t>
      </w:r>
      <w:r w:rsidR="00B91978" w:rsidRPr="00B41AD2">
        <w:rPr>
          <w:rFonts w:ascii="Times New Roman" w:hAnsi="Times New Roman" w:cs="Times New Roman"/>
          <w:sz w:val="20"/>
          <w:lang w:val="en-GB"/>
        </w:rPr>
        <w:t>hydrophilic polymer</w:t>
      </w:r>
      <w:r w:rsidR="00A72156" w:rsidRPr="00B41AD2">
        <w:rPr>
          <w:rFonts w:ascii="Times New Roman" w:hAnsi="Times New Roman" w:cs="Times New Roman"/>
          <w:sz w:val="20"/>
          <w:lang w:val="en-GB"/>
        </w:rPr>
        <w:t>)</w:t>
      </w:r>
      <w:r w:rsidR="00B41AD2">
        <w:rPr>
          <w:rFonts w:ascii="Times New Roman" w:hAnsi="Times New Roman" w:cs="Times New Roman"/>
          <w:sz w:val="20"/>
          <w:lang w:val="en-GB"/>
        </w:rPr>
        <w:t>,</w:t>
      </w:r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 is </w:t>
      </w:r>
      <w:r w:rsidR="00B41AD2">
        <w:rPr>
          <w:rFonts w:ascii="Times New Roman" w:hAnsi="Times New Roman" w:cs="Times New Roman"/>
          <w:sz w:val="20"/>
          <w:lang w:val="en-GB"/>
        </w:rPr>
        <w:t>essential</w:t>
      </w:r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 to decrease adhesive interaction with </w:t>
      </w:r>
      <w:proofErr w:type="spellStart"/>
      <w:r w:rsidR="00B91978" w:rsidRPr="00B41AD2">
        <w:rPr>
          <w:rFonts w:ascii="Times New Roman" w:hAnsi="Times New Roman" w:cs="Times New Roman"/>
          <w:sz w:val="20"/>
          <w:lang w:val="en-GB"/>
        </w:rPr>
        <w:t>cervico</w:t>
      </w:r>
      <w:proofErr w:type="spellEnd"/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-vaginal mucus. </w:t>
      </w:r>
      <w:r w:rsidR="001D28D4" w:rsidRPr="00B41AD2">
        <w:rPr>
          <w:rFonts w:ascii="Times New Roman" w:hAnsi="Times New Roman" w:cs="Times New Roman"/>
          <w:sz w:val="20"/>
          <w:lang w:val="en-GB"/>
        </w:rPr>
        <w:t>I</w:t>
      </w:r>
      <w:r w:rsidR="00B91978" w:rsidRPr="00B41AD2">
        <w:rPr>
          <w:rFonts w:ascii="Times New Roman" w:hAnsi="Times New Roman" w:cs="Times New Roman"/>
          <w:sz w:val="20"/>
          <w:lang w:val="en-GB"/>
        </w:rPr>
        <w:t>nfluence</w:t>
      </w:r>
      <w:r w:rsidR="00A72156" w:rsidRPr="00B41AD2">
        <w:rPr>
          <w:rFonts w:ascii="Times New Roman" w:hAnsi="Times New Roman" w:cs="Times New Roman"/>
          <w:sz w:val="20"/>
          <w:lang w:val="en-GB"/>
        </w:rPr>
        <w:t>s</w:t>
      </w:r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 of molecular weight and density </w:t>
      </w:r>
      <w:r w:rsidR="00A72156" w:rsidRPr="00B41AD2">
        <w:rPr>
          <w:rFonts w:ascii="Times New Roman" w:hAnsi="Times New Roman" w:cs="Times New Roman"/>
          <w:sz w:val="20"/>
          <w:lang w:val="en-GB"/>
        </w:rPr>
        <w:t xml:space="preserve">of </w:t>
      </w:r>
      <w:r w:rsidR="00B41AD2">
        <w:rPr>
          <w:rFonts w:ascii="Times New Roman" w:hAnsi="Times New Roman" w:cs="Times New Roman"/>
          <w:sz w:val="20"/>
          <w:lang w:val="en-GB"/>
        </w:rPr>
        <w:t>PEG</w:t>
      </w:r>
      <w:r w:rsidR="001D28D4" w:rsidRPr="00B41AD2">
        <w:rPr>
          <w:rFonts w:ascii="Times New Roman" w:hAnsi="Times New Roman" w:cs="Times New Roman"/>
          <w:sz w:val="20"/>
          <w:lang w:val="en-GB"/>
        </w:rPr>
        <w:t xml:space="preserve"> </w:t>
      </w:r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on </w:t>
      </w:r>
      <w:proofErr w:type="spellStart"/>
      <w:r w:rsidR="00B91978" w:rsidRPr="00B41AD2">
        <w:rPr>
          <w:rFonts w:ascii="Times New Roman" w:hAnsi="Times New Roman" w:cs="Times New Roman"/>
          <w:sz w:val="20"/>
          <w:lang w:val="en-GB"/>
        </w:rPr>
        <w:t>physico</w:t>
      </w:r>
      <w:proofErr w:type="spellEnd"/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-chemical properties and </w:t>
      </w:r>
      <w:r w:rsidR="00B91978" w:rsidRPr="00B41AD2">
        <w:rPr>
          <w:rFonts w:ascii="Times New Roman" w:hAnsi="Times New Roman" w:cs="Times New Roman"/>
          <w:i/>
          <w:sz w:val="20"/>
          <w:lang w:val="en-GB"/>
        </w:rPr>
        <w:t>in vitro</w:t>
      </w:r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 response will be considered. </w:t>
      </w:r>
    </w:p>
    <w:p w:rsidR="00FF764A" w:rsidRPr="00B41AD2" w:rsidRDefault="00FF764A" w:rsidP="001D2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B41AD2">
        <w:rPr>
          <w:rFonts w:ascii="Times New Roman" w:hAnsi="Times New Roman" w:cs="Times New Roman"/>
          <w:b/>
          <w:sz w:val="24"/>
          <w:lang w:val="en-GB"/>
        </w:rPr>
        <w:t>Methods</w:t>
      </w:r>
    </w:p>
    <w:p w:rsidR="00FF764A" w:rsidRPr="00B41AD2" w:rsidRDefault="00750A17" w:rsidP="001D28D4">
      <w:pPr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B41AD2">
        <w:rPr>
          <w:rFonts w:ascii="Times New Roman" w:hAnsi="Times New Roman" w:cs="Times New Roman"/>
          <w:sz w:val="20"/>
          <w:lang w:val="en-GB" w:eastAsia="zh-CN"/>
        </w:rPr>
        <w:t xml:space="preserve">DOTAP/Cholesterol/DOPE </w:t>
      </w:r>
      <w:proofErr w:type="spellStart"/>
      <w:r w:rsidRPr="00B41AD2">
        <w:rPr>
          <w:rFonts w:ascii="Times New Roman" w:hAnsi="Times New Roman" w:cs="Times New Roman"/>
          <w:sz w:val="20"/>
          <w:lang w:val="en-GB" w:eastAsia="zh-CN"/>
        </w:rPr>
        <w:t>liposomes</w:t>
      </w:r>
      <w:proofErr w:type="spellEnd"/>
      <w:r w:rsidRPr="00B41AD2">
        <w:rPr>
          <w:rFonts w:ascii="Times New Roman" w:hAnsi="Times New Roman" w:cs="Times New Roman"/>
          <w:sz w:val="20"/>
          <w:lang w:val="en-GB" w:eastAsia="zh-CN"/>
        </w:rPr>
        <w:t xml:space="preserve"> (1/0</w:t>
      </w:r>
      <w:r w:rsidR="00B41AD2">
        <w:rPr>
          <w:rFonts w:ascii="Times New Roman" w:hAnsi="Times New Roman" w:cs="Times New Roman"/>
          <w:sz w:val="20"/>
          <w:lang w:val="en-GB" w:eastAsia="zh-CN"/>
        </w:rPr>
        <w:t>.</w:t>
      </w:r>
      <w:r w:rsidRPr="00B41AD2">
        <w:rPr>
          <w:rFonts w:ascii="Times New Roman" w:hAnsi="Times New Roman" w:cs="Times New Roman"/>
          <w:sz w:val="20"/>
          <w:lang w:val="en-GB" w:eastAsia="zh-CN"/>
        </w:rPr>
        <w:t>75/0</w:t>
      </w:r>
      <w:r w:rsidR="00B41AD2">
        <w:rPr>
          <w:rFonts w:ascii="Times New Roman" w:hAnsi="Times New Roman" w:cs="Times New Roman"/>
          <w:sz w:val="20"/>
          <w:lang w:val="en-GB" w:eastAsia="zh-CN"/>
        </w:rPr>
        <w:t>.</w:t>
      </w:r>
      <w:r w:rsidRPr="00B41AD2">
        <w:rPr>
          <w:rFonts w:ascii="Times New Roman" w:hAnsi="Times New Roman" w:cs="Times New Roman"/>
          <w:sz w:val="20"/>
          <w:lang w:val="en-GB" w:eastAsia="zh-CN"/>
        </w:rPr>
        <w:t>5)</w:t>
      </w:r>
      <w:r w:rsidR="00B91978" w:rsidRPr="00B41AD2">
        <w:rPr>
          <w:rFonts w:ascii="Times New Roman" w:hAnsi="Times New Roman" w:cs="Times New Roman"/>
          <w:sz w:val="20"/>
          <w:lang w:val="en-GB" w:eastAsia="zh-CN"/>
        </w:rPr>
        <w:t xml:space="preserve"> </w:t>
      </w:r>
      <w:r w:rsidR="00B41AD2">
        <w:rPr>
          <w:rFonts w:ascii="Times New Roman" w:hAnsi="Times New Roman" w:cs="Times New Roman"/>
          <w:sz w:val="20"/>
          <w:lang w:val="en-GB" w:eastAsia="zh-CN"/>
        </w:rPr>
        <w:t>prepared</w:t>
      </w:r>
      <w:r w:rsidR="00B91978" w:rsidRPr="00B41AD2">
        <w:rPr>
          <w:rFonts w:ascii="Times New Roman" w:hAnsi="Times New Roman" w:cs="Times New Roman"/>
          <w:sz w:val="20"/>
          <w:lang w:val="en-GB" w:eastAsia="zh-CN"/>
        </w:rPr>
        <w:t xml:space="preserve"> by the hydration of </w:t>
      </w:r>
      <w:proofErr w:type="spellStart"/>
      <w:r w:rsidR="00B91978" w:rsidRPr="00B41AD2">
        <w:rPr>
          <w:rFonts w:ascii="Times New Roman" w:hAnsi="Times New Roman" w:cs="Times New Roman"/>
          <w:sz w:val="20"/>
          <w:lang w:val="en-GB" w:eastAsia="zh-CN"/>
        </w:rPr>
        <w:t>lipidic</w:t>
      </w:r>
      <w:proofErr w:type="spellEnd"/>
      <w:r w:rsidR="00B91978" w:rsidRPr="00B41AD2">
        <w:rPr>
          <w:rFonts w:ascii="Times New Roman" w:hAnsi="Times New Roman" w:cs="Times New Roman"/>
          <w:sz w:val="20"/>
          <w:lang w:val="en-GB" w:eastAsia="zh-CN"/>
        </w:rPr>
        <w:t xml:space="preserve"> film method were mixed with siRNA (100nM) </w:t>
      </w:r>
      <w:r w:rsidR="00FF764A" w:rsidRPr="00B41AD2">
        <w:rPr>
          <w:rFonts w:ascii="Times New Roman" w:hAnsi="Times New Roman" w:cs="Times New Roman"/>
          <w:sz w:val="20"/>
          <w:lang w:val="en-GB" w:eastAsia="zh-CN"/>
        </w:rPr>
        <w:t>at N/P</w:t>
      </w:r>
      <w:r w:rsidRPr="00B41AD2">
        <w:rPr>
          <w:rFonts w:ascii="Times New Roman" w:hAnsi="Times New Roman" w:cs="Times New Roman"/>
          <w:sz w:val="20"/>
          <w:lang w:val="en-GB" w:eastAsia="zh-CN"/>
        </w:rPr>
        <w:t xml:space="preserve"> ratio of 2.5</w:t>
      </w:r>
      <w:r w:rsidR="00FF764A" w:rsidRPr="00B41AD2">
        <w:rPr>
          <w:rFonts w:ascii="Times New Roman" w:hAnsi="Times New Roman" w:cs="Times New Roman"/>
          <w:sz w:val="20"/>
          <w:lang w:val="en-GB" w:eastAsia="zh-CN"/>
        </w:rPr>
        <w:t xml:space="preserve">. </w:t>
      </w:r>
      <w:r w:rsidR="00B91978" w:rsidRPr="00B41AD2">
        <w:rPr>
          <w:rFonts w:ascii="Times New Roman" w:hAnsi="Times New Roman" w:cs="Times New Roman"/>
          <w:sz w:val="20"/>
          <w:lang w:val="en-GB" w:eastAsia="zh-CN"/>
        </w:rPr>
        <w:t xml:space="preserve">PEG 750 </w:t>
      </w:r>
      <w:r w:rsidR="001D28D4" w:rsidRPr="00B41AD2">
        <w:rPr>
          <w:rFonts w:ascii="Times New Roman" w:hAnsi="Times New Roman" w:cs="Times New Roman"/>
          <w:sz w:val="20"/>
          <w:lang w:val="en-GB" w:eastAsia="zh-CN"/>
        </w:rPr>
        <w:t>or</w:t>
      </w:r>
      <w:r w:rsidR="00B91978" w:rsidRPr="00B41AD2">
        <w:rPr>
          <w:rFonts w:ascii="Times New Roman" w:hAnsi="Times New Roman" w:cs="Times New Roman"/>
          <w:sz w:val="20"/>
          <w:lang w:val="en-GB" w:eastAsia="zh-CN"/>
        </w:rPr>
        <w:t xml:space="preserve"> PEG 2000 </w:t>
      </w:r>
      <w:r w:rsidR="00B41AD2" w:rsidRPr="00B41AD2">
        <w:rPr>
          <w:rFonts w:ascii="Times New Roman" w:hAnsi="Times New Roman" w:cs="Times New Roman"/>
          <w:sz w:val="20"/>
          <w:lang w:val="en-GB" w:eastAsia="zh-CN"/>
        </w:rPr>
        <w:t>was</w:t>
      </w:r>
      <w:r w:rsidR="00B91978" w:rsidRPr="00B41AD2">
        <w:rPr>
          <w:rFonts w:ascii="Times New Roman" w:hAnsi="Times New Roman" w:cs="Times New Roman"/>
          <w:sz w:val="20"/>
          <w:lang w:val="en-GB" w:eastAsia="zh-CN"/>
        </w:rPr>
        <w:t xml:space="preserve"> grafted on lipoplexes by the post-insertion process. Density of both PEG was 10%, 30% and </w:t>
      </w:r>
      <w:r w:rsidR="00FF764A" w:rsidRPr="00B41AD2">
        <w:rPr>
          <w:rFonts w:ascii="Times New Roman" w:hAnsi="Times New Roman" w:cs="Times New Roman"/>
          <w:sz w:val="20"/>
          <w:lang w:val="en-GB" w:eastAsia="zh-CN"/>
        </w:rPr>
        <w:t xml:space="preserve">50% </w:t>
      </w:r>
      <w:r w:rsidRPr="00B41AD2">
        <w:rPr>
          <w:rFonts w:ascii="Times New Roman" w:hAnsi="Times New Roman" w:cs="Times New Roman"/>
          <w:sz w:val="20"/>
          <w:lang w:val="en-GB" w:eastAsia="zh-CN"/>
        </w:rPr>
        <w:t>/ mole of DOTAP</w:t>
      </w:r>
      <w:r w:rsidR="00B91978" w:rsidRPr="00B41AD2">
        <w:rPr>
          <w:rFonts w:ascii="Times New Roman" w:hAnsi="Times New Roman" w:cs="Times New Roman"/>
          <w:sz w:val="20"/>
          <w:lang w:val="en-GB" w:eastAsia="zh-CN"/>
        </w:rPr>
        <w:t>.</w:t>
      </w:r>
      <w:r w:rsidRPr="00B41AD2">
        <w:rPr>
          <w:rFonts w:ascii="Times New Roman" w:hAnsi="Times New Roman" w:cs="Times New Roman"/>
          <w:sz w:val="20"/>
          <w:lang w:val="en-GB" w:eastAsia="zh-CN"/>
        </w:rPr>
        <w:t xml:space="preserve"> </w:t>
      </w:r>
      <w:r w:rsidR="009E7EB4" w:rsidRPr="00B41AD2">
        <w:rPr>
          <w:rFonts w:ascii="Times New Roman" w:hAnsi="Times New Roman" w:cs="Times New Roman"/>
          <w:sz w:val="20"/>
          <w:lang w:val="en-GB" w:eastAsia="zh-CN"/>
        </w:rPr>
        <w:t xml:space="preserve">Z-Average diameter, </w:t>
      </w:r>
      <w:proofErr w:type="spellStart"/>
      <w:r w:rsidR="009E7EB4" w:rsidRPr="00B41AD2">
        <w:rPr>
          <w:rFonts w:ascii="Times New Roman" w:hAnsi="Times New Roman" w:cs="Times New Roman"/>
          <w:sz w:val="20"/>
          <w:lang w:val="en-GB" w:eastAsia="zh-CN"/>
        </w:rPr>
        <w:t>P</w:t>
      </w:r>
      <w:r w:rsidR="001D28D4" w:rsidRPr="00B41AD2">
        <w:rPr>
          <w:rFonts w:ascii="Times New Roman" w:hAnsi="Times New Roman" w:cs="Times New Roman"/>
          <w:sz w:val="20"/>
          <w:lang w:val="en-GB" w:eastAsia="zh-CN"/>
        </w:rPr>
        <w:t>dI</w:t>
      </w:r>
      <w:proofErr w:type="spellEnd"/>
      <w:r w:rsidR="009E7EB4" w:rsidRPr="00B41AD2">
        <w:rPr>
          <w:rFonts w:ascii="Times New Roman" w:hAnsi="Times New Roman" w:cs="Times New Roman"/>
          <w:sz w:val="20"/>
          <w:lang w:val="en-GB" w:eastAsia="zh-CN"/>
        </w:rPr>
        <w:t xml:space="preserve"> and zeta potential were </w:t>
      </w:r>
      <w:r w:rsidR="00B41AD2" w:rsidRPr="00B41AD2">
        <w:rPr>
          <w:rFonts w:ascii="Times New Roman" w:hAnsi="Times New Roman" w:cs="Times New Roman"/>
          <w:sz w:val="20"/>
          <w:lang w:val="en-GB" w:eastAsia="zh-CN"/>
        </w:rPr>
        <w:t>analysed</w:t>
      </w:r>
      <w:r w:rsidR="009E7EB4" w:rsidRPr="00B41AD2">
        <w:rPr>
          <w:rFonts w:ascii="Times New Roman" w:hAnsi="Times New Roman" w:cs="Times New Roman"/>
          <w:sz w:val="20"/>
          <w:lang w:val="en-GB" w:eastAsia="zh-CN"/>
        </w:rPr>
        <w:t xml:space="preserve"> by Malvern </w:t>
      </w:r>
      <w:proofErr w:type="spellStart"/>
      <w:r w:rsidR="009E7EB4" w:rsidRPr="00B41AD2">
        <w:rPr>
          <w:rFonts w:ascii="Times New Roman" w:hAnsi="Times New Roman" w:cs="Times New Roman"/>
          <w:sz w:val="20"/>
          <w:lang w:val="en-GB" w:eastAsia="zh-CN"/>
        </w:rPr>
        <w:t>Nano</w:t>
      </w:r>
      <w:proofErr w:type="spellEnd"/>
      <w:r w:rsidR="009E7EB4" w:rsidRPr="00B41AD2">
        <w:rPr>
          <w:rFonts w:ascii="Times New Roman" w:hAnsi="Times New Roman" w:cs="Times New Roman"/>
          <w:sz w:val="20"/>
          <w:lang w:val="en-GB" w:eastAsia="zh-CN"/>
        </w:rPr>
        <w:t xml:space="preserve"> ZS and percentage of encapsulation was determined by Quant-</w:t>
      </w:r>
      <w:proofErr w:type="spellStart"/>
      <w:r w:rsidR="009E7EB4" w:rsidRPr="00B41AD2">
        <w:rPr>
          <w:rFonts w:ascii="Times New Roman" w:hAnsi="Times New Roman" w:cs="Times New Roman"/>
          <w:sz w:val="20"/>
          <w:lang w:val="en-GB" w:eastAsia="zh-CN"/>
        </w:rPr>
        <w:t>iT</w:t>
      </w:r>
      <w:proofErr w:type="spellEnd"/>
      <w:r w:rsidR="009E7EB4" w:rsidRPr="00B41AD2">
        <w:rPr>
          <w:rFonts w:ascii="Times New Roman" w:hAnsi="Times New Roman" w:cs="Times New Roman"/>
          <w:sz w:val="20"/>
          <w:lang w:val="en-GB" w:eastAsia="zh-CN"/>
        </w:rPr>
        <w:t xml:space="preserve">™ </w:t>
      </w:r>
      <w:proofErr w:type="spellStart"/>
      <w:r w:rsidR="009E7EB4" w:rsidRPr="00B41AD2">
        <w:rPr>
          <w:rFonts w:ascii="Times New Roman" w:hAnsi="Times New Roman" w:cs="Times New Roman"/>
          <w:sz w:val="20"/>
          <w:lang w:val="en-GB" w:eastAsia="zh-CN"/>
        </w:rPr>
        <w:t>Ribogreen</w:t>
      </w:r>
      <w:proofErr w:type="spellEnd"/>
      <w:r w:rsidR="009E7EB4" w:rsidRPr="00B41AD2">
        <w:rPr>
          <w:rFonts w:ascii="Times New Roman" w:hAnsi="Times New Roman" w:cs="Times New Roman"/>
          <w:sz w:val="20"/>
          <w:vertAlign w:val="superscript"/>
          <w:lang w:val="en-GB" w:eastAsia="zh-CN"/>
        </w:rPr>
        <w:t>®</w:t>
      </w:r>
      <w:r w:rsidR="009E7EB4" w:rsidRPr="00B41AD2">
        <w:rPr>
          <w:rFonts w:ascii="Times New Roman" w:hAnsi="Times New Roman" w:cs="Times New Roman"/>
          <w:sz w:val="20"/>
          <w:lang w:val="en-GB" w:eastAsia="zh-CN"/>
        </w:rPr>
        <w:t xml:space="preserve"> RNA Assay. </w:t>
      </w:r>
      <w:r w:rsidR="00B91978" w:rsidRPr="00B41AD2">
        <w:rPr>
          <w:rFonts w:ascii="Times New Roman" w:hAnsi="Times New Roman" w:cs="Times New Roman"/>
          <w:sz w:val="20"/>
          <w:lang w:val="en-GB" w:eastAsia="zh-CN"/>
        </w:rPr>
        <w:t>T</w:t>
      </w:r>
      <w:r w:rsidR="00FF764A" w:rsidRPr="00B41AD2">
        <w:rPr>
          <w:rFonts w:ascii="Times New Roman" w:hAnsi="Times New Roman" w:cs="Times New Roman"/>
          <w:sz w:val="20"/>
          <w:lang w:val="en-GB"/>
        </w:rPr>
        <w:t xml:space="preserve">ransfection capacity of lipoplexes was </w:t>
      </w:r>
      <w:r w:rsidR="00B41AD2" w:rsidRPr="00B41AD2">
        <w:rPr>
          <w:rFonts w:ascii="Times New Roman" w:hAnsi="Times New Roman" w:cs="Times New Roman"/>
          <w:sz w:val="20"/>
          <w:lang w:val="en-GB"/>
        </w:rPr>
        <w:t>analysed</w:t>
      </w:r>
      <w:r w:rsidR="00FF764A" w:rsidRPr="00B41AD2">
        <w:rPr>
          <w:rFonts w:ascii="Times New Roman" w:hAnsi="Times New Roman" w:cs="Times New Roman"/>
          <w:sz w:val="20"/>
          <w:lang w:val="en-GB"/>
        </w:rPr>
        <w:t xml:space="preserve"> by </w:t>
      </w:r>
      <w:r w:rsidR="00013A58" w:rsidRPr="00B41AD2">
        <w:rPr>
          <w:rFonts w:ascii="Times New Roman" w:hAnsi="Times New Roman" w:cs="Times New Roman"/>
          <w:sz w:val="20"/>
          <w:lang w:val="en-GB"/>
        </w:rPr>
        <w:t>flow cytometry</w:t>
      </w:r>
      <w:r w:rsidR="00B91978" w:rsidRPr="00B41AD2">
        <w:rPr>
          <w:rFonts w:ascii="Times New Roman" w:hAnsi="Times New Roman" w:cs="Times New Roman"/>
          <w:sz w:val="20"/>
          <w:lang w:val="en-GB"/>
        </w:rPr>
        <w:t>, 24</w:t>
      </w:r>
      <w:r w:rsidR="00B41AD2">
        <w:rPr>
          <w:rFonts w:ascii="Times New Roman" w:hAnsi="Times New Roman" w:cs="Times New Roman"/>
          <w:sz w:val="20"/>
          <w:lang w:val="en-GB"/>
        </w:rPr>
        <w:t xml:space="preserve"> </w:t>
      </w:r>
      <w:r w:rsidR="00B91978" w:rsidRPr="00B41AD2">
        <w:rPr>
          <w:rFonts w:ascii="Times New Roman" w:hAnsi="Times New Roman" w:cs="Times New Roman"/>
          <w:sz w:val="20"/>
          <w:lang w:val="en-GB"/>
        </w:rPr>
        <w:t>hours post-transfection on CaSki cells (HPV16+)</w:t>
      </w:r>
      <w:r w:rsidR="00FF764A" w:rsidRPr="00B41AD2">
        <w:rPr>
          <w:rFonts w:ascii="Times New Roman" w:hAnsi="Times New Roman" w:cs="Times New Roman"/>
          <w:sz w:val="20"/>
          <w:lang w:val="en-GB"/>
        </w:rPr>
        <w:t>.</w:t>
      </w:r>
      <w:r w:rsidR="00B91978" w:rsidRPr="00B41AD2">
        <w:rPr>
          <w:rFonts w:ascii="Times New Roman" w:hAnsi="Times New Roman" w:cs="Times New Roman"/>
          <w:sz w:val="20"/>
          <w:lang w:val="en-GB"/>
        </w:rPr>
        <w:t xml:space="preserve"> Finally,</w:t>
      </w:r>
      <w:r w:rsidR="00FF764A" w:rsidRPr="00B41AD2">
        <w:rPr>
          <w:rFonts w:ascii="Times New Roman" w:hAnsi="Times New Roman" w:cs="Times New Roman"/>
          <w:sz w:val="20"/>
          <w:lang w:val="en-GB"/>
        </w:rPr>
        <w:t xml:space="preserve"> </w:t>
      </w:r>
      <w:r w:rsidR="00B91978" w:rsidRPr="00B41AD2">
        <w:rPr>
          <w:rFonts w:ascii="Times New Roman" w:hAnsi="Times New Roman" w:cs="Times New Roman"/>
          <w:sz w:val="20"/>
          <w:lang w:val="en-GB"/>
        </w:rPr>
        <w:t>a</w:t>
      </w:r>
      <w:r w:rsidR="00013A58" w:rsidRPr="00B41AD2">
        <w:rPr>
          <w:rFonts w:ascii="Times New Roman" w:hAnsi="Times New Roman" w:cs="Times New Roman"/>
          <w:sz w:val="20"/>
          <w:lang w:val="en-GB"/>
        </w:rPr>
        <w:t>ctivity</w:t>
      </w:r>
      <w:r w:rsidR="00FF764A" w:rsidRPr="00B41AD2">
        <w:rPr>
          <w:rFonts w:ascii="Times New Roman" w:hAnsi="Times New Roman" w:cs="Times New Roman"/>
          <w:sz w:val="20"/>
          <w:lang w:val="en-GB"/>
        </w:rPr>
        <w:t xml:space="preserve"> was </w:t>
      </w:r>
      <w:r w:rsidRPr="00B41AD2">
        <w:rPr>
          <w:rFonts w:ascii="Times New Roman" w:hAnsi="Times New Roman" w:cs="Times New Roman"/>
          <w:sz w:val="20"/>
          <w:lang w:val="en-GB"/>
        </w:rPr>
        <w:t>determined</w:t>
      </w:r>
      <w:r w:rsidR="00FF764A" w:rsidRPr="00B41AD2">
        <w:rPr>
          <w:rFonts w:ascii="Times New Roman" w:hAnsi="Times New Roman" w:cs="Times New Roman"/>
          <w:sz w:val="20"/>
          <w:lang w:val="en-GB"/>
        </w:rPr>
        <w:t xml:space="preserve"> </w:t>
      </w:r>
      <w:r w:rsidRPr="00B41AD2">
        <w:rPr>
          <w:rFonts w:ascii="Times New Roman" w:hAnsi="Times New Roman" w:cs="Times New Roman"/>
          <w:sz w:val="20"/>
          <w:lang w:val="en-GB"/>
        </w:rPr>
        <w:t>by</w:t>
      </w:r>
      <w:r w:rsidR="00FF764A" w:rsidRPr="00B41AD2">
        <w:rPr>
          <w:rFonts w:ascii="Times New Roman" w:hAnsi="Times New Roman" w:cs="Times New Roman"/>
          <w:sz w:val="20"/>
          <w:lang w:val="en-GB"/>
        </w:rPr>
        <w:t xml:space="preserve"> </w:t>
      </w:r>
      <w:proofErr w:type="spellStart"/>
      <w:r w:rsidR="00FF764A" w:rsidRPr="00B41AD2">
        <w:rPr>
          <w:rFonts w:ascii="Times New Roman" w:hAnsi="Times New Roman" w:cs="Times New Roman"/>
          <w:sz w:val="20"/>
          <w:lang w:val="en-GB"/>
        </w:rPr>
        <w:t>qRT</w:t>
      </w:r>
      <w:proofErr w:type="spellEnd"/>
      <w:r w:rsidR="00FF764A" w:rsidRPr="00B41AD2">
        <w:rPr>
          <w:rFonts w:ascii="Times New Roman" w:hAnsi="Times New Roman" w:cs="Times New Roman"/>
          <w:sz w:val="20"/>
          <w:lang w:val="en-GB"/>
        </w:rPr>
        <w:t xml:space="preserve">-PCR on mRNA E6 </w:t>
      </w:r>
      <w:r w:rsidR="001D28D4" w:rsidRPr="00B41AD2">
        <w:rPr>
          <w:rFonts w:ascii="Times New Roman" w:hAnsi="Times New Roman" w:cs="Times New Roman"/>
          <w:sz w:val="20"/>
          <w:lang w:val="en-GB"/>
        </w:rPr>
        <w:t xml:space="preserve">extinction </w:t>
      </w:r>
      <w:r w:rsidR="00FF764A" w:rsidRPr="00B41AD2">
        <w:rPr>
          <w:rFonts w:ascii="Times New Roman" w:hAnsi="Times New Roman" w:cs="Times New Roman"/>
          <w:sz w:val="20"/>
          <w:lang w:val="en-GB"/>
        </w:rPr>
        <w:t xml:space="preserve">and </w:t>
      </w:r>
      <w:r w:rsidR="00B41AD2">
        <w:rPr>
          <w:rFonts w:ascii="Times New Roman" w:hAnsi="Times New Roman" w:cs="Times New Roman"/>
          <w:sz w:val="20"/>
          <w:lang w:val="en-GB"/>
        </w:rPr>
        <w:t xml:space="preserve">by </w:t>
      </w:r>
      <w:r w:rsidR="009E7EB4" w:rsidRPr="00B41AD2">
        <w:rPr>
          <w:rFonts w:ascii="Times New Roman" w:hAnsi="Times New Roman" w:cs="Times New Roman"/>
          <w:sz w:val="20"/>
          <w:lang w:val="en-GB"/>
        </w:rPr>
        <w:t>western blot on p53</w:t>
      </w:r>
      <w:r w:rsidR="001D28D4" w:rsidRPr="00B41AD2">
        <w:rPr>
          <w:rFonts w:ascii="Times New Roman" w:hAnsi="Times New Roman" w:cs="Times New Roman"/>
          <w:sz w:val="20"/>
          <w:lang w:val="en-GB"/>
        </w:rPr>
        <w:t xml:space="preserve"> re-expression</w:t>
      </w:r>
      <w:r w:rsidR="00A72156" w:rsidRPr="00B41AD2">
        <w:rPr>
          <w:rFonts w:ascii="Times New Roman" w:hAnsi="Times New Roman" w:cs="Times New Roman"/>
          <w:sz w:val="20"/>
          <w:lang w:val="en-GB"/>
        </w:rPr>
        <w:t>, 48</w:t>
      </w:r>
      <w:r w:rsidR="00B41AD2">
        <w:rPr>
          <w:rFonts w:ascii="Times New Roman" w:hAnsi="Times New Roman" w:cs="Times New Roman"/>
          <w:sz w:val="20"/>
          <w:lang w:val="en-GB"/>
        </w:rPr>
        <w:t xml:space="preserve"> </w:t>
      </w:r>
      <w:r w:rsidR="00A72156" w:rsidRPr="00B41AD2">
        <w:rPr>
          <w:rFonts w:ascii="Times New Roman" w:hAnsi="Times New Roman" w:cs="Times New Roman"/>
          <w:sz w:val="20"/>
          <w:lang w:val="en-GB"/>
        </w:rPr>
        <w:t>hours post-transfection</w:t>
      </w:r>
      <w:r w:rsidR="009E7EB4" w:rsidRPr="00B41AD2">
        <w:rPr>
          <w:rFonts w:ascii="Times New Roman" w:hAnsi="Times New Roman" w:cs="Times New Roman"/>
          <w:sz w:val="20"/>
          <w:lang w:val="en-GB"/>
        </w:rPr>
        <w:t>.</w:t>
      </w:r>
    </w:p>
    <w:p w:rsidR="00013A58" w:rsidRPr="00B41AD2" w:rsidRDefault="00013A58" w:rsidP="001D28D4">
      <w:pPr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</w:p>
    <w:p w:rsidR="00013A58" w:rsidRPr="00B41AD2" w:rsidRDefault="00013A58" w:rsidP="001D2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B41AD2">
        <w:rPr>
          <w:rFonts w:ascii="Times New Roman" w:hAnsi="Times New Roman" w:cs="Times New Roman"/>
          <w:b/>
          <w:sz w:val="24"/>
          <w:lang w:val="en-GB"/>
        </w:rPr>
        <w:t>Results</w:t>
      </w:r>
    </w:p>
    <w:p w:rsidR="00252104" w:rsidRPr="00B41AD2" w:rsidRDefault="00252104" w:rsidP="001D28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The size of </w:t>
      </w:r>
      <w:proofErr w:type="spellStart"/>
      <w:r w:rsidRPr="00B41AD2">
        <w:rPr>
          <w:rFonts w:ascii="Times New Roman" w:hAnsi="Times New Roman" w:cs="Times New Roman"/>
          <w:sz w:val="20"/>
          <w:szCs w:val="20"/>
          <w:lang w:val="en-GB"/>
        </w:rPr>
        <w:t>unpegylated</w:t>
      </w:r>
      <w:proofErr w:type="spellEnd"/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lipoplexes is 216 nm with a </w:t>
      </w:r>
      <w:proofErr w:type="spellStart"/>
      <w:r w:rsidRPr="00B41AD2">
        <w:rPr>
          <w:rFonts w:ascii="Times New Roman" w:hAnsi="Times New Roman" w:cs="Times New Roman"/>
          <w:sz w:val="20"/>
          <w:szCs w:val="20"/>
          <w:lang w:val="en-GB"/>
        </w:rPr>
        <w:t>PdI</w:t>
      </w:r>
      <w:proofErr w:type="spellEnd"/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&lt; 0.2. The size increases when PEG 750 </w:t>
      </w:r>
      <w:r w:rsidR="00B41AD2" w:rsidRPr="00B41AD2">
        <w:rPr>
          <w:rFonts w:ascii="Times New Roman" w:hAnsi="Times New Roman" w:cs="Times New Roman"/>
          <w:sz w:val="20"/>
          <w:szCs w:val="20"/>
          <w:lang w:val="en-GB"/>
        </w:rPr>
        <w:t>was</w:t>
      </w:r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added and decreases with PEG 2000. </w:t>
      </w:r>
      <w:r w:rsidR="005528E0" w:rsidRPr="00B41AD2">
        <w:rPr>
          <w:rFonts w:ascii="Times New Roman" w:hAnsi="Times New Roman" w:cs="Times New Roman"/>
          <w:sz w:val="20"/>
          <w:szCs w:val="20"/>
          <w:lang w:val="en-GB"/>
        </w:rPr>
        <w:t>Moreover, a</w:t>
      </w:r>
      <w:r w:rsidRPr="00B41AD2">
        <w:rPr>
          <w:rFonts w:ascii="Times New Roman" w:hAnsi="Times New Roman" w:cs="Times New Roman"/>
          <w:sz w:val="20"/>
          <w:szCs w:val="20"/>
          <w:lang w:val="en-GB"/>
        </w:rPr>
        <w:t>bove 10% of both PEG</w:t>
      </w:r>
      <w:r w:rsidR="005528E0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nanoparticles are too much </w:t>
      </w:r>
      <w:proofErr w:type="spellStart"/>
      <w:r w:rsidRPr="00B41AD2">
        <w:rPr>
          <w:rFonts w:ascii="Times New Roman" w:hAnsi="Times New Roman" w:cs="Times New Roman"/>
          <w:sz w:val="20"/>
          <w:szCs w:val="20"/>
          <w:lang w:val="en-GB"/>
        </w:rPr>
        <w:t>polydispersed</w:t>
      </w:r>
      <w:proofErr w:type="spellEnd"/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. Zeta potential of </w:t>
      </w:r>
      <w:proofErr w:type="spellStart"/>
      <w:r w:rsidRPr="00B41AD2">
        <w:rPr>
          <w:rFonts w:ascii="Times New Roman" w:hAnsi="Times New Roman" w:cs="Times New Roman"/>
          <w:sz w:val="20"/>
          <w:szCs w:val="20"/>
          <w:lang w:val="en-GB"/>
        </w:rPr>
        <w:t>unpegylated</w:t>
      </w:r>
      <w:proofErr w:type="spellEnd"/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lipoplexes is +44mV and logically</w:t>
      </w:r>
      <w:r w:rsidR="00A72156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decrease</w:t>
      </w:r>
      <w:r w:rsidR="001817E4" w:rsidRPr="00B41AD2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A72156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with PEG density</w:t>
      </w:r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. 93% of siRNA are entrapped in cationic liposomes. This percentage of 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 xml:space="preserve">encapsulation </w:t>
      </w:r>
      <w:r w:rsidR="00B41AD2" w:rsidRPr="001F3056">
        <w:rPr>
          <w:rStyle w:val="hps"/>
          <w:rFonts w:eastAsia="Times New Roman" w:cs="Times New Roman"/>
          <w:lang w:val="en-GB"/>
        </w:rPr>
        <w:t>slightly</w:t>
      </w:r>
      <w:r w:rsidR="00B41AD2" w:rsidRPr="00B41AD2" w:rsidDel="00B41AD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decreases with the addition of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PEG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750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contrarily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to the addition of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PEG 2000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>, which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 xml:space="preserve"> induces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a greater decrease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in the percentage of</w:t>
      </w:r>
      <w:r w:rsidR="0004167A" w:rsidRPr="001F3056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4167A" w:rsidRPr="001F3056">
        <w:rPr>
          <w:rStyle w:val="hps"/>
          <w:rFonts w:ascii="Times New Roman" w:eastAsia="Times New Roman" w:hAnsi="Times New Roman" w:cs="Times New Roman"/>
          <w:sz w:val="20"/>
          <w:szCs w:val="20"/>
          <w:lang w:val="en-GB"/>
        </w:rPr>
        <w:t>encapsulation</w:t>
      </w:r>
      <w:r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5528E0" w:rsidRPr="00B41AD2">
        <w:rPr>
          <w:rFonts w:ascii="Times New Roman" w:hAnsi="Times New Roman" w:cs="Times New Roman"/>
          <w:sz w:val="20"/>
          <w:szCs w:val="20"/>
          <w:lang w:val="en-GB"/>
        </w:rPr>
        <w:t>All formulations</w:t>
      </w:r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with or without PEG induce more than 75% of transfection. </w:t>
      </w:r>
      <w:proofErr w:type="spellStart"/>
      <w:r w:rsidR="00B41AD2">
        <w:rPr>
          <w:rFonts w:ascii="Times New Roman" w:hAnsi="Times New Roman" w:cs="Times New Roman"/>
          <w:sz w:val="20"/>
          <w:szCs w:val="20"/>
          <w:lang w:val="en-GB"/>
        </w:rPr>
        <w:t>Pegylated</w:t>
      </w:r>
      <w:proofErr w:type="spellEnd"/>
      <w:r w:rsidR="00B41AD2">
        <w:rPr>
          <w:rFonts w:ascii="Times New Roman" w:hAnsi="Times New Roman" w:cs="Times New Roman"/>
          <w:sz w:val="20"/>
          <w:szCs w:val="20"/>
          <w:lang w:val="en-GB"/>
        </w:rPr>
        <w:t xml:space="preserve"> l</w:t>
      </w:r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ipoplexes induce a higher 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 xml:space="preserve">level of </w:t>
      </w:r>
      <w:r w:rsidR="005528E0" w:rsidRPr="00B41AD2">
        <w:rPr>
          <w:rFonts w:ascii="Times New Roman" w:hAnsi="Times New Roman" w:cs="Times New Roman"/>
          <w:sz w:val="20"/>
          <w:szCs w:val="20"/>
          <w:lang w:val="en-GB"/>
        </w:rPr>
        <w:t>transfection</w:t>
      </w:r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72156" w:rsidRPr="00B41AD2">
        <w:rPr>
          <w:rFonts w:ascii="Times New Roman" w:hAnsi="Times New Roman" w:cs="Times New Roman"/>
          <w:sz w:val="20"/>
          <w:szCs w:val="20"/>
          <w:lang w:val="en-GB"/>
        </w:rPr>
        <w:t>with</w:t>
      </w:r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a higher </w:t>
      </w:r>
      <w:r w:rsidR="00A72156" w:rsidRPr="00B41AD2">
        <w:rPr>
          <w:rFonts w:ascii="Times New Roman" w:hAnsi="Times New Roman" w:cs="Times New Roman"/>
          <w:sz w:val="20"/>
          <w:szCs w:val="20"/>
          <w:lang w:val="en-GB"/>
        </w:rPr>
        <w:t>MFI (</w:t>
      </w:r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>Mean Fluorescence Intensity</w:t>
      </w:r>
      <w:r w:rsidR="00A72156" w:rsidRPr="00B41AD2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>. Concerning mRNA E6 extinction, Oligofectamine</w:t>
      </w:r>
      <w:r w:rsidR="001D28D4" w:rsidRPr="00B41AD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® </w:t>
      </w:r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is more efficient than </w:t>
      </w:r>
      <w:proofErr w:type="spellStart"/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>unpegylated</w:t>
      </w:r>
      <w:proofErr w:type="spellEnd"/>
      <w:r w:rsidR="001D28D4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lipoplexes</w:t>
      </w:r>
      <w:r w:rsidR="00C46759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B41AD2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respectively </w:t>
      </w:r>
      <w:r w:rsidR="00C46759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60% and 78% 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 xml:space="preserve">of </w:t>
      </w:r>
      <w:r w:rsidR="00C46759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remaining mRNA E6). There are no statistical differences between lipoplexes with and without PEG. 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>Des</w:t>
      </w:r>
      <w:r w:rsidR="00C46759" w:rsidRPr="00B41AD2">
        <w:rPr>
          <w:rFonts w:ascii="Times New Roman" w:hAnsi="Times New Roman" w:cs="Times New Roman"/>
          <w:sz w:val="20"/>
          <w:szCs w:val="20"/>
          <w:lang w:val="en-GB"/>
        </w:rPr>
        <w:t>pite qPCR difference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C46759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, western blot reveals the same re-expression of p53 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>for both</w:t>
      </w:r>
      <w:r w:rsidR="00C46759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lipoplexes and Oligofectamine</w:t>
      </w:r>
      <w:r w:rsidR="00C46759" w:rsidRPr="00B41AD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®</w:t>
      </w:r>
      <w:r w:rsidR="00C46759" w:rsidRPr="00B41AD2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252104" w:rsidRPr="00B41AD2" w:rsidRDefault="00252104" w:rsidP="001D28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013A58" w:rsidRPr="00B41AD2" w:rsidRDefault="0004167A" w:rsidP="001D28D4">
      <w:pPr>
        <w:pStyle w:val="08ArticleText"/>
        <w:spacing w:line="240" w:lineRule="auto"/>
        <w:rPr>
          <w:b/>
          <w:noProof w:val="0"/>
          <w:sz w:val="24"/>
          <w:szCs w:val="20"/>
          <w:lang w:eastAsia="zh-CN"/>
        </w:rPr>
      </w:pPr>
      <w:r>
        <w:rPr>
          <w:b/>
          <w:noProof w:val="0"/>
          <w:sz w:val="24"/>
          <w:szCs w:val="20"/>
          <w:lang w:eastAsia="zh-CN"/>
        </w:rPr>
        <w:t>Conclusion</w:t>
      </w:r>
    </w:p>
    <w:p w:rsidR="00AF19D3" w:rsidRPr="00B41AD2" w:rsidRDefault="0004167A" w:rsidP="00490A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These </w:t>
      </w:r>
      <w:proofErr w:type="spellStart"/>
      <w:r w:rsidRPr="0004167A">
        <w:rPr>
          <w:rFonts w:ascii="Times New Roman" w:hAnsi="Times New Roman" w:cs="Times New Roman"/>
          <w:sz w:val="20"/>
          <w:szCs w:val="20"/>
          <w:lang w:val="en-GB"/>
        </w:rPr>
        <w:t>lipidic</w:t>
      </w:r>
      <w:proofErr w:type="spellEnd"/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167A">
        <w:rPr>
          <w:rFonts w:ascii="Times New Roman" w:hAnsi="Times New Roman" w:cs="Times New Roman"/>
          <w:sz w:val="20"/>
          <w:szCs w:val="20"/>
          <w:lang w:val="en-GB"/>
        </w:rPr>
        <w:t>nanoparticles</w:t>
      </w:r>
      <w:proofErr w:type="spellEnd"/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show appropriate physicochemical characteristics even if with high density of PEG, heterogeneity increase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and encapsulation of siRNA decrease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. All formulations allow </w:t>
      </w:r>
      <w:proofErr w:type="spellStart"/>
      <w:r w:rsidR="00B41AD2" w:rsidRPr="00B41AD2">
        <w:rPr>
          <w:rFonts w:ascii="Times New Roman" w:hAnsi="Times New Roman" w:cs="Times New Roman"/>
          <w:sz w:val="20"/>
          <w:szCs w:val="20"/>
          <w:lang w:val="en-GB"/>
        </w:rPr>
        <w:t>transfecting</w:t>
      </w:r>
      <w:proofErr w:type="spellEnd"/>
      <w:r w:rsidR="00B41AD2" w:rsidRPr="00B41AD2">
        <w:rPr>
          <w:rFonts w:ascii="Times New Roman" w:hAnsi="Times New Roman" w:cs="Times New Roman"/>
          <w:sz w:val="20"/>
          <w:szCs w:val="20"/>
          <w:lang w:val="en-GB"/>
        </w:rPr>
        <w:t xml:space="preserve"> more than 75% of 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>cells with high MFI and induce</w:t>
      </w:r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better transfection results than Oligofectamine</w:t>
      </w:r>
      <w:r w:rsidRPr="0004167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®</w:t>
      </w:r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. However these results do not result in a higher extinction of mRNA E6. Moreover, the difference observed in </w:t>
      </w:r>
      <w:proofErr w:type="spellStart"/>
      <w:r w:rsidRPr="0004167A">
        <w:rPr>
          <w:rFonts w:ascii="Times New Roman" w:hAnsi="Times New Roman" w:cs="Times New Roman"/>
          <w:sz w:val="20"/>
          <w:szCs w:val="20"/>
          <w:lang w:val="en-GB"/>
        </w:rPr>
        <w:t>qRT</w:t>
      </w:r>
      <w:proofErr w:type="spellEnd"/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-PCR between </w:t>
      </w:r>
      <w:proofErr w:type="spellStart"/>
      <w:r w:rsidRPr="0004167A">
        <w:rPr>
          <w:rFonts w:ascii="Times New Roman" w:hAnsi="Times New Roman" w:cs="Times New Roman"/>
          <w:sz w:val="20"/>
          <w:szCs w:val="20"/>
          <w:lang w:val="en-GB"/>
        </w:rPr>
        <w:t>lipoplexe</w:t>
      </w:r>
      <w:proofErr w:type="spellEnd"/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E6 and Oligofectamine</w:t>
      </w:r>
      <w:r w:rsidRPr="0004167A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®</w:t>
      </w:r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E6 is not confirmed in terms of p53 re-expression. This result needs to be verified for </w:t>
      </w:r>
      <w:proofErr w:type="spellStart"/>
      <w:r w:rsidRPr="0004167A">
        <w:rPr>
          <w:rFonts w:ascii="Times New Roman" w:hAnsi="Times New Roman" w:cs="Times New Roman"/>
          <w:sz w:val="20"/>
          <w:szCs w:val="20"/>
          <w:lang w:val="en-GB"/>
        </w:rPr>
        <w:t>pegylated</w:t>
      </w:r>
      <w:proofErr w:type="spellEnd"/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formulations. If no differences of p53 re-expression are observed, </w:t>
      </w:r>
      <w:proofErr w:type="spellStart"/>
      <w:r w:rsidRPr="0004167A">
        <w:rPr>
          <w:rFonts w:ascii="Times New Roman" w:hAnsi="Times New Roman" w:cs="Times New Roman"/>
          <w:sz w:val="20"/>
          <w:szCs w:val="20"/>
          <w:lang w:val="en-GB"/>
        </w:rPr>
        <w:t>pegylated</w:t>
      </w:r>
      <w:proofErr w:type="spellEnd"/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formulation</w:t>
      </w:r>
      <w:r w:rsidR="00B41AD2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will be selected to </w:t>
      </w:r>
      <w:r w:rsidR="00B41AD2" w:rsidRPr="00B41AD2">
        <w:rPr>
          <w:rFonts w:ascii="Times New Roman" w:hAnsi="Times New Roman" w:cs="Times New Roman"/>
          <w:sz w:val="20"/>
          <w:szCs w:val="20"/>
          <w:lang w:val="en-GB"/>
        </w:rPr>
        <w:t>favour</w:t>
      </w:r>
      <w:bookmarkStart w:id="0" w:name="_GoBack"/>
      <w:bookmarkEnd w:id="0"/>
      <w:r w:rsidRPr="0004167A">
        <w:rPr>
          <w:rFonts w:ascii="Times New Roman" w:hAnsi="Times New Roman" w:cs="Times New Roman"/>
          <w:sz w:val="20"/>
          <w:szCs w:val="20"/>
          <w:lang w:val="en-GB"/>
        </w:rPr>
        <w:t xml:space="preserve"> mucus diffusion.</w:t>
      </w:r>
    </w:p>
    <w:p w:rsidR="00AF19D3" w:rsidRPr="00B41AD2" w:rsidRDefault="00AF19D3">
      <w:pPr>
        <w:rPr>
          <w:lang w:val="en-GB"/>
        </w:rPr>
      </w:pPr>
    </w:p>
    <w:p w:rsidR="00AF19D3" w:rsidRPr="00B41AD2" w:rsidRDefault="00AF19D3">
      <w:pPr>
        <w:rPr>
          <w:lang w:val="en-GB"/>
        </w:rPr>
      </w:pPr>
    </w:p>
    <w:p w:rsidR="00AF19D3" w:rsidRPr="00B41AD2" w:rsidRDefault="00AF19D3">
      <w:pPr>
        <w:rPr>
          <w:lang w:val="en-GB"/>
        </w:rPr>
      </w:pPr>
    </w:p>
    <w:sectPr w:rsidR="00AF19D3" w:rsidRPr="00B41AD2" w:rsidSect="00BE5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savePreviewPicture/>
  <w:compat/>
  <w:rsids>
    <w:rsidRoot w:val="00FF764A"/>
    <w:rsid w:val="00013A58"/>
    <w:rsid w:val="0004167A"/>
    <w:rsid w:val="000D17A8"/>
    <w:rsid w:val="00140710"/>
    <w:rsid w:val="001817E4"/>
    <w:rsid w:val="001B05EC"/>
    <w:rsid w:val="001D28D4"/>
    <w:rsid w:val="001F3056"/>
    <w:rsid w:val="00226C8B"/>
    <w:rsid w:val="00252104"/>
    <w:rsid w:val="00271C92"/>
    <w:rsid w:val="00296EBF"/>
    <w:rsid w:val="002E7D75"/>
    <w:rsid w:val="003F2A4C"/>
    <w:rsid w:val="00490A3B"/>
    <w:rsid w:val="0054474E"/>
    <w:rsid w:val="005528E0"/>
    <w:rsid w:val="00631553"/>
    <w:rsid w:val="00680AAF"/>
    <w:rsid w:val="006F3795"/>
    <w:rsid w:val="00750A17"/>
    <w:rsid w:val="008560FA"/>
    <w:rsid w:val="00887507"/>
    <w:rsid w:val="008D4A61"/>
    <w:rsid w:val="00993C7A"/>
    <w:rsid w:val="009E7EB4"/>
    <w:rsid w:val="00A50681"/>
    <w:rsid w:val="00A72156"/>
    <w:rsid w:val="00AF19D3"/>
    <w:rsid w:val="00B41AD2"/>
    <w:rsid w:val="00B660F1"/>
    <w:rsid w:val="00B91978"/>
    <w:rsid w:val="00B931C4"/>
    <w:rsid w:val="00BE512E"/>
    <w:rsid w:val="00C10E5B"/>
    <w:rsid w:val="00C34052"/>
    <w:rsid w:val="00C46759"/>
    <w:rsid w:val="00CC15A1"/>
    <w:rsid w:val="00D14C23"/>
    <w:rsid w:val="00DA5776"/>
    <w:rsid w:val="00E54856"/>
    <w:rsid w:val="00E67157"/>
    <w:rsid w:val="00F0733A"/>
    <w:rsid w:val="00F4738D"/>
    <w:rsid w:val="00FC4EFF"/>
    <w:rsid w:val="00FF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PaperTitle">
    <w:name w:val="01 Paper Title"/>
    <w:rsid w:val="00FF764A"/>
    <w:pPr>
      <w:spacing w:after="180" w:line="360" w:lineRule="exact"/>
    </w:pPr>
    <w:rPr>
      <w:rFonts w:ascii="Times New Roman" w:eastAsia="宋体" w:hAnsi="Times New Roman" w:cs="Times New Roman"/>
      <w:b/>
      <w:noProof/>
      <w:position w:val="7"/>
      <w:sz w:val="32"/>
      <w:szCs w:val="32"/>
      <w:lang w:val="en-GB" w:eastAsia="en-GB"/>
    </w:rPr>
  </w:style>
  <w:style w:type="paragraph" w:customStyle="1" w:styleId="02PaperAuthors">
    <w:name w:val="02 Paper Authors"/>
    <w:rsid w:val="00FF764A"/>
    <w:pPr>
      <w:spacing w:after="0" w:line="240" w:lineRule="exact"/>
    </w:pPr>
    <w:rPr>
      <w:rFonts w:ascii="Times New Roman" w:eastAsia="宋体" w:hAnsi="Times New Roman" w:cs="Times New Roman"/>
      <w:b/>
      <w:noProof/>
      <w:lang w:val="en-GB" w:eastAsia="en-GB"/>
    </w:rPr>
  </w:style>
  <w:style w:type="paragraph" w:customStyle="1" w:styleId="N1AuthorAddresses">
    <w:name w:val="N1 Author Addresses"/>
    <w:rsid w:val="00FF764A"/>
    <w:pPr>
      <w:spacing w:after="0" w:line="190" w:lineRule="exact"/>
    </w:pPr>
    <w:rPr>
      <w:rFonts w:ascii="Times New Roman" w:eastAsia="宋体" w:hAnsi="Times New Roman" w:cs="Times New Roman"/>
      <w:i/>
      <w:sz w:val="16"/>
      <w:szCs w:val="20"/>
      <w:lang w:val="en-GB" w:eastAsia="en-GB"/>
    </w:rPr>
  </w:style>
  <w:style w:type="paragraph" w:customStyle="1" w:styleId="Author">
    <w:name w:val="Author"/>
    <w:basedOn w:val="Normal"/>
    <w:rsid w:val="00FF764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customStyle="1" w:styleId="08ArticleText">
    <w:name w:val="08 Article Text"/>
    <w:rsid w:val="00FF764A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宋体" w:hAnsi="Times New Roman" w:cs="Times New Roman"/>
      <w:noProof/>
      <w:spacing w:val="4"/>
      <w:sz w:val="18"/>
      <w:szCs w:val="18"/>
      <w:lang w:val="en-GB" w:eastAsia="en-GB"/>
    </w:rPr>
  </w:style>
  <w:style w:type="paragraph" w:customStyle="1" w:styleId="Standard">
    <w:name w:val="Standard"/>
    <w:rsid w:val="00FF764A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Lienhypertexte">
    <w:name w:val="Hyperlink"/>
    <w:basedOn w:val="Policepardfaut"/>
    <w:uiPriority w:val="99"/>
    <w:unhideWhenUsed/>
    <w:rsid w:val="00FF764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A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AD2"/>
    <w:rPr>
      <w:rFonts w:ascii="Lucida Grande" w:hAnsi="Lucida Grande" w:cs="Lucida Grande"/>
      <w:sz w:val="18"/>
      <w:szCs w:val="18"/>
    </w:rPr>
  </w:style>
  <w:style w:type="character" w:customStyle="1" w:styleId="hps">
    <w:name w:val="hps"/>
    <w:basedOn w:val="Policepardfaut"/>
    <w:rsid w:val="00B41A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PaperTitle">
    <w:name w:val="01 Paper Title"/>
    <w:rsid w:val="00FF764A"/>
    <w:pPr>
      <w:spacing w:after="180" w:line="360" w:lineRule="exact"/>
    </w:pPr>
    <w:rPr>
      <w:rFonts w:ascii="Times New Roman" w:eastAsia="宋体" w:hAnsi="Times New Roman" w:cs="Times New Roman"/>
      <w:b/>
      <w:noProof/>
      <w:position w:val="7"/>
      <w:sz w:val="32"/>
      <w:szCs w:val="32"/>
      <w:lang w:val="en-GB" w:eastAsia="en-GB"/>
    </w:rPr>
  </w:style>
  <w:style w:type="paragraph" w:customStyle="1" w:styleId="02PaperAuthors">
    <w:name w:val="02 Paper Authors"/>
    <w:rsid w:val="00FF764A"/>
    <w:pPr>
      <w:spacing w:after="0" w:line="240" w:lineRule="exact"/>
    </w:pPr>
    <w:rPr>
      <w:rFonts w:ascii="Times New Roman" w:eastAsia="宋体" w:hAnsi="Times New Roman" w:cs="Times New Roman"/>
      <w:b/>
      <w:noProof/>
      <w:lang w:val="en-GB" w:eastAsia="en-GB"/>
    </w:rPr>
  </w:style>
  <w:style w:type="paragraph" w:customStyle="1" w:styleId="N1AuthorAddresses">
    <w:name w:val="N1 Author Addresses"/>
    <w:rsid w:val="00FF764A"/>
    <w:pPr>
      <w:spacing w:after="0" w:line="190" w:lineRule="exact"/>
    </w:pPr>
    <w:rPr>
      <w:rFonts w:ascii="Times New Roman" w:eastAsia="宋体" w:hAnsi="Times New Roman" w:cs="Times New Roman"/>
      <w:i/>
      <w:sz w:val="16"/>
      <w:szCs w:val="20"/>
      <w:lang w:val="en-GB" w:eastAsia="en-GB"/>
    </w:rPr>
  </w:style>
  <w:style w:type="paragraph" w:customStyle="1" w:styleId="Author">
    <w:name w:val="Author"/>
    <w:basedOn w:val="Normal"/>
    <w:rsid w:val="00FF764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customStyle="1" w:styleId="08ArticleText">
    <w:name w:val="08 Article Text"/>
    <w:rsid w:val="00FF764A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宋体" w:hAnsi="Times New Roman" w:cs="Times New Roman"/>
      <w:noProof/>
      <w:spacing w:val="4"/>
      <w:sz w:val="18"/>
      <w:szCs w:val="18"/>
      <w:lang w:val="en-GB" w:eastAsia="en-GB"/>
    </w:rPr>
  </w:style>
  <w:style w:type="paragraph" w:customStyle="1" w:styleId="Standard">
    <w:name w:val="Standard"/>
    <w:rsid w:val="00FF764A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Lienhypertexte">
    <w:name w:val="Hyperlink"/>
    <w:basedOn w:val="Policepardfaut"/>
    <w:uiPriority w:val="99"/>
    <w:unhideWhenUsed/>
    <w:rsid w:val="00FF764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A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AD2"/>
    <w:rPr>
      <w:rFonts w:ascii="Lucida Grande" w:hAnsi="Lucida Grande" w:cs="Lucida Grande"/>
      <w:sz w:val="18"/>
      <w:szCs w:val="18"/>
    </w:rPr>
  </w:style>
  <w:style w:type="character" w:customStyle="1" w:styleId="hps">
    <w:name w:val="hps"/>
    <w:basedOn w:val="Policepardfaut"/>
    <w:rsid w:val="00B41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lechanteur@ulg.ac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2014-08-19T08:58:00Z</cp:lastPrinted>
  <dcterms:created xsi:type="dcterms:W3CDTF">2014-08-21T10:13:00Z</dcterms:created>
  <dcterms:modified xsi:type="dcterms:W3CDTF">2014-08-21T10:13:00Z</dcterms:modified>
</cp:coreProperties>
</file>