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99F" w:rsidRDefault="00A1599F" w:rsidP="00A1599F">
      <w:pPr>
        <w:pStyle w:val="Titre1"/>
      </w:pPr>
      <w:r>
        <w:t>Point de vue sur les difficultés de l’</w:t>
      </w:r>
      <w:proofErr w:type="spellStart"/>
      <w:r>
        <w:t>électroneuromyogramme</w:t>
      </w:r>
      <w:proofErr w:type="spellEnd"/>
      <w:r>
        <w:t xml:space="preserve"> en pathologie du pied</w:t>
      </w:r>
    </w:p>
    <w:p w:rsidR="00A1599F" w:rsidRDefault="00A1599F" w:rsidP="00A1599F"/>
    <w:p w:rsidR="001C3149" w:rsidRPr="0081299A" w:rsidRDefault="002111A9" w:rsidP="00A1599F">
      <w:pPr>
        <w:widowControl w:val="0"/>
        <w:autoSpaceDE w:val="0"/>
        <w:autoSpaceDN w:val="0"/>
        <w:adjustRightInd w:val="0"/>
        <w:spacing w:after="260"/>
        <w:jc w:val="both"/>
        <w:rPr>
          <w:rFonts w:ascii="Arial" w:hAnsi="Arial" w:cs="Arial"/>
          <w:color w:val="202020"/>
          <w:sz w:val="26"/>
          <w:szCs w:val="26"/>
          <w:u w:color="202020"/>
        </w:rPr>
      </w:pPr>
      <w:r>
        <w:rPr>
          <w:rFonts w:ascii="Arial" w:hAnsi="Arial" w:cs="Arial"/>
          <w:color w:val="202020"/>
          <w:sz w:val="26"/>
          <w:szCs w:val="26"/>
          <w:u w:color="202020"/>
        </w:rPr>
        <w:t>L’étude des conductions nerveuses périphériques</w:t>
      </w:r>
      <w:r w:rsidR="00667872" w:rsidRPr="0081299A">
        <w:rPr>
          <w:rFonts w:ascii="Arial" w:hAnsi="Arial" w:cs="Arial"/>
          <w:color w:val="202020"/>
          <w:sz w:val="26"/>
          <w:szCs w:val="26"/>
          <w:u w:color="202020"/>
        </w:rPr>
        <w:t xml:space="preserve"> </w:t>
      </w:r>
      <w:r w:rsidR="00A1599F" w:rsidRPr="0081299A">
        <w:rPr>
          <w:rFonts w:ascii="Arial" w:hAnsi="Arial" w:cs="Arial"/>
          <w:color w:val="202020"/>
          <w:sz w:val="26"/>
          <w:szCs w:val="26"/>
          <w:u w:color="202020"/>
        </w:rPr>
        <w:t xml:space="preserve">impliquent la stimulation électrique percutanée </w:t>
      </w:r>
      <w:r w:rsidR="00E873DF">
        <w:rPr>
          <w:rFonts w:ascii="Arial" w:hAnsi="Arial" w:cs="Arial"/>
          <w:color w:val="202020"/>
          <w:sz w:val="26"/>
          <w:szCs w:val="26"/>
          <w:u w:color="202020"/>
        </w:rPr>
        <w:t>de</w:t>
      </w:r>
      <w:r w:rsidR="00A1599F" w:rsidRPr="0081299A">
        <w:rPr>
          <w:rFonts w:ascii="Arial" w:hAnsi="Arial" w:cs="Arial"/>
          <w:color w:val="202020"/>
          <w:sz w:val="26"/>
          <w:szCs w:val="26"/>
          <w:u w:color="202020"/>
        </w:rPr>
        <w:t xml:space="preserve"> nerf</w:t>
      </w:r>
      <w:r w:rsidR="00E873DF">
        <w:rPr>
          <w:rFonts w:ascii="Arial" w:hAnsi="Arial" w:cs="Arial"/>
          <w:color w:val="202020"/>
          <w:sz w:val="26"/>
          <w:szCs w:val="26"/>
          <w:u w:color="202020"/>
        </w:rPr>
        <w:t>s</w:t>
      </w:r>
      <w:r w:rsidR="00A1599F" w:rsidRPr="0081299A">
        <w:rPr>
          <w:rFonts w:ascii="Arial" w:hAnsi="Arial" w:cs="Arial"/>
          <w:color w:val="202020"/>
          <w:sz w:val="26"/>
          <w:szCs w:val="26"/>
          <w:u w:color="202020"/>
        </w:rPr>
        <w:t xml:space="preserve"> moteur</w:t>
      </w:r>
      <w:r w:rsidR="00E873DF">
        <w:rPr>
          <w:rFonts w:ascii="Arial" w:hAnsi="Arial" w:cs="Arial"/>
          <w:color w:val="202020"/>
          <w:sz w:val="26"/>
          <w:szCs w:val="26"/>
          <w:u w:color="202020"/>
        </w:rPr>
        <w:t>s</w:t>
      </w:r>
      <w:r w:rsidR="00A1599F" w:rsidRPr="0081299A">
        <w:rPr>
          <w:rFonts w:ascii="Arial" w:hAnsi="Arial" w:cs="Arial"/>
          <w:color w:val="202020"/>
          <w:sz w:val="26"/>
          <w:szCs w:val="26"/>
          <w:u w:color="202020"/>
        </w:rPr>
        <w:t>, sensitif</w:t>
      </w:r>
      <w:r w:rsidR="00E873DF">
        <w:rPr>
          <w:rFonts w:ascii="Arial" w:hAnsi="Arial" w:cs="Arial"/>
          <w:color w:val="202020"/>
          <w:sz w:val="26"/>
          <w:szCs w:val="26"/>
          <w:u w:color="202020"/>
        </w:rPr>
        <w:t>s</w:t>
      </w:r>
      <w:r w:rsidR="00A1599F" w:rsidRPr="0081299A">
        <w:rPr>
          <w:rFonts w:ascii="Arial" w:hAnsi="Arial" w:cs="Arial"/>
          <w:color w:val="202020"/>
          <w:sz w:val="26"/>
          <w:szCs w:val="26"/>
          <w:u w:color="202020"/>
        </w:rPr>
        <w:t xml:space="preserve"> ou mixte</w:t>
      </w:r>
      <w:r w:rsidR="00E873DF">
        <w:rPr>
          <w:rFonts w:ascii="Arial" w:hAnsi="Arial" w:cs="Arial"/>
          <w:color w:val="202020"/>
          <w:sz w:val="26"/>
          <w:szCs w:val="26"/>
          <w:u w:color="202020"/>
        </w:rPr>
        <w:t>s</w:t>
      </w:r>
      <w:r w:rsidR="00667872" w:rsidRPr="0081299A">
        <w:rPr>
          <w:rFonts w:ascii="Arial" w:hAnsi="Arial" w:cs="Arial"/>
          <w:color w:val="202020"/>
          <w:sz w:val="26"/>
          <w:szCs w:val="26"/>
          <w:u w:color="202020"/>
        </w:rPr>
        <w:t xml:space="preserve"> (moteur et sensitif)</w:t>
      </w:r>
      <w:r w:rsidR="00A1599F" w:rsidRPr="0081299A">
        <w:rPr>
          <w:rFonts w:ascii="Arial" w:hAnsi="Arial" w:cs="Arial"/>
          <w:color w:val="202020"/>
          <w:sz w:val="26"/>
          <w:szCs w:val="26"/>
          <w:u w:color="202020"/>
        </w:rPr>
        <w:t>, ce qui déclenche de</w:t>
      </w:r>
      <w:r>
        <w:rPr>
          <w:rFonts w:ascii="Arial" w:hAnsi="Arial" w:cs="Arial"/>
          <w:color w:val="202020"/>
          <w:sz w:val="26"/>
          <w:szCs w:val="26"/>
          <w:u w:color="202020"/>
        </w:rPr>
        <w:t xml:space="preserve">s influx </w:t>
      </w:r>
      <w:r w:rsidR="00A1599F" w:rsidRPr="0081299A">
        <w:rPr>
          <w:rFonts w:ascii="Arial" w:hAnsi="Arial" w:cs="Arial"/>
          <w:color w:val="202020"/>
          <w:sz w:val="26"/>
          <w:szCs w:val="26"/>
          <w:u w:color="202020"/>
        </w:rPr>
        <w:t>se propage</w:t>
      </w:r>
      <w:r>
        <w:rPr>
          <w:rFonts w:ascii="Arial" w:hAnsi="Arial" w:cs="Arial"/>
          <w:color w:val="202020"/>
          <w:sz w:val="26"/>
          <w:szCs w:val="26"/>
          <w:u w:color="202020"/>
        </w:rPr>
        <w:t>a</w:t>
      </w:r>
      <w:r w:rsidR="00A1599F" w:rsidRPr="0081299A">
        <w:rPr>
          <w:rFonts w:ascii="Arial" w:hAnsi="Arial" w:cs="Arial"/>
          <w:color w:val="202020"/>
          <w:sz w:val="26"/>
          <w:szCs w:val="26"/>
          <w:u w:color="202020"/>
        </w:rPr>
        <w:t xml:space="preserve">nt le long des structures nerveuses. </w:t>
      </w:r>
      <w:r w:rsidR="00BD5B51">
        <w:rPr>
          <w:rFonts w:ascii="Arial" w:hAnsi="Arial" w:cs="Arial"/>
          <w:color w:val="202020"/>
          <w:sz w:val="26"/>
          <w:szCs w:val="26"/>
          <w:u w:color="202020"/>
        </w:rPr>
        <w:t>La conduction nerveuse est évaluée grâce à</w:t>
      </w:r>
      <w:r w:rsidR="00A1599F" w:rsidRPr="0081299A">
        <w:rPr>
          <w:rFonts w:ascii="Arial" w:hAnsi="Arial" w:cs="Arial"/>
          <w:color w:val="202020"/>
          <w:sz w:val="26"/>
          <w:szCs w:val="26"/>
          <w:u w:color="202020"/>
        </w:rPr>
        <w:t xml:space="preserve"> l</w:t>
      </w:r>
      <w:r w:rsidR="00F176AA">
        <w:rPr>
          <w:rFonts w:ascii="Arial" w:hAnsi="Arial" w:cs="Arial"/>
          <w:color w:val="202020"/>
          <w:sz w:val="26"/>
          <w:szCs w:val="26"/>
          <w:u w:color="202020"/>
        </w:rPr>
        <w:t xml:space="preserve">'analyse des potentiels évoqués, détectés </w:t>
      </w:r>
      <w:r>
        <w:rPr>
          <w:rFonts w:ascii="Arial" w:hAnsi="Arial" w:cs="Arial"/>
          <w:color w:val="202020"/>
          <w:sz w:val="26"/>
          <w:szCs w:val="26"/>
          <w:u w:color="202020"/>
        </w:rPr>
        <w:t xml:space="preserve">par des électrodes de surface placées </w:t>
      </w:r>
      <w:r w:rsidR="00A1599F" w:rsidRPr="0081299A">
        <w:rPr>
          <w:rFonts w:ascii="Arial" w:hAnsi="Arial" w:cs="Arial"/>
          <w:color w:val="202020"/>
          <w:sz w:val="26"/>
          <w:szCs w:val="26"/>
          <w:u w:color="202020"/>
        </w:rPr>
        <w:t>sur le muscle cible dans l'étude des fibres motrices et sur le nerf lui-même dans le cas des fibres sensitives.</w:t>
      </w:r>
      <w:r>
        <w:rPr>
          <w:rFonts w:ascii="Arial" w:hAnsi="Arial" w:cs="Arial"/>
          <w:color w:val="202020"/>
          <w:sz w:val="26"/>
          <w:szCs w:val="26"/>
          <w:u w:color="202020"/>
        </w:rPr>
        <w:t xml:space="preserve"> </w:t>
      </w:r>
      <w:r w:rsidR="00055F0B">
        <w:rPr>
          <w:rFonts w:ascii="Arial" w:hAnsi="Arial" w:cs="Arial"/>
          <w:color w:val="202020"/>
          <w:sz w:val="26"/>
          <w:szCs w:val="26"/>
          <w:u w:color="202020"/>
        </w:rPr>
        <w:t>L</w:t>
      </w:r>
      <w:r w:rsidR="00A1599F" w:rsidRPr="0081299A">
        <w:rPr>
          <w:rFonts w:ascii="Arial" w:hAnsi="Arial" w:cs="Arial"/>
          <w:color w:val="202020"/>
          <w:sz w:val="26"/>
          <w:szCs w:val="26"/>
          <w:u w:color="202020"/>
        </w:rPr>
        <w:t xml:space="preserve">es </w:t>
      </w:r>
      <w:r w:rsidR="00E873DF">
        <w:rPr>
          <w:rFonts w:ascii="Arial" w:hAnsi="Arial" w:cs="Arial"/>
          <w:color w:val="202020"/>
          <w:sz w:val="26"/>
          <w:szCs w:val="26"/>
          <w:u w:color="202020"/>
        </w:rPr>
        <w:t xml:space="preserve">techniques d’évaluation </w:t>
      </w:r>
      <w:r w:rsidR="00A1599F" w:rsidRPr="0081299A">
        <w:rPr>
          <w:rFonts w:ascii="Arial" w:hAnsi="Arial" w:cs="Arial"/>
          <w:color w:val="202020"/>
          <w:sz w:val="26"/>
          <w:szCs w:val="26"/>
          <w:u w:color="202020"/>
        </w:rPr>
        <w:t xml:space="preserve">de </w:t>
      </w:r>
      <w:r w:rsidR="00E873DF">
        <w:rPr>
          <w:rFonts w:ascii="Arial" w:hAnsi="Arial" w:cs="Arial"/>
          <w:color w:val="202020"/>
          <w:sz w:val="26"/>
          <w:szCs w:val="26"/>
          <w:u w:color="202020"/>
        </w:rPr>
        <w:t xml:space="preserve">la </w:t>
      </w:r>
      <w:r w:rsidR="00A1599F" w:rsidRPr="0081299A">
        <w:rPr>
          <w:rFonts w:ascii="Arial" w:hAnsi="Arial" w:cs="Arial"/>
          <w:color w:val="202020"/>
          <w:sz w:val="26"/>
          <w:szCs w:val="26"/>
          <w:u w:color="202020"/>
        </w:rPr>
        <w:t xml:space="preserve">conduction nerveuse sont </w:t>
      </w:r>
      <w:r w:rsidR="00BD5B51">
        <w:rPr>
          <w:rFonts w:ascii="Arial" w:hAnsi="Arial" w:cs="Arial"/>
          <w:color w:val="202020"/>
          <w:sz w:val="26"/>
          <w:szCs w:val="26"/>
          <w:u w:color="202020"/>
        </w:rPr>
        <w:t>actuellement</w:t>
      </w:r>
      <w:r w:rsidR="00A1599F" w:rsidRPr="0081299A">
        <w:rPr>
          <w:rFonts w:ascii="Arial" w:hAnsi="Arial" w:cs="Arial"/>
          <w:color w:val="202020"/>
          <w:sz w:val="26"/>
          <w:szCs w:val="26"/>
          <w:u w:color="202020"/>
        </w:rPr>
        <w:t xml:space="preserve"> fiables</w:t>
      </w:r>
      <w:r w:rsidR="00E873DF">
        <w:rPr>
          <w:rFonts w:ascii="Arial" w:hAnsi="Arial" w:cs="Arial"/>
          <w:color w:val="202020"/>
          <w:sz w:val="26"/>
          <w:szCs w:val="26"/>
          <w:u w:color="202020"/>
        </w:rPr>
        <w:t>.</w:t>
      </w:r>
      <w:r w:rsidR="00A1599F" w:rsidRPr="0081299A">
        <w:rPr>
          <w:rFonts w:ascii="Arial" w:hAnsi="Arial" w:cs="Arial"/>
          <w:color w:val="202020"/>
          <w:sz w:val="26"/>
          <w:szCs w:val="26"/>
          <w:u w:color="202020"/>
        </w:rPr>
        <w:t xml:space="preserve"> </w:t>
      </w:r>
      <w:r w:rsidR="00E873DF">
        <w:rPr>
          <w:rFonts w:ascii="Arial" w:hAnsi="Arial" w:cs="Arial"/>
          <w:color w:val="202020"/>
          <w:sz w:val="26"/>
          <w:szCs w:val="26"/>
          <w:u w:color="202020"/>
        </w:rPr>
        <w:t>L</w:t>
      </w:r>
      <w:r>
        <w:rPr>
          <w:rFonts w:ascii="Arial" w:hAnsi="Arial" w:cs="Arial"/>
          <w:color w:val="202020"/>
          <w:sz w:val="26"/>
          <w:szCs w:val="26"/>
          <w:u w:color="202020"/>
        </w:rPr>
        <w:t xml:space="preserve">eur </w:t>
      </w:r>
      <w:r w:rsidR="00A1599F" w:rsidRPr="0081299A">
        <w:rPr>
          <w:rFonts w:ascii="Arial" w:hAnsi="Arial" w:cs="Arial"/>
          <w:color w:val="202020"/>
          <w:sz w:val="26"/>
          <w:szCs w:val="26"/>
          <w:u w:color="202020"/>
        </w:rPr>
        <w:t xml:space="preserve">utilité clinique, dans le diagnostic des neuropathies périphériques diffuses et </w:t>
      </w:r>
      <w:r w:rsidR="00BD5B51">
        <w:rPr>
          <w:rFonts w:ascii="Arial" w:hAnsi="Arial" w:cs="Arial"/>
          <w:color w:val="202020"/>
          <w:sz w:val="26"/>
          <w:szCs w:val="26"/>
          <w:u w:color="202020"/>
        </w:rPr>
        <w:t>focales</w:t>
      </w:r>
      <w:r w:rsidR="00A1599F" w:rsidRPr="0081299A">
        <w:rPr>
          <w:rFonts w:ascii="Arial" w:hAnsi="Arial" w:cs="Arial"/>
          <w:color w:val="202020"/>
          <w:sz w:val="26"/>
          <w:szCs w:val="26"/>
          <w:u w:color="202020"/>
        </w:rPr>
        <w:t>, est parfaitement validée. Les résultats de ces mesures reflètent l'état fonctionnel des fibres myélinisées de gros calibre.</w:t>
      </w:r>
    </w:p>
    <w:p w:rsidR="00F176AA" w:rsidRDefault="001C3149" w:rsidP="00A1599F">
      <w:pPr>
        <w:widowControl w:val="0"/>
        <w:autoSpaceDE w:val="0"/>
        <w:autoSpaceDN w:val="0"/>
        <w:adjustRightInd w:val="0"/>
        <w:spacing w:after="260"/>
        <w:jc w:val="both"/>
        <w:rPr>
          <w:rFonts w:ascii="Arial" w:hAnsi="Arial" w:cs="Arial"/>
          <w:color w:val="202020"/>
          <w:sz w:val="26"/>
          <w:szCs w:val="26"/>
          <w:u w:color="202020"/>
        </w:rPr>
      </w:pPr>
      <w:r w:rsidRPr="0081299A">
        <w:rPr>
          <w:rFonts w:ascii="Arial" w:hAnsi="Arial" w:cs="Arial"/>
          <w:color w:val="202020"/>
          <w:sz w:val="26"/>
          <w:szCs w:val="26"/>
          <w:u w:color="202020"/>
        </w:rPr>
        <w:t>Dans la région du pied, la plupart des nerfs moteurs et sensitifs sont accessibles à l’éval</w:t>
      </w:r>
      <w:r w:rsidR="00667872" w:rsidRPr="0081299A">
        <w:rPr>
          <w:rFonts w:ascii="Arial" w:hAnsi="Arial" w:cs="Arial"/>
          <w:color w:val="202020"/>
          <w:sz w:val="26"/>
          <w:szCs w:val="26"/>
          <w:u w:color="202020"/>
        </w:rPr>
        <w:t xml:space="preserve">uation </w:t>
      </w:r>
      <w:proofErr w:type="spellStart"/>
      <w:r w:rsidR="00BD5B51">
        <w:rPr>
          <w:rFonts w:ascii="Arial" w:hAnsi="Arial" w:cs="Arial"/>
          <w:color w:val="202020"/>
          <w:sz w:val="26"/>
          <w:szCs w:val="26"/>
          <w:u w:color="202020"/>
        </w:rPr>
        <w:t>électroneuromyographique</w:t>
      </w:r>
      <w:proofErr w:type="spellEnd"/>
      <w:r w:rsidR="00BD5B51" w:rsidRPr="0081299A">
        <w:rPr>
          <w:rFonts w:ascii="Arial" w:hAnsi="Arial" w:cs="Arial"/>
          <w:color w:val="202020"/>
          <w:sz w:val="26"/>
          <w:szCs w:val="26"/>
          <w:u w:color="202020"/>
        </w:rPr>
        <w:t xml:space="preserve"> </w:t>
      </w:r>
      <w:r w:rsidR="00BD5B51">
        <w:rPr>
          <w:rFonts w:ascii="Arial" w:hAnsi="Arial" w:cs="Arial"/>
          <w:color w:val="202020"/>
          <w:sz w:val="26"/>
          <w:szCs w:val="26"/>
          <w:u w:color="202020"/>
        </w:rPr>
        <w:t>(</w:t>
      </w:r>
      <w:r w:rsidR="00667872" w:rsidRPr="0081299A">
        <w:rPr>
          <w:rFonts w:ascii="Arial" w:hAnsi="Arial" w:cs="Arial"/>
          <w:color w:val="202020"/>
          <w:sz w:val="26"/>
          <w:szCs w:val="26"/>
          <w:u w:color="202020"/>
        </w:rPr>
        <w:t>ENMG</w:t>
      </w:r>
      <w:r w:rsidR="00BD5B51">
        <w:rPr>
          <w:rFonts w:ascii="Arial" w:hAnsi="Arial" w:cs="Arial"/>
          <w:color w:val="202020"/>
          <w:sz w:val="26"/>
          <w:szCs w:val="26"/>
          <w:u w:color="202020"/>
        </w:rPr>
        <w:t>)</w:t>
      </w:r>
      <w:r w:rsidR="00C82092" w:rsidRPr="0081299A">
        <w:rPr>
          <w:rFonts w:ascii="Arial" w:hAnsi="Arial" w:cs="Arial"/>
          <w:color w:val="202020"/>
          <w:sz w:val="26"/>
          <w:szCs w:val="26"/>
          <w:u w:color="202020"/>
        </w:rPr>
        <w:t xml:space="preserve">. Sur le versant moteur, le </w:t>
      </w:r>
      <w:r w:rsidR="00C82092" w:rsidRPr="0081299A">
        <w:rPr>
          <w:rFonts w:ascii="Arial" w:hAnsi="Arial" w:cs="Arial"/>
          <w:color w:val="202020"/>
          <w:sz w:val="26"/>
          <w:szCs w:val="26"/>
          <w:u w:val="single" w:color="202020"/>
        </w:rPr>
        <w:t>nerf</w:t>
      </w:r>
      <w:r w:rsidRPr="0081299A">
        <w:rPr>
          <w:rFonts w:ascii="Arial" w:hAnsi="Arial" w:cs="Arial"/>
          <w:color w:val="202020"/>
          <w:sz w:val="26"/>
          <w:szCs w:val="26"/>
          <w:u w:val="single" w:color="202020"/>
        </w:rPr>
        <w:t xml:space="preserve"> fibulaire</w:t>
      </w:r>
      <w:r w:rsidRPr="0081299A">
        <w:rPr>
          <w:rFonts w:ascii="Arial" w:hAnsi="Arial" w:cs="Arial"/>
          <w:color w:val="202020"/>
          <w:sz w:val="26"/>
          <w:szCs w:val="26"/>
          <w:u w:color="202020"/>
        </w:rPr>
        <w:t xml:space="preserve"> (détection sur le muscle </w:t>
      </w:r>
      <w:r w:rsidRPr="0081299A">
        <w:rPr>
          <w:rFonts w:ascii="Arial" w:hAnsi="Arial" w:cs="Arial"/>
          <w:i/>
          <w:color w:val="202020"/>
          <w:sz w:val="26"/>
          <w:szCs w:val="26"/>
          <w:u w:color="202020"/>
        </w:rPr>
        <w:t>extensor digitorum brevis</w:t>
      </w:r>
      <w:r w:rsidRPr="0081299A">
        <w:rPr>
          <w:rFonts w:ascii="Arial" w:hAnsi="Arial" w:cs="Arial"/>
          <w:color w:val="202020"/>
          <w:sz w:val="26"/>
          <w:szCs w:val="26"/>
          <w:u w:color="202020"/>
        </w:rPr>
        <w:t xml:space="preserve">) et le </w:t>
      </w:r>
      <w:r w:rsidRPr="0081299A">
        <w:rPr>
          <w:rFonts w:ascii="Arial" w:hAnsi="Arial" w:cs="Arial"/>
          <w:color w:val="202020"/>
          <w:sz w:val="26"/>
          <w:szCs w:val="26"/>
          <w:u w:val="single" w:color="202020"/>
        </w:rPr>
        <w:t>nerf tibial</w:t>
      </w:r>
      <w:r w:rsidR="00C82092" w:rsidRPr="0081299A">
        <w:rPr>
          <w:rFonts w:ascii="Arial" w:hAnsi="Arial" w:cs="Arial"/>
          <w:color w:val="202020"/>
          <w:sz w:val="26"/>
          <w:szCs w:val="26"/>
          <w:u w:color="202020"/>
        </w:rPr>
        <w:t xml:space="preserve">, </w:t>
      </w:r>
      <w:r w:rsidR="00667872" w:rsidRPr="0081299A">
        <w:rPr>
          <w:rFonts w:ascii="Arial" w:hAnsi="Arial" w:cs="Arial"/>
          <w:color w:val="202020"/>
          <w:sz w:val="26"/>
          <w:szCs w:val="26"/>
          <w:u w:color="202020"/>
        </w:rPr>
        <w:t xml:space="preserve">ou plus précisément le </w:t>
      </w:r>
      <w:r w:rsidR="00667872" w:rsidRPr="0081299A">
        <w:rPr>
          <w:rFonts w:ascii="Arial" w:hAnsi="Arial" w:cs="Arial"/>
          <w:color w:val="202020"/>
          <w:sz w:val="26"/>
          <w:szCs w:val="26"/>
          <w:u w:val="single" w:color="202020"/>
        </w:rPr>
        <w:t>nerf plantaire interne</w:t>
      </w:r>
      <w:r w:rsidR="00C82092" w:rsidRPr="0081299A">
        <w:rPr>
          <w:rFonts w:ascii="Arial" w:hAnsi="Arial" w:cs="Arial"/>
          <w:color w:val="202020"/>
          <w:sz w:val="26"/>
          <w:szCs w:val="26"/>
          <w:u w:color="202020"/>
        </w:rPr>
        <w:t xml:space="preserve">, </w:t>
      </w:r>
      <w:r w:rsidRPr="0081299A">
        <w:rPr>
          <w:rFonts w:ascii="Arial" w:hAnsi="Arial" w:cs="Arial"/>
          <w:color w:val="202020"/>
          <w:sz w:val="26"/>
          <w:szCs w:val="26"/>
          <w:u w:color="202020"/>
        </w:rPr>
        <w:t xml:space="preserve">(détection sur le muscle </w:t>
      </w:r>
      <w:r w:rsidRPr="0081299A">
        <w:rPr>
          <w:rFonts w:ascii="Arial" w:hAnsi="Arial" w:cs="Arial"/>
          <w:i/>
          <w:color w:val="202020"/>
          <w:sz w:val="26"/>
          <w:szCs w:val="26"/>
          <w:u w:color="202020"/>
        </w:rPr>
        <w:t xml:space="preserve">abductor </w:t>
      </w:r>
      <w:proofErr w:type="spellStart"/>
      <w:r w:rsidRPr="0081299A">
        <w:rPr>
          <w:rFonts w:ascii="Arial" w:hAnsi="Arial" w:cs="Arial"/>
          <w:i/>
          <w:color w:val="202020"/>
          <w:sz w:val="26"/>
          <w:szCs w:val="26"/>
          <w:u w:color="202020"/>
        </w:rPr>
        <w:t>hallucis</w:t>
      </w:r>
      <w:proofErr w:type="spellEnd"/>
      <w:r w:rsidRPr="0081299A">
        <w:rPr>
          <w:rFonts w:ascii="Arial" w:hAnsi="Arial" w:cs="Arial"/>
          <w:color w:val="202020"/>
          <w:sz w:val="26"/>
          <w:szCs w:val="26"/>
          <w:u w:color="202020"/>
        </w:rPr>
        <w:t xml:space="preserve">) sont </w:t>
      </w:r>
      <w:r w:rsidR="004930D6" w:rsidRPr="0081299A">
        <w:rPr>
          <w:rFonts w:ascii="Arial" w:hAnsi="Arial" w:cs="Arial"/>
          <w:color w:val="202020"/>
          <w:sz w:val="26"/>
          <w:szCs w:val="26"/>
          <w:u w:color="202020"/>
        </w:rPr>
        <w:t xml:space="preserve">presque systématiquement étudiés dans tout examen ENMG que ce soit pour explorer une pathologie focale distale (pied) ou proximale (radiculopathies) ou une pathologie diffuse (polyneuropathie, </w:t>
      </w:r>
      <w:proofErr w:type="spellStart"/>
      <w:r w:rsidR="004930D6" w:rsidRPr="0081299A">
        <w:rPr>
          <w:rFonts w:ascii="Arial" w:hAnsi="Arial" w:cs="Arial"/>
          <w:color w:val="202020"/>
          <w:sz w:val="26"/>
          <w:szCs w:val="26"/>
          <w:u w:color="202020"/>
        </w:rPr>
        <w:t>multineuropathie</w:t>
      </w:r>
      <w:proofErr w:type="spellEnd"/>
      <w:r w:rsidR="004930D6" w:rsidRPr="0081299A">
        <w:rPr>
          <w:rFonts w:ascii="Arial" w:hAnsi="Arial" w:cs="Arial"/>
          <w:color w:val="202020"/>
          <w:sz w:val="26"/>
          <w:szCs w:val="26"/>
          <w:u w:color="202020"/>
        </w:rPr>
        <w:t xml:space="preserve">, </w:t>
      </w:r>
      <w:proofErr w:type="spellStart"/>
      <w:r w:rsidR="004930D6" w:rsidRPr="0081299A">
        <w:rPr>
          <w:rFonts w:ascii="Arial" w:hAnsi="Arial" w:cs="Arial"/>
          <w:color w:val="202020"/>
          <w:sz w:val="26"/>
          <w:szCs w:val="26"/>
          <w:u w:color="202020"/>
        </w:rPr>
        <w:t>polyradiculoneurpathie</w:t>
      </w:r>
      <w:proofErr w:type="spellEnd"/>
      <w:r w:rsidR="004930D6" w:rsidRPr="0081299A">
        <w:rPr>
          <w:rFonts w:ascii="Arial" w:hAnsi="Arial" w:cs="Arial"/>
          <w:color w:val="202020"/>
          <w:sz w:val="26"/>
          <w:szCs w:val="26"/>
          <w:u w:color="202020"/>
        </w:rPr>
        <w:t xml:space="preserve">, neuronopathie motrice). Le contingent moteur du </w:t>
      </w:r>
      <w:r w:rsidR="004930D6" w:rsidRPr="00055F0B">
        <w:rPr>
          <w:rFonts w:ascii="Arial" w:hAnsi="Arial" w:cs="Arial"/>
          <w:color w:val="202020"/>
          <w:sz w:val="26"/>
          <w:szCs w:val="26"/>
          <w:u w:val="single" w:color="202020"/>
        </w:rPr>
        <w:t>nerf plantaire</w:t>
      </w:r>
      <w:r w:rsidR="004930D6" w:rsidRPr="0081299A">
        <w:rPr>
          <w:rFonts w:ascii="Arial" w:hAnsi="Arial" w:cs="Arial"/>
          <w:color w:val="202020"/>
          <w:sz w:val="26"/>
          <w:szCs w:val="26"/>
          <w:u w:val="single" w:color="202020"/>
        </w:rPr>
        <w:t xml:space="preserve"> externe</w:t>
      </w:r>
      <w:r w:rsidR="004930D6" w:rsidRPr="0081299A">
        <w:rPr>
          <w:rFonts w:ascii="Arial" w:hAnsi="Arial" w:cs="Arial"/>
          <w:color w:val="202020"/>
          <w:sz w:val="26"/>
          <w:szCs w:val="26"/>
          <w:u w:color="202020"/>
        </w:rPr>
        <w:t xml:space="preserve"> (détection par électrode-aiguille dans le muscle </w:t>
      </w:r>
      <w:r w:rsidR="004930D6" w:rsidRPr="0081299A">
        <w:rPr>
          <w:rFonts w:ascii="Arial" w:hAnsi="Arial" w:cs="Arial"/>
          <w:i/>
          <w:color w:val="202020"/>
          <w:sz w:val="26"/>
          <w:szCs w:val="26"/>
          <w:u w:color="202020"/>
        </w:rPr>
        <w:t>abductor digiti minimi</w:t>
      </w:r>
      <w:r w:rsidR="004930D6" w:rsidRPr="0081299A">
        <w:rPr>
          <w:rFonts w:ascii="Arial" w:hAnsi="Arial" w:cs="Arial"/>
          <w:color w:val="202020"/>
          <w:sz w:val="26"/>
          <w:szCs w:val="26"/>
          <w:u w:color="202020"/>
        </w:rPr>
        <w:t xml:space="preserve">) est évalué lorsqu’un syndrome du canal tarsien </w:t>
      </w:r>
      <w:r w:rsidR="007A0B3D">
        <w:rPr>
          <w:rFonts w:ascii="Arial" w:hAnsi="Arial" w:cs="Arial"/>
          <w:color w:val="202020"/>
          <w:sz w:val="26"/>
          <w:szCs w:val="26"/>
          <w:u w:color="202020"/>
        </w:rPr>
        <w:t xml:space="preserve">(SCT) </w:t>
      </w:r>
      <w:r w:rsidR="004930D6" w:rsidRPr="0081299A">
        <w:rPr>
          <w:rFonts w:ascii="Arial" w:hAnsi="Arial" w:cs="Arial"/>
          <w:color w:val="202020"/>
          <w:sz w:val="26"/>
          <w:szCs w:val="26"/>
          <w:u w:color="202020"/>
        </w:rPr>
        <w:t xml:space="preserve">ou une atteinte isolée du </w:t>
      </w:r>
      <w:r w:rsidR="004930D6" w:rsidRPr="0081299A">
        <w:rPr>
          <w:rFonts w:ascii="Arial" w:hAnsi="Arial" w:cs="Arial"/>
          <w:color w:val="202020"/>
          <w:sz w:val="26"/>
          <w:szCs w:val="26"/>
          <w:u w:val="single" w:color="202020"/>
        </w:rPr>
        <w:t>nerf calcanéen inférieur</w:t>
      </w:r>
      <w:r w:rsidR="004930D6" w:rsidRPr="0081299A">
        <w:rPr>
          <w:rFonts w:ascii="Arial" w:hAnsi="Arial" w:cs="Arial"/>
          <w:color w:val="202020"/>
          <w:sz w:val="26"/>
          <w:szCs w:val="26"/>
          <w:u w:color="202020"/>
        </w:rPr>
        <w:t xml:space="preserve"> (ou </w:t>
      </w:r>
      <w:r w:rsidR="004930D6" w:rsidRPr="0081299A">
        <w:rPr>
          <w:rFonts w:ascii="Arial" w:hAnsi="Arial" w:cs="Arial"/>
          <w:color w:val="202020"/>
          <w:sz w:val="26"/>
          <w:szCs w:val="26"/>
          <w:u w:val="single" w:color="202020"/>
        </w:rPr>
        <w:t>nerf de Baxter</w:t>
      </w:r>
      <w:r w:rsidR="004930D6" w:rsidRPr="0081299A">
        <w:rPr>
          <w:rFonts w:ascii="Arial" w:hAnsi="Arial" w:cs="Arial"/>
          <w:color w:val="202020"/>
          <w:sz w:val="26"/>
          <w:szCs w:val="26"/>
          <w:u w:color="202020"/>
        </w:rPr>
        <w:t>) sont évoqués.</w:t>
      </w:r>
      <w:r w:rsidR="00A0159A" w:rsidRPr="0081299A">
        <w:rPr>
          <w:rFonts w:ascii="Arial" w:hAnsi="Arial" w:cs="Arial"/>
          <w:color w:val="202020"/>
          <w:sz w:val="26"/>
          <w:szCs w:val="26"/>
          <w:u w:color="202020"/>
        </w:rPr>
        <w:t xml:space="preserve"> Sur le versant sensi</w:t>
      </w:r>
      <w:r w:rsidR="00F00330" w:rsidRPr="0081299A">
        <w:rPr>
          <w:rFonts w:ascii="Arial" w:hAnsi="Arial" w:cs="Arial"/>
          <w:color w:val="202020"/>
          <w:sz w:val="26"/>
          <w:szCs w:val="26"/>
          <w:u w:color="202020"/>
        </w:rPr>
        <w:t xml:space="preserve">tif, ce sont les </w:t>
      </w:r>
      <w:proofErr w:type="gramStart"/>
      <w:r w:rsidR="00F00330" w:rsidRPr="0081299A">
        <w:rPr>
          <w:rFonts w:ascii="Arial" w:hAnsi="Arial" w:cs="Arial"/>
          <w:color w:val="202020"/>
          <w:sz w:val="26"/>
          <w:szCs w:val="26"/>
          <w:u w:val="single" w:color="202020"/>
        </w:rPr>
        <w:t>nerfs sural</w:t>
      </w:r>
      <w:proofErr w:type="gramEnd"/>
      <w:r w:rsidR="00F00330" w:rsidRPr="0081299A">
        <w:rPr>
          <w:rFonts w:ascii="Arial" w:hAnsi="Arial" w:cs="Arial"/>
          <w:color w:val="202020"/>
          <w:sz w:val="26"/>
          <w:szCs w:val="26"/>
          <w:u w:color="202020"/>
        </w:rPr>
        <w:t xml:space="preserve">, </w:t>
      </w:r>
      <w:r w:rsidR="00A0159A" w:rsidRPr="0081299A">
        <w:rPr>
          <w:rFonts w:ascii="Arial" w:hAnsi="Arial" w:cs="Arial"/>
          <w:color w:val="202020"/>
          <w:sz w:val="26"/>
          <w:szCs w:val="26"/>
          <w:u w:val="single" w:color="202020"/>
        </w:rPr>
        <w:t>fibulaire superficiel</w:t>
      </w:r>
      <w:r w:rsidR="00A0159A" w:rsidRPr="0081299A">
        <w:rPr>
          <w:rFonts w:ascii="Arial" w:hAnsi="Arial" w:cs="Arial"/>
          <w:color w:val="202020"/>
          <w:sz w:val="26"/>
          <w:szCs w:val="26"/>
          <w:u w:color="202020"/>
        </w:rPr>
        <w:t xml:space="preserve"> </w:t>
      </w:r>
      <w:r w:rsidR="00F00330" w:rsidRPr="0081299A">
        <w:rPr>
          <w:rFonts w:ascii="Arial" w:hAnsi="Arial" w:cs="Arial"/>
          <w:color w:val="202020"/>
          <w:sz w:val="26"/>
          <w:szCs w:val="26"/>
          <w:u w:color="202020"/>
        </w:rPr>
        <w:t xml:space="preserve">et </w:t>
      </w:r>
      <w:r w:rsidR="00F00330" w:rsidRPr="0081299A">
        <w:rPr>
          <w:rFonts w:ascii="Arial" w:hAnsi="Arial" w:cs="Arial"/>
          <w:color w:val="202020"/>
          <w:sz w:val="26"/>
          <w:szCs w:val="26"/>
          <w:u w:val="single" w:color="202020"/>
        </w:rPr>
        <w:t>saphène</w:t>
      </w:r>
      <w:r w:rsidR="00F00330" w:rsidRPr="0081299A">
        <w:rPr>
          <w:rFonts w:ascii="Arial" w:hAnsi="Arial" w:cs="Arial"/>
          <w:color w:val="202020"/>
          <w:sz w:val="26"/>
          <w:szCs w:val="26"/>
          <w:u w:color="202020"/>
        </w:rPr>
        <w:t xml:space="preserve"> </w:t>
      </w:r>
      <w:r w:rsidR="00A0159A" w:rsidRPr="0081299A">
        <w:rPr>
          <w:rFonts w:ascii="Arial" w:hAnsi="Arial" w:cs="Arial"/>
          <w:color w:val="202020"/>
          <w:sz w:val="26"/>
          <w:szCs w:val="26"/>
          <w:u w:color="202020"/>
        </w:rPr>
        <w:t>qui font parties de la routine ENMG dans le cadre de</w:t>
      </w:r>
      <w:r w:rsidR="00D1325F">
        <w:rPr>
          <w:rFonts w:ascii="Arial" w:hAnsi="Arial" w:cs="Arial"/>
          <w:color w:val="202020"/>
          <w:sz w:val="26"/>
          <w:szCs w:val="26"/>
          <w:u w:color="202020"/>
        </w:rPr>
        <w:t>s</w:t>
      </w:r>
      <w:r w:rsidR="00A0159A" w:rsidRPr="0081299A">
        <w:rPr>
          <w:rFonts w:ascii="Arial" w:hAnsi="Arial" w:cs="Arial"/>
          <w:color w:val="202020"/>
          <w:sz w:val="26"/>
          <w:szCs w:val="26"/>
          <w:u w:color="202020"/>
        </w:rPr>
        <w:t xml:space="preserve"> pathologies focales ou diffuses. La branche terminale du nerf sural, le </w:t>
      </w:r>
      <w:r w:rsidR="00A0159A" w:rsidRPr="0081299A">
        <w:rPr>
          <w:rFonts w:ascii="Arial" w:hAnsi="Arial" w:cs="Arial"/>
          <w:color w:val="202020"/>
          <w:sz w:val="26"/>
          <w:szCs w:val="26"/>
          <w:u w:val="single" w:color="202020"/>
        </w:rPr>
        <w:t>nerf cutané dorsal latéral du pied</w:t>
      </w:r>
      <w:r w:rsidR="00A0159A" w:rsidRPr="0081299A">
        <w:rPr>
          <w:rFonts w:ascii="Arial" w:hAnsi="Arial" w:cs="Arial"/>
          <w:color w:val="202020"/>
          <w:sz w:val="26"/>
          <w:szCs w:val="26"/>
          <w:u w:color="202020"/>
        </w:rPr>
        <w:t xml:space="preserve">, </w:t>
      </w:r>
      <w:r w:rsidR="00055F0B">
        <w:rPr>
          <w:rFonts w:ascii="Arial" w:hAnsi="Arial" w:cs="Arial"/>
          <w:color w:val="202020"/>
          <w:sz w:val="26"/>
          <w:szCs w:val="26"/>
          <w:u w:color="202020"/>
        </w:rPr>
        <w:t>est</w:t>
      </w:r>
      <w:r w:rsidR="00A0159A" w:rsidRPr="0081299A">
        <w:rPr>
          <w:rFonts w:ascii="Arial" w:hAnsi="Arial" w:cs="Arial"/>
          <w:color w:val="202020"/>
          <w:sz w:val="26"/>
          <w:szCs w:val="26"/>
          <w:u w:color="202020"/>
        </w:rPr>
        <w:t xml:space="preserve"> enregistrée si une atteinte spécifique de ce nerf est évoquée par la clinique (ex. : fracture du </w:t>
      </w:r>
      <w:r w:rsidR="00672CAA">
        <w:rPr>
          <w:rFonts w:ascii="Arial" w:hAnsi="Arial" w:cs="Arial"/>
          <w:color w:val="202020"/>
          <w:sz w:val="26"/>
          <w:szCs w:val="26"/>
          <w:u w:color="202020"/>
        </w:rPr>
        <w:t>V</w:t>
      </w:r>
      <w:r w:rsidR="00672CAA" w:rsidRPr="00672CAA">
        <w:rPr>
          <w:rFonts w:ascii="Arial" w:hAnsi="Arial" w:cs="Arial"/>
          <w:color w:val="202020"/>
          <w:sz w:val="26"/>
          <w:szCs w:val="26"/>
          <w:u w:color="202020"/>
          <w:vertAlign w:val="superscript"/>
        </w:rPr>
        <w:t>e</w:t>
      </w:r>
      <w:r w:rsidR="00A0159A" w:rsidRPr="0081299A">
        <w:rPr>
          <w:rFonts w:ascii="Arial" w:hAnsi="Arial" w:cs="Arial"/>
          <w:color w:val="202020"/>
          <w:sz w:val="26"/>
          <w:szCs w:val="26"/>
          <w:u w:color="202020"/>
        </w:rPr>
        <w:t xml:space="preserve"> métatarsien). De la même façon, les </w:t>
      </w:r>
      <w:r w:rsidR="00A0159A" w:rsidRPr="0081299A">
        <w:rPr>
          <w:rFonts w:ascii="Arial" w:hAnsi="Arial" w:cs="Arial"/>
          <w:color w:val="202020"/>
          <w:sz w:val="26"/>
          <w:szCs w:val="26"/>
          <w:u w:val="single" w:color="202020"/>
        </w:rPr>
        <w:t>branches médiale</w:t>
      </w:r>
      <w:r w:rsidR="00A0159A" w:rsidRPr="0081299A">
        <w:rPr>
          <w:rFonts w:ascii="Arial" w:hAnsi="Arial" w:cs="Arial"/>
          <w:color w:val="202020"/>
          <w:sz w:val="26"/>
          <w:szCs w:val="26"/>
          <w:u w:color="202020"/>
        </w:rPr>
        <w:t xml:space="preserve"> </w:t>
      </w:r>
      <w:r w:rsidR="00F00330" w:rsidRPr="0081299A">
        <w:rPr>
          <w:rFonts w:ascii="Arial" w:hAnsi="Arial" w:cs="Arial"/>
          <w:color w:val="202020"/>
          <w:sz w:val="26"/>
          <w:szCs w:val="26"/>
          <w:u w:color="202020"/>
        </w:rPr>
        <w:t xml:space="preserve">(et parfois </w:t>
      </w:r>
      <w:r w:rsidR="0081299A">
        <w:rPr>
          <w:rFonts w:ascii="Arial" w:hAnsi="Arial" w:cs="Arial"/>
          <w:color w:val="202020"/>
          <w:sz w:val="26"/>
          <w:szCs w:val="26"/>
          <w:u w:color="202020"/>
        </w:rPr>
        <w:t>un de ses prolo</w:t>
      </w:r>
      <w:r w:rsidR="00F176AA">
        <w:rPr>
          <w:rFonts w:ascii="Arial" w:hAnsi="Arial" w:cs="Arial"/>
          <w:color w:val="202020"/>
          <w:sz w:val="26"/>
          <w:szCs w:val="26"/>
          <w:u w:color="202020"/>
        </w:rPr>
        <w:t>n</w:t>
      </w:r>
      <w:r w:rsidR="0081299A">
        <w:rPr>
          <w:rFonts w:ascii="Arial" w:hAnsi="Arial" w:cs="Arial"/>
          <w:color w:val="202020"/>
          <w:sz w:val="26"/>
          <w:szCs w:val="26"/>
          <w:u w:color="202020"/>
        </w:rPr>
        <w:t>gements</w:t>
      </w:r>
      <w:r w:rsidR="00055F0B">
        <w:rPr>
          <w:rFonts w:ascii="Arial" w:hAnsi="Arial" w:cs="Arial"/>
          <w:color w:val="202020"/>
          <w:sz w:val="26"/>
          <w:szCs w:val="26"/>
          <w:u w:color="202020"/>
        </w:rPr>
        <w:t>,</w:t>
      </w:r>
      <w:r w:rsidR="0081299A">
        <w:rPr>
          <w:rFonts w:ascii="Arial" w:hAnsi="Arial" w:cs="Arial"/>
          <w:color w:val="202020"/>
          <w:sz w:val="26"/>
          <w:szCs w:val="26"/>
          <w:u w:color="202020"/>
        </w:rPr>
        <w:t xml:space="preserve"> </w:t>
      </w:r>
      <w:r w:rsidR="00F00330" w:rsidRPr="0081299A">
        <w:rPr>
          <w:rFonts w:ascii="Arial" w:hAnsi="Arial" w:cs="Arial"/>
          <w:color w:val="202020"/>
          <w:sz w:val="26"/>
          <w:szCs w:val="26"/>
          <w:u w:color="202020"/>
        </w:rPr>
        <w:t xml:space="preserve">le </w:t>
      </w:r>
      <w:r w:rsidR="00F00330" w:rsidRPr="0081299A">
        <w:rPr>
          <w:rFonts w:ascii="Arial" w:hAnsi="Arial" w:cs="Arial"/>
          <w:color w:val="202020"/>
          <w:sz w:val="26"/>
          <w:szCs w:val="26"/>
          <w:u w:val="single" w:color="202020"/>
        </w:rPr>
        <w:t>1</w:t>
      </w:r>
      <w:r w:rsidR="00F00330" w:rsidRPr="0081299A">
        <w:rPr>
          <w:rFonts w:ascii="Arial" w:hAnsi="Arial" w:cs="Arial"/>
          <w:color w:val="202020"/>
          <w:sz w:val="26"/>
          <w:szCs w:val="26"/>
          <w:u w:val="single" w:color="202020"/>
          <w:vertAlign w:val="superscript"/>
        </w:rPr>
        <w:t>er</w:t>
      </w:r>
      <w:r w:rsidR="00F00330" w:rsidRPr="0081299A">
        <w:rPr>
          <w:rFonts w:ascii="Arial" w:hAnsi="Arial" w:cs="Arial"/>
          <w:color w:val="202020"/>
          <w:sz w:val="26"/>
          <w:szCs w:val="26"/>
          <w:u w:val="single" w:color="202020"/>
        </w:rPr>
        <w:t xml:space="preserve"> nerf digital dorsal</w:t>
      </w:r>
      <w:r w:rsidR="00F00330" w:rsidRPr="0081299A">
        <w:rPr>
          <w:rFonts w:ascii="Arial" w:hAnsi="Arial" w:cs="Arial"/>
          <w:color w:val="202020"/>
          <w:sz w:val="26"/>
          <w:szCs w:val="26"/>
          <w:u w:color="202020"/>
        </w:rPr>
        <w:t xml:space="preserve">) </w:t>
      </w:r>
      <w:r w:rsidR="00A0159A" w:rsidRPr="0081299A">
        <w:rPr>
          <w:rFonts w:ascii="Arial" w:hAnsi="Arial" w:cs="Arial"/>
          <w:color w:val="202020"/>
          <w:sz w:val="26"/>
          <w:szCs w:val="26"/>
          <w:u w:val="single" w:color="202020"/>
        </w:rPr>
        <w:t>et intermédiaire</w:t>
      </w:r>
      <w:r w:rsidR="0081299A" w:rsidRPr="0081299A">
        <w:rPr>
          <w:rFonts w:ascii="Arial" w:hAnsi="Arial" w:cs="Arial"/>
          <w:color w:val="202020"/>
          <w:sz w:val="26"/>
          <w:szCs w:val="26"/>
          <w:u w:val="single" w:color="202020"/>
        </w:rPr>
        <w:t xml:space="preserve"> </w:t>
      </w:r>
      <w:r w:rsidR="00A0159A" w:rsidRPr="0081299A">
        <w:rPr>
          <w:rFonts w:ascii="Arial" w:hAnsi="Arial" w:cs="Arial"/>
          <w:color w:val="202020"/>
          <w:sz w:val="26"/>
          <w:szCs w:val="26"/>
          <w:u w:val="single" w:color="202020"/>
        </w:rPr>
        <w:t>du nerf fibulaire superficiel</w:t>
      </w:r>
      <w:r w:rsidR="00F00330" w:rsidRPr="0081299A">
        <w:rPr>
          <w:rFonts w:ascii="Arial" w:hAnsi="Arial" w:cs="Arial"/>
          <w:color w:val="202020"/>
          <w:sz w:val="26"/>
          <w:szCs w:val="26"/>
          <w:u w:color="202020"/>
        </w:rPr>
        <w:t>,</w:t>
      </w:r>
      <w:r w:rsidR="00A0159A" w:rsidRPr="0081299A">
        <w:rPr>
          <w:rFonts w:ascii="Arial" w:hAnsi="Arial" w:cs="Arial"/>
          <w:color w:val="202020"/>
          <w:sz w:val="26"/>
          <w:szCs w:val="26"/>
          <w:u w:color="202020"/>
        </w:rPr>
        <w:t xml:space="preserve"> sont </w:t>
      </w:r>
      <w:r w:rsidR="00F00330" w:rsidRPr="0081299A">
        <w:rPr>
          <w:rFonts w:ascii="Arial" w:hAnsi="Arial" w:cs="Arial"/>
          <w:color w:val="202020"/>
          <w:sz w:val="26"/>
          <w:szCs w:val="26"/>
          <w:u w:color="202020"/>
        </w:rPr>
        <w:t xml:space="preserve">étudiées dans le contexte d’une lésion nerveuse distale focale liée à une compression chronique ou </w:t>
      </w:r>
      <w:r w:rsidR="0081299A">
        <w:rPr>
          <w:rFonts w:ascii="Arial" w:hAnsi="Arial" w:cs="Arial"/>
          <w:color w:val="202020"/>
          <w:sz w:val="26"/>
          <w:szCs w:val="26"/>
          <w:u w:color="202020"/>
        </w:rPr>
        <w:t xml:space="preserve">à </w:t>
      </w:r>
      <w:r w:rsidR="00F00330" w:rsidRPr="0081299A">
        <w:rPr>
          <w:rFonts w:ascii="Arial" w:hAnsi="Arial" w:cs="Arial"/>
          <w:color w:val="202020"/>
          <w:sz w:val="26"/>
          <w:szCs w:val="26"/>
          <w:u w:color="202020"/>
        </w:rPr>
        <w:t xml:space="preserve">des microtraumatismes sur le dos du pied. </w:t>
      </w:r>
      <w:r w:rsidR="00667872" w:rsidRPr="0081299A">
        <w:rPr>
          <w:rFonts w:ascii="Arial" w:hAnsi="Arial" w:cs="Arial"/>
          <w:color w:val="202020"/>
          <w:sz w:val="26"/>
          <w:szCs w:val="26"/>
          <w:u w:color="202020"/>
        </w:rPr>
        <w:t xml:space="preserve">Le territoire sensitif du nerf tibial est évalué en cas de suspicion de </w:t>
      </w:r>
      <w:r w:rsidR="007A0B3D">
        <w:rPr>
          <w:rFonts w:ascii="Arial" w:hAnsi="Arial" w:cs="Arial"/>
          <w:color w:val="202020"/>
          <w:sz w:val="26"/>
          <w:szCs w:val="26"/>
          <w:u w:color="202020"/>
        </w:rPr>
        <w:t>SCT</w:t>
      </w:r>
      <w:r w:rsidR="00667872" w:rsidRPr="0081299A">
        <w:rPr>
          <w:rFonts w:ascii="Arial" w:hAnsi="Arial" w:cs="Arial"/>
          <w:color w:val="202020"/>
          <w:sz w:val="26"/>
          <w:szCs w:val="26"/>
          <w:u w:color="202020"/>
        </w:rPr>
        <w:t xml:space="preserve"> (</w:t>
      </w:r>
      <w:r w:rsidR="00667872" w:rsidRPr="0081299A">
        <w:rPr>
          <w:rFonts w:ascii="Arial" w:hAnsi="Arial" w:cs="Arial"/>
          <w:color w:val="202020"/>
          <w:sz w:val="26"/>
          <w:szCs w:val="26"/>
          <w:u w:val="single" w:color="202020"/>
        </w:rPr>
        <w:t>nerfs plantaires</w:t>
      </w:r>
      <w:r w:rsidR="00667872" w:rsidRPr="0081299A">
        <w:rPr>
          <w:rFonts w:ascii="Arial" w:hAnsi="Arial" w:cs="Arial"/>
          <w:color w:val="202020"/>
          <w:sz w:val="26"/>
          <w:szCs w:val="26"/>
          <w:u w:color="202020"/>
        </w:rPr>
        <w:t>), de névrome de Joplin (</w:t>
      </w:r>
      <w:r w:rsidR="00667872" w:rsidRPr="0081299A">
        <w:rPr>
          <w:rFonts w:ascii="Arial" w:hAnsi="Arial" w:cs="Arial"/>
          <w:color w:val="202020"/>
          <w:sz w:val="26"/>
          <w:szCs w:val="26"/>
          <w:u w:val="single" w:color="202020"/>
        </w:rPr>
        <w:t>1</w:t>
      </w:r>
      <w:r w:rsidR="00667872" w:rsidRPr="0081299A">
        <w:rPr>
          <w:rFonts w:ascii="Arial" w:hAnsi="Arial" w:cs="Arial"/>
          <w:color w:val="202020"/>
          <w:sz w:val="26"/>
          <w:szCs w:val="26"/>
          <w:u w:val="single" w:color="202020"/>
          <w:vertAlign w:val="superscript"/>
        </w:rPr>
        <w:t>er</w:t>
      </w:r>
      <w:r w:rsidR="00667872" w:rsidRPr="0081299A">
        <w:rPr>
          <w:rFonts w:ascii="Arial" w:hAnsi="Arial" w:cs="Arial"/>
          <w:color w:val="202020"/>
          <w:sz w:val="26"/>
          <w:szCs w:val="26"/>
          <w:u w:val="single" w:color="202020"/>
        </w:rPr>
        <w:t xml:space="preserve"> nerf digital propre plantaire</w:t>
      </w:r>
      <w:r w:rsidR="00667872" w:rsidRPr="0081299A">
        <w:rPr>
          <w:rFonts w:ascii="Arial" w:hAnsi="Arial" w:cs="Arial"/>
          <w:color w:val="202020"/>
          <w:sz w:val="26"/>
          <w:szCs w:val="26"/>
          <w:u w:color="202020"/>
        </w:rPr>
        <w:t>) ou de syndrome de Morton (</w:t>
      </w:r>
      <w:r w:rsidR="00667872" w:rsidRPr="0081299A">
        <w:rPr>
          <w:rFonts w:ascii="Arial" w:hAnsi="Arial" w:cs="Arial"/>
          <w:color w:val="202020"/>
          <w:sz w:val="26"/>
          <w:szCs w:val="26"/>
          <w:u w:val="single" w:color="202020"/>
        </w:rPr>
        <w:t>nerfs digitaux communs plantaires</w:t>
      </w:r>
      <w:r w:rsidR="00667872" w:rsidRPr="0081299A">
        <w:rPr>
          <w:rFonts w:ascii="Arial" w:hAnsi="Arial" w:cs="Arial"/>
          <w:color w:val="202020"/>
          <w:sz w:val="26"/>
          <w:szCs w:val="26"/>
          <w:u w:color="202020"/>
        </w:rPr>
        <w:t>).</w:t>
      </w:r>
      <w:r w:rsidR="00F00330" w:rsidRPr="0081299A">
        <w:rPr>
          <w:rFonts w:ascii="Arial" w:hAnsi="Arial" w:cs="Arial"/>
          <w:color w:val="202020"/>
          <w:sz w:val="26"/>
          <w:szCs w:val="26"/>
          <w:u w:color="202020"/>
        </w:rPr>
        <w:t xml:space="preserve"> </w:t>
      </w:r>
      <w:r w:rsidR="00F176AA">
        <w:rPr>
          <w:rFonts w:ascii="Arial" w:hAnsi="Arial" w:cs="Arial"/>
          <w:color w:val="202020"/>
          <w:sz w:val="26"/>
          <w:szCs w:val="26"/>
          <w:u w:color="202020"/>
        </w:rPr>
        <w:t xml:space="preserve">L’étude ENMG ne serait pas complète sans une évaluation des muscles par une électrode-aiguille. Au niveau du pied, celle-ci se limite habituellement aux muscles </w:t>
      </w:r>
      <w:r w:rsidR="00F176AA" w:rsidRPr="00F176AA">
        <w:rPr>
          <w:rFonts w:ascii="Arial" w:hAnsi="Arial" w:cs="Arial"/>
          <w:i/>
          <w:color w:val="202020"/>
          <w:sz w:val="26"/>
          <w:szCs w:val="26"/>
          <w:u w:color="202020"/>
        </w:rPr>
        <w:t>extensor digitorum brevis</w:t>
      </w:r>
      <w:r w:rsidR="00812EA0">
        <w:rPr>
          <w:rFonts w:ascii="Arial" w:hAnsi="Arial" w:cs="Arial"/>
          <w:color w:val="202020"/>
          <w:sz w:val="26"/>
          <w:szCs w:val="26"/>
          <w:u w:color="202020"/>
        </w:rPr>
        <w:t xml:space="preserve"> </w:t>
      </w:r>
      <w:r w:rsidR="00F176AA">
        <w:rPr>
          <w:rFonts w:ascii="Arial" w:hAnsi="Arial" w:cs="Arial"/>
          <w:color w:val="202020"/>
          <w:sz w:val="26"/>
          <w:szCs w:val="26"/>
          <w:u w:color="202020"/>
        </w:rPr>
        <w:t xml:space="preserve"> et </w:t>
      </w:r>
      <w:r w:rsidR="00F176AA" w:rsidRPr="00F176AA">
        <w:rPr>
          <w:rFonts w:ascii="Arial" w:hAnsi="Arial" w:cs="Arial"/>
          <w:i/>
          <w:color w:val="202020"/>
          <w:sz w:val="26"/>
          <w:szCs w:val="26"/>
          <w:u w:color="202020"/>
        </w:rPr>
        <w:t>abductor digiti minimi</w:t>
      </w:r>
      <w:r w:rsidR="00F176AA">
        <w:rPr>
          <w:rFonts w:ascii="Arial" w:hAnsi="Arial" w:cs="Arial"/>
          <w:color w:val="202020"/>
          <w:sz w:val="26"/>
          <w:szCs w:val="26"/>
          <w:u w:color="202020"/>
        </w:rPr>
        <w:t xml:space="preserve"> (</w:t>
      </w:r>
      <w:r w:rsidR="007A0B3D">
        <w:rPr>
          <w:rFonts w:ascii="Arial" w:hAnsi="Arial" w:cs="Arial"/>
          <w:color w:val="202020"/>
          <w:sz w:val="26"/>
          <w:szCs w:val="26"/>
          <w:u w:color="202020"/>
        </w:rPr>
        <w:t>SCT</w:t>
      </w:r>
      <w:r w:rsidR="00F176AA">
        <w:rPr>
          <w:rFonts w:ascii="Arial" w:hAnsi="Arial" w:cs="Arial"/>
          <w:color w:val="202020"/>
          <w:sz w:val="26"/>
          <w:szCs w:val="26"/>
          <w:u w:color="202020"/>
        </w:rPr>
        <w:t xml:space="preserve">). C’est principalement la recherche d’une activité pathologique de repos </w:t>
      </w:r>
      <w:r w:rsidR="002111A9">
        <w:rPr>
          <w:rFonts w:ascii="Arial" w:hAnsi="Arial" w:cs="Arial"/>
          <w:color w:val="202020"/>
          <w:sz w:val="26"/>
          <w:szCs w:val="26"/>
          <w:u w:color="202020"/>
        </w:rPr>
        <w:t>(fibrillations et pointes positives)</w:t>
      </w:r>
      <w:r w:rsidR="00852D64">
        <w:rPr>
          <w:rFonts w:ascii="Arial" w:hAnsi="Arial" w:cs="Arial"/>
          <w:color w:val="202020"/>
          <w:sz w:val="26"/>
          <w:szCs w:val="26"/>
          <w:u w:color="202020"/>
        </w:rPr>
        <w:t>,</w:t>
      </w:r>
      <w:r w:rsidR="002111A9">
        <w:rPr>
          <w:rFonts w:ascii="Arial" w:hAnsi="Arial" w:cs="Arial"/>
          <w:color w:val="202020"/>
          <w:sz w:val="26"/>
          <w:szCs w:val="26"/>
          <w:u w:color="202020"/>
        </w:rPr>
        <w:t xml:space="preserve"> </w:t>
      </w:r>
      <w:r w:rsidR="00F176AA">
        <w:rPr>
          <w:rFonts w:ascii="Arial" w:hAnsi="Arial" w:cs="Arial"/>
          <w:color w:val="202020"/>
          <w:sz w:val="26"/>
          <w:szCs w:val="26"/>
          <w:u w:color="202020"/>
        </w:rPr>
        <w:t>témoignant d’une dénervation motrice évolutive</w:t>
      </w:r>
      <w:r w:rsidR="00852D64">
        <w:rPr>
          <w:rFonts w:ascii="Arial" w:hAnsi="Arial" w:cs="Arial"/>
          <w:color w:val="202020"/>
          <w:sz w:val="26"/>
          <w:szCs w:val="26"/>
          <w:u w:color="202020"/>
        </w:rPr>
        <w:t>,</w:t>
      </w:r>
      <w:r w:rsidR="00F176AA">
        <w:rPr>
          <w:rFonts w:ascii="Arial" w:hAnsi="Arial" w:cs="Arial"/>
          <w:color w:val="202020"/>
          <w:sz w:val="26"/>
          <w:szCs w:val="26"/>
          <w:u w:color="202020"/>
        </w:rPr>
        <w:t xml:space="preserve"> qui est recherchée.</w:t>
      </w:r>
    </w:p>
    <w:p w:rsidR="007A0B3D" w:rsidRDefault="00C82092" w:rsidP="00A1599F">
      <w:pPr>
        <w:widowControl w:val="0"/>
        <w:autoSpaceDE w:val="0"/>
        <w:autoSpaceDN w:val="0"/>
        <w:adjustRightInd w:val="0"/>
        <w:spacing w:after="260"/>
        <w:jc w:val="both"/>
        <w:rPr>
          <w:rFonts w:ascii="Arial" w:hAnsi="Arial" w:cs="Arial"/>
          <w:color w:val="202020"/>
          <w:sz w:val="26"/>
          <w:szCs w:val="26"/>
          <w:u w:color="202020"/>
        </w:rPr>
      </w:pPr>
      <w:r w:rsidRPr="0081299A">
        <w:rPr>
          <w:rFonts w:ascii="Arial" w:hAnsi="Arial" w:cs="Arial"/>
          <w:color w:val="202020"/>
          <w:sz w:val="26"/>
          <w:szCs w:val="26"/>
          <w:u w:color="202020"/>
        </w:rPr>
        <w:t>Les limitations de l’ENMG dans les pathologies du pied sont liées à l’anat</w:t>
      </w:r>
      <w:r w:rsidR="007A0B3D">
        <w:rPr>
          <w:rFonts w:ascii="Arial" w:hAnsi="Arial" w:cs="Arial"/>
          <w:color w:val="202020"/>
          <w:sz w:val="26"/>
          <w:szCs w:val="26"/>
          <w:u w:color="202020"/>
        </w:rPr>
        <w:t xml:space="preserve">omie, à la pathologie et </w:t>
      </w:r>
      <w:r w:rsidRPr="0081299A">
        <w:rPr>
          <w:rFonts w:ascii="Arial" w:hAnsi="Arial" w:cs="Arial"/>
          <w:color w:val="202020"/>
          <w:sz w:val="26"/>
          <w:szCs w:val="26"/>
          <w:u w:color="202020"/>
        </w:rPr>
        <w:t>à l’expertise</w:t>
      </w:r>
      <w:r w:rsidR="007A0B3D">
        <w:rPr>
          <w:rFonts w:ascii="Arial" w:hAnsi="Arial" w:cs="Arial"/>
          <w:color w:val="202020"/>
          <w:sz w:val="26"/>
          <w:szCs w:val="26"/>
          <w:u w:color="202020"/>
        </w:rPr>
        <w:t xml:space="preserve"> de l’évaluateur.</w:t>
      </w:r>
    </w:p>
    <w:p w:rsidR="00716FBD" w:rsidRPr="0081299A" w:rsidRDefault="003B3DA5" w:rsidP="00A1599F">
      <w:pPr>
        <w:widowControl w:val="0"/>
        <w:autoSpaceDE w:val="0"/>
        <w:autoSpaceDN w:val="0"/>
        <w:adjustRightInd w:val="0"/>
        <w:spacing w:after="260"/>
        <w:jc w:val="both"/>
        <w:rPr>
          <w:rFonts w:ascii="Arial" w:hAnsi="Arial" w:cs="Arial"/>
          <w:color w:val="202020"/>
          <w:sz w:val="26"/>
          <w:szCs w:val="26"/>
          <w:u w:color="202020"/>
        </w:rPr>
      </w:pPr>
      <w:r w:rsidRPr="0081299A">
        <w:rPr>
          <w:rFonts w:ascii="Arial" w:hAnsi="Arial" w:cs="Arial"/>
          <w:color w:val="202020"/>
          <w:sz w:val="26"/>
          <w:szCs w:val="26"/>
          <w:u w:color="202020"/>
        </w:rPr>
        <w:t xml:space="preserve">Sur le plan anatomique, le </w:t>
      </w:r>
      <w:r w:rsidRPr="0081299A">
        <w:rPr>
          <w:rFonts w:ascii="Arial" w:hAnsi="Arial" w:cs="Arial"/>
          <w:color w:val="202020"/>
          <w:sz w:val="26"/>
          <w:szCs w:val="26"/>
          <w:u w:val="single" w:color="202020"/>
        </w:rPr>
        <w:t>contingent sensitif du nerf fibulaire profond</w:t>
      </w:r>
      <w:r w:rsidRPr="0081299A">
        <w:rPr>
          <w:rFonts w:ascii="Arial" w:hAnsi="Arial" w:cs="Arial"/>
          <w:color w:val="202020"/>
          <w:sz w:val="26"/>
          <w:szCs w:val="26"/>
          <w:u w:color="202020"/>
        </w:rPr>
        <w:t xml:space="preserve"> et le </w:t>
      </w:r>
      <w:r w:rsidRPr="0081299A">
        <w:rPr>
          <w:rFonts w:ascii="Arial" w:hAnsi="Arial" w:cs="Arial"/>
          <w:color w:val="202020"/>
          <w:sz w:val="26"/>
          <w:szCs w:val="26"/>
          <w:u w:val="single" w:color="202020"/>
        </w:rPr>
        <w:t>nerf calcanéen médial</w:t>
      </w:r>
      <w:r w:rsidRPr="0081299A">
        <w:rPr>
          <w:rFonts w:ascii="Arial" w:hAnsi="Arial" w:cs="Arial"/>
          <w:color w:val="202020"/>
          <w:sz w:val="26"/>
          <w:szCs w:val="26"/>
          <w:u w:color="202020"/>
        </w:rPr>
        <w:t xml:space="preserve"> posent des difficultés techniques pour enregistrer des réponses sensitives fiables.</w:t>
      </w:r>
      <w:r w:rsidR="00716FBD" w:rsidRPr="0081299A">
        <w:rPr>
          <w:rFonts w:ascii="Arial" w:hAnsi="Arial" w:cs="Arial"/>
          <w:color w:val="202020"/>
          <w:sz w:val="26"/>
          <w:szCs w:val="26"/>
          <w:u w:color="202020"/>
        </w:rPr>
        <w:t xml:space="preserve"> </w:t>
      </w:r>
      <w:r w:rsidR="007A0B3D">
        <w:rPr>
          <w:rFonts w:ascii="Arial" w:hAnsi="Arial" w:cs="Arial"/>
          <w:color w:val="202020"/>
          <w:sz w:val="26"/>
          <w:szCs w:val="26"/>
          <w:u w:color="202020"/>
        </w:rPr>
        <w:t xml:space="preserve">Pour ce qui est de la branche sensitive du nerf fibulaire profond, c’est la proximité d’autres structures nerveuses, aux endroits de son trajet superficiel, qui en compromet la stimulation ou la détection </w:t>
      </w:r>
      <w:r w:rsidR="00B9125E">
        <w:rPr>
          <w:rFonts w:ascii="Arial" w:hAnsi="Arial" w:cs="Arial"/>
          <w:color w:val="202020"/>
          <w:sz w:val="26"/>
          <w:szCs w:val="26"/>
          <w:u w:color="202020"/>
        </w:rPr>
        <w:t xml:space="preserve">sélective. </w:t>
      </w:r>
      <w:r w:rsidR="00812EA0">
        <w:rPr>
          <w:rFonts w:ascii="Arial" w:hAnsi="Arial" w:cs="Arial"/>
          <w:color w:val="202020"/>
          <w:sz w:val="26"/>
          <w:szCs w:val="26"/>
          <w:u w:color="202020"/>
        </w:rPr>
        <w:t>Il en va de même</w:t>
      </w:r>
      <w:r w:rsidR="00B9125E">
        <w:rPr>
          <w:rFonts w:ascii="Arial" w:hAnsi="Arial" w:cs="Arial"/>
          <w:color w:val="202020"/>
          <w:sz w:val="26"/>
          <w:szCs w:val="26"/>
          <w:u w:color="202020"/>
        </w:rPr>
        <w:t xml:space="preserve"> pour le nerf calcanéen médial qui de plus est l’objet d’un très grand nombre de variantes anatomiques, ce qui rend pratiquement impossible de définir une anatomie, et donc une électrophysiologie, normale.</w:t>
      </w:r>
      <w:r w:rsidR="007A0B3D">
        <w:rPr>
          <w:rFonts w:ascii="Arial" w:hAnsi="Arial" w:cs="Arial"/>
          <w:color w:val="202020"/>
          <w:sz w:val="26"/>
          <w:szCs w:val="26"/>
          <w:u w:color="202020"/>
        </w:rPr>
        <w:t xml:space="preserve">  </w:t>
      </w:r>
      <w:r w:rsidR="00812EA0">
        <w:rPr>
          <w:rFonts w:ascii="Arial" w:hAnsi="Arial" w:cs="Arial"/>
          <w:color w:val="202020"/>
          <w:sz w:val="26"/>
          <w:szCs w:val="26"/>
          <w:u w:color="202020"/>
        </w:rPr>
        <w:t>L</w:t>
      </w:r>
      <w:r w:rsidR="00716FBD" w:rsidRPr="0081299A">
        <w:rPr>
          <w:rFonts w:ascii="Arial" w:hAnsi="Arial" w:cs="Arial"/>
          <w:color w:val="202020"/>
          <w:sz w:val="26"/>
          <w:szCs w:val="26"/>
          <w:u w:color="202020"/>
        </w:rPr>
        <w:t xml:space="preserve">es </w:t>
      </w:r>
      <w:r w:rsidR="00812EA0">
        <w:rPr>
          <w:rFonts w:ascii="Arial" w:hAnsi="Arial" w:cs="Arial"/>
          <w:color w:val="202020"/>
          <w:sz w:val="26"/>
          <w:szCs w:val="26"/>
          <w:u w:color="202020"/>
        </w:rPr>
        <w:t xml:space="preserve">autres </w:t>
      </w:r>
      <w:r w:rsidR="00716FBD" w:rsidRPr="0081299A">
        <w:rPr>
          <w:rFonts w:ascii="Arial" w:hAnsi="Arial" w:cs="Arial"/>
          <w:color w:val="202020"/>
          <w:sz w:val="26"/>
          <w:szCs w:val="26"/>
          <w:u w:color="202020"/>
        </w:rPr>
        <w:t>variantes anatomiques au niveau du pied ne sont pas rares. Une des plus fréquente</w:t>
      </w:r>
      <w:r w:rsidR="00B9125E">
        <w:rPr>
          <w:rFonts w:ascii="Arial" w:hAnsi="Arial" w:cs="Arial"/>
          <w:color w:val="202020"/>
          <w:sz w:val="26"/>
          <w:szCs w:val="26"/>
          <w:u w:color="202020"/>
        </w:rPr>
        <w:t>s</w:t>
      </w:r>
      <w:r w:rsidR="00716FBD" w:rsidRPr="0081299A">
        <w:rPr>
          <w:rFonts w:ascii="Arial" w:hAnsi="Arial" w:cs="Arial"/>
          <w:color w:val="202020"/>
          <w:sz w:val="26"/>
          <w:szCs w:val="26"/>
          <w:u w:color="202020"/>
        </w:rPr>
        <w:t xml:space="preserve"> est </w:t>
      </w:r>
      <w:r w:rsidR="00716FBD" w:rsidRPr="0081299A">
        <w:rPr>
          <w:rFonts w:ascii="Arial" w:hAnsi="Arial" w:cs="Arial"/>
          <w:color w:val="202020"/>
          <w:sz w:val="26"/>
          <w:szCs w:val="26"/>
          <w:u w:val="single" w:color="202020"/>
        </w:rPr>
        <w:t>l’absence</w:t>
      </w:r>
      <w:r w:rsidR="00716FBD" w:rsidRPr="0081299A">
        <w:rPr>
          <w:rFonts w:ascii="Arial" w:hAnsi="Arial" w:cs="Arial"/>
          <w:color w:val="202020"/>
          <w:sz w:val="26"/>
          <w:szCs w:val="26"/>
          <w:u w:color="202020"/>
        </w:rPr>
        <w:t xml:space="preserve">, parfois unilatérale, </w:t>
      </w:r>
      <w:r w:rsidR="00716FBD" w:rsidRPr="0081299A">
        <w:rPr>
          <w:rFonts w:ascii="Arial" w:hAnsi="Arial" w:cs="Arial"/>
          <w:color w:val="202020"/>
          <w:sz w:val="26"/>
          <w:szCs w:val="26"/>
          <w:u w:val="single" w:color="202020"/>
        </w:rPr>
        <w:t>de la branche intermédiaire du nerf fibulaire superficiel</w:t>
      </w:r>
      <w:r w:rsidR="00716FBD" w:rsidRPr="0081299A">
        <w:rPr>
          <w:rFonts w:ascii="Arial" w:hAnsi="Arial" w:cs="Arial"/>
          <w:color w:val="202020"/>
          <w:sz w:val="26"/>
          <w:szCs w:val="26"/>
          <w:u w:color="202020"/>
        </w:rPr>
        <w:t>, le nerf sural assurant l’innervation du territoire concerné.</w:t>
      </w:r>
    </w:p>
    <w:p w:rsidR="00E869FC" w:rsidRDefault="00716FBD" w:rsidP="00BD5B51">
      <w:pPr>
        <w:widowControl w:val="0"/>
        <w:autoSpaceDE w:val="0"/>
        <w:autoSpaceDN w:val="0"/>
        <w:adjustRightInd w:val="0"/>
        <w:spacing w:after="260"/>
        <w:jc w:val="both"/>
        <w:rPr>
          <w:rFonts w:ascii="Arial" w:hAnsi="Arial" w:cs="Arial"/>
          <w:color w:val="202020"/>
          <w:sz w:val="26"/>
          <w:szCs w:val="26"/>
          <w:u w:color="202020"/>
        </w:rPr>
      </w:pPr>
      <w:r w:rsidRPr="0081299A">
        <w:rPr>
          <w:rFonts w:ascii="Arial" w:hAnsi="Arial" w:cs="Arial"/>
          <w:color w:val="202020"/>
          <w:sz w:val="26"/>
          <w:szCs w:val="26"/>
          <w:u w:color="202020"/>
        </w:rPr>
        <w:t>Plus les nerfs sont fins et plus ils sont difficiles à enregistrer. La finesse d’un nerf est fonction de sa topographie (les plus distaux sont les plus fins) et de son degré de perte axonale, soit liée à l’</w:t>
      </w:r>
      <w:r w:rsidRPr="0081299A">
        <w:rPr>
          <w:rFonts w:ascii="Arial" w:hAnsi="Arial" w:cs="Arial"/>
          <w:color w:val="202020"/>
          <w:sz w:val="26"/>
          <w:szCs w:val="26"/>
          <w:u w:val="single" w:color="202020"/>
        </w:rPr>
        <w:t>âge</w:t>
      </w:r>
      <w:r w:rsidRPr="0081299A">
        <w:rPr>
          <w:rFonts w:ascii="Arial" w:hAnsi="Arial" w:cs="Arial"/>
          <w:color w:val="202020"/>
          <w:sz w:val="26"/>
          <w:szCs w:val="26"/>
          <w:u w:color="202020"/>
        </w:rPr>
        <w:t xml:space="preserve"> (&gt; 60 ans), soit en raison d’une </w:t>
      </w:r>
      <w:r w:rsidRPr="0081299A">
        <w:rPr>
          <w:rFonts w:ascii="Arial" w:hAnsi="Arial" w:cs="Arial"/>
          <w:color w:val="202020"/>
          <w:sz w:val="26"/>
          <w:szCs w:val="26"/>
          <w:u w:val="single" w:color="202020"/>
        </w:rPr>
        <w:t>neuropathie</w:t>
      </w:r>
      <w:r w:rsidR="008A3037" w:rsidRPr="0081299A">
        <w:rPr>
          <w:rFonts w:ascii="Arial" w:hAnsi="Arial" w:cs="Arial"/>
          <w:color w:val="202020"/>
          <w:sz w:val="26"/>
          <w:szCs w:val="26"/>
          <w:u w:val="single" w:color="202020"/>
        </w:rPr>
        <w:t xml:space="preserve"> sous-jacente</w:t>
      </w:r>
      <w:r w:rsidR="008A3037" w:rsidRPr="0081299A">
        <w:rPr>
          <w:rFonts w:ascii="Arial" w:hAnsi="Arial" w:cs="Arial"/>
          <w:color w:val="202020"/>
          <w:sz w:val="26"/>
          <w:szCs w:val="26"/>
          <w:u w:color="202020"/>
        </w:rPr>
        <w:t xml:space="preserve"> (diabète, </w:t>
      </w:r>
      <w:proofErr w:type="gramStart"/>
      <w:r w:rsidR="008A3037" w:rsidRPr="0081299A">
        <w:rPr>
          <w:rFonts w:ascii="Arial" w:hAnsi="Arial" w:cs="Arial"/>
          <w:color w:val="202020"/>
          <w:sz w:val="26"/>
          <w:szCs w:val="26"/>
          <w:u w:color="202020"/>
        </w:rPr>
        <w:t>alcool…)</w:t>
      </w:r>
      <w:proofErr w:type="gramEnd"/>
      <w:r w:rsidR="008A3037" w:rsidRPr="0081299A">
        <w:rPr>
          <w:rFonts w:ascii="Arial" w:hAnsi="Arial" w:cs="Arial"/>
          <w:color w:val="202020"/>
          <w:sz w:val="26"/>
          <w:szCs w:val="26"/>
          <w:u w:color="202020"/>
        </w:rPr>
        <w:t xml:space="preserve">. Il sera donc particulièrement délicat de documenter une atteinte nerveuse tronculaire distale (nerfs digitaux plantaires propres ou communs) chez un sujet âgé et/ou souffrant d’une polyneuropathie (PNP) diabétique ou autre. Ceci dit, la mise en évidence d’une PNP est de première importance. En effet, </w:t>
      </w:r>
      <w:r w:rsidR="00412CB0">
        <w:rPr>
          <w:rFonts w:ascii="Arial" w:hAnsi="Arial" w:cs="Arial"/>
          <w:color w:val="202020"/>
          <w:sz w:val="26"/>
          <w:szCs w:val="26"/>
          <w:u w:color="202020"/>
        </w:rPr>
        <w:t xml:space="preserve">il arrive que </w:t>
      </w:r>
      <w:r w:rsidR="008A3037" w:rsidRPr="0081299A">
        <w:rPr>
          <w:rFonts w:ascii="Arial" w:hAnsi="Arial" w:cs="Arial"/>
          <w:color w:val="202020"/>
          <w:sz w:val="26"/>
          <w:szCs w:val="26"/>
          <w:u w:color="202020"/>
        </w:rPr>
        <w:t>les symptômes imputés</w:t>
      </w:r>
      <w:r w:rsidR="00412CB0">
        <w:rPr>
          <w:rFonts w:ascii="Arial" w:hAnsi="Arial" w:cs="Arial"/>
          <w:color w:val="202020"/>
          <w:sz w:val="26"/>
          <w:szCs w:val="26"/>
          <w:u w:color="202020"/>
        </w:rPr>
        <w:t>, dans un premier temps,</w:t>
      </w:r>
      <w:r w:rsidR="008A3037" w:rsidRPr="0081299A">
        <w:rPr>
          <w:rFonts w:ascii="Arial" w:hAnsi="Arial" w:cs="Arial"/>
          <w:color w:val="202020"/>
          <w:sz w:val="26"/>
          <w:szCs w:val="26"/>
          <w:u w:color="202020"/>
        </w:rPr>
        <w:t xml:space="preserve"> à une pathologie du pied</w:t>
      </w:r>
      <w:r w:rsidR="00412CB0">
        <w:rPr>
          <w:rFonts w:ascii="Arial" w:hAnsi="Arial" w:cs="Arial"/>
          <w:color w:val="202020"/>
          <w:sz w:val="26"/>
          <w:szCs w:val="26"/>
          <w:u w:color="202020"/>
        </w:rPr>
        <w:t xml:space="preserve">, </w:t>
      </w:r>
      <w:r w:rsidR="008A3037" w:rsidRPr="0081299A">
        <w:rPr>
          <w:rFonts w:ascii="Arial" w:hAnsi="Arial" w:cs="Arial"/>
          <w:color w:val="202020"/>
          <w:sz w:val="26"/>
          <w:szCs w:val="26"/>
          <w:u w:color="202020"/>
        </w:rPr>
        <w:t xml:space="preserve">relèvent </w:t>
      </w:r>
      <w:r w:rsidR="00412CB0">
        <w:rPr>
          <w:rFonts w:ascii="Arial" w:hAnsi="Arial" w:cs="Arial"/>
          <w:color w:val="202020"/>
          <w:sz w:val="26"/>
          <w:szCs w:val="26"/>
          <w:u w:color="202020"/>
        </w:rPr>
        <w:t xml:space="preserve">en fait de cette neuropathie périphérique plus diffuse. </w:t>
      </w:r>
      <w:r w:rsidR="008A3037" w:rsidRPr="0081299A">
        <w:rPr>
          <w:rFonts w:ascii="Arial" w:hAnsi="Arial" w:cs="Arial"/>
          <w:color w:val="202020"/>
          <w:sz w:val="26"/>
          <w:szCs w:val="26"/>
          <w:u w:color="202020"/>
        </w:rPr>
        <w:t>Un autre paramètre à prendre en considération est la distance entre la source du signal (le nerf ou le muscle) et le système de détection mi</w:t>
      </w:r>
      <w:r w:rsidR="0085427A" w:rsidRPr="0081299A">
        <w:rPr>
          <w:rFonts w:ascii="Arial" w:hAnsi="Arial" w:cs="Arial"/>
          <w:color w:val="202020"/>
          <w:sz w:val="26"/>
          <w:szCs w:val="26"/>
          <w:u w:color="202020"/>
        </w:rPr>
        <w:t>s en place pour l’étude ENMG. L’amplitude du</w:t>
      </w:r>
      <w:r w:rsidR="008A3037" w:rsidRPr="0081299A">
        <w:rPr>
          <w:rFonts w:ascii="Arial" w:hAnsi="Arial" w:cs="Arial"/>
          <w:color w:val="202020"/>
          <w:sz w:val="26"/>
          <w:szCs w:val="26"/>
          <w:u w:color="202020"/>
        </w:rPr>
        <w:t xml:space="preserve"> signal électrique diminue avec le carré de la distance</w:t>
      </w:r>
      <w:r w:rsidR="0085427A" w:rsidRPr="0081299A">
        <w:rPr>
          <w:rFonts w:ascii="Arial" w:hAnsi="Arial" w:cs="Arial"/>
          <w:color w:val="202020"/>
          <w:sz w:val="26"/>
          <w:szCs w:val="26"/>
          <w:u w:color="202020"/>
        </w:rPr>
        <w:t>.</w:t>
      </w:r>
      <w:r w:rsidR="00083EA7" w:rsidRPr="0081299A">
        <w:rPr>
          <w:rFonts w:ascii="Arial" w:hAnsi="Arial" w:cs="Arial"/>
          <w:color w:val="202020"/>
          <w:sz w:val="26"/>
          <w:szCs w:val="26"/>
          <w:u w:color="202020"/>
        </w:rPr>
        <w:t xml:space="preserve"> Dès lors</w:t>
      </w:r>
      <w:r w:rsidR="00412CB0">
        <w:rPr>
          <w:rFonts w:ascii="Arial" w:hAnsi="Arial" w:cs="Arial"/>
          <w:color w:val="202020"/>
          <w:sz w:val="26"/>
          <w:szCs w:val="26"/>
          <w:u w:color="202020"/>
        </w:rPr>
        <w:t>,</w:t>
      </w:r>
      <w:r w:rsidR="00083EA7" w:rsidRPr="0081299A">
        <w:rPr>
          <w:rFonts w:ascii="Arial" w:hAnsi="Arial" w:cs="Arial"/>
          <w:color w:val="202020"/>
          <w:sz w:val="26"/>
          <w:szCs w:val="26"/>
          <w:u w:color="202020"/>
        </w:rPr>
        <w:t xml:space="preserve"> en présence d’</w:t>
      </w:r>
      <w:r w:rsidR="00083EA7" w:rsidRPr="0081299A">
        <w:rPr>
          <w:rFonts w:ascii="Arial" w:hAnsi="Arial" w:cs="Arial"/>
          <w:color w:val="202020"/>
          <w:sz w:val="26"/>
          <w:szCs w:val="26"/>
          <w:u w:val="single" w:color="202020"/>
        </w:rPr>
        <w:t>œdème</w:t>
      </w:r>
      <w:r w:rsidR="00083EA7" w:rsidRPr="0081299A">
        <w:rPr>
          <w:rFonts w:ascii="Arial" w:hAnsi="Arial" w:cs="Arial"/>
          <w:color w:val="202020"/>
          <w:sz w:val="26"/>
          <w:szCs w:val="26"/>
          <w:u w:color="202020"/>
        </w:rPr>
        <w:t xml:space="preserve">, la taille des potentiels </w:t>
      </w:r>
      <w:r w:rsidR="00812EA0">
        <w:rPr>
          <w:rFonts w:ascii="Arial" w:hAnsi="Arial" w:cs="Arial"/>
          <w:color w:val="202020"/>
          <w:sz w:val="26"/>
          <w:szCs w:val="26"/>
          <w:u w:color="202020"/>
        </w:rPr>
        <w:t>peut être réduite de façon très significative</w:t>
      </w:r>
      <w:r w:rsidR="00083EA7" w:rsidRPr="0081299A">
        <w:rPr>
          <w:rFonts w:ascii="Arial" w:hAnsi="Arial" w:cs="Arial"/>
          <w:color w:val="202020"/>
          <w:sz w:val="26"/>
          <w:szCs w:val="26"/>
          <w:u w:color="202020"/>
        </w:rPr>
        <w:t>.</w:t>
      </w:r>
    </w:p>
    <w:p w:rsidR="00A1599F" w:rsidRPr="00BD5B51" w:rsidRDefault="00083EA7" w:rsidP="00BD5B51">
      <w:pPr>
        <w:widowControl w:val="0"/>
        <w:autoSpaceDE w:val="0"/>
        <w:autoSpaceDN w:val="0"/>
        <w:adjustRightInd w:val="0"/>
        <w:spacing w:after="260"/>
        <w:jc w:val="both"/>
        <w:rPr>
          <w:rFonts w:ascii="Arial" w:hAnsi="Arial" w:cs="Arial"/>
          <w:color w:val="202020"/>
          <w:sz w:val="26"/>
          <w:szCs w:val="26"/>
          <w:u w:color="202020"/>
        </w:rPr>
      </w:pPr>
      <w:r w:rsidRPr="0081299A">
        <w:rPr>
          <w:rFonts w:ascii="Arial" w:hAnsi="Arial" w:cs="Arial"/>
          <w:color w:val="202020"/>
          <w:sz w:val="26"/>
          <w:szCs w:val="26"/>
          <w:u w:color="202020"/>
        </w:rPr>
        <w:t xml:space="preserve">L’expertise de l’évaluateur est de deux ordres. Il y a d’une part </w:t>
      </w:r>
      <w:r w:rsidRPr="0081299A">
        <w:rPr>
          <w:rFonts w:ascii="Arial" w:hAnsi="Arial" w:cs="Arial"/>
          <w:color w:val="202020"/>
          <w:sz w:val="26"/>
          <w:szCs w:val="26"/>
          <w:u w:val="single" w:color="202020"/>
        </w:rPr>
        <w:t>l’expertise technique</w:t>
      </w:r>
      <w:r w:rsidRPr="0081299A">
        <w:rPr>
          <w:rFonts w:ascii="Arial" w:hAnsi="Arial" w:cs="Arial"/>
          <w:color w:val="202020"/>
          <w:sz w:val="26"/>
          <w:szCs w:val="26"/>
          <w:u w:color="202020"/>
        </w:rPr>
        <w:t xml:space="preserve"> et d’autre part </w:t>
      </w:r>
      <w:r w:rsidRPr="0081299A">
        <w:rPr>
          <w:rFonts w:ascii="Arial" w:hAnsi="Arial" w:cs="Arial"/>
          <w:color w:val="202020"/>
          <w:sz w:val="26"/>
          <w:szCs w:val="26"/>
          <w:u w:val="single" w:color="202020"/>
        </w:rPr>
        <w:t xml:space="preserve">l’expertise </w:t>
      </w:r>
      <w:r w:rsidR="00697F92">
        <w:rPr>
          <w:rFonts w:ascii="Arial" w:hAnsi="Arial" w:cs="Arial"/>
          <w:color w:val="202020"/>
          <w:sz w:val="26"/>
          <w:szCs w:val="26"/>
          <w:u w:val="single" w:color="202020"/>
        </w:rPr>
        <w:t>d’interprétation</w:t>
      </w:r>
      <w:r w:rsidRPr="0081299A">
        <w:rPr>
          <w:rFonts w:ascii="Arial" w:hAnsi="Arial" w:cs="Arial"/>
          <w:color w:val="202020"/>
          <w:sz w:val="26"/>
          <w:szCs w:val="26"/>
          <w:u w:color="202020"/>
        </w:rPr>
        <w:t xml:space="preserve">. La première dépend du niveau d’apprentissage et la seconde du niveau d’expérience. C’est en effet l’expérience qui permet à l’évaluateur de ne pas </w:t>
      </w:r>
      <w:proofErr w:type="spellStart"/>
      <w:r w:rsidRPr="0081299A">
        <w:rPr>
          <w:rFonts w:ascii="Arial" w:hAnsi="Arial" w:cs="Arial"/>
          <w:color w:val="202020"/>
          <w:sz w:val="26"/>
          <w:szCs w:val="26"/>
          <w:u w:color="202020"/>
        </w:rPr>
        <w:t>surinterpréter</w:t>
      </w:r>
      <w:proofErr w:type="spellEnd"/>
      <w:r w:rsidRPr="0081299A">
        <w:rPr>
          <w:rFonts w:ascii="Arial" w:hAnsi="Arial" w:cs="Arial"/>
          <w:color w:val="202020"/>
          <w:sz w:val="26"/>
          <w:szCs w:val="26"/>
          <w:u w:color="202020"/>
        </w:rPr>
        <w:t xml:space="preserve"> les résultats de son examen et d’affirmer que les anomalies constatées sont</w:t>
      </w:r>
      <w:r w:rsidR="00E869FC">
        <w:rPr>
          <w:rFonts w:ascii="Arial" w:hAnsi="Arial" w:cs="Arial"/>
          <w:color w:val="202020"/>
          <w:sz w:val="26"/>
          <w:szCs w:val="26"/>
          <w:u w:color="202020"/>
        </w:rPr>
        <w:t>,</w:t>
      </w:r>
      <w:r w:rsidRPr="0081299A">
        <w:rPr>
          <w:rFonts w:ascii="Arial" w:hAnsi="Arial" w:cs="Arial"/>
          <w:color w:val="202020"/>
          <w:sz w:val="26"/>
          <w:szCs w:val="26"/>
          <w:u w:color="202020"/>
        </w:rPr>
        <w:t xml:space="preserve"> oui ou non</w:t>
      </w:r>
      <w:r w:rsidR="00E869FC">
        <w:rPr>
          <w:rFonts w:ascii="Arial" w:hAnsi="Arial" w:cs="Arial"/>
          <w:color w:val="202020"/>
          <w:sz w:val="26"/>
          <w:szCs w:val="26"/>
          <w:u w:color="202020"/>
        </w:rPr>
        <w:t>,</w:t>
      </w:r>
      <w:r w:rsidRPr="0081299A">
        <w:rPr>
          <w:rFonts w:ascii="Arial" w:hAnsi="Arial" w:cs="Arial"/>
          <w:color w:val="202020"/>
          <w:sz w:val="26"/>
          <w:szCs w:val="26"/>
          <w:u w:color="202020"/>
        </w:rPr>
        <w:t xml:space="preserve"> susceptibles d’expliquer les plaintes du patient. </w:t>
      </w:r>
      <w:r w:rsidR="0081299A" w:rsidRPr="0081299A">
        <w:rPr>
          <w:rFonts w:ascii="Arial" w:hAnsi="Arial" w:cs="Arial"/>
          <w:color w:val="202020"/>
          <w:sz w:val="26"/>
          <w:szCs w:val="26"/>
          <w:u w:color="202020"/>
        </w:rPr>
        <w:t>L’évaluation ENMG est un véritable prolongement de l’examen clin</w:t>
      </w:r>
      <w:r w:rsidR="00697F92">
        <w:rPr>
          <w:rFonts w:ascii="Arial" w:hAnsi="Arial" w:cs="Arial"/>
          <w:color w:val="202020"/>
          <w:sz w:val="26"/>
          <w:szCs w:val="26"/>
          <w:u w:color="202020"/>
        </w:rPr>
        <w:t>ique, en beaucoup plus sensible</w:t>
      </w:r>
      <w:r w:rsidR="0081299A" w:rsidRPr="0081299A">
        <w:rPr>
          <w:rFonts w:ascii="Arial" w:hAnsi="Arial" w:cs="Arial"/>
          <w:color w:val="202020"/>
          <w:sz w:val="26"/>
          <w:szCs w:val="26"/>
          <w:u w:color="202020"/>
        </w:rPr>
        <w:t xml:space="preserve"> </w:t>
      </w:r>
      <w:r w:rsidR="00697F92">
        <w:rPr>
          <w:rFonts w:ascii="Arial" w:hAnsi="Arial" w:cs="Arial"/>
          <w:color w:val="202020"/>
          <w:sz w:val="26"/>
          <w:szCs w:val="26"/>
          <w:u w:color="202020"/>
        </w:rPr>
        <w:t>(</w:t>
      </w:r>
      <w:r w:rsidR="0081299A" w:rsidRPr="0081299A">
        <w:rPr>
          <w:rFonts w:ascii="Arial" w:hAnsi="Arial" w:cs="Arial"/>
          <w:color w:val="202020"/>
          <w:sz w:val="26"/>
          <w:szCs w:val="26"/>
          <w:u w:color="202020"/>
        </w:rPr>
        <w:t>du moins pour les pathologies chroniques</w:t>
      </w:r>
      <w:r w:rsidR="00697F92">
        <w:rPr>
          <w:rFonts w:ascii="Arial" w:hAnsi="Arial" w:cs="Arial"/>
          <w:color w:val="202020"/>
          <w:sz w:val="26"/>
          <w:szCs w:val="26"/>
          <w:u w:color="202020"/>
        </w:rPr>
        <w:t>)</w:t>
      </w:r>
      <w:r w:rsidR="0081299A" w:rsidRPr="0081299A">
        <w:rPr>
          <w:rFonts w:ascii="Arial" w:hAnsi="Arial" w:cs="Arial"/>
          <w:color w:val="202020"/>
          <w:sz w:val="26"/>
          <w:szCs w:val="26"/>
          <w:u w:color="202020"/>
        </w:rPr>
        <w:t>. Il n’est donc pas rare de mettre en évidence des souffrances nerveuses infracliniques. C’est donc en intégrant les données cliniques, les résultats ENMG et des a</w:t>
      </w:r>
      <w:r w:rsidR="00412CB0">
        <w:rPr>
          <w:rFonts w:ascii="Arial" w:hAnsi="Arial" w:cs="Arial"/>
          <w:color w:val="202020"/>
          <w:sz w:val="26"/>
          <w:szCs w:val="26"/>
          <w:u w:color="202020"/>
        </w:rPr>
        <w:t xml:space="preserve">utres examens paracliniques qu’un </w:t>
      </w:r>
      <w:r w:rsidR="0081299A" w:rsidRPr="0081299A">
        <w:rPr>
          <w:rFonts w:ascii="Arial" w:hAnsi="Arial" w:cs="Arial"/>
          <w:color w:val="202020"/>
          <w:sz w:val="26"/>
          <w:szCs w:val="26"/>
          <w:u w:color="202020"/>
        </w:rPr>
        <w:t xml:space="preserve">diagnostic </w:t>
      </w:r>
      <w:r w:rsidR="00412CB0">
        <w:rPr>
          <w:rFonts w:ascii="Arial" w:hAnsi="Arial" w:cs="Arial"/>
          <w:color w:val="202020"/>
          <w:sz w:val="26"/>
          <w:szCs w:val="26"/>
          <w:u w:color="202020"/>
        </w:rPr>
        <w:t xml:space="preserve">correct </w:t>
      </w:r>
      <w:r w:rsidR="0081299A" w:rsidRPr="0081299A">
        <w:rPr>
          <w:rFonts w:ascii="Arial" w:hAnsi="Arial" w:cs="Arial"/>
          <w:color w:val="202020"/>
          <w:sz w:val="26"/>
          <w:szCs w:val="26"/>
          <w:u w:color="202020"/>
        </w:rPr>
        <w:t>sera posé.</w:t>
      </w:r>
      <w:r w:rsidR="00E869FC" w:rsidRPr="00E869FC">
        <w:rPr>
          <w:rFonts w:ascii="Arial" w:hAnsi="Arial" w:cs="Arial"/>
          <w:color w:val="202020"/>
          <w:sz w:val="26"/>
          <w:szCs w:val="26"/>
          <w:u w:color="202020"/>
        </w:rPr>
        <w:t xml:space="preserve"> </w:t>
      </w:r>
      <w:r w:rsidR="00E869FC">
        <w:rPr>
          <w:rFonts w:ascii="Arial" w:hAnsi="Arial" w:cs="Arial"/>
          <w:color w:val="202020"/>
          <w:sz w:val="26"/>
          <w:szCs w:val="26"/>
          <w:u w:color="202020"/>
        </w:rPr>
        <w:t>Bien entendu, l’expertise de l’évaluateur dépasse le cadre limité de la pathologie du pied. Cependant, le pied reste l’une des trois régions, avec l’épaule et le segment céphalique, réputées techniquement difficile.</w:t>
      </w:r>
    </w:p>
    <w:sectPr w:rsidR="00A1599F" w:rsidRPr="00BD5B51" w:rsidSect="00A1599F">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1599F"/>
    <w:rsid w:val="00055F0B"/>
    <w:rsid w:val="00083EA7"/>
    <w:rsid w:val="001C3149"/>
    <w:rsid w:val="002111A9"/>
    <w:rsid w:val="003B3DA5"/>
    <w:rsid w:val="00412CB0"/>
    <w:rsid w:val="00467691"/>
    <w:rsid w:val="004930D6"/>
    <w:rsid w:val="00667872"/>
    <w:rsid w:val="00672CAA"/>
    <w:rsid w:val="00697F92"/>
    <w:rsid w:val="006F3A1D"/>
    <w:rsid w:val="00716FBD"/>
    <w:rsid w:val="00724BD4"/>
    <w:rsid w:val="007A0B3D"/>
    <w:rsid w:val="0081299A"/>
    <w:rsid w:val="00812EA0"/>
    <w:rsid w:val="008452C0"/>
    <w:rsid w:val="00852D64"/>
    <w:rsid w:val="0085427A"/>
    <w:rsid w:val="008A3037"/>
    <w:rsid w:val="00A0159A"/>
    <w:rsid w:val="00A1599F"/>
    <w:rsid w:val="00B9125E"/>
    <w:rsid w:val="00BD5B51"/>
    <w:rsid w:val="00C82092"/>
    <w:rsid w:val="00D1325F"/>
    <w:rsid w:val="00E869FC"/>
    <w:rsid w:val="00E873DF"/>
    <w:rsid w:val="00EF656B"/>
    <w:rsid w:val="00F00330"/>
    <w:rsid w:val="00F12838"/>
    <w:rsid w:val="00F176AA"/>
  </w:rsids>
  <m:mathPr>
    <m:mathFont m:val="Impact"/>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276"/>
  <w:style w:type="paragraph" w:default="1" w:styleId="Normal">
    <w:name w:val="Normal"/>
    <w:qFormat/>
    <w:rsid w:val="00DE5255"/>
  </w:style>
  <w:style w:type="paragraph" w:styleId="Titre1">
    <w:name w:val="heading 1"/>
    <w:basedOn w:val="Normal"/>
    <w:next w:val="Normal"/>
    <w:link w:val="Titre1Car"/>
    <w:uiPriority w:val="9"/>
    <w:qFormat/>
    <w:rsid w:val="00A1599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1Car">
    <w:name w:val="Titre 1 Car"/>
    <w:basedOn w:val="Policepardfaut"/>
    <w:link w:val="Titre1"/>
    <w:uiPriority w:val="9"/>
    <w:rsid w:val="00A1599F"/>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TotalTime>
  <Pages>2</Pages>
  <Words>896</Words>
  <Characters>5109</Characters>
  <Application>Microsoft Macintosh Word</Application>
  <DocSecurity>0</DocSecurity>
  <Lines>42</Lines>
  <Paragraphs>10</Paragraphs>
  <ScaleCrop>false</ScaleCrop>
  <LinksUpToDate>false</LinksUpToDate>
  <CharactersWithSpaces>6274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 Wang</dc:creator>
  <cp:keywords/>
  <cp:lastModifiedBy>Francois Wang</cp:lastModifiedBy>
  <cp:revision>1</cp:revision>
  <dcterms:created xsi:type="dcterms:W3CDTF">2013-11-02T07:11:00Z</dcterms:created>
  <dcterms:modified xsi:type="dcterms:W3CDTF">2013-11-06T11:38:00Z</dcterms:modified>
</cp:coreProperties>
</file>