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B5" w:rsidRDefault="00BA0AB5" w:rsidP="00BA0AB5">
      <w:pPr>
        <w:pStyle w:val="titre"/>
        <w:spacing w:before="0" w:beforeAutospacing="0" w:after="0" w:afterAutospacing="0"/>
        <w:rPr>
          <w:rFonts w:ascii="Arial" w:hAnsi="Arial" w:cs="Arial"/>
          <w:b/>
          <w:bCs/>
          <w:color w:val="0F4778"/>
          <w:sz w:val="23"/>
          <w:szCs w:val="23"/>
        </w:rPr>
      </w:pPr>
      <w:r>
        <w:rPr>
          <w:rFonts w:ascii="Arial" w:hAnsi="Arial" w:cs="Arial"/>
          <w:b/>
          <w:bCs/>
          <w:color w:val="0F4778"/>
          <w:sz w:val="23"/>
          <w:szCs w:val="23"/>
        </w:rPr>
        <w:t>Moves to withdraw nuclear weapons from NATO?</w:t>
      </w:r>
    </w:p>
    <w:p w:rsidR="00BA0AB5" w:rsidRDefault="00BA0AB5" w:rsidP="00BA0AB5">
      <w:pPr>
        <w:pStyle w:val="auteur"/>
        <w:spacing w:before="0" w:beforeAutospacing="0" w:after="150" w:afterAutospacing="0"/>
        <w:rPr>
          <w:rFonts w:ascii="Arial" w:hAnsi="Arial" w:cs="Arial"/>
          <w:i/>
          <w:iCs/>
          <w:color w:val="000000"/>
          <w:sz w:val="20"/>
          <w:szCs w:val="20"/>
        </w:rPr>
      </w:pPr>
      <w:hyperlink r:id="rId4" w:history="1">
        <w:r>
          <w:rPr>
            <w:rStyle w:val="Lienhypertexte"/>
            <w:rFonts w:ascii="Arial" w:hAnsi="Arial" w:cs="Arial"/>
            <w:i/>
            <w:iCs/>
            <w:color w:val="F9B12F"/>
            <w:sz w:val="20"/>
            <w:szCs w:val="20"/>
            <w:u w:val="none"/>
          </w:rPr>
          <w:t>André Dumoulin</w:t>
        </w:r>
      </w:hyperlink>
    </w:p>
    <w:p w:rsidR="00BA0AB5" w:rsidRDefault="00BA0AB5" w:rsidP="00BA0AB5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American nuclear landscape in Europe could change in the com</w:t>
      </w:r>
      <w:r>
        <w:rPr>
          <w:rFonts w:ascii="Arial" w:hAnsi="Arial" w:cs="Arial"/>
          <w:color w:val="000000"/>
          <w:sz w:val="20"/>
          <w:szCs w:val="20"/>
        </w:rPr>
        <w:softHyphen/>
        <w:t>ing months. The signs are already there, and a new strategic posture will have major implications for the Europeans as well as for the visibil</w:t>
      </w:r>
      <w:r>
        <w:rPr>
          <w:rFonts w:ascii="Arial" w:hAnsi="Arial" w:cs="Arial"/>
          <w:color w:val="000000"/>
          <w:sz w:val="20"/>
          <w:szCs w:val="20"/>
        </w:rPr>
        <w:softHyphen/>
        <w:t>ity of France’s deterrent force. Nonetheless, the Georgian crisis, ten</w:t>
      </w:r>
      <w:r>
        <w:rPr>
          <w:rFonts w:ascii="Arial" w:hAnsi="Arial" w:cs="Arial"/>
          <w:color w:val="000000"/>
          <w:sz w:val="20"/>
          <w:szCs w:val="20"/>
        </w:rPr>
        <w:softHyphen/>
        <w:t>sions with Iran, Russian muscle flexing and NATO’s line cast doubt on the idea that a partial or even complete withdrawal of American B-61 bombs could be on the agenda at the Alliance’s 60th anniversary in April 2009.</w:t>
      </w:r>
    </w:p>
    <w:p w:rsidR="00A520AB" w:rsidRDefault="00A520AB"/>
    <w:sectPr w:rsidR="00A520AB" w:rsidSect="00A5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compat/>
  <w:rsids>
    <w:rsidRoot w:val="00BA0AB5"/>
    <w:rsid w:val="00083054"/>
    <w:rsid w:val="002035EF"/>
    <w:rsid w:val="00281B17"/>
    <w:rsid w:val="00283108"/>
    <w:rsid w:val="003E4480"/>
    <w:rsid w:val="00687930"/>
    <w:rsid w:val="006C0CFA"/>
    <w:rsid w:val="006E236E"/>
    <w:rsid w:val="0072475C"/>
    <w:rsid w:val="007812D9"/>
    <w:rsid w:val="008902B1"/>
    <w:rsid w:val="009B44D0"/>
    <w:rsid w:val="00A50837"/>
    <w:rsid w:val="00A520AB"/>
    <w:rsid w:val="00A62D97"/>
    <w:rsid w:val="00B86C2B"/>
    <w:rsid w:val="00BA0AB5"/>
    <w:rsid w:val="00CA28A9"/>
    <w:rsid w:val="00DD16CF"/>
    <w:rsid w:val="00F1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6E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BA0AB5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paragraph" w:customStyle="1" w:styleId="auteur">
    <w:name w:val="auteur"/>
    <w:basedOn w:val="Normal"/>
    <w:rsid w:val="00BA0AB5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character" w:styleId="Lienhypertexte">
    <w:name w:val="Hyperlink"/>
    <w:basedOn w:val="Policepardfaut"/>
    <w:uiPriority w:val="99"/>
    <w:semiHidden/>
    <w:unhideWhenUsed/>
    <w:rsid w:val="00BA0A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0AB5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fnat.fr/site_en/archives/res_auteurs.php?caut=5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DUMOULIN</dc:creator>
  <cp:lastModifiedBy>DUMOULIN</cp:lastModifiedBy>
  <cp:revision>1</cp:revision>
  <dcterms:created xsi:type="dcterms:W3CDTF">2014-02-12T12:32:00Z</dcterms:created>
  <dcterms:modified xsi:type="dcterms:W3CDTF">2014-02-12T12:33:00Z</dcterms:modified>
</cp:coreProperties>
</file>