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7A" w:rsidRPr="00311C7A" w:rsidRDefault="00371F60" w:rsidP="00311C7A">
      <w:pPr>
        <w:spacing w:after="0" w:line="300" w:lineRule="atLeast"/>
        <w:jc w:val="center"/>
        <w:rPr>
          <w:b/>
          <w:sz w:val="24"/>
          <w:szCs w:val="24"/>
          <w:lang w:val="en-US"/>
        </w:rPr>
      </w:pPr>
      <w:r w:rsidRPr="00311C7A">
        <w:rPr>
          <w:b/>
          <w:sz w:val="24"/>
          <w:szCs w:val="24"/>
          <w:lang w:val="en-US"/>
        </w:rPr>
        <w:t>Experimental tests and numerical modelling on eight slender steel columns</w:t>
      </w:r>
      <w:r w:rsidR="002C4A84" w:rsidRPr="00311C7A">
        <w:rPr>
          <w:b/>
          <w:sz w:val="24"/>
          <w:szCs w:val="24"/>
          <w:lang w:val="en-US"/>
        </w:rPr>
        <w:t xml:space="preserve"> </w:t>
      </w:r>
    </w:p>
    <w:p w:rsidR="00EE22C1" w:rsidRPr="00311C7A" w:rsidRDefault="00311C7A" w:rsidP="00311C7A">
      <w:pPr>
        <w:spacing w:line="300" w:lineRule="atLeast"/>
        <w:jc w:val="center"/>
        <w:rPr>
          <w:b/>
          <w:sz w:val="24"/>
          <w:szCs w:val="24"/>
          <w:lang w:val="en-US"/>
        </w:rPr>
      </w:pPr>
      <w:proofErr w:type="gramStart"/>
      <w:r w:rsidRPr="00311C7A">
        <w:rPr>
          <w:b/>
          <w:sz w:val="24"/>
          <w:szCs w:val="24"/>
          <w:lang w:val="en-US"/>
        </w:rPr>
        <w:t>under</w:t>
      </w:r>
      <w:proofErr w:type="gramEnd"/>
      <w:r w:rsidRPr="00311C7A">
        <w:rPr>
          <w:b/>
          <w:sz w:val="24"/>
          <w:szCs w:val="24"/>
          <w:lang w:val="en-US"/>
        </w:rPr>
        <w:t xml:space="preserve"> increasing</w:t>
      </w:r>
      <w:r w:rsidR="002C4A84" w:rsidRPr="00311C7A">
        <w:rPr>
          <w:b/>
          <w:sz w:val="24"/>
          <w:szCs w:val="24"/>
          <w:lang w:val="en-US"/>
        </w:rPr>
        <w:t xml:space="preserve"> temperatures</w:t>
      </w:r>
    </w:p>
    <w:p w:rsidR="00371F60" w:rsidRDefault="00371F60" w:rsidP="00371F60">
      <w:pPr>
        <w:jc w:val="center"/>
        <w:rPr>
          <w:sz w:val="24"/>
          <w:szCs w:val="24"/>
          <w:lang w:val="en-US"/>
        </w:rPr>
      </w:pPr>
      <w:r>
        <w:rPr>
          <w:sz w:val="24"/>
          <w:szCs w:val="24"/>
          <w:lang w:val="en-US"/>
        </w:rPr>
        <w:t>Franssen, J-M</w:t>
      </w:r>
      <w:r>
        <w:rPr>
          <w:sz w:val="24"/>
          <w:szCs w:val="24"/>
          <w:vertAlign w:val="superscript"/>
          <w:lang w:val="en-US"/>
        </w:rPr>
        <w:t>*</w:t>
      </w:r>
      <w:r>
        <w:rPr>
          <w:sz w:val="24"/>
          <w:szCs w:val="24"/>
          <w:lang w:val="en-US"/>
        </w:rPr>
        <w:t>, Zhao, B</w:t>
      </w:r>
      <w:r>
        <w:rPr>
          <w:sz w:val="24"/>
          <w:szCs w:val="24"/>
          <w:vertAlign w:val="superscript"/>
          <w:lang w:val="en-US"/>
        </w:rPr>
        <w:t>**</w:t>
      </w:r>
      <w:r>
        <w:rPr>
          <w:sz w:val="24"/>
          <w:szCs w:val="24"/>
          <w:lang w:val="en-US"/>
        </w:rPr>
        <w:t xml:space="preserve"> &amp; </w:t>
      </w:r>
      <w:proofErr w:type="spellStart"/>
      <w:r>
        <w:rPr>
          <w:sz w:val="24"/>
          <w:szCs w:val="24"/>
          <w:lang w:val="en-US"/>
        </w:rPr>
        <w:t>Gernay</w:t>
      </w:r>
      <w:proofErr w:type="spellEnd"/>
      <w:r>
        <w:rPr>
          <w:sz w:val="24"/>
          <w:szCs w:val="24"/>
          <w:lang w:val="en-US"/>
        </w:rPr>
        <w:t>, T</w:t>
      </w:r>
      <w:r>
        <w:rPr>
          <w:sz w:val="24"/>
          <w:szCs w:val="24"/>
          <w:vertAlign w:val="superscript"/>
          <w:lang w:val="en-US"/>
        </w:rPr>
        <w:t>*</w:t>
      </w:r>
    </w:p>
    <w:p w:rsidR="00371F60" w:rsidRDefault="00371F60" w:rsidP="00371F60">
      <w:pPr>
        <w:jc w:val="center"/>
        <w:rPr>
          <w:sz w:val="24"/>
          <w:szCs w:val="24"/>
          <w:lang w:val="en-US"/>
        </w:rPr>
      </w:pPr>
      <w:r>
        <w:rPr>
          <w:sz w:val="24"/>
          <w:szCs w:val="24"/>
          <w:vertAlign w:val="superscript"/>
          <w:lang w:val="en-US"/>
        </w:rPr>
        <w:t>*</w:t>
      </w:r>
      <w:r>
        <w:rPr>
          <w:sz w:val="24"/>
          <w:szCs w:val="24"/>
          <w:lang w:val="en-US"/>
        </w:rPr>
        <w:t xml:space="preserve">University of Liege, Belgium, </w:t>
      </w:r>
      <w:r w:rsidR="00AA11E9">
        <w:rPr>
          <w:sz w:val="24"/>
          <w:szCs w:val="24"/>
          <w:lang w:val="en-US"/>
        </w:rPr>
        <w:t>jm.franssen@ulg.ac.be</w:t>
      </w:r>
      <w:r>
        <w:rPr>
          <w:sz w:val="24"/>
          <w:szCs w:val="24"/>
          <w:lang w:val="en-US"/>
        </w:rPr>
        <w:t xml:space="preserve">, </w:t>
      </w:r>
      <w:r>
        <w:rPr>
          <w:sz w:val="24"/>
          <w:szCs w:val="24"/>
          <w:vertAlign w:val="superscript"/>
          <w:lang w:val="en-US"/>
        </w:rPr>
        <w:t>**</w:t>
      </w:r>
      <w:r>
        <w:rPr>
          <w:sz w:val="24"/>
          <w:szCs w:val="24"/>
          <w:lang w:val="en-US"/>
        </w:rPr>
        <w:t>CTICM, France</w:t>
      </w:r>
    </w:p>
    <w:p w:rsidR="00BF5E0B" w:rsidRDefault="00BF5E0B" w:rsidP="00BF5E0B">
      <w:pPr>
        <w:jc w:val="both"/>
        <w:rPr>
          <w:sz w:val="24"/>
          <w:szCs w:val="24"/>
          <w:lang w:val="en-US"/>
        </w:rPr>
      </w:pPr>
    </w:p>
    <w:p w:rsidR="00FD443D" w:rsidRDefault="00D7258B" w:rsidP="00BF5E0B">
      <w:pPr>
        <w:jc w:val="both"/>
        <w:rPr>
          <w:sz w:val="24"/>
          <w:szCs w:val="24"/>
          <w:lang w:val="en-US"/>
        </w:rPr>
      </w:pPr>
      <w:r>
        <w:rPr>
          <w:sz w:val="24"/>
          <w:szCs w:val="24"/>
          <w:lang w:val="en-US"/>
        </w:rPr>
        <w:t>When stocky steel member</w:t>
      </w:r>
      <w:r w:rsidR="0068115F">
        <w:rPr>
          <w:sz w:val="24"/>
          <w:szCs w:val="24"/>
          <w:lang w:val="en-US"/>
        </w:rPr>
        <w:t>s</w:t>
      </w:r>
      <w:r>
        <w:rPr>
          <w:sz w:val="24"/>
          <w:szCs w:val="24"/>
          <w:lang w:val="en-US"/>
        </w:rPr>
        <w:t xml:space="preserve"> are submitted to compression or bending, they deform globally, which means that their longitudinal axis </w:t>
      </w:r>
      <w:r w:rsidR="0068115F">
        <w:rPr>
          <w:sz w:val="24"/>
          <w:szCs w:val="24"/>
          <w:lang w:val="en-US"/>
        </w:rPr>
        <w:t>is</w:t>
      </w:r>
      <w:r>
        <w:rPr>
          <w:sz w:val="24"/>
          <w:szCs w:val="24"/>
          <w:lang w:val="en-US"/>
        </w:rPr>
        <w:t xml:space="preserve"> bent but their sections </w:t>
      </w:r>
      <w:r w:rsidR="0068115F">
        <w:rPr>
          <w:sz w:val="24"/>
          <w:szCs w:val="24"/>
          <w:lang w:val="en-US"/>
        </w:rPr>
        <w:t>does</w:t>
      </w:r>
      <w:r>
        <w:rPr>
          <w:sz w:val="24"/>
          <w:szCs w:val="24"/>
          <w:lang w:val="en-US"/>
        </w:rPr>
        <w:t xml:space="preserve"> not change in shape. Members made of slender plates, on the contrary, distort on the whole length and may</w:t>
      </w:r>
      <w:r w:rsidR="00FD443D">
        <w:rPr>
          <w:sz w:val="24"/>
          <w:szCs w:val="24"/>
          <w:lang w:val="en-US"/>
        </w:rPr>
        <w:t xml:space="preserve"> also exhibit short waves distortions. Such behavior is much more complex than the behavior of stocky sections and this is the reason why design methods for slender members are lagging behind design methods developed for other members. </w:t>
      </w:r>
      <w:proofErr w:type="spellStart"/>
      <w:r w:rsidR="00FD443D">
        <w:rPr>
          <w:sz w:val="24"/>
          <w:szCs w:val="24"/>
          <w:lang w:val="en-US"/>
        </w:rPr>
        <w:t>Eurocode</w:t>
      </w:r>
      <w:proofErr w:type="spellEnd"/>
      <w:r w:rsidR="00FD443D">
        <w:rPr>
          <w:sz w:val="24"/>
          <w:szCs w:val="24"/>
          <w:lang w:val="en-US"/>
        </w:rPr>
        <w:t xml:space="preserve"> 3, for example, recommends that the temperature in Class 4 sections should be designed according to a method that is a direct extrapolation of a method developed for room temperature, the extrapolation being based on reasonable but unverified hypotheses. Alternat</w:t>
      </w:r>
      <w:r w:rsidR="009337FC">
        <w:rPr>
          <w:sz w:val="24"/>
          <w:szCs w:val="24"/>
          <w:lang w:val="en-US"/>
        </w:rPr>
        <w:t>i</w:t>
      </w:r>
      <w:r w:rsidR="00FD443D">
        <w:rPr>
          <w:sz w:val="24"/>
          <w:szCs w:val="24"/>
          <w:lang w:val="en-US"/>
        </w:rPr>
        <w:t xml:space="preserve">vely, </w:t>
      </w:r>
      <w:r w:rsidR="009337FC">
        <w:rPr>
          <w:sz w:val="24"/>
          <w:szCs w:val="24"/>
          <w:lang w:val="en-US"/>
        </w:rPr>
        <w:t>the steel temperature should not</w:t>
      </w:r>
      <w:r w:rsidR="00FD443D">
        <w:rPr>
          <w:sz w:val="24"/>
          <w:szCs w:val="24"/>
          <w:lang w:val="en-US"/>
        </w:rPr>
        <w:t xml:space="preserve"> exceed 350°C</w:t>
      </w:r>
      <w:r w:rsidR="009337FC">
        <w:rPr>
          <w:sz w:val="24"/>
          <w:szCs w:val="24"/>
          <w:lang w:val="en-US"/>
        </w:rPr>
        <w:t>.</w:t>
      </w:r>
    </w:p>
    <w:p w:rsidR="009337FC" w:rsidRDefault="009337FC" w:rsidP="00BF5E0B">
      <w:pPr>
        <w:jc w:val="both"/>
        <w:rPr>
          <w:sz w:val="24"/>
          <w:szCs w:val="24"/>
          <w:lang w:val="en-US"/>
        </w:rPr>
      </w:pPr>
      <w:r>
        <w:rPr>
          <w:sz w:val="24"/>
          <w:szCs w:val="24"/>
          <w:lang w:val="en-US"/>
        </w:rPr>
        <w:t>In order to fill the lack of knowledge</w:t>
      </w:r>
      <w:r w:rsidR="0068115F">
        <w:rPr>
          <w:sz w:val="24"/>
          <w:szCs w:val="24"/>
          <w:lang w:val="en-US"/>
        </w:rPr>
        <w:t xml:space="preserve"> about slender elements behavior at elevated temperatures</w:t>
      </w:r>
      <w:proofErr w:type="gramStart"/>
      <w:r w:rsidR="0068115F">
        <w:rPr>
          <w:sz w:val="24"/>
          <w:szCs w:val="24"/>
          <w:lang w:val="en-US"/>
        </w:rPr>
        <w:t>,</w:t>
      </w:r>
      <w:r>
        <w:rPr>
          <w:sz w:val="24"/>
          <w:szCs w:val="24"/>
          <w:lang w:val="en-US"/>
        </w:rPr>
        <w:t>,</w:t>
      </w:r>
      <w:proofErr w:type="gramEnd"/>
      <w:r>
        <w:rPr>
          <w:sz w:val="24"/>
          <w:szCs w:val="24"/>
          <w:lang w:val="en-US"/>
        </w:rPr>
        <w:t xml:space="preserve"> a European research project </w:t>
      </w:r>
      <w:r w:rsidR="003D69A1">
        <w:rPr>
          <w:sz w:val="24"/>
          <w:szCs w:val="24"/>
          <w:lang w:val="en-US"/>
        </w:rPr>
        <w:t>called FID</w:t>
      </w:r>
      <w:r w:rsidR="006D12D3">
        <w:rPr>
          <w:sz w:val="24"/>
          <w:szCs w:val="24"/>
          <w:lang w:val="en-US"/>
        </w:rPr>
        <w:t>ESC4 has been funded by the RFCS</w:t>
      </w:r>
      <w:r w:rsidR="003D69A1">
        <w:rPr>
          <w:sz w:val="24"/>
          <w:szCs w:val="24"/>
          <w:lang w:val="en-US"/>
        </w:rPr>
        <w:t>. This project involve</w:t>
      </w:r>
      <w:r w:rsidR="0068115F">
        <w:rPr>
          <w:sz w:val="24"/>
          <w:szCs w:val="24"/>
          <w:lang w:val="en-US"/>
        </w:rPr>
        <w:t>s</w:t>
      </w:r>
      <w:r w:rsidR="003D69A1">
        <w:rPr>
          <w:sz w:val="24"/>
          <w:szCs w:val="24"/>
          <w:lang w:val="en-US"/>
        </w:rPr>
        <w:t xml:space="preserve"> experimental testing, parametric numerical analyses and development of simple design </w:t>
      </w:r>
      <w:r w:rsidR="00DF0230">
        <w:rPr>
          <w:sz w:val="24"/>
          <w:szCs w:val="24"/>
          <w:lang w:val="en-US"/>
        </w:rPr>
        <w:t>rules</w:t>
      </w:r>
      <w:r w:rsidR="003D69A1">
        <w:rPr>
          <w:sz w:val="24"/>
          <w:szCs w:val="24"/>
          <w:lang w:val="en-US"/>
        </w:rPr>
        <w:t>. Th</w:t>
      </w:r>
      <w:r w:rsidR="0068115F">
        <w:rPr>
          <w:sz w:val="24"/>
          <w:szCs w:val="24"/>
          <w:lang w:val="en-US"/>
        </w:rPr>
        <w:t xml:space="preserve">e present </w:t>
      </w:r>
      <w:r w:rsidR="003D69A1">
        <w:rPr>
          <w:sz w:val="24"/>
          <w:szCs w:val="24"/>
          <w:lang w:val="en-US"/>
        </w:rPr>
        <w:t xml:space="preserve">paper reports the </w:t>
      </w:r>
      <w:r w:rsidR="0068115F">
        <w:rPr>
          <w:sz w:val="24"/>
          <w:szCs w:val="24"/>
          <w:lang w:val="en-US"/>
        </w:rPr>
        <w:t xml:space="preserve">characteristics and the </w:t>
      </w:r>
      <w:r w:rsidR="003D69A1">
        <w:rPr>
          <w:sz w:val="24"/>
          <w:szCs w:val="24"/>
          <w:lang w:val="en-US"/>
        </w:rPr>
        <w:t xml:space="preserve">results of </w:t>
      </w:r>
      <w:r w:rsidR="0068115F">
        <w:rPr>
          <w:sz w:val="24"/>
          <w:szCs w:val="24"/>
          <w:lang w:val="en-US"/>
        </w:rPr>
        <w:t xml:space="preserve">the FIDESC4 experimental test campaign </w:t>
      </w:r>
      <w:r w:rsidR="00F902AA">
        <w:rPr>
          <w:sz w:val="24"/>
          <w:szCs w:val="24"/>
          <w:lang w:val="en-US"/>
        </w:rPr>
        <w:t>performed at the University of Liege on slender steel columns at elevated temperatures.</w:t>
      </w:r>
    </w:p>
    <w:p w:rsidR="00F902AA" w:rsidRDefault="00F902AA" w:rsidP="00BF5E0B">
      <w:pPr>
        <w:jc w:val="both"/>
        <w:rPr>
          <w:sz w:val="24"/>
          <w:szCs w:val="24"/>
          <w:lang w:val="en-US"/>
        </w:rPr>
      </w:pPr>
      <w:r>
        <w:rPr>
          <w:sz w:val="24"/>
          <w:szCs w:val="24"/>
          <w:lang w:val="en-US"/>
        </w:rPr>
        <w:t xml:space="preserve">A total of </w:t>
      </w:r>
      <w:r w:rsidR="00574E8F">
        <w:rPr>
          <w:sz w:val="24"/>
          <w:szCs w:val="24"/>
          <w:lang w:val="en-US"/>
        </w:rPr>
        <w:t xml:space="preserve">eight columns have been tested, all of them with I </w:t>
      </w:r>
      <w:r w:rsidR="00DF0230">
        <w:rPr>
          <w:sz w:val="24"/>
          <w:szCs w:val="24"/>
          <w:lang w:val="en-US"/>
        </w:rPr>
        <w:t xml:space="preserve">shape </w:t>
      </w:r>
      <w:r w:rsidR="00574E8F">
        <w:rPr>
          <w:sz w:val="24"/>
          <w:szCs w:val="24"/>
          <w:lang w:val="en-US"/>
        </w:rPr>
        <w:t>section. Six columns were made of welded sections</w:t>
      </w:r>
      <w:r w:rsidR="00A772A5">
        <w:rPr>
          <w:sz w:val="24"/>
          <w:szCs w:val="24"/>
          <w:lang w:val="en-US"/>
        </w:rPr>
        <w:t xml:space="preserve"> (some prismatic and some tapered members)</w:t>
      </w:r>
      <w:r w:rsidR="00574E8F">
        <w:rPr>
          <w:sz w:val="24"/>
          <w:szCs w:val="24"/>
          <w:lang w:val="en-US"/>
        </w:rPr>
        <w:t xml:space="preserve"> and two columns were </w:t>
      </w:r>
      <w:r w:rsidR="00DF0230">
        <w:rPr>
          <w:sz w:val="24"/>
          <w:szCs w:val="24"/>
          <w:lang w:val="en-US"/>
        </w:rPr>
        <w:t xml:space="preserve">with </w:t>
      </w:r>
      <w:r w:rsidR="00574E8F">
        <w:rPr>
          <w:sz w:val="24"/>
          <w:szCs w:val="24"/>
          <w:lang w:val="en-US"/>
        </w:rPr>
        <w:t>hot rolled sections.</w:t>
      </w:r>
    </w:p>
    <w:p w:rsidR="00574E8F" w:rsidRDefault="00574E8F" w:rsidP="00BF5E0B">
      <w:pPr>
        <w:jc w:val="both"/>
        <w:rPr>
          <w:sz w:val="24"/>
          <w:szCs w:val="24"/>
          <w:lang w:val="en-US"/>
        </w:rPr>
      </w:pPr>
      <w:r>
        <w:rPr>
          <w:sz w:val="24"/>
          <w:szCs w:val="24"/>
          <w:lang w:val="en-US"/>
        </w:rPr>
        <w:t>The nominal length of the columns was 3 meters with the whole length being heated.</w:t>
      </w:r>
    </w:p>
    <w:p w:rsidR="0001126E" w:rsidRDefault="0001126E" w:rsidP="00BF5E0B">
      <w:pPr>
        <w:jc w:val="both"/>
        <w:rPr>
          <w:sz w:val="24"/>
          <w:szCs w:val="24"/>
          <w:lang w:val="en-US"/>
        </w:rPr>
      </w:pPr>
      <w:r>
        <w:rPr>
          <w:sz w:val="24"/>
          <w:szCs w:val="24"/>
          <w:lang w:val="en-US"/>
        </w:rPr>
        <w:t>The strength of the material (webs and flanges) was measured on sample before the tests. The order of magnitude of the initial geometrical imperfections was recorded.</w:t>
      </w:r>
    </w:p>
    <w:p w:rsidR="00780D50" w:rsidRDefault="00780D50" w:rsidP="00BF5E0B">
      <w:pPr>
        <w:jc w:val="both"/>
        <w:rPr>
          <w:sz w:val="24"/>
          <w:szCs w:val="24"/>
          <w:lang w:val="en-US"/>
        </w:rPr>
      </w:pPr>
      <w:r>
        <w:rPr>
          <w:sz w:val="24"/>
          <w:szCs w:val="24"/>
          <w:lang w:val="en-US"/>
        </w:rPr>
        <w:t xml:space="preserve">The </w:t>
      </w:r>
      <w:r w:rsidR="00574E8F">
        <w:rPr>
          <w:sz w:val="24"/>
          <w:szCs w:val="24"/>
          <w:lang w:val="en-US"/>
        </w:rPr>
        <w:t>columns were not restrained against longitudinal thermal elongation.</w:t>
      </w:r>
      <w:r>
        <w:rPr>
          <w:sz w:val="24"/>
          <w:szCs w:val="24"/>
          <w:lang w:val="en-US"/>
        </w:rPr>
        <w:t xml:space="preserve"> The supports at the ends were cylindrical thus inducing a restrain against rotation in one plane while allowing rotation in the other plane. The allowed direction of rotation was chosen in each test to induce buckling around the strong or the weak axis.</w:t>
      </w:r>
    </w:p>
    <w:p w:rsidR="00FD443D" w:rsidRDefault="00780D50" w:rsidP="00BF5E0B">
      <w:pPr>
        <w:jc w:val="both"/>
        <w:rPr>
          <w:sz w:val="24"/>
          <w:szCs w:val="24"/>
          <w:lang w:val="en-US"/>
        </w:rPr>
      </w:pPr>
      <w:r>
        <w:rPr>
          <w:sz w:val="24"/>
          <w:szCs w:val="24"/>
          <w:lang w:val="en-US"/>
        </w:rPr>
        <w:t xml:space="preserve">The load was applied </w:t>
      </w:r>
      <w:r w:rsidR="0068115F">
        <w:rPr>
          <w:sz w:val="24"/>
          <w:szCs w:val="24"/>
          <w:lang w:val="en-US"/>
        </w:rPr>
        <w:t xml:space="preserve">at ambient temperature and </w:t>
      </w:r>
      <w:r>
        <w:rPr>
          <w:sz w:val="24"/>
          <w:szCs w:val="24"/>
          <w:lang w:val="en-US"/>
        </w:rPr>
        <w:t xml:space="preserve">maintained for a period of 15 minutes </w:t>
      </w:r>
      <w:r w:rsidR="00D424D9">
        <w:rPr>
          <w:sz w:val="24"/>
          <w:szCs w:val="24"/>
          <w:lang w:val="en-US"/>
        </w:rPr>
        <w:t>after which the temperature was increased under constant load.</w:t>
      </w:r>
      <w:r w:rsidR="00F80B13">
        <w:rPr>
          <w:sz w:val="24"/>
          <w:szCs w:val="24"/>
          <w:lang w:val="en-US"/>
        </w:rPr>
        <w:t xml:space="preserve"> The load was applied concentrically on some tests and with</w:t>
      </w:r>
      <w:r w:rsidR="0068115F">
        <w:rPr>
          <w:sz w:val="24"/>
          <w:szCs w:val="24"/>
          <w:lang w:val="en-US"/>
        </w:rPr>
        <w:t xml:space="preserve"> an eccentricity in other tests. The load eccentricity was either applied at both ends,</w:t>
      </w:r>
      <w:r w:rsidR="00F80B13">
        <w:rPr>
          <w:sz w:val="24"/>
          <w:szCs w:val="24"/>
          <w:lang w:val="en-US"/>
        </w:rPr>
        <w:t xml:space="preserve"> leading to constant bending moment distribution along the </w:t>
      </w:r>
      <w:r w:rsidR="00F80B13">
        <w:rPr>
          <w:sz w:val="24"/>
          <w:szCs w:val="24"/>
          <w:lang w:val="en-US"/>
        </w:rPr>
        <w:lastRenderedPageBreak/>
        <w:t>length</w:t>
      </w:r>
      <w:r w:rsidR="0068115F">
        <w:rPr>
          <w:sz w:val="24"/>
          <w:szCs w:val="24"/>
          <w:lang w:val="en-US"/>
        </w:rPr>
        <w:t>, or at one end only, leading to a triangular bending moment distribution</w:t>
      </w:r>
      <w:r w:rsidR="00F80B13">
        <w:rPr>
          <w:sz w:val="24"/>
          <w:szCs w:val="24"/>
          <w:lang w:val="en-US"/>
        </w:rPr>
        <w:t xml:space="preserve">. </w:t>
      </w:r>
      <w:r w:rsidR="00D424D9">
        <w:rPr>
          <w:sz w:val="24"/>
          <w:szCs w:val="24"/>
          <w:lang w:val="en-US"/>
        </w:rPr>
        <w:t xml:space="preserve"> Heating was applied by electrical resistances enclosed in ceramic pads. The columns and the ceramic pads were wrapped in ceramic wool insulating material.</w:t>
      </w:r>
      <w:r>
        <w:rPr>
          <w:sz w:val="24"/>
          <w:szCs w:val="24"/>
          <w:lang w:val="en-US"/>
        </w:rPr>
        <w:t xml:space="preserve"> </w:t>
      </w:r>
      <w:r w:rsidR="00D424D9">
        <w:rPr>
          <w:sz w:val="24"/>
          <w:szCs w:val="24"/>
          <w:lang w:val="en-US"/>
        </w:rPr>
        <w:t>This technique was preferred to gas heating in a standard test furnace because it allows applying a slower and better controlled heating rate and thus obtaining a more uniform temperature distribution in the member.</w:t>
      </w:r>
      <w:r w:rsidR="0001126E">
        <w:rPr>
          <w:sz w:val="24"/>
          <w:szCs w:val="24"/>
          <w:lang w:val="en-US"/>
        </w:rPr>
        <w:t xml:space="preserve"> It is also easier to measured lateral displacements of the column.</w:t>
      </w:r>
    </w:p>
    <w:p w:rsidR="00D424D9" w:rsidRDefault="00D424D9" w:rsidP="00BF5E0B">
      <w:pPr>
        <w:jc w:val="both"/>
        <w:rPr>
          <w:sz w:val="24"/>
          <w:szCs w:val="24"/>
          <w:lang w:val="en-US"/>
        </w:rPr>
      </w:pPr>
      <w:r>
        <w:rPr>
          <w:sz w:val="24"/>
          <w:szCs w:val="24"/>
          <w:lang w:val="en-US"/>
        </w:rPr>
        <w:t>Preliminary blank tests were performed on unloaded specimen in order to dete</w:t>
      </w:r>
      <w:r w:rsidR="0001126E">
        <w:rPr>
          <w:sz w:val="24"/>
          <w:szCs w:val="24"/>
          <w:lang w:val="en-US"/>
        </w:rPr>
        <w:t>rmine the heating range to be used later on the loaded columns. The paper will also report on a modification of the heating technique that was applied and improved significantly the uniformity in the temperature distribution.</w:t>
      </w:r>
      <w:r>
        <w:rPr>
          <w:sz w:val="24"/>
          <w:szCs w:val="24"/>
          <w:lang w:val="en-US"/>
        </w:rPr>
        <w:t xml:space="preserve"> </w:t>
      </w:r>
    </w:p>
    <w:p w:rsidR="0001126E" w:rsidRDefault="0001126E" w:rsidP="00BF5E0B">
      <w:pPr>
        <w:jc w:val="both"/>
        <w:rPr>
          <w:sz w:val="24"/>
          <w:szCs w:val="24"/>
          <w:lang w:val="en-US"/>
        </w:rPr>
      </w:pPr>
      <w:r>
        <w:rPr>
          <w:sz w:val="24"/>
          <w:szCs w:val="24"/>
          <w:lang w:val="en-US"/>
        </w:rPr>
        <w:t>Numerical simulations were performed before the tests using shell elements of the software SAFIR and assumed values of the material properties in order to predict the failure mode</w:t>
      </w:r>
      <w:r w:rsidR="0068431A">
        <w:rPr>
          <w:sz w:val="24"/>
          <w:szCs w:val="24"/>
          <w:lang w:val="en-US"/>
        </w:rPr>
        <w:t>s. It was essentially crucial to determine whether lateral supports at intermediate levels should be provided in order to ensure failure in the desired dir</w:t>
      </w:r>
      <w:r w:rsidR="0068115F">
        <w:rPr>
          <w:sz w:val="24"/>
          <w:szCs w:val="24"/>
          <w:lang w:val="en-US"/>
        </w:rPr>
        <w:t>ection. Experience</w:t>
      </w:r>
      <w:r w:rsidR="0068431A">
        <w:rPr>
          <w:sz w:val="24"/>
          <w:szCs w:val="24"/>
          <w:lang w:val="en-US"/>
        </w:rPr>
        <w:t xml:space="preserve"> showed that the failure modes developed as predicted by the numerical simulations.</w:t>
      </w:r>
    </w:p>
    <w:p w:rsidR="0068431A" w:rsidRDefault="0068115F" w:rsidP="00BF5E0B">
      <w:pPr>
        <w:jc w:val="both"/>
        <w:rPr>
          <w:sz w:val="24"/>
          <w:szCs w:val="24"/>
          <w:lang w:val="en-US"/>
        </w:rPr>
      </w:pPr>
      <w:r>
        <w:rPr>
          <w:sz w:val="24"/>
          <w:szCs w:val="24"/>
          <w:lang w:val="en-US"/>
        </w:rPr>
        <w:t>Besides a thorough description of the experiments, t</w:t>
      </w:r>
      <w:r w:rsidR="0068431A">
        <w:rPr>
          <w:sz w:val="24"/>
          <w:szCs w:val="24"/>
          <w:lang w:val="en-US"/>
        </w:rPr>
        <w:t>he paper will also present the obtained results in term</w:t>
      </w:r>
      <w:r w:rsidR="00DF0230">
        <w:rPr>
          <w:sz w:val="24"/>
          <w:szCs w:val="24"/>
          <w:lang w:val="en-US"/>
        </w:rPr>
        <w:t>s</w:t>
      </w:r>
      <w:r w:rsidR="0068431A">
        <w:rPr>
          <w:sz w:val="24"/>
          <w:szCs w:val="24"/>
          <w:lang w:val="en-US"/>
        </w:rPr>
        <w:t xml:space="preserve"> of failure mode</w:t>
      </w:r>
      <w:r w:rsidR="00A772A5">
        <w:rPr>
          <w:sz w:val="24"/>
          <w:szCs w:val="24"/>
          <w:lang w:val="en-US"/>
        </w:rPr>
        <w:t>, ultimate temperature and evolution of longitudinal an</w:t>
      </w:r>
      <w:r w:rsidR="000D37BD">
        <w:rPr>
          <w:sz w:val="24"/>
          <w:szCs w:val="24"/>
          <w:lang w:val="en-US"/>
        </w:rPr>
        <w:t>d transverse displacement</w:t>
      </w:r>
      <w:r w:rsidR="00A772A5">
        <w:rPr>
          <w:sz w:val="24"/>
          <w:szCs w:val="24"/>
          <w:lang w:val="en-US"/>
        </w:rPr>
        <w:t>.</w:t>
      </w:r>
    </w:p>
    <w:p w:rsidR="00A772A5" w:rsidRDefault="00A772A5" w:rsidP="00BF5E0B">
      <w:pPr>
        <w:jc w:val="both"/>
        <w:rPr>
          <w:sz w:val="24"/>
          <w:szCs w:val="24"/>
          <w:lang w:val="en-US"/>
        </w:rPr>
      </w:pPr>
      <w:r>
        <w:rPr>
          <w:sz w:val="24"/>
          <w:szCs w:val="24"/>
          <w:lang w:val="en-US"/>
        </w:rPr>
        <w:t>Some information will also be given about the level of detail that has to be used in the numerical model in order to get accurate results at a reasonable price.</w:t>
      </w:r>
    </w:p>
    <w:p w:rsidR="00F80B13" w:rsidRDefault="00F80B13" w:rsidP="00BF5E0B">
      <w:pPr>
        <w:jc w:val="both"/>
        <w:rPr>
          <w:sz w:val="24"/>
          <w:szCs w:val="24"/>
          <w:lang w:val="en-US"/>
        </w:rPr>
      </w:pPr>
      <w:r>
        <w:rPr>
          <w:sz w:val="24"/>
          <w:szCs w:val="24"/>
          <w:lang w:val="en-US"/>
        </w:rPr>
        <w:t xml:space="preserve">The authors believe that this is the first time that such a series of well reported full scale tests on class 4 columns is presented. The results will be useful </w:t>
      </w:r>
      <w:r w:rsidR="00827A28">
        <w:rPr>
          <w:sz w:val="24"/>
          <w:szCs w:val="24"/>
          <w:lang w:val="en-US"/>
        </w:rPr>
        <w:t>for improving the understanding of failure modes that combine global and local buckling, for the calibration of numerical models and for the development of simple design equations.</w:t>
      </w:r>
      <w:r>
        <w:rPr>
          <w:sz w:val="24"/>
          <w:szCs w:val="24"/>
          <w:lang w:val="en-US"/>
        </w:rPr>
        <w:t xml:space="preserve"> </w:t>
      </w:r>
    </w:p>
    <w:p w:rsidR="00FD443D" w:rsidRDefault="00FD443D" w:rsidP="00B64C5A">
      <w:pPr>
        <w:spacing w:after="0" w:line="300" w:lineRule="atLeast"/>
        <w:jc w:val="both"/>
        <w:rPr>
          <w:sz w:val="24"/>
          <w:szCs w:val="24"/>
          <w:lang w:val="en-US"/>
        </w:rPr>
      </w:pPr>
      <w:r>
        <w:rPr>
          <w:sz w:val="24"/>
          <w:szCs w:val="24"/>
          <w:lang w:val="en-US"/>
        </w:rPr>
        <w:t>References:</w:t>
      </w:r>
    </w:p>
    <w:p w:rsidR="00BF5E0B" w:rsidRDefault="00FD443D" w:rsidP="00B64C5A">
      <w:pPr>
        <w:spacing w:after="0" w:line="300" w:lineRule="atLeast"/>
        <w:jc w:val="both"/>
        <w:rPr>
          <w:sz w:val="24"/>
          <w:szCs w:val="24"/>
          <w:lang w:val="en-US"/>
        </w:rPr>
      </w:pPr>
      <w:proofErr w:type="spellStart"/>
      <w:r>
        <w:rPr>
          <w:sz w:val="24"/>
          <w:szCs w:val="24"/>
          <w:lang w:val="en-US"/>
        </w:rPr>
        <w:t>Eurocode</w:t>
      </w:r>
      <w:proofErr w:type="spellEnd"/>
      <w:r>
        <w:rPr>
          <w:sz w:val="24"/>
          <w:szCs w:val="24"/>
          <w:lang w:val="en-US"/>
        </w:rPr>
        <w:t xml:space="preserve"> 3</w:t>
      </w:r>
      <w:r w:rsidR="006D12D3">
        <w:rPr>
          <w:sz w:val="24"/>
          <w:szCs w:val="24"/>
          <w:lang w:val="en-US"/>
        </w:rPr>
        <w:t xml:space="preserve">: Design of steel structures </w:t>
      </w:r>
      <w:bookmarkStart w:id="0" w:name="_GoBack"/>
      <w:bookmarkEnd w:id="0"/>
      <w:r w:rsidR="006D12D3">
        <w:rPr>
          <w:sz w:val="24"/>
          <w:szCs w:val="24"/>
          <w:lang w:val="en-US"/>
        </w:rPr>
        <w:t>– Part 1-2: General rules – Structural fire design</w:t>
      </w:r>
      <w:r>
        <w:rPr>
          <w:sz w:val="24"/>
          <w:szCs w:val="24"/>
          <w:lang w:val="en-US"/>
        </w:rPr>
        <w:t>, EN 1993-1-2</w:t>
      </w:r>
      <w:r w:rsidR="006D12D3">
        <w:rPr>
          <w:sz w:val="24"/>
          <w:szCs w:val="24"/>
          <w:lang w:val="en-US"/>
        </w:rPr>
        <w:t>, CEN, Brussels, April 2005</w:t>
      </w:r>
    </w:p>
    <w:p w:rsidR="00C24B87" w:rsidRDefault="00C24B87" w:rsidP="00B64C5A">
      <w:pPr>
        <w:spacing w:after="0" w:line="300" w:lineRule="atLeast"/>
        <w:jc w:val="both"/>
        <w:rPr>
          <w:sz w:val="24"/>
          <w:szCs w:val="24"/>
          <w:lang w:val="en-US"/>
        </w:rPr>
      </w:pPr>
      <w:r>
        <w:rPr>
          <w:sz w:val="24"/>
          <w:szCs w:val="24"/>
          <w:lang w:val="en-US"/>
        </w:rPr>
        <w:t>FIDESC4</w:t>
      </w:r>
      <w:r w:rsidR="006D12D3">
        <w:rPr>
          <w:sz w:val="24"/>
          <w:szCs w:val="24"/>
          <w:lang w:val="en-US"/>
        </w:rPr>
        <w:t xml:space="preserve">, </w:t>
      </w:r>
      <w:r w:rsidR="00B64C5A">
        <w:rPr>
          <w:sz w:val="24"/>
          <w:szCs w:val="24"/>
          <w:lang w:val="en-US"/>
        </w:rPr>
        <w:t>Fire design of steel members with welded or hot-rolled class 4 cross-section, grant agreement N° RFSR-CT-2011-00030</w:t>
      </w:r>
    </w:p>
    <w:p w:rsidR="00B64C5A" w:rsidRPr="0040573C" w:rsidRDefault="00B64C5A" w:rsidP="0040573C">
      <w:pPr>
        <w:spacing w:after="0" w:line="300" w:lineRule="atLeast"/>
        <w:jc w:val="both"/>
        <w:rPr>
          <w:sz w:val="24"/>
          <w:szCs w:val="24"/>
          <w:lang w:val="en-US"/>
        </w:rPr>
      </w:pPr>
      <w:proofErr w:type="gramStart"/>
      <w:r w:rsidRPr="0040573C">
        <w:rPr>
          <w:sz w:val="24"/>
          <w:szCs w:val="24"/>
          <w:lang w:val="en-US"/>
        </w:rPr>
        <w:t>Franssen, J.-M.</w:t>
      </w:r>
      <w:proofErr w:type="gramEnd"/>
      <w:r w:rsidRPr="0040573C">
        <w:rPr>
          <w:sz w:val="24"/>
          <w:szCs w:val="24"/>
          <w:lang w:val="en-US"/>
        </w:rPr>
        <w:t xml:space="preserve"> (2005). SAFIR: A thermal/structural program for modeling structures under fire. Engineering Journal-American Institute of Steel Construction </w:t>
      </w:r>
      <w:proofErr w:type="spellStart"/>
      <w:r w:rsidRPr="0040573C">
        <w:rPr>
          <w:sz w:val="24"/>
          <w:szCs w:val="24"/>
          <w:lang w:val="en-US"/>
        </w:rPr>
        <w:t>Inc</w:t>
      </w:r>
      <w:proofErr w:type="spellEnd"/>
      <w:r w:rsidRPr="0040573C">
        <w:rPr>
          <w:sz w:val="24"/>
          <w:szCs w:val="24"/>
          <w:lang w:val="en-US"/>
        </w:rPr>
        <w:t xml:space="preserve">, 42(3), 143-158. </w:t>
      </w:r>
    </w:p>
    <w:p w:rsidR="006D12D3" w:rsidRPr="00371F60" w:rsidRDefault="006D12D3" w:rsidP="00B64C5A">
      <w:pPr>
        <w:spacing w:after="0" w:line="300" w:lineRule="atLeast"/>
        <w:jc w:val="both"/>
        <w:rPr>
          <w:sz w:val="24"/>
          <w:szCs w:val="24"/>
          <w:lang w:val="en-US"/>
        </w:rPr>
      </w:pPr>
    </w:p>
    <w:sectPr w:rsidR="006D12D3" w:rsidRPr="00371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60"/>
    <w:rsid w:val="00003115"/>
    <w:rsid w:val="00006D08"/>
    <w:rsid w:val="0001126E"/>
    <w:rsid w:val="000409A2"/>
    <w:rsid w:val="0005570B"/>
    <w:rsid w:val="00062740"/>
    <w:rsid w:val="00066D25"/>
    <w:rsid w:val="0006745E"/>
    <w:rsid w:val="00082799"/>
    <w:rsid w:val="0009279D"/>
    <w:rsid w:val="000B007E"/>
    <w:rsid w:val="000B3ED9"/>
    <w:rsid w:val="000D37BD"/>
    <w:rsid w:val="000D4E3D"/>
    <w:rsid w:val="000D5D9E"/>
    <w:rsid w:val="000F30EE"/>
    <w:rsid w:val="000F7607"/>
    <w:rsid w:val="0010460C"/>
    <w:rsid w:val="00106AD4"/>
    <w:rsid w:val="00111830"/>
    <w:rsid w:val="001132D2"/>
    <w:rsid w:val="00115BF1"/>
    <w:rsid w:val="00125E3A"/>
    <w:rsid w:val="001263AA"/>
    <w:rsid w:val="001352BC"/>
    <w:rsid w:val="00135CC3"/>
    <w:rsid w:val="001429D3"/>
    <w:rsid w:val="00147695"/>
    <w:rsid w:val="00153E6A"/>
    <w:rsid w:val="00181491"/>
    <w:rsid w:val="00181493"/>
    <w:rsid w:val="00186770"/>
    <w:rsid w:val="0019062B"/>
    <w:rsid w:val="001A27B2"/>
    <w:rsid w:val="001B58EF"/>
    <w:rsid w:val="001C2EA9"/>
    <w:rsid w:val="001C5D8D"/>
    <w:rsid w:val="001C7389"/>
    <w:rsid w:val="001E1425"/>
    <w:rsid w:val="001F4224"/>
    <w:rsid w:val="00224B96"/>
    <w:rsid w:val="00230B1A"/>
    <w:rsid w:val="00256518"/>
    <w:rsid w:val="00261679"/>
    <w:rsid w:val="00267A7F"/>
    <w:rsid w:val="00285F27"/>
    <w:rsid w:val="00287804"/>
    <w:rsid w:val="002B40F6"/>
    <w:rsid w:val="002C465A"/>
    <w:rsid w:val="002C4A84"/>
    <w:rsid w:val="00303356"/>
    <w:rsid w:val="003076E3"/>
    <w:rsid w:val="00311C7A"/>
    <w:rsid w:val="00316321"/>
    <w:rsid w:val="00321869"/>
    <w:rsid w:val="00325B09"/>
    <w:rsid w:val="00337364"/>
    <w:rsid w:val="003444BA"/>
    <w:rsid w:val="003642C6"/>
    <w:rsid w:val="00365375"/>
    <w:rsid w:val="00371F60"/>
    <w:rsid w:val="00377964"/>
    <w:rsid w:val="003A6026"/>
    <w:rsid w:val="003C2DE5"/>
    <w:rsid w:val="003D69A1"/>
    <w:rsid w:val="003F4063"/>
    <w:rsid w:val="003F7794"/>
    <w:rsid w:val="0040573C"/>
    <w:rsid w:val="00411406"/>
    <w:rsid w:val="004155E4"/>
    <w:rsid w:val="00432395"/>
    <w:rsid w:val="00433879"/>
    <w:rsid w:val="00442E16"/>
    <w:rsid w:val="00460BAB"/>
    <w:rsid w:val="0046615B"/>
    <w:rsid w:val="004715E9"/>
    <w:rsid w:val="00480D5B"/>
    <w:rsid w:val="0048486D"/>
    <w:rsid w:val="00487351"/>
    <w:rsid w:val="004A78BD"/>
    <w:rsid w:val="004B6398"/>
    <w:rsid w:val="004C5253"/>
    <w:rsid w:val="004D1CC9"/>
    <w:rsid w:val="004E6244"/>
    <w:rsid w:val="00503BFD"/>
    <w:rsid w:val="00523754"/>
    <w:rsid w:val="00532BC5"/>
    <w:rsid w:val="0053769B"/>
    <w:rsid w:val="005403E4"/>
    <w:rsid w:val="00540452"/>
    <w:rsid w:val="0056255B"/>
    <w:rsid w:val="00565D54"/>
    <w:rsid w:val="00574E8F"/>
    <w:rsid w:val="00575E28"/>
    <w:rsid w:val="005973A3"/>
    <w:rsid w:val="005A787B"/>
    <w:rsid w:val="005B1A1B"/>
    <w:rsid w:val="005B4971"/>
    <w:rsid w:val="005B5FD9"/>
    <w:rsid w:val="005D2699"/>
    <w:rsid w:val="005F1EAD"/>
    <w:rsid w:val="005F67B1"/>
    <w:rsid w:val="006046DD"/>
    <w:rsid w:val="00616008"/>
    <w:rsid w:val="00621E89"/>
    <w:rsid w:val="00630689"/>
    <w:rsid w:val="00642B41"/>
    <w:rsid w:val="00651565"/>
    <w:rsid w:val="00657D27"/>
    <w:rsid w:val="00666BF7"/>
    <w:rsid w:val="00673DC2"/>
    <w:rsid w:val="0068115F"/>
    <w:rsid w:val="0068431A"/>
    <w:rsid w:val="006A5838"/>
    <w:rsid w:val="006B2667"/>
    <w:rsid w:val="006B3B4F"/>
    <w:rsid w:val="006C08BC"/>
    <w:rsid w:val="006C6395"/>
    <w:rsid w:val="006D12D3"/>
    <w:rsid w:val="006E0716"/>
    <w:rsid w:val="006E4A85"/>
    <w:rsid w:val="006E6C90"/>
    <w:rsid w:val="0070007F"/>
    <w:rsid w:val="00706471"/>
    <w:rsid w:val="0072178E"/>
    <w:rsid w:val="007331EF"/>
    <w:rsid w:val="00743AB7"/>
    <w:rsid w:val="00751F97"/>
    <w:rsid w:val="00761866"/>
    <w:rsid w:val="00773274"/>
    <w:rsid w:val="00780D50"/>
    <w:rsid w:val="00782AA2"/>
    <w:rsid w:val="0078456C"/>
    <w:rsid w:val="007B436C"/>
    <w:rsid w:val="007C15CA"/>
    <w:rsid w:val="007D1ECA"/>
    <w:rsid w:val="007E630E"/>
    <w:rsid w:val="00806C72"/>
    <w:rsid w:val="0081753B"/>
    <w:rsid w:val="00821C83"/>
    <w:rsid w:val="00823254"/>
    <w:rsid w:val="00827A28"/>
    <w:rsid w:val="00851A75"/>
    <w:rsid w:val="00855095"/>
    <w:rsid w:val="00855142"/>
    <w:rsid w:val="00856B35"/>
    <w:rsid w:val="00866EAE"/>
    <w:rsid w:val="00870B98"/>
    <w:rsid w:val="008830A2"/>
    <w:rsid w:val="00895444"/>
    <w:rsid w:val="00896D74"/>
    <w:rsid w:val="008A076C"/>
    <w:rsid w:val="008A1E9D"/>
    <w:rsid w:val="008B264A"/>
    <w:rsid w:val="00902503"/>
    <w:rsid w:val="00902AC6"/>
    <w:rsid w:val="009055B0"/>
    <w:rsid w:val="00905FA6"/>
    <w:rsid w:val="00906758"/>
    <w:rsid w:val="0093070F"/>
    <w:rsid w:val="009337FC"/>
    <w:rsid w:val="00945001"/>
    <w:rsid w:val="00946536"/>
    <w:rsid w:val="00952C88"/>
    <w:rsid w:val="00993950"/>
    <w:rsid w:val="009A5C52"/>
    <w:rsid w:val="009C5E78"/>
    <w:rsid w:val="009C745E"/>
    <w:rsid w:val="009E5003"/>
    <w:rsid w:val="009F2DF2"/>
    <w:rsid w:val="00A22DB7"/>
    <w:rsid w:val="00A24707"/>
    <w:rsid w:val="00A361DA"/>
    <w:rsid w:val="00A37C83"/>
    <w:rsid w:val="00A413E3"/>
    <w:rsid w:val="00A45C31"/>
    <w:rsid w:val="00A611D6"/>
    <w:rsid w:val="00A64823"/>
    <w:rsid w:val="00A652EF"/>
    <w:rsid w:val="00A772A5"/>
    <w:rsid w:val="00A85586"/>
    <w:rsid w:val="00A911B1"/>
    <w:rsid w:val="00A94A27"/>
    <w:rsid w:val="00A97CD4"/>
    <w:rsid w:val="00AA11E9"/>
    <w:rsid w:val="00AA3EE5"/>
    <w:rsid w:val="00AA777B"/>
    <w:rsid w:val="00AB1FC9"/>
    <w:rsid w:val="00AB2839"/>
    <w:rsid w:val="00AB3F0B"/>
    <w:rsid w:val="00AC0EEB"/>
    <w:rsid w:val="00B039AD"/>
    <w:rsid w:val="00B10E1C"/>
    <w:rsid w:val="00B117DC"/>
    <w:rsid w:val="00B13046"/>
    <w:rsid w:val="00B17EE4"/>
    <w:rsid w:val="00B22602"/>
    <w:rsid w:val="00B2330B"/>
    <w:rsid w:val="00B5516E"/>
    <w:rsid w:val="00B64C5A"/>
    <w:rsid w:val="00B66E5F"/>
    <w:rsid w:val="00B67995"/>
    <w:rsid w:val="00BB7E46"/>
    <w:rsid w:val="00BC0FCE"/>
    <w:rsid w:val="00BC2CE7"/>
    <w:rsid w:val="00BC39C4"/>
    <w:rsid w:val="00BE50CA"/>
    <w:rsid w:val="00BF5351"/>
    <w:rsid w:val="00BF5E0B"/>
    <w:rsid w:val="00BF64A7"/>
    <w:rsid w:val="00C11D83"/>
    <w:rsid w:val="00C24B87"/>
    <w:rsid w:val="00C2567E"/>
    <w:rsid w:val="00C339FD"/>
    <w:rsid w:val="00C46F6D"/>
    <w:rsid w:val="00C56D85"/>
    <w:rsid w:val="00C61A91"/>
    <w:rsid w:val="00C63FA3"/>
    <w:rsid w:val="00C65B6D"/>
    <w:rsid w:val="00C82BCA"/>
    <w:rsid w:val="00C96508"/>
    <w:rsid w:val="00CA0B0D"/>
    <w:rsid w:val="00CB279E"/>
    <w:rsid w:val="00CB65FD"/>
    <w:rsid w:val="00CC3A72"/>
    <w:rsid w:val="00CC3E49"/>
    <w:rsid w:val="00CD0479"/>
    <w:rsid w:val="00CE19BF"/>
    <w:rsid w:val="00CE45C1"/>
    <w:rsid w:val="00D02CEE"/>
    <w:rsid w:val="00D122AF"/>
    <w:rsid w:val="00D158BF"/>
    <w:rsid w:val="00D355E0"/>
    <w:rsid w:val="00D35EC0"/>
    <w:rsid w:val="00D37D27"/>
    <w:rsid w:val="00D424D9"/>
    <w:rsid w:val="00D45B00"/>
    <w:rsid w:val="00D50FC1"/>
    <w:rsid w:val="00D7258B"/>
    <w:rsid w:val="00D72FC1"/>
    <w:rsid w:val="00DC6E4D"/>
    <w:rsid w:val="00DE5AED"/>
    <w:rsid w:val="00DF0230"/>
    <w:rsid w:val="00DF0781"/>
    <w:rsid w:val="00DF49D6"/>
    <w:rsid w:val="00E1723B"/>
    <w:rsid w:val="00E309A2"/>
    <w:rsid w:val="00E57658"/>
    <w:rsid w:val="00E57FFD"/>
    <w:rsid w:val="00E96B59"/>
    <w:rsid w:val="00EB5757"/>
    <w:rsid w:val="00EB7724"/>
    <w:rsid w:val="00EC41F1"/>
    <w:rsid w:val="00ED3644"/>
    <w:rsid w:val="00ED4AF6"/>
    <w:rsid w:val="00ED67A3"/>
    <w:rsid w:val="00EE10E5"/>
    <w:rsid w:val="00EE22C1"/>
    <w:rsid w:val="00EE7FBD"/>
    <w:rsid w:val="00EF16D4"/>
    <w:rsid w:val="00EF64EE"/>
    <w:rsid w:val="00F032BF"/>
    <w:rsid w:val="00F25233"/>
    <w:rsid w:val="00F31E68"/>
    <w:rsid w:val="00F41C11"/>
    <w:rsid w:val="00F4725D"/>
    <w:rsid w:val="00F5725D"/>
    <w:rsid w:val="00F63661"/>
    <w:rsid w:val="00F80B13"/>
    <w:rsid w:val="00F83009"/>
    <w:rsid w:val="00F87A6B"/>
    <w:rsid w:val="00F87AE8"/>
    <w:rsid w:val="00F902AA"/>
    <w:rsid w:val="00F91850"/>
    <w:rsid w:val="00FA4B8A"/>
    <w:rsid w:val="00FB0E6E"/>
    <w:rsid w:val="00FC4020"/>
    <w:rsid w:val="00FD443D"/>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1F60"/>
    <w:rPr>
      <w:color w:val="0000FF" w:themeColor="hyperlink"/>
      <w:u w:val="single"/>
    </w:rPr>
  </w:style>
  <w:style w:type="character" w:styleId="Marquedecommentaire">
    <w:name w:val="annotation reference"/>
    <w:basedOn w:val="Policepardfaut"/>
    <w:uiPriority w:val="99"/>
    <w:semiHidden/>
    <w:unhideWhenUsed/>
    <w:rsid w:val="00DF0230"/>
    <w:rPr>
      <w:sz w:val="16"/>
      <w:szCs w:val="16"/>
    </w:rPr>
  </w:style>
  <w:style w:type="paragraph" w:styleId="Commentaire">
    <w:name w:val="annotation text"/>
    <w:basedOn w:val="Normal"/>
    <w:link w:val="CommentaireCar"/>
    <w:uiPriority w:val="99"/>
    <w:semiHidden/>
    <w:unhideWhenUsed/>
    <w:rsid w:val="00DF0230"/>
    <w:pPr>
      <w:spacing w:line="240" w:lineRule="auto"/>
    </w:pPr>
    <w:rPr>
      <w:sz w:val="20"/>
      <w:szCs w:val="20"/>
    </w:rPr>
  </w:style>
  <w:style w:type="character" w:customStyle="1" w:styleId="CommentaireCar">
    <w:name w:val="Commentaire Car"/>
    <w:basedOn w:val="Policepardfaut"/>
    <w:link w:val="Commentaire"/>
    <w:uiPriority w:val="99"/>
    <w:semiHidden/>
    <w:rsid w:val="00DF0230"/>
    <w:rPr>
      <w:sz w:val="20"/>
      <w:szCs w:val="20"/>
    </w:rPr>
  </w:style>
  <w:style w:type="paragraph" w:styleId="Objetducommentaire">
    <w:name w:val="annotation subject"/>
    <w:basedOn w:val="Commentaire"/>
    <w:next w:val="Commentaire"/>
    <w:link w:val="ObjetducommentaireCar"/>
    <w:uiPriority w:val="99"/>
    <w:semiHidden/>
    <w:unhideWhenUsed/>
    <w:rsid w:val="00DF0230"/>
    <w:rPr>
      <w:b/>
      <w:bCs/>
    </w:rPr>
  </w:style>
  <w:style w:type="character" w:customStyle="1" w:styleId="ObjetducommentaireCar">
    <w:name w:val="Objet du commentaire Car"/>
    <w:basedOn w:val="CommentaireCar"/>
    <w:link w:val="Objetducommentaire"/>
    <w:uiPriority w:val="99"/>
    <w:semiHidden/>
    <w:rsid w:val="00DF0230"/>
    <w:rPr>
      <w:b/>
      <w:bCs/>
      <w:sz w:val="20"/>
      <w:szCs w:val="20"/>
    </w:rPr>
  </w:style>
  <w:style w:type="paragraph" w:styleId="Textedebulles">
    <w:name w:val="Balloon Text"/>
    <w:basedOn w:val="Normal"/>
    <w:link w:val="TextedebullesCar"/>
    <w:uiPriority w:val="99"/>
    <w:semiHidden/>
    <w:unhideWhenUsed/>
    <w:rsid w:val="00DF02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0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1F60"/>
    <w:rPr>
      <w:color w:val="0000FF" w:themeColor="hyperlink"/>
      <w:u w:val="single"/>
    </w:rPr>
  </w:style>
  <w:style w:type="character" w:styleId="Marquedecommentaire">
    <w:name w:val="annotation reference"/>
    <w:basedOn w:val="Policepardfaut"/>
    <w:uiPriority w:val="99"/>
    <w:semiHidden/>
    <w:unhideWhenUsed/>
    <w:rsid w:val="00DF0230"/>
    <w:rPr>
      <w:sz w:val="16"/>
      <w:szCs w:val="16"/>
    </w:rPr>
  </w:style>
  <w:style w:type="paragraph" w:styleId="Commentaire">
    <w:name w:val="annotation text"/>
    <w:basedOn w:val="Normal"/>
    <w:link w:val="CommentaireCar"/>
    <w:uiPriority w:val="99"/>
    <w:semiHidden/>
    <w:unhideWhenUsed/>
    <w:rsid w:val="00DF0230"/>
    <w:pPr>
      <w:spacing w:line="240" w:lineRule="auto"/>
    </w:pPr>
    <w:rPr>
      <w:sz w:val="20"/>
      <w:szCs w:val="20"/>
    </w:rPr>
  </w:style>
  <w:style w:type="character" w:customStyle="1" w:styleId="CommentaireCar">
    <w:name w:val="Commentaire Car"/>
    <w:basedOn w:val="Policepardfaut"/>
    <w:link w:val="Commentaire"/>
    <w:uiPriority w:val="99"/>
    <w:semiHidden/>
    <w:rsid w:val="00DF0230"/>
    <w:rPr>
      <w:sz w:val="20"/>
      <w:szCs w:val="20"/>
    </w:rPr>
  </w:style>
  <w:style w:type="paragraph" w:styleId="Objetducommentaire">
    <w:name w:val="annotation subject"/>
    <w:basedOn w:val="Commentaire"/>
    <w:next w:val="Commentaire"/>
    <w:link w:val="ObjetducommentaireCar"/>
    <w:uiPriority w:val="99"/>
    <w:semiHidden/>
    <w:unhideWhenUsed/>
    <w:rsid w:val="00DF0230"/>
    <w:rPr>
      <w:b/>
      <w:bCs/>
    </w:rPr>
  </w:style>
  <w:style w:type="character" w:customStyle="1" w:styleId="ObjetducommentaireCar">
    <w:name w:val="Objet du commentaire Car"/>
    <w:basedOn w:val="CommentaireCar"/>
    <w:link w:val="Objetducommentaire"/>
    <w:uiPriority w:val="99"/>
    <w:semiHidden/>
    <w:rsid w:val="00DF0230"/>
    <w:rPr>
      <w:b/>
      <w:bCs/>
      <w:sz w:val="20"/>
      <w:szCs w:val="20"/>
    </w:rPr>
  </w:style>
  <w:style w:type="paragraph" w:styleId="Textedebulles">
    <w:name w:val="Balloon Text"/>
    <w:basedOn w:val="Normal"/>
    <w:link w:val="TextedebullesCar"/>
    <w:uiPriority w:val="99"/>
    <w:semiHidden/>
    <w:unhideWhenUsed/>
    <w:rsid w:val="00DF02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780</Words>
  <Characters>4293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Jean-Marc Franssen</dc:creator>
  <cp:lastModifiedBy>Jean-Marc Franssen</cp:lastModifiedBy>
  <cp:revision>7</cp:revision>
  <dcterms:created xsi:type="dcterms:W3CDTF">2013-12-10T09:59:00Z</dcterms:created>
  <dcterms:modified xsi:type="dcterms:W3CDTF">2013-12-10T11:06:00Z</dcterms:modified>
</cp:coreProperties>
</file>