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31E" w:rsidRDefault="00867DFE" w:rsidP="009B1E8F">
      <w:pPr>
        <w:jc w:val="both"/>
        <w:rPr>
          <w:rFonts w:ascii="Garamond" w:hAnsi="Garamond"/>
        </w:rPr>
      </w:pPr>
      <w:r w:rsidRPr="00D60975">
        <w:rPr>
          <w:rFonts w:ascii="Garamond" w:hAnsi="Garamond"/>
        </w:rPr>
        <w:t xml:space="preserve">Ucciardello, Giuseppe. </w:t>
      </w:r>
      <w:r w:rsidR="00FB424B">
        <w:rPr>
          <w:rFonts w:ascii="Garamond" w:hAnsi="Garamond"/>
        </w:rPr>
        <w:t>&lt;i&gt;</w:t>
      </w:r>
      <w:proofErr w:type="spellStart"/>
      <w:r w:rsidRPr="00FB424B">
        <w:rPr>
          <w:rFonts w:ascii="Garamond" w:hAnsi="Garamond"/>
          <w:iCs/>
        </w:rPr>
        <w:t>Hypomnemata</w:t>
      </w:r>
      <w:proofErr w:type="spellEnd"/>
      <w:r w:rsidRPr="00FB424B">
        <w:rPr>
          <w:rFonts w:ascii="Garamond" w:hAnsi="Garamond"/>
          <w:iCs/>
        </w:rPr>
        <w:t xml:space="preserve"> </w:t>
      </w:r>
      <w:proofErr w:type="spellStart"/>
      <w:r w:rsidRPr="00FB424B">
        <w:rPr>
          <w:rFonts w:ascii="Garamond" w:hAnsi="Garamond"/>
          <w:iCs/>
        </w:rPr>
        <w:t>papiracei</w:t>
      </w:r>
      <w:proofErr w:type="spellEnd"/>
      <w:r w:rsidRPr="00FB424B">
        <w:rPr>
          <w:rFonts w:ascii="Garamond" w:hAnsi="Garamond"/>
          <w:iCs/>
        </w:rPr>
        <w:t xml:space="preserve"> e </w:t>
      </w:r>
      <w:proofErr w:type="spellStart"/>
      <w:r w:rsidRPr="00FB424B">
        <w:rPr>
          <w:rFonts w:ascii="Garamond" w:hAnsi="Garamond"/>
          <w:iCs/>
        </w:rPr>
        <w:t>lessicografia</w:t>
      </w:r>
      <w:proofErr w:type="spellEnd"/>
      <w:r w:rsidRPr="00FB424B">
        <w:rPr>
          <w:rFonts w:ascii="Garamond" w:hAnsi="Garamond"/>
          <w:iCs/>
        </w:rPr>
        <w:t xml:space="preserve">: </w:t>
      </w:r>
      <w:proofErr w:type="spellStart"/>
      <w:r w:rsidRPr="00FB424B">
        <w:rPr>
          <w:rFonts w:ascii="Garamond" w:hAnsi="Garamond"/>
          <w:iCs/>
        </w:rPr>
        <w:t>tra</w:t>
      </w:r>
      <w:proofErr w:type="spellEnd"/>
      <w:r w:rsidRPr="00FB424B">
        <w:rPr>
          <w:rFonts w:ascii="Garamond" w:hAnsi="Garamond"/>
          <w:iCs/>
        </w:rPr>
        <w:t xml:space="preserve"> Alessandria e </w:t>
      </w:r>
      <w:proofErr w:type="spellStart"/>
      <w:r w:rsidRPr="00FB424B">
        <w:rPr>
          <w:rFonts w:ascii="Garamond" w:hAnsi="Garamond"/>
          <w:iCs/>
        </w:rPr>
        <w:t>Bisanzio</w:t>
      </w:r>
      <w:proofErr w:type="spellEnd"/>
      <w:r w:rsidR="00FB424B">
        <w:rPr>
          <w:rFonts w:ascii="Garamond" w:hAnsi="Garamond"/>
        </w:rPr>
        <w:t>&lt;/i&gt;</w:t>
      </w:r>
      <w:r w:rsidRPr="00D60975">
        <w:rPr>
          <w:rFonts w:ascii="Garamond" w:hAnsi="Garamond"/>
        </w:rPr>
        <w:t xml:space="preserve">. </w:t>
      </w:r>
      <w:proofErr w:type="spellStart"/>
      <w:r w:rsidRPr="00D60975">
        <w:rPr>
          <w:rFonts w:ascii="Garamond" w:hAnsi="Garamond"/>
        </w:rPr>
        <w:t>Quaderni</w:t>
      </w:r>
      <w:proofErr w:type="spellEnd"/>
      <w:r w:rsidRPr="00D60975">
        <w:rPr>
          <w:rFonts w:ascii="Garamond" w:hAnsi="Garamond"/>
        </w:rPr>
        <w:t xml:space="preserve"> di </w:t>
      </w:r>
      <w:proofErr w:type="spellStart"/>
      <w:r w:rsidRPr="00D60975">
        <w:rPr>
          <w:rFonts w:ascii="Garamond" w:hAnsi="Garamond"/>
        </w:rPr>
        <w:t>Orione</w:t>
      </w:r>
      <w:proofErr w:type="spellEnd"/>
      <w:r w:rsidRPr="00D60975">
        <w:rPr>
          <w:rFonts w:ascii="Garamond" w:hAnsi="Garamond"/>
        </w:rPr>
        <w:t xml:space="preserve">, 1. </w:t>
      </w:r>
      <w:proofErr w:type="spellStart"/>
      <w:r w:rsidRPr="00D60975">
        <w:rPr>
          <w:rFonts w:ascii="Garamond" w:hAnsi="Garamond"/>
        </w:rPr>
        <w:t>Messina</w:t>
      </w:r>
      <w:proofErr w:type="spellEnd"/>
      <w:r w:rsidRPr="00D60975">
        <w:rPr>
          <w:rFonts w:ascii="Garamond" w:hAnsi="Garamond"/>
        </w:rPr>
        <w:t xml:space="preserve">: </w:t>
      </w:r>
      <w:proofErr w:type="spellStart"/>
      <w:r w:rsidRPr="00D60975">
        <w:rPr>
          <w:rFonts w:ascii="Garamond" w:hAnsi="Garamond"/>
        </w:rPr>
        <w:t>Dipartimento</w:t>
      </w:r>
      <w:proofErr w:type="spellEnd"/>
      <w:r w:rsidRPr="00D60975">
        <w:rPr>
          <w:rFonts w:ascii="Garamond" w:hAnsi="Garamond"/>
        </w:rPr>
        <w:t xml:space="preserve"> di </w:t>
      </w:r>
      <w:proofErr w:type="spellStart"/>
      <w:r w:rsidRPr="00D60975">
        <w:rPr>
          <w:rFonts w:ascii="Garamond" w:hAnsi="Garamond"/>
        </w:rPr>
        <w:t>Civiltà</w:t>
      </w:r>
      <w:proofErr w:type="spellEnd"/>
      <w:r w:rsidRPr="00D60975">
        <w:rPr>
          <w:rFonts w:ascii="Garamond" w:hAnsi="Garamond"/>
        </w:rPr>
        <w:t xml:space="preserve"> </w:t>
      </w:r>
      <w:proofErr w:type="spellStart"/>
      <w:r w:rsidRPr="00D60975">
        <w:rPr>
          <w:rFonts w:ascii="Garamond" w:hAnsi="Garamond"/>
        </w:rPr>
        <w:t>antiche</w:t>
      </w:r>
      <w:proofErr w:type="spellEnd"/>
      <w:r w:rsidRPr="00D60975">
        <w:rPr>
          <w:rFonts w:ascii="Garamond" w:hAnsi="Garamond"/>
        </w:rPr>
        <w:t xml:space="preserve"> e moderne - </w:t>
      </w:r>
      <w:proofErr w:type="spellStart"/>
      <w:r w:rsidRPr="00D60975">
        <w:rPr>
          <w:rFonts w:ascii="Garamond" w:hAnsi="Garamond"/>
        </w:rPr>
        <w:t>Università</w:t>
      </w:r>
      <w:proofErr w:type="spellEnd"/>
      <w:r w:rsidRPr="00D60975">
        <w:rPr>
          <w:rFonts w:ascii="Garamond" w:hAnsi="Garamond"/>
        </w:rPr>
        <w:t xml:space="preserve"> </w:t>
      </w:r>
      <w:proofErr w:type="spellStart"/>
      <w:r w:rsidRPr="00D60975">
        <w:rPr>
          <w:rFonts w:ascii="Garamond" w:hAnsi="Garamond"/>
        </w:rPr>
        <w:t>degli</w:t>
      </w:r>
      <w:proofErr w:type="spellEnd"/>
      <w:r w:rsidRPr="00D60975">
        <w:rPr>
          <w:rFonts w:ascii="Garamond" w:hAnsi="Garamond"/>
        </w:rPr>
        <w:t xml:space="preserve"> </w:t>
      </w:r>
      <w:proofErr w:type="spellStart"/>
      <w:r w:rsidRPr="00D60975">
        <w:rPr>
          <w:rFonts w:ascii="Garamond" w:hAnsi="Garamond"/>
        </w:rPr>
        <w:t>Studi</w:t>
      </w:r>
      <w:proofErr w:type="spellEnd"/>
      <w:r w:rsidRPr="00D60975">
        <w:rPr>
          <w:rFonts w:ascii="Garamond" w:hAnsi="Garamond"/>
        </w:rPr>
        <w:t xml:space="preserve"> di </w:t>
      </w:r>
      <w:proofErr w:type="spellStart"/>
      <w:r w:rsidRPr="00D60975">
        <w:rPr>
          <w:rFonts w:ascii="Garamond" w:hAnsi="Garamond"/>
        </w:rPr>
        <w:t>Messina</w:t>
      </w:r>
      <w:proofErr w:type="spellEnd"/>
      <w:r w:rsidRPr="00D60975">
        <w:rPr>
          <w:rFonts w:ascii="Garamond" w:hAnsi="Garamond"/>
        </w:rPr>
        <w:t xml:space="preserve">, 2012. </w:t>
      </w:r>
      <w:r w:rsidR="00B840F6">
        <w:rPr>
          <w:rFonts w:ascii="Garamond" w:hAnsi="Garamond"/>
        </w:rPr>
        <w:t xml:space="preserve">Pp. </w:t>
      </w:r>
      <w:r w:rsidRPr="00D60975">
        <w:rPr>
          <w:rFonts w:ascii="Garamond" w:hAnsi="Garamond"/>
        </w:rPr>
        <w:t xml:space="preserve">149. </w:t>
      </w:r>
      <w:r w:rsidR="00B840F6" w:rsidRPr="00D60975">
        <w:rPr>
          <w:rFonts w:ascii="Garamond" w:hAnsi="Garamond"/>
        </w:rPr>
        <w:t>ISBN 9788882680343</w:t>
      </w:r>
      <w:r w:rsidR="00B840F6">
        <w:rPr>
          <w:rFonts w:ascii="Garamond" w:hAnsi="Garamond"/>
        </w:rPr>
        <w:t xml:space="preserve">. </w:t>
      </w:r>
      <w:r w:rsidRPr="00D60975">
        <w:rPr>
          <w:rFonts w:ascii="Garamond" w:hAnsi="Garamond"/>
        </w:rPr>
        <w:t>€ 25.00 (</w:t>
      </w:r>
      <w:proofErr w:type="spellStart"/>
      <w:r w:rsidRPr="00D60975">
        <w:rPr>
          <w:rFonts w:ascii="Garamond" w:hAnsi="Garamond"/>
        </w:rPr>
        <w:t>pb</w:t>
      </w:r>
      <w:proofErr w:type="spellEnd"/>
      <w:r w:rsidRPr="00D60975">
        <w:rPr>
          <w:rFonts w:ascii="Garamond" w:hAnsi="Garamond"/>
        </w:rPr>
        <w:t>).</w:t>
      </w:r>
    </w:p>
    <w:p w:rsidR="004620EC" w:rsidRDefault="004620EC">
      <w:pPr>
        <w:rPr>
          <w:rFonts w:ascii="Garamond" w:hAnsi="Garamond"/>
        </w:rPr>
      </w:pPr>
      <w:proofErr w:type="spellStart"/>
      <w:r>
        <w:rPr>
          <w:rFonts w:ascii="Garamond" w:hAnsi="Garamond"/>
        </w:rPr>
        <w:t>Reviewed</w:t>
      </w:r>
      <w:proofErr w:type="spellEnd"/>
      <w:r>
        <w:rPr>
          <w:rFonts w:ascii="Garamond" w:hAnsi="Garamond"/>
        </w:rPr>
        <w:t xml:space="preserve"> by Bruno Rochette (Université de Liège)</w:t>
      </w:r>
    </w:p>
    <w:tbl>
      <w:tblPr>
        <w:tblW w:w="495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0"/>
      </w:tblGrid>
      <w:tr w:rsidR="001D01A0" w:rsidRPr="00172F08" w:rsidTr="001D01A0">
        <w:trPr>
          <w:tblCellSpacing w:w="15" w:type="dxa"/>
        </w:trPr>
        <w:tc>
          <w:tcPr>
            <w:tcW w:w="0" w:type="auto"/>
            <w:hideMark/>
          </w:tcPr>
          <w:p w:rsidR="00172F08" w:rsidRDefault="00172F08" w:rsidP="001E0B49">
            <w:pPr>
              <w:jc w:val="both"/>
              <w:rPr>
                <w:rFonts w:ascii="Garamond" w:hAnsi="Garamond"/>
              </w:rPr>
            </w:pPr>
          </w:p>
          <w:p w:rsidR="00B840F6" w:rsidRDefault="00D80E97" w:rsidP="001E0B49">
            <w:pPr>
              <w:jc w:val="both"/>
              <w:rPr>
                <w:rFonts w:ascii="Garamond" w:hAnsi="Garamond"/>
              </w:rPr>
            </w:pPr>
            <w:r w:rsidRPr="00D60975">
              <w:rPr>
                <w:rFonts w:ascii="Garamond" w:hAnsi="Garamond"/>
              </w:rPr>
              <w:t xml:space="preserve">La papyrologie a beaucoup contribué à la connaissance de la lexicographie </w:t>
            </w:r>
            <w:r w:rsidR="00684836">
              <w:rPr>
                <w:rFonts w:ascii="Garamond" w:hAnsi="Garamond"/>
              </w:rPr>
              <w:t>(</w:t>
            </w:r>
            <w:r w:rsidRPr="00D60975">
              <w:rPr>
                <w:rFonts w:ascii="Garamond" w:hAnsi="Garamond"/>
              </w:rPr>
              <w:t>grecque</w:t>
            </w:r>
            <w:r w:rsidR="00684836">
              <w:rPr>
                <w:rFonts w:ascii="Garamond" w:hAnsi="Garamond"/>
              </w:rPr>
              <w:t>, latine, gréco-latine, gréco-copte)</w:t>
            </w:r>
            <w:r w:rsidRPr="00D60975">
              <w:rPr>
                <w:rFonts w:ascii="Garamond" w:hAnsi="Garamond"/>
              </w:rPr>
              <w:t>.</w:t>
            </w:r>
            <w:r w:rsidR="00ED234F" w:rsidRPr="00D60975">
              <w:rPr>
                <w:rFonts w:ascii="Garamond" w:hAnsi="Garamond"/>
              </w:rPr>
              <w:t xml:space="preserve"> Sous la rubrique « glossaires et listes de mots</w:t>
            </w:r>
            <w:r w:rsidR="0067625B" w:rsidRPr="00D60975">
              <w:rPr>
                <w:rFonts w:ascii="Garamond" w:hAnsi="Garamond"/>
              </w:rPr>
              <w:t> »</w:t>
            </w:r>
            <w:r w:rsidR="00ED234F" w:rsidRPr="00D60975">
              <w:rPr>
                <w:rFonts w:ascii="Garamond" w:hAnsi="Garamond"/>
              </w:rPr>
              <w:t>, le fichier Mertens-Pack</w:t>
            </w:r>
            <w:r w:rsidR="00FB424B">
              <w:rPr>
                <w:rFonts w:ascii="Garamond" w:hAnsi="Garamond"/>
              </w:rPr>
              <w:t xml:space="preserve">&lt;sup&gt;3&lt;/sup&gt; </w:t>
            </w:r>
            <w:r w:rsidR="00ED234F" w:rsidRPr="00D60975">
              <w:rPr>
                <w:rFonts w:ascii="Garamond" w:hAnsi="Garamond"/>
              </w:rPr>
              <w:t xml:space="preserve"> contient </w:t>
            </w:r>
            <w:r w:rsidR="00B909A5">
              <w:rPr>
                <w:rFonts w:ascii="Garamond" w:hAnsi="Garamond"/>
              </w:rPr>
              <w:t xml:space="preserve">pas moins de </w:t>
            </w:r>
            <w:r w:rsidR="00ED234F" w:rsidRPr="00D60975">
              <w:rPr>
                <w:rFonts w:ascii="Garamond" w:hAnsi="Garamond"/>
              </w:rPr>
              <w:t>7</w:t>
            </w:r>
            <w:r w:rsidR="00163297">
              <w:rPr>
                <w:rFonts w:ascii="Garamond" w:hAnsi="Garamond"/>
              </w:rPr>
              <w:t>5</w:t>
            </w:r>
            <w:r w:rsidR="00ED234F" w:rsidRPr="00D60975">
              <w:rPr>
                <w:rFonts w:ascii="Garamond" w:hAnsi="Garamond"/>
              </w:rPr>
              <w:t xml:space="preserve"> notices. </w:t>
            </w:r>
            <w:r w:rsidR="00E57534" w:rsidRPr="002A1D48">
              <w:rPr>
                <w:rFonts w:ascii="Garamond" w:hAnsi="Garamond"/>
                <w:highlight w:val="yellow"/>
              </w:rPr>
              <w:t xml:space="preserve">La découverte des papyrus </w:t>
            </w:r>
            <w:r w:rsidR="00172F08">
              <w:rPr>
                <w:rFonts w:ascii="Garamond" w:hAnsi="Garamond"/>
                <w:highlight w:val="yellow"/>
              </w:rPr>
              <w:t xml:space="preserve">lexicographiques </w:t>
            </w:r>
            <w:r w:rsidR="00E57534" w:rsidRPr="002A1D48">
              <w:rPr>
                <w:rFonts w:ascii="Garamond" w:hAnsi="Garamond"/>
                <w:highlight w:val="yellow"/>
              </w:rPr>
              <w:t>a permis de se faire une idée du développement progressif de l’</w:t>
            </w:r>
            <w:r w:rsidR="00227B0A" w:rsidRPr="002A1D48">
              <w:rPr>
                <w:rFonts w:ascii="Garamond" w:hAnsi="Garamond"/>
                <w:highlight w:val="yellow"/>
              </w:rPr>
              <w:t>&lt;i&gt;hypomnema&lt;/i&gt;</w:t>
            </w:r>
            <w:r w:rsidR="00E57534" w:rsidRPr="002A1D48">
              <w:rPr>
                <w:rFonts w:ascii="Garamond" w:hAnsi="Garamond"/>
                <w:highlight w:val="yellow"/>
              </w:rPr>
              <w:t xml:space="preserve"> de l’époque ptoléma</w:t>
            </w:r>
            <w:r w:rsidR="00FB424B" w:rsidRPr="002A1D48">
              <w:rPr>
                <w:rFonts w:ascii="Garamond" w:hAnsi="Garamond"/>
                <w:highlight w:val="yellow"/>
              </w:rPr>
              <w:t>ï</w:t>
            </w:r>
            <w:r w:rsidR="00E57534" w:rsidRPr="002A1D48">
              <w:rPr>
                <w:rFonts w:ascii="Garamond" w:hAnsi="Garamond"/>
                <w:highlight w:val="yellow"/>
              </w:rPr>
              <w:t>que jusqu’aux manuscrits byzantins avec scholies du X</w:t>
            </w:r>
            <w:r w:rsidR="00FB424B" w:rsidRPr="002A1D48">
              <w:rPr>
                <w:rFonts w:ascii="Garamond" w:hAnsi="Garamond"/>
                <w:highlight w:val="yellow"/>
              </w:rPr>
              <w:t>&lt;sup&gt;</w:t>
            </w:r>
            <w:r w:rsidR="00E57534" w:rsidRPr="002A1D48">
              <w:rPr>
                <w:rFonts w:ascii="Garamond" w:hAnsi="Garamond"/>
                <w:highlight w:val="yellow"/>
              </w:rPr>
              <w:t>e</w:t>
            </w:r>
            <w:r w:rsidR="00FB424B" w:rsidRPr="002A1D48">
              <w:rPr>
                <w:rFonts w:ascii="Garamond" w:hAnsi="Garamond"/>
                <w:highlight w:val="yellow"/>
              </w:rPr>
              <w:t>&lt;/sup&gt;</w:t>
            </w:r>
            <w:r w:rsidR="00E57534" w:rsidRPr="002A1D48">
              <w:rPr>
                <w:rFonts w:ascii="Garamond" w:hAnsi="Garamond"/>
                <w:highlight w:val="yellow"/>
              </w:rPr>
              <w:t xml:space="preserve"> au XV</w:t>
            </w:r>
            <w:r w:rsidR="00FB424B" w:rsidRPr="002A1D48">
              <w:rPr>
                <w:rFonts w:ascii="Garamond" w:hAnsi="Garamond"/>
                <w:highlight w:val="yellow"/>
              </w:rPr>
              <w:t xml:space="preserve">&lt;sup&gt;e&lt;/sup&gt; </w:t>
            </w:r>
            <w:r w:rsidR="00E57534" w:rsidRPr="002A1D48">
              <w:rPr>
                <w:rFonts w:ascii="Garamond" w:hAnsi="Garamond"/>
                <w:highlight w:val="yellow"/>
              </w:rPr>
              <w:t xml:space="preserve">s. </w:t>
            </w:r>
            <w:r w:rsidR="002A1D48" w:rsidRPr="002A1D48">
              <w:rPr>
                <w:rFonts w:ascii="Garamond" w:hAnsi="Garamond"/>
                <w:highlight w:val="yellow"/>
              </w:rPr>
              <w:t>[[1]].</w:t>
            </w:r>
            <w:r w:rsidR="00330269" w:rsidRPr="002A1D48">
              <w:rPr>
                <w:rFonts w:ascii="Garamond" w:hAnsi="Garamond"/>
                <w:highlight w:val="yellow"/>
              </w:rPr>
              <w:t xml:space="preserve"> Le nombre </w:t>
            </w:r>
            <w:r w:rsidR="002A1D48">
              <w:rPr>
                <w:rFonts w:ascii="Garamond" w:hAnsi="Garamond"/>
                <w:highlight w:val="yellow"/>
              </w:rPr>
              <w:t xml:space="preserve">de fragments </w:t>
            </w:r>
            <w:r w:rsidR="00172F08">
              <w:rPr>
                <w:rFonts w:ascii="Garamond" w:hAnsi="Garamond"/>
                <w:highlight w:val="yellow"/>
              </w:rPr>
              <w:t xml:space="preserve">à contenu </w:t>
            </w:r>
            <w:r w:rsidR="002A1D48">
              <w:rPr>
                <w:rFonts w:ascii="Garamond" w:hAnsi="Garamond"/>
                <w:highlight w:val="yellow"/>
              </w:rPr>
              <w:t xml:space="preserve">lexicographique </w:t>
            </w:r>
            <w:r w:rsidR="00330269" w:rsidRPr="002A1D48">
              <w:rPr>
                <w:rFonts w:ascii="Garamond" w:hAnsi="Garamond"/>
                <w:highlight w:val="yellow"/>
              </w:rPr>
              <w:t>a rendu nécessaire l’élaboration</w:t>
            </w:r>
            <w:r w:rsidR="0067625B" w:rsidRPr="002A1D48">
              <w:rPr>
                <w:rFonts w:ascii="Garamond" w:hAnsi="Garamond"/>
                <w:highlight w:val="yellow"/>
              </w:rPr>
              <w:t xml:space="preserve"> d’un corpus de ces texte</w:t>
            </w:r>
            <w:r w:rsidR="00926894" w:rsidRPr="002A1D48">
              <w:rPr>
                <w:rFonts w:ascii="Garamond" w:hAnsi="Garamond"/>
                <w:highlight w:val="yellow"/>
              </w:rPr>
              <w:t>s</w:t>
            </w:r>
            <w:r w:rsidR="0067625B" w:rsidRPr="002A1D48">
              <w:rPr>
                <w:rFonts w:ascii="Garamond" w:hAnsi="Garamond"/>
                <w:highlight w:val="yellow"/>
              </w:rPr>
              <w:t xml:space="preserve">. C’est le but </w:t>
            </w:r>
            <w:r w:rsidR="00FB752F" w:rsidRPr="002A1D48">
              <w:rPr>
                <w:rFonts w:ascii="Garamond" w:hAnsi="Garamond"/>
                <w:highlight w:val="yellow"/>
              </w:rPr>
              <w:t>poursuivi par le</w:t>
            </w:r>
            <w:r w:rsidR="0067625B" w:rsidRPr="002A1D48">
              <w:rPr>
                <w:rFonts w:ascii="Garamond" w:hAnsi="Garamond"/>
                <w:highlight w:val="yellow"/>
              </w:rPr>
              <w:t xml:space="preserve"> projet </w:t>
            </w:r>
            <w:r w:rsidR="00FB424B" w:rsidRPr="002A1D48">
              <w:rPr>
                <w:rFonts w:ascii="Garamond" w:hAnsi="Garamond"/>
                <w:highlight w:val="yellow"/>
              </w:rPr>
              <w:t>&lt;i&gt;</w:t>
            </w:r>
            <w:r w:rsidR="0067625B" w:rsidRPr="002A1D48">
              <w:rPr>
                <w:rFonts w:ascii="Garamond" w:hAnsi="Garamond"/>
                <w:highlight w:val="yellow"/>
              </w:rPr>
              <w:t>Commentaria et Lexica Graeca in Papyris reperta</w:t>
            </w:r>
            <w:r w:rsidR="00B840F6" w:rsidRPr="002A1D48">
              <w:rPr>
                <w:rFonts w:ascii="Garamond" w:hAnsi="Garamond"/>
                <w:highlight w:val="yellow"/>
              </w:rPr>
              <w:t>&lt;/i&gt;</w:t>
            </w:r>
            <w:r w:rsidR="0067625B" w:rsidRPr="002A1D48">
              <w:rPr>
                <w:rFonts w:ascii="Garamond" w:hAnsi="Garamond"/>
                <w:highlight w:val="yellow"/>
              </w:rPr>
              <w:t xml:space="preserve"> (</w:t>
            </w:r>
            <w:r w:rsidR="00FB424B" w:rsidRPr="002A1D48">
              <w:rPr>
                <w:rFonts w:ascii="Garamond" w:hAnsi="Garamond"/>
                <w:highlight w:val="yellow"/>
              </w:rPr>
              <w:t>&lt;i&gt;</w:t>
            </w:r>
            <w:r w:rsidR="0067625B" w:rsidRPr="002A1D48">
              <w:rPr>
                <w:rFonts w:ascii="Garamond" w:hAnsi="Garamond"/>
                <w:highlight w:val="yellow"/>
              </w:rPr>
              <w:t>CLGP</w:t>
            </w:r>
            <w:r w:rsidR="00B840F6" w:rsidRPr="002A1D48">
              <w:rPr>
                <w:rFonts w:ascii="Garamond" w:hAnsi="Garamond"/>
                <w:highlight w:val="yellow"/>
              </w:rPr>
              <w:t>&lt;/i&gt;</w:t>
            </w:r>
            <w:r w:rsidR="0067625B" w:rsidRPr="002A1D48">
              <w:rPr>
                <w:rFonts w:ascii="Garamond" w:hAnsi="Garamond"/>
                <w:highlight w:val="yellow"/>
              </w:rPr>
              <w:t>)</w:t>
            </w:r>
            <w:r w:rsidR="00330269" w:rsidRPr="002A1D48">
              <w:rPr>
                <w:rFonts w:ascii="Garamond" w:hAnsi="Garamond"/>
                <w:highlight w:val="yellow"/>
              </w:rPr>
              <w:t>,</w:t>
            </w:r>
            <w:r w:rsidR="0067625B" w:rsidRPr="002A1D48">
              <w:rPr>
                <w:rFonts w:ascii="Garamond" w:hAnsi="Garamond"/>
                <w:highlight w:val="yellow"/>
              </w:rPr>
              <w:t xml:space="preserve"> con</w:t>
            </w:r>
            <w:r w:rsidR="00FB752F" w:rsidRPr="002A1D48">
              <w:rPr>
                <w:rFonts w:ascii="Garamond" w:hAnsi="Garamond"/>
                <w:highlight w:val="yellow"/>
              </w:rPr>
              <w:t>ç</w:t>
            </w:r>
            <w:r w:rsidR="0067625B" w:rsidRPr="002A1D48">
              <w:rPr>
                <w:rFonts w:ascii="Garamond" w:hAnsi="Garamond"/>
                <w:highlight w:val="yellow"/>
              </w:rPr>
              <w:t>u sous l’égide d</w:t>
            </w:r>
            <w:r w:rsidR="00926894" w:rsidRPr="002A1D48">
              <w:rPr>
                <w:rFonts w:ascii="Garamond" w:hAnsi="Garamond"/>
                <w:highlight w:val="yellow"/>
              </w:rPr>
              <w:t>’</w:t>
            </w:r>
            <w:r w:rsidR="0067625B" w:rsidRPr="002A1D48">
              <w:rPr>
                <w:rFonts w:ascii="Garamond" w:hAnsi="Garamond"/>
                <w:highlight w:val="yellow"/>
              </w:rPr>
              <w:t>E</w:t>
            </w:r>
            <w:r w:rsidR="00B26227" w:rsidRPr="002A1D48">
              <w:rPr>
                <w:rFonts w:ascii="Garamond" w:hAnsi="Garamond"/>
                <w:highlight w:val="yellow"/>
              </w:rPr>
              <w:t>lena</w:t>
            </w:r>
            <w:r w:rsidR="0067625B" w:rsidRPr="002A1D48">
              <w:rPr>
                <w:rFonts w:ascii="Garamond" w:hAnsi="Garamond"/>
                <w:highlight w:val="yellow"/>
              </w:rPr>
              <w:t xml:space="preserve"> Esposito </w:t>
            </w:r>
            <w:r w:rsidR="00FB752F" w:rsidRPr="002A1D48">
              <w:rPr>
                <w:rFonts w:ascii="Garamond" w:hAnsi="Garamond"/>
                <w:highlight w:val="yellow"/>
              </w:rPr>
              <w:t>et</w:t>
            </w:r>
            <w:r w:rsidR="0067625B" w:rsidRPr="002A1D48">
              <w:rPr>
                <w:rFonts w:ascii="Garamond" w:hAnsi="Garamond"/>
                <w:highlight w:val="yellow"/>
              </w:rPr>
              <w:t xml:space="preserve"> exposé lors du XXIV</w:t>
            </w:r>
            <w:r w:rsidR="00FB424B" w:rsidRPr="002A1D48">
              <w:rPr>
                <w:rFonts w:ascii="Garamond" w:hAnsi="Garamond"/>
                <w:highlight w:val="yellow"/>
              </w:rPr>
              <w:t xml:space="preserve">&lt;sup&gt;e&lt;/sup&gt; </w:t>
            </w:r>
            <w:r w:rsidR="00B909A5" w:rsidRPr="002A1D48">
              <w:rPr>
                <w:rFonts w:ascii="Garamond" w:hAnsi="Garamond"/>
                <w:highlight w:val="yellow"/>
              </w:rPr>
              <w:t>C</w:t>
            </w:r>
            <w:r w:rsidR="0067625B" w:rsidRPr="002A1D48">
              <w:rPr>
                <w:rFonts w:ascii="Garamond" w:hAnsi="Garamond"/>
                <w:highlight w:val="yellow"/>
              </w:rPr>
              <w:t>ongrès international de papyrologie à Helsinki en 2004</w:t>
            </w:r>
            <w:r w:rsidR="00227B0A" w:rsidRPr="002A1D48">
              <w:rPr>
                <w:rFonts w:ascii="Garamond" w:hAnsi="Garamond"/>
                <w:highlight w:val="yellow"/>
              </w:rPr>
              <w:t xml:space="preserve"> [[2]]</w:t>
            </w:r>
            <w:r w:rsidR="0067625B" w:rsidRPr="002A1D48">
              <w:rPr>
                <w:rFonts w:ascii="Garamond" w:hAnsi="Garamond"/>
                <w:highlight w:val="yellow"/>
              </w:rPr>
              <w:t>.</w:t>
            </w:r>
            <w:r w:rsidR="00BB189B" w:rsidRPr="002A1D48">
              <w:rPr>
                <w:rFonts w:ascii="Garamond" w:hAnsi="Garamond"/>
                <w:highlight w:val="yellow"/>
              </w:rPr>
              <w:t xml:space="preserve"> L’ouvrage que voici</w:t>
            </w:r>
            <w:r w:rsidR="00926894" w:rsidRPr="002A1D48">
              <w:rPr>
                <w:rFonts w:ascii="Garamond" w:hAnsi="Garamond"/>
                <w:highlight w:val="yellow"/>
              </w:rPr>
              <w:t>, qui reprend une matière en partie déjà publiée antérieurement</w:t>
            </w:r>
            <w:r w:rsidR="00227B0A" w:rsidRPr="002A1D48">
              <w:rPr>
                <w:rFonts w:ascii="Garamond" w:hAnsi="Garamond"/>
                <w:highlight w:val="yellow"/>
              </w:rPr>
              <w:t xml:space="preserve"> [[3]]</w:t>
            </w:r>
            <w:r w:rsidR="00926894" w:rsidRPr="002A1D48">
              <w:rPr>
                <w:rFonts w:ascii="Garamond" w:hAnsi="Garamond"/>
                <w:highlight w:val="yellow"/>
              </w:rPr>
              <w:t xml:space="preserve">, </w:t>
            </w:r>
            <w:r w:rsidR="00172F08">
              <w:rPr>
                <w:rFonts w:ascii="Garamond" w:hAnsi="Garamond"/>
                <w:highlight w:val="yellow"/>
              </w:rPr>
              <w:t xml:space="preserve">a un objectif plus limité. Il propose une présentation </w:t>
            </w:r>
            <w:r w:rsidR="00CC48B1">
              <w:rPr>
                <w:rFonts w:ascii="Garamond" w:hAnsi="Garamond"/>
                <w:highlight w:val="yellow"/>
              </w:rPr>
              <w:t xml:space="preserve">de </w:t>
            </w:r>
            <w:bookmarkStart w:id="0" w:name="_GoBack"/>
            <w:bookmarkEnd w:id="0"/>
            <w:r w:rsidR="00BB189B" w:rsidRPr="002A1D48">
              <w:rPr>
                <w:rFonts w:ascii="Garamond" w:hAnsi="Garamond"/>
                <w:highlight w:val="yellow"/>
              </w:rPr>
              <w:t xml:space="preserve">problèmes </w:t>
            </w:r>
            <w:r w:rsidR="00172F08">
              <w:rPr>
                <w:rFonts w:ascii="Garamond" w:hAnsi="Garamond"/>
                <w:highlight w:val="yellow"/>
              </w:rPr>
              <w:t xml:space="preserve">ponctuels </w:t>
            </w:r>
            <w:r w:rsidR="00BB189B" w:rsidRPr="002A1D48">
              <w:rPr>
                <w:rFonts w:ascii="Garamond" w:hAnsi="Garamond"/>
                <w:highlight w:val="yellow"/>
              </w:rPr>
              <w:t>relatifs soit aux plus anciens lexiques sur papyrus, comme l’alph</w:t>
            </w:r>
            <w:r w:rsidR="00926894" w:rsidRPr="002A1D48">
              <w:rPr>
                <w:rFonts w:ascii="Garamond" w:hAnsi="Garamond"/>
                <w:highlight w:val="yellow"/>
              </w:rPr>
              <w:t>a</w:t>
            </w:r>
            <w:r w:rsidR="00BB189B" w:rsidRPr="002A1D48">
              <w:rPr>
                <w:rFonts w:ascii="Garamond" w:hAnsi="Garamond"/>
                <w:highlight w:val="yellow"/>
              </w:rPr>
              <w:t>béti</w:t>
            </w:r>
            <w:r w:rsidR="00926894" w:rsidRPr="002A1D48">
              <w:rPr>
                <w:rFonts w:ascii="Garamond" w:hAnsi="Garamond"/>
                <w:highlight w:val="yellow"/>
              </w:rPr>
              <w:t>s</w:t>
            </w:r>
            <w:r w:rsidR="00BB189B" w:rsidRPr="002A1D48">
              <w:rPr>
                <w:rFonts w:ascii="Garamond" w:hAnsi="Garamond"/>
                <w:highlight w:val="yellow"/>
              </w:rPr>
              <w:t>ation des lemmes ou la conservation des matériaux dans les compilat</w:t>
            </w:r>
            <w:r w:rsidR="00926894" w:rsidRPr="002A1D48">
              <w:rPr>
                <w:rFonts w:ascii="Garamond" w:hAnsi="Garamond"/>
                <w:highlight w:val="yellow"/>
              </w:rPr>
              <w:t>i</w:t>
            </w:r>
            <w:r w:rsidR="00BB189B" w:rsidRPr="002A1D48">
              <w:rPr>
                <w:rFonts w:ascii="Garamond" w:hAnsi="Garamond"/>
                <w:highlight w:val="yellow"/>
              </w:rPr>
              <w:t xml:space="preserve">ons </w:t>
            </w:r>
            <w:r w:rsidR="00926894" w:rsidRPr="002A1D48">
              <w:rPr>
                <w:rFonts w:ascii="Garamond" w:hAnsi="Garamond"/>
                <w:highlight w:val="yellow"/>
              </w:rPr>
              <w:t>s</w:t>
            </w:r>
            <w:r w:rsidR="00BB189B" w:rsidRPr="002A1D48">
              <w:rPr>
                <w:rFonts w:ascii="Garamond" w:hAnsi="Garamond"/>
                <w:highlight w:val="yellow"/>
              </w:rPr>
              <w:t>uccessives</w:t>
            </w:r>
            <w:r w:rsidR="008569D7" w:rsidRPr="002A1D48">
              <w:rPr>
                <w:rFonts w:ascii="Garamond" w:hAnsi="Garamond"/>
                <w:highlight w:val="yellow"/>
              </w:rPr>
              <w:t xml:space="preserve"> (chap. 1)</w:t>
            </w:r>
            <w:r w:rsidR="00BB189B" w:rsidRPr="002A1D48">
              <w:rPr>
                <w:rFonts w:ascii="Garamond" w:hAnsi="Garamond"/>
                <w:highlight w:val="yellow"/>
              </w:rPr>
              <w:t xml:space="preserve">, soit aux rapports entre l’exégèse linguistique que l’on peut retrouver </w:t>
            </w:r>
            <w:r w:rsidR="00926894" w:rsidRPr="002A1D48">
              <w:rPr>
                <w:rFonts w:ascii="Garamond" w:hAnsi="Garamond"/>
                <w:highlight w:val="yellow"/>
              </w:rPr>
              <w:t>grâce</w:t>
            </w:r>
            <w:r w:rsidR="00BB189B" w:rsidRPr="002A1D48">
              <w:rPr>
                <w:rFonts w:ascii="Garamond" w:hAnsi="Garamond"/>
                <w:highlight w:val="yellow"/>
              </w:rPr>
              <w:t xml:space="preserve"> </w:t>
            </w:r>
            <w:r w:rsidR="00926894" w:rsidRPr="002A1D48">
              <w:rPr>
                <w:rFonts w:ascii="Garamond" w:hAnsi="Garamond"/>
                <w:highlight w:val="yellow"/>
              </w:rPr>
              <w:t xml:space="preserve">aux </w:t>
            </w:r>
            <w:r w:rsidR="00B840F6" w:rsidRPr="002A1D48">
              <w:rPr>
                <w:rFonts w:ascii="Garamond" w:hAnsi="Garamond"/>
                <w:highlight w:val="yellow"/>
              </w:rPr>
              <w:t>&lt;i&gt;</w:t>
            </w:r>
            <w:r w:rsidR="00BB189B" w:rsidRPr="002A1D48">
              <w:rPr>
                <w:rFonts w:ascii="Garamond" w:hAnsi="Garamond"/>
                <w:highlight w:val="yellow"/>
              </w:rPr>
              <w:t>hypomnemata</w:t>
            </w:r>
            <w:r w:rsidR="00B840F6" w:rsidRPr="002A1D48">
              <w:rPr>
                <w:rFonts w:ascii="Garamond" w:hAnsi="Garamond"/>
                <w:highlight w:val="yellow"/>
              </w:rPr>
              <w:t>&lt;/i&gt;</w:t>
            </w:r>
            <w:r w:rsidR="00BB189B" w:rsidRPr="002A1D48">
              <w:rPr>
                <w:rFonts w:ascii="Garamond" w:hAnsi="Garamond"/>
                <w:highlight w:val="yellow"/>
              </w:rPr>
              <w:t xml:space="preserve"> sur pa</w:t>
            </w:r>
            <w:r w:rsidR="00926894" w:rsidRPr="002A1D48">
              <w:rPr>
                <w:rFonts w:ascii="Garamond" w:hAnsi="Garamond"/>
                <w:highlight w:val="yellow"/>
              </w:rPr>
              <w:t>p</w:t>
            </w:r>
            <w:r w:rsidR="00BB189B" w:rsidRPr="002A1D48">
              <w:rPr>
                <w:rFonts w:ascii="Garamond" w:hAnsi="Garamond"/>
                <w:highlight w:val="yellow"/>
              </w:rPr>
              <w:t>yrus, l’autre grand produit de l’érudition antique, et la</w:t>
            </w:r>
            <w:r w:rsidR="00926894" w:rsidRPr="002A1D48">
              <w:rPr>
                <w:rFonts w:ascii="Garamond" w:hAnsi="Garamond"/>
                <w:highlight w:val="yellow"/>
              </w:rPr>
              <w:t xml:space="preserve"> </w:t>
            </w:r>
            <w:r w:rsidR="00BB189B" w:rsidRPr="002A1D48">
              <w:rPr>
                <w:rFonts w:ascii="Garamond" w:hAnsi="Garamond"/>
                <w:highlight w:val="yellow"/>
              </w:rPr>
              <w:t>lexicographie</w:t>
            </w:r>
            <w:r w:rsidR="008569D7" w:rsidRPr="002A1D48">
              <w:rPr>
                <w:rFonts w:ascii="Garamond" w:hAnsi="Garamond"/>
                <w:highlight w:val="yellow"/>
              </w:rPr>
              <w:t xml:space="preserve"> (chap. 2)</w:t>
            </w:r>
            <w:r w:rsidR="00BB189B" w:rsidRPr="002A1D48">
              <w:rPr>
                <w:rFonts w:ascii="Garamond" w:hAnsi="Garamond"/>
                <w:highlight w:val="yellow"/>
              </w:rPr>
              <w:t>.</w:t>
            </w:r>
            <w:r w:rsidR="006011D2" w:rsidRPr="002A1D48">
              <w:rPr>
                <w:rFonts w:ascii="Garamond" w:hAnsi="Garamond"/>
                <w:highlight w:val="yellow"/>
              </w:rPr>
              <w:t xml:space="preserve"> </w:t>
            </w:r>
            <w:r w:rsidR="00926894" w:rsidRPr="002A1D48">
              <w:rPr>
                <w:rFonts w:ascii="Garamond" w:hAnsi="Garamond"/>
                <w:highlight w:val="yellow"/>
              </w:rPr>
              <w:t>L’ouvrage contient la réédition de trois papyrus</w:t>
            </w:r>
            <w:r w:rsidR="00227B0A" w:rsidRPr="002A1D48">
              <w:rPr>
                <w:rFonts w:ascii="Garamond" w:hAnsi="Garamond"/>
                <w:highlight w:val="yellow"/>
              </w:rPr>
              <w:t xml:space="preserve"> </w:t>
            </w:r>
            <w:r w:rsidR="00F07159">
              <w:rPr>
                <w:rFonts w:ascii="Garamond" w:hAnsi="Garamond"/>
                <w:highlight w:val="yellow"/>
              </w:rPr>
              <w:t xml:space="preserve">représentatifs de ces questions </w:t>
            </w:r>
            <w:r w:rsidR="00227B0A" w:rsidRPr="002A1D48">
              <w:rPr>
                <w:rFonts w:ascii="Garamond" w:hAnsi="Garamond"/>
                <w:highlight w:val="yellow"/>
              </w:rPr>
              <w:t>[[4]]</w:t>
            </w:r>
            <w:r w:rsidR="00BA379C" w:rsidRPr="002A1D48">
              <w:rPr>
                <w:rFonts w:ascii="Garamond" w:hAnsi="Garamond"/>
                <w:highlight w:val="yellow"/>
              </w:rPr>
              <w:t>, le premier d’époque ptoléma</w:t>
            </w:r>
            <w:r w:rsidR="00B840F6" w:rsidRPr="002A1D48">
              <w:rPr>
                <w:rFonts w:ascii="Garamond" w:hAnsi="Garamond"/>
                <w:highlight w:val="yellow"/>
              </w:rPr>
              <w:t>ï</w:t>
            </w:r>
            <w:r w:rsidR="00BA379C" w:rsidRPr="002A1D48">
              <w:rPr>
                <w:rFonts w:ascii="Garamond" w:hAnsi="Garamond"/>
                <w:highlight w:val="yellow"/>
              </w:rPr>
              <w:t>que</w:t>
            </w:r>
            <w:r w:rsidR="00172F08">
              <w:rPr>
                <w:rFonts w:ascii="Garamond" w:hAnsi="Garamond"/>
                <w:highlight w:val="yellow"/>
              </w:rPr>
              <w:t xml:space="preserve"> (chap. 1)</w:t>
            </w:r>
            <w:r w:rsidR="00BA379C" w:rsidRPr="002A1D48">
              <w:rPr>
                <w:rFonts w:ascii="Garamond" w:hAnsi="Garamond"/>
                <w:highlight w:val="yellow"/>
              </w:rPr>
              <w:t>, les deux autres d’époque romaine</w:t>
            </w:r>
            <w:r w:rsidR="00172F08">
              <w:rPr>
                <w:rFonts w:ascii="Garamond" w:hAnsi="Garamond"/>
                <w:highlight w:val="yellow"/>
              </w:rPr>
              <w:t xml:space="preserve"> (chap. 2)</w:t>
            </w:r>
            <w:r w:rsidR="00926894" w:rsidRPr="002A1D48">
              <w:rPr>
                <w:rFonts w:ascii="Garamond" w:hAnsi="Garamond"/>
                <w:highlight w:val="yellow"/>
              </w:rPr>
              <w:t>.</w:t>
            </w:r>
            <w:r w:rsidR="00926894" w:rsidRPr="00D60975">
              <w:rPr>
                <w:rFonts w:ascii="Garamond" w:hAnsi="Garamond"/>
              </w:rPr>
              <w:t xml:space="preserve"> </w:t>
            </w:r>
          </w:p>
          <w:p w:rsidR="00B840F6" w:rsidRDefault="00B840F6" w:rsidP="001E0B49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(</w:t>
            </w:r>
            <w:r w:rsidR="00926894" w:rsidRPr="00D60975">
              <w:rPr>
                <w:rFonts w:ascii="Garamond" w:hAnsi="Garamond"/>
              </w:rPr>
              <w:t xml:space="preserve">1) </w:t>
            </w:r>
            <w:r w:rsidR="002E12F7">
              <w:rPr>
                <w:rFonts w:ascii="IFAO-Grec Unicode" w:hAnsi="IFAO-Grec Unicode"/>
              </w:rPr>
              <w:t>É</w:t>
            </w:r>
            <w:r w:rsidR="006011D2" w:rsidRPr="00D60975">
              <w:rPr>
                <w:rFonts w:ascii="Garamond" w:hAnsi="Garamond"/>
              </w:rPr>
              <w:t>dité par G. Poethke</w:t>
            </w:r>
            <w:r w:rsidR="00227B0A">
              <w:rPr>
                <w:rFonts w:ascii="Garamond" w:hAnsi="Garamond"/>
              </w:rPr>
              <w:t xml:space="preserve"> [[5]]</w:t>
            </w:r>
            <w:r w:rsidR="006011D2" w:rsidRPr="00D60975">
              <w:rPr>
                <w:rFonts w:ascii="Garamond" w:hAnsi="Garamond"/>
              </w:rPr>
              <w:t xml:space="preserve">, le </w:t>
            </w:r>
            <w:r>
              <w:rPr>
                <w:rFonts w:ascii="Garamond" w:hAnsi="Garamond"/>
              </w:rPr>
              <w:t>&lt;i&gt;</w:t>
            </w:r>
            <w:r w:rsidR="00BB189B" w:rsidRPr="00B840F6">
              <w:rPr>
                <w:rFonts w:ascii="Garamond" w:hAnsi="Garamond"/>
                <w:b/>
              </w:rPr>
              <w:t>P. Berol.</w:t>
            </w:r>
            <w:r>
              <w:rPr>
                <w:rFonts w:ascii="Garamond" w:hAnsi="Garamond"/>
              </w:rPr>
              <w:t>&lt;/i&gt;</w:t>
            </w:r>
            <w:r w:rsidR="00BB189B" w:rsidRPr="00D60975">
              <w:rPr>
                <w:rFonts w:ascii="Garamond" w:hAnsi="Garamond"/>
                <w:b/>
              </w:rPr>
              <w:t xml:space="preserve"> Inv. 9965</w:t>
            </w:r>
            <w:r w:rsidR="00227B0A">
              <w:rPr>
                <w:rFonts w:ascii="Garamond" w:hAnsi="Garamond"/>
                <w:b/>
              </w:rPr>
              <w:t xml:space="preserve"> </w:t>
            </w:r>
            <w:r w:rsidR="00227B0A" w:rsidRPr="00227B0A">
              <w:rPr>
                <w:rFonts w:ascii="Garamond" w:hAnsi="Garamond"/>
              </w:rPr>
              <w:t>[[6]]</w:t>
            </w:r>
            <w:r w:rsidR="006011D2" w:rsidRPr="00D60975">
              <w:rPr>
                <w:rFonts w:ascii="Garamond" w:hAnsi="Garamond"/>
              </w:rPr>
              <w:t xml:space="preserve"> (</w:t>
            </w:r>
            <w:r w:rsidR="00926894" w:rsidRPr="00D60975">
              <w:rPr>
                <w:rFonts w:ascii="Garamond" w:eastAsia="Times New Roman" w:hAnsi="Garamond" w:cs="Times New Roman"/>
                <w:sz w:val="24"/>
                <w:szCs w:val="24"/>
                <w:lang w:eastAsia="fr-BE"/>
              </w:rPr>
              <w:t>Abusir el</w:t>
            </w:r>
            <w:r w:rsidR="00BC524A">
              <w:rPr>
                <w:rFonts w:ascii="Garamond" w:eastAsia="Times New Roman" w:hAnsi="Garamond" w:cs="Times New Roman"/>
                <w:sz w:val="24"/>
                <w:szCs w:val="24"/>
                <w:lang w:eastAsia="fr-BE"/>
              </w:rPr>
              <w:t>-</w:t>
            </w:r>
            <w:r w:rsidR="00926894" w:rsidRPr="00D60975">
              <w:rPr>
                <w:rFonts w:ascii="Garamond" w:eastAsia="Times New Roman" w:hAnsi="Garamond" w:cs="Times New Roman"/>
                <w:sz w:val="24"/>
                <w:szCs w:val="24"/>
                <w:lang w:eastAsia="fr-BE"/>
              </w:rPr>
              <w:t>Melek</w:t>
            </w:r>
            <w:r w:rsidR="00FB752F" w:rsidRPr="00D60975">
              <w:rPr>
                <w:rFonts w:ascii="Garamond" w:eastAsia="Times New Roman" w:hAnsi="Garamond" w:cs="Times New Roman"/>
                <w:sz w:val="24"/>
                <w:szCs w:val="24"/>
                <w:lang w:eastAsia="fr-BE"/>
              </w:rPr>
              <w:t xml:space="preserve"> ; </w:t>
            </w:r>
            <w:r w:rsidR="00926894" w:rsidRPr="00D60975">
              <w:rPr>
                <w:rFonts w:ascii="Garamond" w:eastAsia="Times New Roman" w:hAnsi="Garamond" w:cs="Times New Roman"/>
                <w:sz w:val="24"/>
                <w:szCs w:val="24"/>
                <w:lang w:eastAsia="fr-BE"/>
              </w:rPr>
              <w:t>III/II</w:t>
            </w:r>
            <w:r w:rsidR="00FB424B">
              <w:rPr>
                <w:rFonts w:ascii="Garamond" w:hAnsi="Garamond"/>
              </w:rPr>
              <w:t xml:space="preserve">&lt;sup&gt;a&lt;/sup&gt; </w:t>
            </w:r>
            <w:r w:rsidR="00FB752F" w:rsidRPr="00D60975">
              <w:rPr>
                <w:rFonts w:ascii="Garamond" w:eastAsia="Times New Roman" w:hAnsi="Garamond" w:cs="Times New Roman"/>
                <w:sz w:val="24"/>
                <w:szCs w:val="24"/>
                <w:lang w:eastAsia="fr-BE"/>
              </w:rPr>
              <w:t xml:space="preserve">; </w:t>
            </w:r>
            <w:r w:rsidR="00926894" w:rsidRPr="00D60975">
              <w:rPr>
                <w:rFonts w:ascii="Garamond" w:eastAsia="Times New Roman" w:hAnsi="Garamond" w:cs="Times New Roman"/>
                <w:sz w:val="24"/>
                <w:szCs w:val="24"/>
                <w:lang w:eastAsia="fr-BE"/>
              </w:rPr>
              <w:t>125 × 135</w:t>
            </w:r>
            <w:r w:rsidR="006011D2" w:rsidRPr="00D60975">
              <w:rPr>
                <w:rFonts w:ascii="Garamond" w:hAnsi="Garamond"/>
              </w:rPr>
              <w:t>) est</w:t>
            </w:r>
            <w:r w:rsidR="00BB189B" w:rsidRPr="00D60975">
              <w:rPr>
                <w:rFonts w:ascii="Garamond" w:hAnsi="Garamond"/>
              </w:rPr>
              <w:t xml:space="preserve"> un fragment de lexique</w:t>
            </w:r>
            <w:r w:rsidR="006011D2" w:rsidRPr="00D60975">
              <w:rPr>
                <w:rFonts w:ascii="Garamond" w:hAnsi="Garamond"/>
              </w:rPr>
              <w:t xml:space="preserve"> conte</w:t>
            </w:r>
            <w:r w:rsidR="00926894" w:rsidRPr="00D60975">
              <w:rPr>
                <w:rFonts w:ascii="Garamond" w:hAnsi="Garamond"/>
              </w:rPr>
              <w:t>n</w:t>
            </w:r>
            <w:r w:rsidR="006011D2" w:rsidRPr="00D60975">
              <w:rPr>
                <w:rFonts w:ascii="Garamond" w:hAnsi="Garamond"/>
              </w:rPr>
              <w:t>ant</w:t>
            </w:r>
            <w:r w:rsidR="006B3F22" w:rsidRPr="00D60975">
              <w:rPr>
                <w:rFonts w:ascii="Garamond" w:hAnsi="Garamond"/>
              </w:rPr>
              <w:t>, au recto,</w:t>
            </w:r>
            <w:r w:rsidR="006011D2" w:rsidRPr="00D60975">
              <w:rPr>
                <w:rFonts w:ascii="Garamond" w:hAnsi="Garamond"/>
              </w:rPr>
              <w:t xml:space="preserve"> </w:t>
            </w:r>
            <w:r w:rsidR="006B3F22" w:rsidRPr="00D60975">
              <w:rPr>
                <w:rFonts w:ascii="Garamond" w:hAnsi="Garamond"/>
              </w:rPr>
              <w:t>des restes de trois colonnes d’</w:t>
            </w:r>
            <w:r w:rsidR="006011D2" w:rsidRPr="00D60975">
              <w:rPr>
                <w:rFonts w:ascii="Garamond" w:hAnsi="Garamond"/>
              </w:rPr>
              <w:t xml:space="preserve">une liste de mots commençant par </w:t>
            </w:r>
            <w:r w:rsidR="00793AB6">
              <w:rPr>
                <w:rFonts w:ascii="Garamond" w:hAnsi="Garamond"/>
              </w:rPr>
              <w:t>βη</w:t>
            </w:r>
            <w:r w:rsidR="00BC524A">
              <w:rPr>
                <w:rFonts w:ascii="Garamond" w:hAnsi="Garamond"/>
              </w:rPr>
              <w:t>-</w:t>
            </w:r>
            <w:r w:rsidR="006011D2" w:rsidRPr="00D60975">
              <w:rPr>
                <w:rFonts w:ascii="Garamond" w:hAnsi="Garamond"/>
              </w:rPr>
              <w:t xml:space="preserve">, </w:t>
            </w:r>
            <w:r w:rsidR="00793AB6">
              <w:rPr>
                <w:rFonts w:ascii="Garamond" w:hAnsi="Garamond"/>
              </w:rPr>
              <w:t>βι</w:t>
            </w:r>
            <w:r w:rsidR="00BC524A">
              <w:rPr>
                <w:rFonts w:ascii="Garamond" w:hAnsi="Garamond"/>
              </w:rPr>
              <w:t>-</w:t>
            </w:r>
            <w:r w:rsidR="006011D2" w:rsidRPr="00D60975">
              <w:rPr>
                <w:rFonts w:ascii="Garamond" w:hAnsi="Garamond"/>
              </w:rPr>
              <w:t xml:space="preserve">, </w:t>
            </w:r>
            <w:r w:rsidR="00793AB6">
              <w:rPr>
                <w:rFonts w:ascii="Garamond" w:hAnsi="Garamond"/>
              </w:rPr>
              <w:t>βλ</w:t>
            </w:r>
            <w:r w:rsidR="00BC524A">
              <w:rPr>
                <w:rFonts w:ascii="Garamond" w:hAnsi="Garamond"/>
              </w:rPr>
              <w:t>-</w:t>
            </w:r>
            <w:r w:rsidR="006011D2" w:rsidRPr="00D60975">
              <w:rPr>
                <w:rFonts w:ascii="Garamond" w:hAnsi="Garamond"/>
              </w:rPr>
              <w:t xml:space="preserve">, </w:t>
            </w:r>
            <w:r w:rsidR="00793AB6">
              <w:rPr>
                <w:rFonts w:ascii="Garamond" w:hAnsi="Garamond"/>
              </w:rPr>
              <w:t>βο</w:t>
            </w:r>
            <w:r w:rsidR="00BC524A">
              <w:rPr>
                <w:rFonts w:ascii="Garamond" w:hAnsi="Garamond"/>
              </w:rPr>
              <w:t>-</w:t>
            </w:r>
            <w:r w:rsidR="006011D2" w:rsidRPr="00D60975">
              <w:rPr>
                <w:rFonts w:ascii="Garamond" w:hAnsi="Garamond"/>
              </w:rPr>
              <w:t xml:space="preserve"> avec une brève traduction. </w:t>
            </w:r>
            <w:r w:rsidR="00BA379C">
              <w:rPr>
                <w:rFonts w:ascii="Garamond" w:hAnsi="Garamond"/>
              </w:rPr>
              <w:t xml:space="preserve">Il s’agit d’un des plus anciens témoins de papyrus lexicographiques. </w:t>
            </w:r>
            <w:r w:rsidR="006B3F22" w:rsidRPr="00D60975">
              <w:rPr>
                <w:rFonts w:ascii="Garamond" w:hAnsi="Garamond"/>
              </w:rPr>
              <w:t>Dans la colonne I</w:t>
            </w:r>
            <w:r w:rsidR="00B909A5">
              <w:rPr>
                <w:rFonts w:ascii="Garamond" w:hAnsi="Garamond"/>
              </w:rPr>
              <w:t>,</w:t>
            </w:r>
            <w:r w:rsidR="006B3F22" w:rsidRPr="00D60975">
              <w:rPr>
                <w:rFonts w:ascii="Garamond" w:hAnsi="Garamond"/>
              </w:rPr>
              <w:t xml:space="preserve"> on peut lire les lettres finales de </w:t>
            </w:r>
            <w:r w:rsidR="00B909A5">
              <w:rPr>
                <w:rFonts w:ascii="Garamond" w:hAnsi="Garamond"/>
              </w:rPr>
              <w:t>douze</w:t>
            </w:r>
            <w:r w:rsidR="006B3F22" w:rsidRPr="00D60975">
              <w:rPr>
                <w:rFonts w:ascii="Garamond" w:hAnsi="Garamond"/>
              </w:rPr>
              <w:t xml:space="preserve"> lignes, dans la colonne II, la mieux conservée, </w:t>
            </w:r>
            <w:r w:rsidR="00B909A5">
              <w:rPr>
                <w:rFonts w:ascii="Garamond" w:hAnsi="Garamond"/>
              </w:rPr>
              <w:t>seize</w:t>
            </w:r>
            <w:r w:rsidR="006B3F22" w:rsidRPr="00D60975">
              <w:rPr>
                <w:rFonts w:ascii="Garamond" w:hAnsi="Garamond"/>
              </w:rPr>
              <w:t xml:space="preserve"> lignes sont lisibles, t</w:t>
            </w:r>
            <w:r w:rsidR="00FB752F" w:rsidRPr="00D60975">
              <w:rPr>
                <w:rFonts w:ascii="Garamond" w:hAnsi="Garamond"/>
              </w:rPr>
              <w:t>a</w:t>
            </w:r>
            <w:r w:rsidR="006B3F22" w:rsidRPr="00D60975">
              <w:rPr>
                <w:rFonts w:ascii="Garamond" w:hAnsi="Garamond"/>
              </w:rPr>
              <w:t xml:space="preserve">ndis que la colonne III </w:t>
            </w:r>
            <w:r w:rsidR="00B909A5">
              <w:rPr>
                <w:rFonts w:ascii="Garamond" w:hAnsi="Garamond"/>
              </w:rPr>
              <w:t>contient</w:t>
            </w:r>
            <w:r w:rsidR="006B3F22" w:rsidRPr="00D60975">
              <w:rPr>
                <w:rFonts w:ascii="Garamond" w:hAnsi="Garamond"/>
              </w:rPr>
              <w:t xml:space="preserve"> le début de </w:t>
            </w:r>
            <w:r w:rsidR="00B909A5">
              <w:rPr>
                <w:rFonts w:ascii="Garamond" w:hAnsi="Garamond"/>
              </w:rPr>
              <w:t>onze</w:t>
            </w:r>
            <w:r w:rsidR="006B3F22" w:rsidRPr="00D60975">
              <w:rPr>
                <w:rFonts w:ascii="Garamond" w:hAnsi="Garamond"/>
              </w:rPr>
              <w:t xml:space="preserve"> lignes. </w:t>
            </w:r>
            <w:r w:rsidR="00B909A5">
              <w:rPr>
                <w:rFonts w:ascii="Garamond" w:hAnsi="Garamond"/>
              </w:rPr>
              <w:t>E</w:t>
            </w:r>
            <w:r w:rsidR="00B909A5" w:rsidRPr="00D60975">
              <w:rPr>
                <w:rFonts w:ascii="Garamond" w:hAnsi="Garamond"/>
              </w:rPr>
              <w:t>mpruntés à Homère, aux tragiques et à la poésie hellénistique</w:t>
            </w:r>
            <w:r w:rsidR="00B909A5">
              <w:rPr>
                <w:rFonts w:ascii="Garamond" w:hAnsi="Garamond"/>
              </w:rPr>
              <w:t>, l</w:t>
            </w:r>
            <w:r w:rsidR="006011D2" w:rsidRPr="00D60975">
              <w:rPr>
                <w:rFonts w:ascii="Garamond" w:hAnsi="Garamond"/>
              </w:rPr>
              <w:t>es mots suivent l’o</w:t>
            </w:r>
            <w:r w:rsidR="00926894" w:rsidRPr="00D60975">
              <w:rPr>
                <w:rFonts w:ascii="Garamond" w:hAnsi="Garamond"/>
              </w:rPr>
              <w:t>r</w:t>
            </w:r>
            <w:r w:rsidR="006011D2" w:rsidRPr="00D60975">
              <w:rPr>
                <w:rFonts w:ascii="Garamond" w:hAnsi="Garamond"/>
              </w:rPr>
              <w:t>dre alp</w:t>
            </w:r>
            <w:r w:rsidR="00926894" w:rsidRPr="00D60975">
              <w:rPr>
                <w:rFonts w:ascii="Garamond" w:hAnsi="Garamond"/>
              </w:rPr>
              <w:t>ha</w:t>
            </w:r>
            <w:r w:rsidR="006011D2" w:rsidRPr="00D60975">
              <w:rPr>
                <w:rFonts w:ascii="Garamond" w:hAnsi="Garamond"/>
              </w:rPr>
              <w:t>bétique</w:t>
            </w:r>
            <w:r w:rsidR="00B909A5">
              <w:rPr>
                <w:rFonts w:ascii="Garamond" w:hAnsi="Garamond"/>
              </w:rPr>
              <w:t>,</w:t>
            </w:r>
            <w:r w:rsidR="006011D2" w:rsidRPr="00D60975">
              <w:rPr>
                <w:rFonts w:ascii="Garamond" w:hAnsi="Garamond"/>
              </w:rPr>
              <w:t xml:space="preserve"> limité aux deux premières lettres. On y trouve des mots dialectaux qui ne sont pas attestés ailleurs.</w:t>
            </w:r>
            <w:r w:rsidR="00E30D14" w:rsidRPr="00D60975">
              <w:rPr>
                <w:rFonts w:ascii="Garamond" w:hAnsi="Garamond"/>
              </w:rPr>
              <w:t xml:space="preserve"> </w:t>
            </w:r>
            <w:r w:rsidR="00227B0A">
              <w:rPr>
                <w:rFonts w:ascii="Garamond" w:hAnsi="Garamond"/>
              </w:rPr>
              <w:t>À</w:t>
            </w:r>
            <w:r w:rsidR="006B3F22" w:rsidRPr="00D60975">
              <w:rPr>
                <w:rFonts w:ascii="Garamond" w:hAnsi="Garamond"/>
              </w:rPr>
              <w:t xml:space="preserve"> une seule exce</w:t>
            </w:r>
            <w:r w:rsidR="00FB752F" w:rsidRPr="00D60975">
              <w:rPr>
                <w:rFonts w:ascii="Garamond" w:hAnsi="Garamond"/>
              </w:rPr>
              <w:t>p</w:t>
            </w:r>
            <w:r w:rsidR="006B3F22" w:rsidRPr="00D60975">
              <w:rPr>
                <w:rFonts w:ascii="Garamond" w:hAnsi="Garamond"/>
              </w:rPr>
              <w:t>tion</w:t>
            </w:r>
            <w:r w:rsidR="00FB752F" w:rsidRPr="00D60975">
              <w:rPr>
                <w:rFonts w:ascii="Garamond" w:hAnsi="Garamond"/>
              </w:rPr>
              <w:t xml:space="preserve"> près</w:t>
            </w:r>
            <w:r w:rsidR="006B3F22" w:rsidRPr="00D60975">
              <w:rPr>
                <w:rFonts w:ascii="Garamond" w:hAnsi="Garamond"/>
              </w:rPr>
              <w:t>, toutes les entrées sont presque semblable</w:t>
            </w:r>
            <w:r w:rsidR="00CF08B2" w:rsidRPr="00D60975">
              <w:rPr>
                <w:rFonts w:ascii="Garamond" w:hAnsi="Garamond"/>
              </w:rPr>
              <w:t>s</w:t>
            </w:r>
            <w:r w:rsidR="006B3F22" w:rsidRPr="00D60975">
              <w:rPr>
                <w:rFonts w:ascii="Garamond" w:hAnsi="Garamond"/>
              </w:rPr>
              <w:t xml:space="preserve"> à celles que l’on trouve dans le lexique d’Hésychios. </w:t>
            </w:r>
          </w:p>
          <w:p w:rsidR="00B840F6" w:rsidRDefault="00926894" w:rsidP="001E0B49">
            <w:pPr>
              <w:jc w:val="both"/>
              <w:rPr>
                <w:rFonts w:ascii="Garamond" w:hAnsi="Garamond"/>
              </w:rPr>
            </w:pPr>
            <w:r w:rsidRPr="00D60975">
              <w:rPr>
                <w:rFonts w:ascii="Garamond" w:hAnsi="Garamond"/>
              </w:rPr>
              <w:t xml:space="preserve">(2) </w:t>
            </w:r>
            <w:r w:rsidR="00C22CA5" w:rsidRPr="00D60975">
              <w:rPr>
                <w:rFonts w:ascii="Garamond" w:hAnsi="Garamond"/>
              </w:rPr>
              <w:t xml:space="preserve">Conservé à la Chester Beatty Library de Dublin, le </w:t>
            </w:r>
            <w:r w:rsidR="00B840F6">
              <w:rPr>
                <w:rFonts w:ascii="Garamond" w:hAnsi="Garamond"/>
              </w:rPr>
              <w:t>&lt;i&gt;</w:t>
            </w:r>
            <w:r w:rsidR="00BB189B" w:rsidRPr="00B840F6">
              <w:rPr>
                <w:rFonts w:ascii="Garamond" w:hAnsi="Garamond"/>
                <w:b/>
              </w:rPr>
              <w:t>P. Merton</w:t>
            </w:r>
            <w:r w:rsidR="00B840F6">
              <w:rPr>
                <w:rFonts w:ascii="Garamond" w:hAnsi="Garamond"/>
              </w:rPr>
              <w:t>&lt;/i&gt;</w:t>
            </w:r>
            <w:r w:rsidR="00BB189B" w:rsidRPr="00D60975">
              <w:rPr>
                <w:rFonts w:ascii="Garamond" w:hAnsi="Garamond"/>
                <w:b/>
              </w:rPr>
              <w:t xml:space="preserve"> II 55</w:t>
            </w:r>
            <w:r w:rsidR="00E30D14" w:rsidRPr="00D60975">
              <w:rPr>
                <w:rFonts w:ascii="Garamond" w:hAnsi="Garamond"/>
              </w:rPr>
              <w:t xml:space="preserve"> </w:t>
            </w:r>
            <w:r w:rsidR="00227B0A">
              <w:rPr>
                <w:rFonts w:ascii="Garamond" w:hAnsi="Garamond"/>
              </w:rPr>
              <w:t xml:space="preserve"> [[7]] </w:t>
            </w:r>
            <w:r w:rsidR="00E30D14" w:rsidRPr="00D60975">
              <w:rPr>
                <w:rFonts w:ascii="Garamond" w:hAnsi="Garamond"/>
              </w:rPr>
              <w:t>(</w:t>
            </w:r>
            <w:r w:rsidR="002A05EB">
              <w:rPr>
                <w:rFonts w:ascii="Garamond" w:hAnsi="Garamond"/>
              </w:rPr>
              <w:t>?</w:t>
            </w:r>
            <w:r w:rsidR="00D60975">
              <w:rPr>
                <w:rFonts w:ascii="Garamond" w:hAnsi="Garamond"/>
              </w:rPr>
              <w:t> ;</w:t>
            </w:r>
            <w:r w:rsidR="00FB752F" w:rsidRPr="00D60975">
              <w:rPr>
                <w:rFonts w:ascii="Garamond" w:hAnsi="Garamond"/>
              </w:rPr>
              <w:t xml:space="preserve"> </w:t>
            </w:r>
            <w:r w:rsidR="00E30D14" w:rsidRPr="00D60975">
              <w:rPr>
                <w:rFonts w:ascii="Garamond" w:hAnsi="Garamond"/>
              </w:rPr>
              <w:t>II</w:t>
            </w:r>
            <w:r w:rsidR="00FB424B">
              <w:rPr>
                <w:rFonts w:ascii="Garamond" w:hAnsi="Garamond"/>
              </w:rPr>
              <w:t xml:space="preserve">&lt;sup&gt;p&lt;/sup&gt; </w:t>
            </w:r>
            <w:r w:rsidR="00E30D14" w:rsidRPr="00D60975">
              <w:rPr>
                <w:rFonts w:ascii="Garamond" w:hAnsi="Garamond"/>
              </w:rPr>
              <w:t>; 42 x 78)</w:t>
            </w:r>
            <w:r w:rsidR="00BB189B" w:rsidRPr="00D60975">
              <w:rPr>
                <w:rFonts w:ascii="Garamond" w:hAnsi="Garamond"/>
              </w:rPr>
              <w:t> </w:t>
            </w:r>
            <w:r w:rsidR="00C22CA5" w:rsidRPr="00D60975">
              <w:rPr>
                <w:rFonts w:ascii="Garamond" w:hAnsi="Garamond"/>
              </w:rPr>
              <w:t>est un fragment de rouleau qui contient</w:t>
            </w:r>
            <w:r w:rsidR="00FB752F" w:rsidRPr="00D60975">
              <w:rPr>
                <w:rFonts w:ascii="Garamond" w:hAnsi="Garamond"/>
              </w:rPr>
              <w:t>,</w:t>
            </w:r>
            <w:r w:rsidR="00C22CA5" w:rsidRPr="00D60975">
              <w:rPr>
                <w:rFonts w:ascii="Garamond" w:hAnsi="Garamond"/>
              </w:rPr>
              <w:t xml:space="preserve"> au recto</w:t>
            </w:r>
            <w:r w:rsidR="00FB752F" w:rsidRPr="00D60975">
              <w:rPr>
                <w:rFonts w:ascii="Garamond" w:hAnsi="Garamond"/>
              </w:rPr>
              <w:t>,</w:t>
            </w:r>
            <w:r w:rsidR="00C22CA5" w:rsidRPr="00D60975">
              <w:rPr>
                <w:rFonts w:ascii="Garamond" w:hAnsi="Garamond"/>
              </w:rPr>
              <w:t xml:space="preserve"> le début de quinze li</w:t>
            </w:r>
            <w:r w:rsidR="00FB752F" w:rsidRPr="00D60975">
              <w:rPr>
                <w:rFonts w:ascii="Garamond" w:hAnsi="Garamond"/>
              </w:rPr>
              <w:t>gn</w:t>
            </w:r>
            <w:r w:rsidR="00C22CA5" w:rsidRPr="00D60975">
              <w:rPr>
                <w:rFonts w:ascii="Garamond" w:hAnsi="Garamond"/>
              </w:rPr>
              <w:t xml:space="preserve">es d’un travail qui peut peut-être </w:t>
            </w:r>
            <w:r w:rsidR="00FB752F" w:rsidRPr="00D60975">
              <w:rPr>
                <w:rFonts w:ascii="Garamond" w:hAnsi="Garamond"/>
              </w:rPr>
              <w:t>ê</w:t>
            </w:r>
            <w:r w:rsidR="00C22CA5" w:rsidRPr="00D60975">
              <w:rPr>
                <w:rFonts w:ascii="Garamond" w:hAnsi="Garamond"/>
              </w:rPr>
              <w:t>tre identifié comme un lexique étymologique. Le texte contient des références à la</w:t>
            </w:r>
            <w:r w:rsidR="00E30D14" w:rsidRPr="00D60975">
              <w:rPr>
                <w:rFonts w:ascii="Garamond" w:hAnsi="Garamond"/>
              </w:rPr>
              <w:t xml:space="preserve"> fête des Scirophories athéniennes</w:t>
            </w:r>
            <w:r w:rsidR="00A44254">
              <w:rPr>
                <w:rFonts w:ascii="Garamond" w:hAnsi="Garamond"/>
              </w:rPr>
              <w:t xml:space="preserve"> et traite en particulier du sens de </w:t>
            </w:r>
            <w:r w:rsidR="00793AB6">
              <w:rPr>
                <w:rFonts w:ascii="Garamond" w:hAnsi="Garamond"/>
              </w:rPr>
              <w:t>σκι</w:t>
            </w:r>
            <w:r w:rsidR="000B3EBA">
              <w:rPr>
                <w:rFonts w:ascii="IFAO-Grec Unicode" w:hAnsi="IFAO-Grec Unicode"/>
              </w:rPr>
              <w:t>ά</w:t>
            </w:r>
            <w:r w:rsidR="00793AB6">
              <w:rPr>
                <w:rFonts w:ascii="Garamond" w:hAnsi="Garamond"/>
              </w:rPr>
              <w:t>δειον</w:t>
            </w:r>
            <w:r w:rsidR="000B3EBA">
              <w:rPr>
                <w:rFonts w:ascii="Garamond" w:hAnsi="Garamond"/>
              </w:rPr>
              <w:t xml:space="preserve"> (« ombrelle »)</w:t>
            </w:r>
            <w:r w:rsidR="00E30D14" w:rsidRPr="00D60975">
              <w:rPr>
                <w:rFonts w:ascii="Garamond" w:hAnsi="Garamond"/>
              </w:rPr>
              <w:t>.</w:t>
            </w:r>
            <w:r w:rsidR="00C22CA5" w:rsidRPr="00D60975">
              <w:rPr>
                <w:rFonts w:ascii="Garamond" w:hAnsi="Garamond"/>
              </w:rPr>
              <w:t xml:space="preserve"> Les premiers éditeurs ont émis l’hypothèse qu’il pourrait s’agi</w:t>
            </w:r>
            <w:r w:rsidR="008569D7">
              <w:rPr>
                <w:rFonts w:ascii="Garamond" w:hAnsi="Garamond"/>
              </w:rPr>
              <w:t>r</w:t>
            </w:r>
            <w:r w:rsidR="00C22CA5" w:rsidRPr="00D60975">
              <w:rPr>
                <w:rFonts w:ascii="Garamond" w:hAnsi="Garamond"/>
              </w:rPr>
              <w:t xml:space="preserve"> d’un fragment d’u</w:t>
            </w:r>
            <w:r w:rsidR="00FB752F" w:rsidRPr="00D60975">
              <w:rPr>
                <w:rFonts w:ascii="Garamond" w:hAnsi="Garamond"/>
              </w:rPr>
              <w:t>ne</w:t>
            </w:r>
            <w:r w:rsidR="00C22CA5" w:rsidRPr="00D60975">
              <w:rPr>
                <w:rFonts w:ascii="Garamond" w:hAnsi="Garamond"/>
              </w:rPr>
              <w:t xml:space="preserve"> œuvre de Lysimachides</w:t>
            </w:r>
            <w:r w:rsidR="000E3ABA">
              <w:rPr>
                <w:rFonts w:ascii="Garamond" w:hAnsi="Garamond"/>
              </w:rPr>
              <w:t>,</w:t>
            </w:r>
            <w:r w:rsidR="00C22CA5" w:rsidRPr="00D60975">
              <w:rPr>
                <w:rFonts w:ascii="Garamond" w:hAnsi="Garamond"/>
              </w:rPr>
              <w:t xml:space="preserve"> </w:t>
            </w:r>
            <w:r w:rsidR="00793AB6">
              <w:rPr>
                <w:rFonts w:ascii="Garamond" w:hAnsi="Garamond"/>
              </w:rPr>
              <w:t>Περ</w:t>
            </w:r>
            <w:r w:rsidR="002E12F7">
              <w:rPr>
                <w:rFonts w:ascii="IFAO-Grec Unicode" w:hAnsi="IFAO-Grec Unicode"/>
              </w:rPr>
              <w:t>ὶ</w:t>
            </w:r>
            <w:r w:rsidR="00793AB6">
              <w:rPr>
                <w:rFonts w:ascii="Garamond" w:hAnsi="Garamond"/>
              </w:rPr>
              <w:t xml:space="preserve"> τ</w:t>
            </w:r>
            <w:r w:rsidR="002E12F7">
              <w:rPr>
                <w:rFonts w:ascii="IFAO-Grec Unicode" w:hAnsi="IFAO-Grec Unicode"/>
              </w:rPr>
              <w:t>ῶ</w:t>
            </w:r>
            <w:r w:rsidR="00793AB6">
              <w:rPr>
                <w:rFonts w:ascii="Garamond" w:hAnsi="Garamond"/>
              </w:rPr>
              <w:t xml:space="preserve">ν </w:t>
            </w:r>
            <w:r w:rsidR="002E12F7">
              <w:rPr>
                <w:rFonts w:ascii="IFAO-Grec Unicode" w:hAnsi="IFAO-Grec Unicode"/>
              </w:rPr>
              <w:t>Ἀ</w:t>
            </w:r>
            <w:r w:rsidR="00793AB6">
              <w:rPr>
                <w:rFonts w:ascii="Garamond" w:hAnsi="Garamond"/>
              </w:rPr>
              <w:t>θ</w:t>
            </w:r>
            <w:r w:rsidR="00793AB6">
              <w:rPr>
                <w:rFonts w:ascii="Times New Roman" w:hAnsi="Times New Roman" w:cs="Times New Roman"/>
              </w:rPr>
              <w:t>ήνησι μην</w:t>
            </w:r>
            <w:r w:rsidR="000B3EBA">
              <w:rPr>
                <w:rFonts w:ascii="IFAO-Grec Unicode" w:hAnsi="IFAO-Grec Unicode" w:cs="Times New Roman"/>
              </w:rPr>
              <w:t>ῶ</w:t>
            </w:r>
            <w:r w:rsidR="00793AB6">
              <w:rPr>
                <w:rFonts w:ascii="Times New Roman" w:hAnsi="Times New Roman" w:cs="Times New Roman"/>
              </w:rPr>
              <w:t>ν</w:t>
            </w:r>
            <w:r w:rsidR="000E3ABA">
              <w:rPr>
                <w:rFonts w:ascii="Garamond" w:hAnsi="Garamond"/>
              </w:rPr>
              <w:t>,</w:t>
            </w:r>
            <w:r w:rsidR="00C22CA5" w:rsidRPr="00D60975">
              <w:rPr>
                <w:rFonts w:ascii="Garamond" w:hAnsi="Garamond"/>
              </w:rPr>
              <w:t xml:space="preserve"> dont parle Harpocration (</w:t>
            </w:r>
            <w:r w:rsidR="000E3ABA">
              <w:rPr>
                <w:rFonts w:ascii="Garamond" w:hAnsi="Garamond"/>
              </w:rPr>
              <w:t>σ</w:t>
            </w:r>
            <w:r w:rsidR="00C22CA5" w:rsidRPr="00D60975">
              <w:rPr>
                <w:rFonts w:ascii="Garamond" w:hAnsi="Garamond"/>
              </w:rPr>
              <w:t xml:space="preserve"> 29 Keaney)</w:t>
            </w:r>
            <w:r w:rsidR="00FB752F" w:rsidRPr="00D60975">
              <w:rPr>
                <w:rFonts w:ascii="Garamond" w:hAnsi="Garamond"/>
              </w:rPr>
              <w:t>.</w:t>
            </w:r>
            <w:r w:rsidR="00C22CA5" w:rsidRPr="00D60975">
              <w:rPr>
                <w:rFonts w:ascii="Garamond" w:hAnsi="Garamond"/>
              </w:rPr>
              <w:t xml:space="preserve"> Plus réce</w:t>
            </w:r>
            <w:r w:rsidR="00FB752F" w:rsidRPr="00D60975">
              <w:rPr>
                <w:rFonts w:ascii="Garamond" w:hAnsi="Garamond"/>
              </w:rPr>
              <w:t>m</w:t>
            </w:r>
            <w:r w:rsidR="00C22CA5" w:rsidRPr="00D60975">
              <w:rPr>
                <w:rFonts w:ascii="Garamond" w:hAnsi="Garamond"/>
              </w:rPr>
              <w:t>ment</w:t>
            </w:r>
            <w:r w:rsidR="00FB752F" w:rsidRPr="00D60975">
              <w:rPr>
                <w:rFonts w:ascii="Garamond" w:hAnsi="Garamond"/>
              </w:rPr>
              <w:t>, d</w:t>
            </w:r>
            <w:r w:rsidR="00C22CA5" w:rsidRPr="00D60975">
              <w:rPr>
                <w:rFonts w:ascii="Garamond" w:hAnsi="Garamond"/>
              </w:rPr>
              <w:t>es affinités entre le fragment et une scholie à Aristophane (</w:t>
            </w:r>
            <w:r w:rsidR="00B840F6">
              <w:rPr>
                <w:rFonts w:ascii="Garamond" w:hAnsi="Garamond"/>
              </w:rPr>
              <w:t>&lt;i&gt;</w:t>
            </w:r>
            <w:r w:rsidR="00C22CA5" w:rsidRPr="00B840F6">
              <w:rPr>
                <w:rFonts w:ascii="Garamond" w:hAnsi="Garamond"/>
              </w:rPr>
              <w:t>Eccl.</w:t>
            </w:r>
            <w:r w:rsidR="00B840F6">
              <w:rPr>
                <w:rFonts w:ascii="Garamond" w:hAnsi="Garamond"/>
              </w:rPr>
              <w:t>&lt;/i&gt;</w:t>
            </w:r>
            <w:r w:rsidR="00C22CA5" w:rsidRPr="00D60975">
              <w:rPr>
                <w:rFonts w:ascii="Garamond" w:hAnsi="Garamond"/>
              </w:rPr>
              <w:t xml:space="preserve"> 18</w:t>
            </w:r>
            <w:r w:rsidR="00232656" w:rsidRPr="00D60975">
              <w:rPr>
                <w:rFonts w:ascii="Garamond" w:hAnsi="Garamond"/>
              </w:rPr>
              <w:t>)</w:t>
            </w:r>
            <w:r w:rsidR="00C22CA5" w:rsidRPr="00D60975">
              <w:rPr>
                <w:rFonts w:ascii="Garamond" w:hAnsi="Garamond"/>
              </w:rPr>
              <w:t xml:space="preserve"> </w:t>
            </w:r>
            <w:r w:rsidR="00330269">
              <w:rPr>
                <w:rFonts w:ascii="Garamond" w:hAnsi="Garamond"/>
              </w:rPr>
              <w:t>ont</w:t>
            </w:r>
            <w:r w:rsidR="00C22CA5" w:rsidRPr="00D60975">
              <w:rPr>
                <w:rFonts w:ascii="Garamond" w:hAnsi="Garamond"/>
              </w:rPr>
              <w:t xml:space="preserve"> permis à</w:t>
            </w:r>
            <w:r w:rsidR="00232656" w:rsidRPr="00D60975">
              <w:rPr>
                <w:rFonts w:ascii="Garamond" w:hAnsi="Garamond"/>
              </w:rPr>
              <w:t xml:space="preserve"> </w:t>
            </w:r>
            <w:r w:rsidR="008569D7">
              <w:rPr>
                <w:rFonts w:ascii="Garamond" w:hAnsi="Garamond"/>
              </w:rPr>
              <w:t xml:space="preserve">C.D. </w:t>
            </w:r>
            <w:r w:rsidR="00C22CA5" w:rsidRPr="00D60975">
              <w:rPr>
                <w:rFonts w:ascii="Garamond" w:hAnsi="Garamond"/>
              </w:rPr>
              <w:t>De Luca</w:t>
            </w:r>
            <w:r w:rsidR="00227B0A">
              <w:rPr>
                <w:rFonts w:ascii="Garamond" w:hAnsi="Garamond"/>
              </w:rPr>
              <w:t xml:space="preserve"> [[8]]</w:t>
            </w:r>
            <w:r w:rsidR="00C22CA5" w:rsidRPr="00D60975">
              <w:rPr>
                <w:rFonts w:ascii="Garamond" w:hAnsi="Garamond"/>
              </w:rPr>
              <w:t xml:space="preserve"> de suggérer l’appartenance du</w:t>
            </w:r>
            <w:r w:rsidR="00232656" w:rsidRPr="00D60975">
              <w:rPr>
                <w:rFonts w:ascii="Garamond" w:hAnsi="Garamond"/>
              </w:rPr>
              <w:t xml:space="preserve"> </w:t>
            </w:r>
            <w:r w:rsidR="00C22CA5" w:rsidRPr="00D60975">
              <w:rPr>
                <w:rFonts w:ascii="Garamond" w:hAnsi="Garamond"/>
              </w:rPr>
              <w:t xml:space="preserve">papyrus à un </w:t>
            </w:r>
            <w:r w:rsidR="00227B0A">
              <w:rPr>
                <w:rFonts w:ascii="Garamond" w:hAnsi="Garamond"/>
              </w:rPr>
              <w:t>&lt;i&gt;hypomnema&lt;/i&gt;</w:t>
            </w:r>
            <w:r w:rsidR="00227B0A" w:rsidRPr="00D60975">
              <w:rPr>
                <w:rFonts w:ascii="Garamond" w:hAnsi="Garamond"/>
              </w:rPr>
              <w:t xml:space="preserve"> </w:t>
            </w:r>
            <w:r w:rsidR="00C22CA5" w:rsidRPr="00D60975">
              <w:rPr>
                <w:rFonts w:ascii="Garamond" w:hAnsi="Garamond"/>
              </w:rPr>
              <w:t>à Aristophane</w:t>
            </w:r>
            <w:r w:rsidR="000E3ABA">
              <w:rPr>
                <w:rFonts w:ascii="Garamond" w:hAnsi="Garamond"/>
              </w:rPr>
              <w:t xml:space="preserve"> d’excellent niveau</w:t>
            </w:r>
            <w:r w:rsidR="00232656" w:rsidRPr="00D60975">
              <w:rPr>
                <w:rFonts w:ascii="Garamond" w:hAnsi="Garamond"/>
              </w:rPr>
              <w:t>.</w:t>
            </w:r>
            <w:r w:rsidR="006B3F22" w:rsidRPr="00D60975">
              <w:rPr>
                <w:rFonts w:ascii="Garamond" w:hAnsi="Garamond"/>
              </w:rPr>
              <w:t xml:space="preserve"> </w:t>
            </w:r>
          </w:p>
          <w:p w:rsidR="00B840F6" w:rsidRDefault="006B3F22" w:rsidP="001E0B49">
            <w:pPr>
              <w:jc w:val="both"/>
              <w:rPr>
                <w:rFonts w:ascii="Garamond" w:hAnsi="Garamond"/>
              </w:rPr>
            </w:pPr>
            <w:r w:rsidRPr="00D60975">
              <w:rPr>
                <w:rFonts w:ascii="Garamond" w:hAnsi="Garamond"/>
              </w:rPr>
              <w:t xml:space="preserve">(3) </w:t>
            </w:r>
            <w:r w:rsidR="007E0457" w:rsidRPr="00D60975">
              <w:rPr>
                <w:rFonts w:ascii="Garamond" w:hAnsi="Garamond"/>
              </w:rPr>
              <w:t xml:space="preserve">Publié par E. Lobel en 1967, le </w:t>
            </w:r>
            <w:r w:rsidR="00B840F6">
              <w:rPr>
                <w:rFonts w:ascii="Garamond" w:hAnsi="Garamond"/>
              </w:rPr>
              <w:t>&lt;i&gt;</w:t>
            </w:r>
            <w:r w:rsidRPr="00B840F6">
              <w:rPr>
                <w:rFonts w:ascii="Garamond" w:hAnsi="Garamond"/>
                <w:b/>
              </w:rPr>
              <w:t>P. Oxy.</w:t>
            </w:r>
            <w:r w:rsidR="00B840F6">
              <w:rPr>
                <w:rFonts w:ascii="Garamond" w:hAnsi="Garamond"/>
              </w:rPr>
              <w:t xml:space="preserve"> &lt;/i&gt;</w:t>
            </w:r>
            <w:r w:rsidRPr="00D60975">
              <w:rPr>
                <w:rFonts w:ascii="Garamond" w:hAnsi="Garamond"/>
                <w:b/>
              </w:rPr>
              <w:t xml:space="preserve"> XXXII 2637</w:t>
            </w:r>
            <w:r w:rsidR="007E0457" w:rsidRPr="00D60975">
              <w:rPr>
                <w:rFonts w:ascii="Garamond" w:hAnsi="Garamond"/>
                <w:b/>
              </w:rPr>
              <w:t xml:space="preserve"> </w:t>
            </w:r>
            <w:r w:rsidR="00227B0A">
              <w:rPr>
                <w:rFonts w:ascii="Garamond" w:hAnsi="Garamond"/>
                <w:b/>
              </w:rPr>
              <w:t xml:space="preserve"> </w:t>
            </w:r>
            <w:r w:rsidR="00227B0A" w:rsidRPr="00227B0A">
              <w:rPr>
                <w:rFonts w:ascii="Garamond" w:hAnsi="Garamond"/>
              </w:rPr>
              <w:t>[[</w:t>
            </w:r>
            <w:r w:rsidR="00163297">
              <w:rPr>
                <w:rFonts w:ascii="Garamond" w:hAnsi="Garamond"/>
              </w:rPr>
              <w:t>9</w:t>
            </w:r>
            <w:r w:rsidR="00227B0A" w:rsidRPr="00227B0A">
              <w:rPr>
                <w:rFonts w:ascii="Garamond" w:hAnsi="Garamond"/>
              </w:rPr>
              <w:t>]]</w:t>
            </w:r>
            <w:r w:rsidR="00227B0A">
              <w:rPr>
                <w:rFonts w:ascii="Garamond" w:hAnsi="Garamond"/>
                <w:b/>
              </w:rPr>
              <w:t xml:space="preserve"> </w:t>
            </w:r>
            <w:r w:rsidR="007E0457" w:rsidRPr="00D60975">
              <w:rPr>
                <w:rFonts w:ascii="Garamond" w:hAnsi="Garamond"/>
                <w:b/>
              </w:rPr>
              <w:t>(</w:t>
            </w:r>
            <w:r w:rsidR="00D60975" w:rsidRPr="00D60975">
              <w:rPr>
                <w:rFonts w:ascii="Garamond" w:hAnsi="Garamond"/>
              </w:rPr>
              <w:t xml:space="preserve">Oxyrhynchus ; </w:t>
            </w:r>
            <w:r w:rsidR="007E0457" w:rsidRPr="00D60975">
              <w:rPr>
                <w:rFonts w:ascii="Garamond" w:eastAsia="Times New Roman" w:hAnsi="Garamond" w:cs="Times New Roman"/>
                <w:sz w:val="24"/>
                <w:szCs w:val="24"/>
                <w:lang w:eastAsia="fr-BE"/>
              </w:rPr>
              <w:t>I</w:t>
            </w:r>
            <w:r w:rsidR="00FB424B">
              <w:rPr>
                <w:rFonts w:ascii="Garamond" w:hAnsi="Garamond"/>
              </w:rPr>
              <w:t xml:space="preserve">&lt;sup&gt;ex&lt;/sup&gt; </w:t>
            </w:r>
            <w:r w:rsidR="007E0457" w:rsidRPr="00D60975">
              <w:rPr>
                <w:rFonts w:ascii="Garamond" w:eastAsia="Times New Roman" w:hAnsi="Garamond" w:cs="Times New Roman"/>
                <w:sz w:val="24"/>
                <w:szCs w:val="24"/>
                <w:lang w:eastAsia="fr-BE"/>
              </w:rPr>
              <w:t>/1</w:t>
            </w:r>
            <w:r w:rsidR="00B840F6">
              <w:rPr>
                <w:rFonts w:ascii="Garamond" w:hAnsi="Garamond"/>
              </w:rPr>
              <w:t xml:space="preserve">&lt;sup&gt;e&lt;/sup&gt; </w:t>
            </w:r>
            <w:r w:rsidR="007E0457" w:rsidRPr="00D60975">
              <w:rPr>
                <w:rFonts w:ascii="Garamond" w:eastAsia="Times New Roman" w:hAnsi="Garamond" w:cs="Times New Roman"/>
                <w:sz w:val="24"/>
                <w:szCs w:val="24"/>
                <w:lang w:eastAsia="fr-BE"/>
              </w:rPr>
              <w:t>moitié II</w:t>
            </w:r>
            <w:r w:rsidR="00163297">
              <w:rPr>
                <w:rFonts w:ascii="Garamond" w:eastAsia="Times New Roman" w:hAnsi="Garamond" w:cs="Times New Roman"/>
                <w:sz w:val="24"/>
                <w:szCs w:val="24"/>
                <w:lang w:eastAsia="fr-BE"/>
              </w:rPr>
              <w:t> ; 39 fragments</w:t>
            </w:r>
            <w:r w:rsidR="007E0457" w:rsidRPr="00D60975">
              <w:rPr>
                <w:rFonts w:ascii="Garamond" w:eastAsia="Times New Roman" w:hAnsi="Garamond" w:cs="Times New Roman"/>
                <w:sz w:val="24"/>
                <w:szCs w:val="24"/>
                <w:lang w:eastAsia="fr-BE"/>
              </w:rPr>
              <w:t xml:space="preserve">) </w:t>
            </w:r>
            <w:r w:rsidR="00FB752F" w:rsidRPr="00D60975">
              <w:rPr>
                <w:rFonts w:ascii="Garamond" w:eastAsia="Times New Roman" w:hAnsi="Garamond" w:cs="Times New Roman"/>
                <w:sz w:val="24"/>
                <w:szCs w:val="24"/>
                <w:lang w:eastAsia="fr-BE"/>
              </w:rPr>
              <w:t>présente</w:t>
            </w:r>
            <w:r w:rsidR="007E0457" w:rsidRPr="00D60975">
              <w:rPr>
                <w:rFonts w:ascii="Garamond" w:hAnsi="Garamond"/>
                <w:b/>
              </w:rPr>
              <w:t xml:space="preserve"> </w:t>
            </w:r>
            <w:r w:rsidR="007E0457" w:rsidRPr="005F6374">
              <w:rPr>
                <w:rFonts w:ascii="Garamond" w:hAnsi="Garamond"/>
              </w:rPr>
              <w:t>un</w:t>
            </w:r>
            <w:r w:rsidRPr="00D60975">
              <w:rPr>
                <w:rFonts w:ascii="Garamond" w:hAnsi="Garamond"/>
              </w:rPr>
              <w:t xml:space="preserve"> commentaire aux poètes lyriques</w:t>
            </w:r>
            <w:r w:rsidR="007E0457" w:rsidRPr="00D60975">
              <w:rPr>
                <w:rFonts w:ascii="Garamond" w:hAnsi="Garamond"/>
              </w:rPr>
              <w:t>. Outre des références certaines à Sappho, Ibicos et Pindare, le papyrus c</w:t>
            </w:r>
            <w:r w:rsidR="00FB752F" w:rsidRPr="00D60975">
              <w:rPr>
                <w:rFonts w:ascii="Garamond" w:hAnsi="Garamond"/>
              </w:rPr>
              <w:t>o</w:t>
            </w:r>
            <w:r w:rsidR="007E0457" w:rsidRPr="00D60975">
              <w:rPr>
                <w:rFonts w:ascii="Garamond" w:hAnsi="Garamond"/>
              </w:rPr>
              <w:t>ntient des citat</w:t>
            </w:r>
            <w:r w:rsidR="00FB752F" w:rsidRPr="00D60975">
              <w:rPr>
                <w:rFonts w:ascii="Garamond" w:hAnsi="Garamond"/>
              </w:rPr>
              <w:t>i</w:t>
            </w:r>
            <w:r w:rsidR="007E0457" w:rsidRPr="00D60975">
              <w:rPr>
                <w:rFonts w:ascii="Garamond" w:hAnsi="Garamond"/>
              </w:rPr>
              <w:t>ons po</w:t>
            </w:r>
            <w:r w:rsidR="00D60975" w:rsidRPr="00D60975">
              <w:rPr>
                <w:rFonts w:ascii="Garamond" w:hAnsi="Garamond"/>
              </w:rPr>
              <w:t>é</w:t>
            </w:r>
            <w:r w:rsidR="007E0457" w:rsidRPr="00D60975">
              <w:rPr>
                <w:rFonts w:ascii="Garamond" w:hAnsi="Garamond"/>
              </w:rPr>
              <w:t xml:space="preserve">tiques </w:t>
            </w:r>
            <w:r w:rsidR="000B3EBA">
              <w:rPr>
                <w:rFonts w:ascii="Garamond" w:hAnsi="Garamond"/>
              </w:rPr>
              <w:t>&lt;i&gt;</w:t>
            </w:r>
            <w:r w:rsidR="007E0457" w:rsidRPr="000B3EBA">
              <w:rPr>
                <w:rFonts w:ascii="Garamond" w:hAnsi="Garamond"/>
              </w:rPr>
              <w:t>adesp</w:t>
            </w:r>
            <w:r w:rsidR="002A05EB" w:rsidRPr="000B3EBA">
              <w:rPr>
                <w:rFonts w:ascii="Garamond" w:hAnsi="Garamond"/>
              </w:rPr>
              <w:t>o</w:t>
            </w:r>
            <w:r w:rsidR="007E0457" w:rsidRPr="000B3EBA">
              <w:rPr>
                <w:rFonts w:ascii="Garamond" w:hAnsi="Garamond"/>
              </w:rPr>
              <w:t>ta</w:t>
            </w:r>
            <w:r w:rsidR="000B3EBA">
              <w:rPr>
                <w:rFonts w:ascii="Garamond" w:hAnsi="Garamond"/>
              </w:rPr>
              <w:t>&lt;/i&gt;</w:t>
            </w:r>
            <w:r w:rsidR="007E0457" w:rsidRPr="00D60975">
              <w:rPr>
                <w:rFonts w:ascii="Garamond" w:hAnsi="Garamond"/>
              </w:rPr>
              <w:t>.</w:t>
            </w:r>
            <w:r w:rsidR="00D60975" w:rsidRPr="00D60975">
              <w:rPr>
                <w:rFonts w:ascii="Garamond" w:hAnsi="Garamond"/>
              </w:rPr>
              <w:t xml:space="preserve"> </w:t>
            </w:r>
            <w:r w:rsidR="007E0457" w:rsidRPr="00D60975">
              <w:rPr>
                <w:rFonts w:ascii="Garamond" w:hAnsi="Garamond"/>
              </w:rPr>
              <w:t>Le fra</w:t>
            </w:r>
            <w:r w:rsidR="00CF08B2" w:rsidRPr="00D60975">
              <w:rPr>
                <w:rFonts w:ascii="Garamond" w:hAnsi="Garamond"/>
              </w:rPr>
              <w:t>g</w:t>
            </w:r>
            <w:r w:rsidR="007E0457" w:rsidRPr="00D60975">
              <w:rPr>
                <w:rFonts w:ascii="Garamond" w:hAnsi="Garamond"/>
              </w:rPr>
              <w:t>ment est aussi riche en</w:t>
            </w:r>
            <w:r w:rsidR="00D60975" w:rsidRPr="00D60975">
              <w:rPr>
                <w:rFonts w:ascii="Garamond" w:hAnsi="Garamond"/>
              </w:rPr>
              <w:t xml:space="preserve"> </w:t>
            </w:r>
            <w:r w:rsidR="007E0457" w:rsidRPr="00D60975">
              <w:rPr>
                <w:rFonts w:ascii="Garamond" w:hAnsi="Garamond"/>
              </w:rPr>
              <w:t>renvoi</w:t>
            </w:r>
            <w:r w:rsidR="00BC524A">
              <w:rPr>
                <w:rFonts w:ascii="Garamond" w:hAnsi="Garamond"/>
              </w:rPr>
              <w:t>s</w:t>
            </w:r>
            <w:r w:rsidR="007E0457" w:rsidRPr="00D60975">
              <w:rPr>
                <w:rFonts w:ascii="Garamond" w:hAnsi="Garamond"/>
              </w:rPr>
              <w:t xml:space="preserve"> à de nombreuses </w:t>
            </w:r>
            <w:r w:rsidR="00B840F6">
              <w:rPr>
                <w:rFonts w:ascii="Garamond" w:hAnsi="Garamond"/>
              </w:rPr>
              <w:t>&lt;i&gt;</w:t>
            </w:r>
            <w:r w:rsidR="007E0457" w:rsidRPr="00B840F6">
              <w:rPr>
                <w:rFonts w:ascii="Garamond" w:hAnsi="Garamond"/>
              </w:rPr>
              <w:t>auctoritates</w:t>
            </w:r>
            <w:r w:rsidR="00B840F6">
              <w:rPr>
                <w:rFonts w:ascii="Garamond" w:hAnsi="Garamond"/>
              </w:rPr>
              <w:t>&lt;/i&gt;</w:t>
            </w:r>
            <w:r w:rsidR="007E0457" w:rsidRPr="00D60975">
              <w:rPr>
                <w:rFonts w:ascii="Garamond" w:hAnsi="Garamond"/>
              </w:rPr>
              <w:t>, des his</w:t>
            </w:r>
            <w:r w:rsidR="00D60975" w:rsidRPr="00D60975">
              <w:rPr>
                <w:rFonts w:ascii="Garamond" w:hAnsi="Garamond"/>
              </w:rPr>
              <w:t>toriens</w:t>
            </w:r>
            <w:r w:rsidR="007E0457" w:rsidRPr="00D60975">
              <w:rPr>
                <w:rFonts w:ascii="Garamond" w:hAnsi="Garamond"/>
              </w:rPr>
              <w:t xml:space="preserve">, comme Douris de Samos, mais aussi des érudits et des </w:t>
            </w:r>
            <w:r w:rsidR="007E0457" w:rsidRPr="00D60975">
              <w:rPr>
                <w:rFonts w:ascii="Garamond" w:hAnsi="Garamond"/>
              </w:rPr>
              <w:lastRenderedPageBreak/>
              <w:t>grammairiens.</w:t>
            </w:r>
            <w:r w:rsidR="001E0B49">
              <w:rPr>
                <w:rFonts w:ascii="Garamond" w:hAnsi="Garamond"/>
              </w:rPr>
              <w:t xml:space="preserve"> </w:t>
            </w:r>
          </w:p>
          <w:p w:rsidR="00E30D14" w:rsidRPr="00FB424B" w:rsidRDefault="00D60975" w:rsidP="001E0B49">
            <w:pPr>
              <w:jc w:val="both"/>
              <w:rPr>
                <w:rFonts w:ascii="Garamond" w:hAnsi="Garamond"/>
                <w:lang w:val="en-US"/>
              </w:rPr>
            </w:pPr>
            <w:r w:rsidRPr="00D60975">
              <w:rPr>
                <w:rFonts w:ascii="Garamond" w:hAnsi="Garamond"/>
              </w:rPr>
              <w:t>La plaquette est pourvue de trois appendices</w:t>
            </w:r>
            <w:r w:rsidR="008569D7">
              <w:rPr>
                <w:rFonts w:ascii="Garamond" w:hAnsi="Garamond"/>
              </w:rPr>
              <w:t>, dont le premier est repris de la publication antérieure</w:t>
            </w:r>
            <w:r w:rsidR="00227B0A">
              <w:rPr>
                <w:rFonts w:ascii="Garamond" w:hAnsi="Garamond"/>
              </w:rPr>
              <w:t xml:space="preserve"> [[</w:t>
            </w:r>
            <w:r w:rsidR="00163297">
              <w:rPr>
                <w:rFonts w:ascii="Garamond" w:hAnsi="Garamond"/>
              </w:rPr>
              <w:t>10</w:t>
            </w:r>
            <w:r w:rsidR="00227B0A">
              <w:rPr>
                <w:rFonts w:ascii="Garamond" w:hAnsi="Garamond"/>
              </w:rPr>
              <w:t>]]</w:t>
            </w:r>
            <w:r w:rsidRPr="00D60975">
              <w:rPr>
                <w:rFonts w:ascii="Garamond" w:hAnsi="Garamond"/>
              </w:rPr>
              <w:t>. (1)</w:t>
            </w:r>
            <w:r w:rsidR="001E0B49">
              <w:rPr>
                <w:rFonts w:ascii="Garamond" w:hAnsi="Garamond"/>
              </w:rPr>
              <w:t xml:space="preserve"> </w:t>
            </w:r>
            <w:r w:rsidR="000B3EBA">
              <w:rPr>
                <w:rFonts w:ascii="IFAO-Grec Unicode" w:hAnsi="IFAO-Grec Unicode"/>
                <w:b/>
              </w:rPr>
              <w:t>Ἀ</w:t>
            </w:r>
            <w:r w:rsidR="00793AB6" w:rsidRPr="00793AB6">
              <w:rPr>
                <w:rFonts w:ascii="Garamond" w:hAnsi="Garamond"/>
                <w:b/>
              </w:rPr>
              <w:t>θηνα</w:t>
            </w:r>
            <w:r w:rsidR="006F4903">
              <w:rPr>
                <w:rFonts w:ascii="IFAO-Grec Unicode" w:hAnsi="IFAO-Grec Unicode"/>
                <w:b/>
              </w:rPr>
              <w:t>ῖ</w:t>
            </w:r>
            <w:r w:rsidR="00793AB6" w:rsidRPr="00793AB6">
              <w:rPr>
                <w:rFonts w:ascii="Garamond" w:hAnsi="Garamond"/>
                <w:b/>
              </w:rPr>
              <w:t xml:space="preserve">οι </w:t>
            </w:r>
            <w:r w:rsidR="001E0B49" w:rsidRPr="00793AB6">
              <w:rPr>
                <w:rFonts w:ascii="Garamond" w:hAnsi="Garamond"/>
                <w:b/>
              </w:rPr>
              <w:t>/</w:t>
            </w:r>
            <w:r w:rsidR="00793AB6" w:rsidRPr="00793AB6">
              <w:rPr>
                <w:rFonts w:ascii="Garamond" w:hAnsi="Garamond"/>
                <w:b/>
              </w:rPr>
              <w:t xml:space="preserve"> </w:t>
            </w:r>
            <w:r w:rsidR="000B3EBA">
              <w:rPr>
                <w:rFonts w:ascii="IFAO-Grec Unicode" w:hAnsi="IFAO-Grec Unicode"/>
                <w:b/>
              </w:rPr>
              <w:t>Ἀ</w:t>
            </w:r>
            <w:r w:rsidR="00793AB6" w:rsidRPr="00793AB6">
              <w:rPr>
                <w:rFonts w:ascii="Garamond" w:hAnsi="Garamond"/>
                <w:b/>
              </w:rPr>
              <w:t>ττικο</w:t>
            </w:r>
            <w:r w:rsidR="00793AB6" w:rsidRPr="00793AB6">
              <w:rPr>
                <w:rFonts w:ascii="Times New Roman" w:hAnsi="Times New Roman" w:cs="Times New Roman"/>
                <w:b/>
              </w:rPr>
              <w:t>ί</w:t>
            </w:r>
            <w:r w:rsidR="001E0B49">
              <w:rPr>
                <w:rFonts w:ascii="Garamond" w:hAnsi="Garamond"/>
              </w:rPr>
              <w:t xml:space="preserve"> dans la lexicographie :</w:t>
            </w:r>
            <w:r w:rsidR="00BC524A">
              <w:rPr>
                <w:rFonts w:ascii="Garamond" w:hAnsi="Garamond"/>
              </w:rPr>
              <w:t xml:space="preserve"> </w:t>
            </w:r>
            <w:r w:rsidR="001E0B49">
              <w:rPr>
                <w:rFonts w:ascii="Garamond" w:hAnsi="Garamond"/>
              </w:rPr>
              <w:t>exemples tirés d’Athénée</w:t>
            </w:r>
            <w:r w:rsidR="005F6374">
              <w:rPr>
                <w:rFonts w:ascii="Garamond" w:hAnsi="Garamond"/>
              </w:rPr>
              <w:t xml:space="preserve">, </w:t>
            </w:r>
            <w:r w:rsidR="001E0B49">
              <w:rPr>
                <w:rFonts w:ascii="Garamond" w:hAnsi="Garamond"/>
              </w:rPr>
              <w:t xml:space="preserve">Hésychios, Phrynicos, Pollux, Synagogé, </w:t>
            </w:r>
            <w:r w:rsidR="00B840F6">
              <w:rPr>
                <w:rFonts w:ascii="Garamond" w:hAnsi="Garamond"/>
              </w:rPr>
              <w:t>&lt;i&gt;</w:t>
            </w:r>
            <w:r w:rsidR="001E0B49" w:rsidRPr="00B840F6">
              <w:rPr>
                <w:rFonts w:ascii="Garamond" w:hAnsi="Garamond"/>
              </w:rPr>
              <w:t xml:space="preserve">Lex. </w:t>
            </w:r>
            <w:r w:rsidR="001E0B49" w:rsidRPr="00227B0A">
              <w:rPr>
                <w:rFonts w:ascii="Garamond" w:hAnsi="Garamond"/>
                <w:lang w:val="en-US"/>
              </w:rPr>
              <w:t>Rh</w:t>
            </w:r>
            <w:r w:rsidR="00BC524A" w:rsidRPr="00227B0A">
              <w:rPr>
                <w:rFonts w:ascii="Garamond" w:hAnsi="Garamond"/>
                <w:lang w:val="en-US"/>
              </w:rPr>
              <w:t>e</w:t>
            </w:r>
            <w:r w:rsidR="001E0B49" w:rsidRPr="00227B0A">
              <w:rPr>
                <w:rFonts w:ascii="Garamond" w:hAnsi="Garamond"/>
                <w:lang w:val="en-US"/>
              </w:rPr>
              <w:t>t.</w:t>
            </w:r>
            <w:r w:rsidR="00B840F6" w:rsidRPr="00227B0A">
              <w:rPr>
                <w:rFonts w:ascii="Garamond" w:hAnsi="Garamond"/>
                <w:lang w:val="en-US"/>
              </w:rPr>
              <w:t>&lt;/i&gt;.</w:t>
            </w:r>
            <w:r w:rsidR="001E0B49" w:rsidRPr="00227B0A">
              <w:rPr>
                <w:rFonts w:ascii="Garamond" w:hAnsi="Garamond"/>
                <w:lang w:val="en-US"/>
              </w:rPr>
              <w:t xml:space="preserve"> </w:t>
            </w:r>
            <w:r w:rsidRPr="000B3EBA">
              <w:rPr>
                <w:rFonts w:ascii="Garamond" w:hAnsi="Garamond"/>
                <w:lang w:val="en-US"/>
              </w:rPr>
              <w:t xml:space="preserve">(2) </w:t>
            </w:r>
            <w:r w:rsidR="000B3EBA" w:rsidRPr="000B3EBA">
              <w:rPr>
                <w:rFonts w:ascii="Garamond" w:hAnsi="Garamond"/>
                <w:lang w:val="en-US"/>
              </w:rPr>
              <w:t>&lt;i&gt;</w:t>
            </w:r>
            <w:r w:rsidR="007E0457" w:rsidRPr="000B3EBA">
              <w:rPr>
                <w:rFonts w:ascii="Garamond" w:hAnsi="Garamond"/>
                <w:b/>
                <w:lang w:val="en-US"/>
              </w:rPr>
              <w:t>P. Oxy</w:t>
            </w:r>
            <w:r w:rsidR="00BC524A" w:rsidRPr="000B3EBA">
              <w:rPr>
                <w:rFonts w:ascii="Garamond" w:hAnsi="Garamond"/>
                <w:b/>
                <w:lang w:val="en-US"/>
              </w:rPr>
              <w:t>.</w:t>
            </w:r>
            <w:r w:rsidR="000B3EBA" w:rsidRPr="000B3EBA">
              <w:rPr>
                <w:rFonts w:ascii="Garamond" w:hAnsi="Garamond"/>
                <w:lang w:val="en-US"/>
              </w:rPr>
              <w:t xml:space="preserve"> &lt;/i&gt;</w:t>
            </w:r>
            <w:r w:rsidR="007E0457" w:rsidRPr="000B3EBA">
              <w:rPr>
                <w:rFonts w:ascii="Garamond" w:hAnsi="Garamond"/>
                <w:b/>
                <w:lang w:val="en-US"/>
              </w:rPr>
              <w:t xml:space="preserve"> </w:t>
            </w:r>
            <w:r w:rsidR="00793AB6">
              <w:rPr>
                <w:rFonts w:ascii="Garamond" w:hAnsi="Garamond"/>
                <w:b/>
              </w:rPr>
              <w:t>Χ</w:t>
            </w:r>
            <w:r w:rsidR="00793AB6" w:rsidRPr="000B3EBA">
              <w:rPr>
                <w:rFonts w:ascii="Garamond" w:hAnsi="Garamond"/>
                <w:b/>
                <w:lang w:val="en-US"/>
              </w:rPr>
              <w:t>V</w:t>
            </w:r>
            <w:r w:rsidR="00793AB6" w:rsidRPr="000B3EB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7E0457" w:rsidRPr="000B3EBA">
              <w:rPr>
                <w:rFonts w:ascii="Garamond" w:hAnsi="Garamond"/>
                <w:b/>
                <w:lang w:val="en-US"/>
              </w:rPr>
              <w:t>1804</w:t>
            </w:r>
            <w:r w:rsidR="00F20423" w:rsidRPr="000B3EBA">
              <w:rPr>
                <w:rFonts w:ascii="Garamond" w:hAnsi="Garamond"/>
                <w:lang w:val="en-US"/>
              </w:rPr>
              <w:t> </w:t>
            </w:r>
            <w:r w:rsidR="00227B0A">
              <w:rPr>
                <w:rFonts w:ascii="Garamond" w:hAnsi="Garamond"/>
                <w:lang w:val="en-US"/>
              </w:rPr>
              <w:t xml:space="preserve"> [[10]] </w:t>
            </w:r>
            <w:r w:rsidRPr="000B3EBA">
              <w:rPr>
                <w:rFonts w:ascii="Garamond" w:hAnsi="Garamond"/>
                <w:lang w:val="en-US"/>
              </w:rPr>
              <w:t>(</w:t>
            </w:r>
            <w:r w:rsidR="002A05EB" w:rsidRPr="000B3EBA">
              <w:rPr>
                <w:rFonts w:ascii="Garamond" w:hAnsi="Garamond"/>
                <w:lang w:val="en-US"/>
              </w:rPr>
              <w:t xml:space="preserve">el-Bahnasa </w:t>
            </w:r>
            <w:r w:rsidRPr="000B3EBA">
              <w:rPr>
                <w:rFonts w:ascii="Garamond" w:hAnsi="Garamond"/>
                <w:lang w:val="en-US"/>
              </w:rPr>
              <w:t xml:space="preserve">; </w:t>
            </w:r>
            <w:r w:rsidR="002A05EB" w:rsidRPr="000B3EBA">
              <w:rPr>
                <w:rFonts w:ascii="Garamond" w:hAnsi="Garamond"/>
                <w:lang w:val="en-US"/>
              </w:rPr>
              <w:t>III</w:t>
            </w:r>
            <w:r w:rsidR="00B840F6" w:rsidRPr="000B3EBA">
              <w:rPr>
                <w:rFonts w:ascii="Garamond" w:hAnsi="Garamond"/>
                <w:lang w:val="en-US"/>
              </w:rPr>
              <w:t xml:space="preserve">&lt;sup&gt;p&lt;/sup&gt; </w:t>
            </w:r>
            <w:r w:rsidRPr="000B3EBA">
              <w:rPr>
                <w:rFonts w:ascii="Garamond" w:hAnsi="Garamond"/>
                <w:lang w:val="en-US"/>
              </w:rPr>
              <w:t xml:space="preserve">; </w:t>
            </w:r>
            <w:r w:rsidR="002A05EB" w:rsidRPr="000B3EBA">
              <w:rPr>
                <w:rFonts w:ascii="Garamond" w:hAnsi="Garamond"/>
                <w:lang w:val="en-US"/>
              </w:rPr>
              <w:t xml:space="preserve">91 x 35 [frag. </w:t>
            </w:r>
            <w:r w:rsidR="002A05EB" w:rsidRPr="002E12F7">
              <w:rPr>
                <w:rFonts w:ascii="Garamond" w:hAnsi="Garamond"/>
              </w:rPr>
              <w:t>I], 84 x 95 [II], 49 x 102 [III], 139 x 155 [</w:t>
            </w:r>
            <w:r w:rsidR="00330269">
              <w:rPr>
                <w:rFonts w:ascii="Garamond" w:hAnsi="Garamond"/>
              </w:rPr>
              <w:t>IV</w:t>
            </w:r>
            <w:r w:rsidR="002A05EB" w:rsidRPr="002E12F7">
              <w:rPr>
                <w:rFonts w:ascii="Garamond" w:hAnsi="Garamond"/>
              </w:rPr>
              <w:t>], 19 x 3</w:t>
            </w:r>
            <w:r w:rsidR="000E3ABA" w:rsidRPr="002E12F7">
              <w:rPr>
                <w:rFonts w:ascii="Garamond" w:hAnsi="Garamond"/>
              </w:rPr>
              <w:t>0</w:t>
            </w:r>
            <w:r w:rsidR="002A05EB" w:rsidRPr="002E12F7">
              <w:rPr>
                <w:rFonts w:ascii="Garamond" w:hAnsi="Garamond"/>
              </w:rPr>
              <w:t xml:space="preserve"> [V], 32 x 37 </w:t>
            </w:r>
            <w:r w:rsidR="002A05EB">
              <w:rPr>
                <w:rFonts w:ascii="Garamond" w:hAnsi="Garamond"/>
              </w:rPr>
              <w:t>[VI], 15 x 52 [VII], 8 X 1</w:t>
            </w:r>
            <w:r w:rsidR="000E3ABA">
              <w:rPr>
                <w:rFonts w:ascii="Garamond" w:hAnsi="Garamond"/>
              </w:rPr>
              <w:t>0</w:t>
            </w:r>
            <w:r w:rsidR="002A05EB">
              <w:rPr>
                <w:rFonts w:ascii="Garamond" w:hAnsi="Garamond"/>
              </w:rPr>
              <w:t xml:space="preserve"> [VIII]</w:t>
            </w:r>
            <w:r w:rsidRPr="00D60975">
              <w:rPr>
                <w:rFonts w:ascii="Garamond" w:hAnsi="Garamond"/>
              </w:rPr>
              <w:t xml:space="preserve">) </w:t>
            </w:r>
            <w:r w:rsidR="00F20423" w:rsidRPr="00D60975">
              <w:rPr>
                <w:rFonts w:ascii="Garamond" w:hAnsi="Garamond"/>
              </w:rPr>
              <w:t>: il s’agit de huit fragments d’un lexique écrit au recto d’un rouleau conte</w:t>
            </w:r>
            <w:r w:rsidR="00A113A4">
              <w:rPr>
                <w:rFonts w:ascii="Garamond" w:hAnsi="Garamond"/>
              </w:rPr>
              <w:t>n</w:t>
            </w:r>
            <w:r w:rsidR="00F20423" w:rsidRPr="00D60975">
              <w:rPr>
                <w:rFonts w:ascii="Garamond" w:hAnsi="Garamond"/>
              </w:rPr>
              <w:t>ant peut-être des fra</w:t>
            </w:r>
            <w:r w:rsidR="00A113A4">
              <w:rPr>
                <w:rFonts w:ascii="Garamond" w:hAnsi="Garamond"/>
              </w:rPr>
              <w:t>gm</w:t>
            </w:r>
            <w:r w:rsidR="00F20423" w:rsidRPr="00D60975">
              <w:rPr>
                <w:rFonts w:ascii="Garamond" w:hAnsi="Garamond"/>
              </w:rPr>
              <w:t>ents du lexique de Valerius Diodorus</w:t>
            </w:r>
            <w:r w:rsidR="00BC524A">
              <w:rPr>
                <w:rFonts w:ascii="Garamond" w:hAnsi="Garamond"/>
              </w:rPr>
              <w:t>, selon une hypothèse de K. Alpers</w:t>
            </w:r>
            <w:r w:rsidR="00227B0A">
              <w:rPr>
                <w:rFonts w:ascii="Garamond" w:hAnsi="Garamond"/>
              </w:rPr>
              <w:t xml:space="preserve"> [[11]]</w:t>
            </w:r>
            <w:r w:rsidR="00F20423" w:rsidRPr="00D60975">
              <w:rPr>
                <w:rFonts w:ascii="Garamond" w:hAnsi="Garamond"/>
              </w:rPr>
              <w:t>. Les lemmes ne sont pas ar</w:t>
            </w:r>
            <w:r w:rsidR="00A113A4">
              <w:rPr>
                <w:rFonts w:ascii="Garamond" w:hAnsi="Garamond"/>
              </w:rPr>
              <w:t>r</w:t>
            </w:r>
            <w:r w:rsidR="00F20423" w:rsidRPr="00D60975">
              <w:rPr>
                <w:rFonts w:ascii="Garamond" w:hAnsi="Garamond"/>
              </w:rPr>
              <w:t xml:space="preserve">angés alphabétiquement au-delà de la première lettre. Beaucoup de mots apparaissent aussi chez Harpocration, mais une plus grande affinité avec les </w:t>
            </w:r>
            <w:r w:rsidR="00793AB6">
              <w:rPr>
                <w:rFonts w:ascii="Garamond" w:hAnsi="Garamond"/>
              </w:rPr>
              <w:t>Λ</w:t>
            </w:r>
            <w:r w:rsidR="000B3EBA">
              <w:rPr>
                <w:rFonts w:ascii="IFAO-Grec Unicode" w:hAnsi="IFAO-Grec Unicode"/>
              </w:rPr>
              <w:t>έ</w:t>
            </w:r>
            <w:r w:rsidR="00793AB6">
              <w:rPr>
                <w:rFonts w:ascii="Garamond" w:hAnsi="Garamond"/>
              </w:rPr>
              <w:t xml:space="preserve">ξεις </w:t>
            </w:r>
            <w:r w:rsidR="000B3EBA">
              <w:rPr>
                <w:rFonts w:ascii="IFAO-Grec Unicode" w:hAnsi="IFAO-Grec Unicode"/>
              </w:rPr>
              <w:t>ῥ</w:t>
            </w:r>
            <w:r w:rsidR="00793AB6">
              <w:rPr>
                <w:rFonts w:ascii="Garamond" w:hAnsi="Garamond"/>
              </w:rPr>
              <w:t>ητορικα</w:t>
            </w:r>
            <w:r w:rsidR="00793AB6">
              <w:rPr>
                <w:rFonts w:ascii="Times New Roman" w:hAnsi="Times New Roman" w:cs="Times New Roman"/>
              </w:rPr>
              <w:t>ί</w:t>
            </w:r>
            <w:r w:rsidR="00F20423" w:rsidRPr="00BC524A">
              <w:rPr>
                <w:rFonts w:ascii="Garamond" w:hAnsi="Garamond"/>
                <w:i/>
              </w:rPr>
              <w:t xml:space="preserve"> </w:t>
            </w:r>
            <w:r w:rsidR="00B840F6">
              <w:rPr>
                <w:rFonts w:ascii="Garamond" w:hAnsi="Garamond"/>
              </w:rPr>
              <w:t>&lt;i&gt;</w:t>
            </w:r>
            <w:r w:rsidR="00F20423" w:rsidRPr="00B840F6">
              <w:rPr>
                <w:rFonts w:ascii="Garamond" w:hAnsi="Garamond"/>
              </w:rPr>
              <w:t>Seguerianae</w:t>
            </w:r>
            <w:r w:rsidR="00B840F6">
              <w:rPr>
                <w:rFonts w:ascii="Garamond" w:hAnsi="Garamond"/>
              </w:rPr>
              <w:t>&lt;/i&gt;</w:t>
            </w:r>
            <w:r w:rsidR="00F20423" w:rsidRPr="00D60975">
              <w:rPr>
                <w:rFonts w:ascii="Garamond" w:hAnsi="Garamond"/>
              </w:rPr>
              <w:t xml:space="preserve"> (ed. Bekker </w:t>
            </w:r>
            <w:r w:rsidR="00B840F6">
              <w:rPr>
                <w:rFonts w:ascii="Garamond" w:hAnsi="Garamond"/>
              </w:rPr>
              <w:t>&lt;i&gt;</w:t>
            </w:r>
            <w:r w:rsidR="00F20423" w:rsidRPr="00B840F6">
              <w:rPr>
                <w:rFonts w:ascii="Garamond" w:hAnsi="Garamond"/>
              </w:rPr>
              <w:t>Ane</w:t>
            </w:r>
            <w:r w:rsidR="00BC524A" w:rsidRPr="00B840F6">
              <w:rPr>
                <w:rFonts w:ascii="Garamond" w:hAnsi="Garamond"/>
              </w:rPr>
              <w:t>c</w:t>
            </w:r>
            <w:r w:rsidR="00F20423" w:rsidRPr="00B840F6">
              <w:rPr>
                <w:rFonts w:ascii="Garamond" w:hAnsi="Garamond"/>
              </w:rPr>
              <w:t>d.</w:t>
            </w:r>
            <w:r w:rsidR="00B840F6">
              <w:rPr>
                <w:rFonts w:ascii="Garamond" w:hAnsi="Garamond"/>
              </w:rPr>
              <w:t>&lt;/i&gt;</w:t>
            </w:r>
            <w:r w:rsidR="00F20423" w:rsidRPr="00D60975">
              <w:rPr>
                <w:rFonts w:ascii="Garamond" w:hAnsi="Garamond"/>
              </w:rPr>
              <w:t xml:space="preserve"> </w:t>
            </w:r>
            <w:r w:rsidR="00C66899">
              <w:rPr>
                <w:rFonts w:ascii="Garamond" w:hAnsi="Garamond"/>
              </w:rPr>
              <w:t xml:space="preserve">I [1814] </w:t>
            </w:r>
            <w:r w:rsidR="00F20423" w:rsidRPr="00D60975">
              <w:rPr>
                <w:rFonts w:ascii="Garamond" w:hAnsi="Garamond"/>
              </w:rPr>
              <w:t>197-318)</w:t>
            </w:r>
            <w:r w:rsidR="00227B0A">
              <w:rPr>
                <w:rFonts w:ascii="Garamond" w:hAnsi="Garamond"/>
              </w:rPr>
              <w:t xml:space="preserve"> </w:t>
            </w:r>
            <w:r w:rsidR="00227B0A" w:rsidRPr="00D60975">
              <w:rPr>
                <w:rFonts w:ascii="Garamond" w:hAnsi="Garamond"/>
              </w:rPr>
              <w:t>peut être déterminée</w:t>
            </w:r>
            <w:r w:rsidR="00F20423" w:rsidRPr="00D60975">
              <w:rPr>
                <w:rFonts w:ascii="Garamond" w:hAnsi="Garamond"/>
              </w:rPr>
              <w:t xml:space="preserve">. Il y a aussi un certain nombre de parallèles chez Photios et dans les </w:t>
            </w:r>
            <w:r w:rsidR="00B840F6">
              <w:rPr>
                <w:rFonts w:ascii="Garamond" w:hAnsi="Garamond"/>
              </w:rPr>
              <w:t>&lt;i&gt;</w:t>
            </w:r>
            <w:r w:rsidR="00F20423" w:rsidRPr="00B840F6">
              <w:rPr>
                <w:rFonts w:ascii="Garamond" w:hAnsi="Garamond"/>
              </w:rPr>
              <w:t>Etymologica</w:t>
            </w:r>
            <w:r w:rsidR="00B840F6">
              <w:rPr>
                <w:rFonts w:ascii="Garamond" w:hAnsi="Garamond"/>
              </w:rPr>
              <w:t>&lt;/i&gt;</w:t>
            </w:r>
            <w:r w:rsidR="00F20423" w:rsidRPr="00D60975">
              <w:rPr>
                <w:rFonts w:ascii="Garamond" w:hAnsi="Garamond"/>
              </w:rPr>
              <w:t>.</w:t>
            </w:r>
            <w:r w:rsidR="001E0B49">
              <w:rPr>
                <w:rFonts w:ascii="Garamond" w:hAnsi="Garamond"/>
              </w:rPr>
              <w:t xml:space="preserve"> </w:t>
            </w:r>
            <w:r w:rsidRPr="00D60975">
              <w:rPr>
                <w:rFonts w:ascii="Garamond" w:hAnsi="Garamond"/>
              </w:rPr>
              <w:t>(3)</w:t>
            </w:r>
            <w:r w:rsidR="001E0B49">
              <w:rPr>
                <w:rFonts w:ascii="Garamond" w:hAnsi="Garamond"/>
              </w:rPr>
              <w:t xml:space="preserve"> </w:t>
            </w:r>
            <w:r w:rsidR="001E0B49" w:rsidRPr="00220686">
              <w:rPr>
                <w:rFonts w:ascii="Garamond" w:hAnsi="Garamond"/>
                <w:b/>
              </w:rPr>
              <w:t>Aretas, le Coisl. 345 et le manuscrit Genova, Urbani 29</w:t>
            </w:r>
            <w:r w:rsidR="001E0B49">
              <w:rPr>
                <w:rFonts w:ascii="Garamond" w:hAnsi="Garamond"/>
              </w:rPr>
              <w:t xml:space="preserve">. </w:t>
            </w:r>
            <w:r w:rsidR="007F4766">
              <w:rPr>
                <w:rFonts w:ascii="Garamond" w:hAnsi="Garamond"/>
              </w:rPr>
              <w:t xml:space="preserve">Les </w:t>
            </w:r>
            <w:r w:rsidR="00B840F6">
              <w:rPr>
                <w:rFonts w:ascii="Garamond" w:hAnsi="Garamond"/>
              </w:rPr>
              <w:t>&lt;i&gt;</w:t>
            </w:r>
            <w:r w:rsidR="007F4766" w:rsidRPr="00B840F6">
              <w:rPr>
                <w:rFonts w:ascii="Garamond" w:hAnsi="Garamond"/>
              </w:rPr>
              <w:t>marginalia</w:t>
            </w:r>
            <w:r w:rsidR="00B840F6">
              <w:rPr>
                <w:rFonts w:ascii="Garamond" w:hAnsi="Garamond"/>
              </w:rPr>
              <w:t>&lt;/i&gt;</w:t>
            </w:r>
            <w:r w:rsidR="007F4766">
              <w:rPr>
                <w:rFonts w:ascii="Garamond" w:hAnsi="Garamond"/>
              </w:rPr>
              <w:t xml:space="preserve"> dans le manuscrit </w:t>
            </w:r>
            <w:r w:rsidR="00227B0A">
              <w:rPr>
                <w:rFonts w:ascii="Garamond" w:hAnsi="Garamond"/>
              </w:rPr>
              <w:t>&lt;i&gt;</w:t>
            </w:r>
            <w:r w:rsidR="007F4766" w:rsidRPr="00227B0A">
              <w:rPr>
                <w:rFonts w:ascii="Garamond" w:hAnsi="Garamond"/>
              </w:rPr>
              <w:t>Urbani</w:t>
            </w:r>
            <w:r w:rsidR="00227B0A">
              <w:rPr>
                <w:rFonts w:ascii="Garamond" w:hAnsi="Garamond"/>
              </w:rPr>
              <w:t>&lt;/i&gt;</w:t>
            </w:r>
            <w:r w:rsidR="007F4766" w:rsidRPr="00227B0A">
              <w:rPr>
                <w:rFonts w:ascii="Garamond" w:hAnsi="Garamond"/>
              </w:rPr>
              <w:t xml:space="preserve"> </w:t>
            </w:r>
            <w:r w:rsidR="007F4766">
              <w:rPr>
                <w:rFonts w:ascii="Garamond" w:hAnsi="Garamond"/>
              </w:rPr>
              <w:t>29 constituent un témoignage intéressant sur la circulation dans la Constantinople</w:t>
            </w:r>
            <w:r w:rsidR="00793AB6">
              <w:rPr>
                <w:rFonts w:ascii="Garamond" w:hAnsi="Garamond"/>
              </w:rPr>
              <w:t xml:space="preserve"> </w:t>
            </w:r>
            <w:r w:rsidR="007F4766">
              <w:rPr>
                <w:rFonts w:ascii="Garamond" w:hAnsi="Garamond"/>
              </w:rPr>
              <w:t>du X</w:t>
            </w:r>
            <w:r w:rsidR="00B840F6">
              <w:rPr>
                <w:rFonts w:ascii="Garamond" w:hAnsi="Garamond"/>
              </w:rPr>
              <w:t xml:space="preserve">&lt;sup&gt;e&lt;/sup&gt; </w:t>
            </w:r>
            <w:r w:rsidR="007F4766">
              <w:rPr>
                <w:rFonts w:ascii="Garamond" w:hAnsi="Garamond"/>
              </w:rPr>
              <w:t xml:space="preserve">s. de matériaux lexicographiques. </w:t>
            </w:r>
            <w:r w:rsidR="001E0B49" w:rsidRPr="00FB424B">
              <w:rPr>
                <w:rFonts w:ascii="Garamond" w:hAnsi="Garamond"/>
                <w:lang w:val="en-US"/>
              </w:rPr>
              <w:t>Bibliographie et index.</w:t>
            </w:r>
          </w:p>
          <w:p w:rsidR="00AF522C" w:rsidRPr="00FB424B" w:rsidRDefault="00FB424B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  <w:r w:rsidRPr="00FB424B">
              <w:rPr>
                <w:rFonts w:ascii="Garamond" w:hAnsi="Garamond"/>
                <w:lang w:val="en-US"/>
              </w:rPr>
              <w:t>[[1]]</w:t>
            </w:r>
            <w:r>
              <w:rPr>
                <w:rFonts w:ascii="Garamond" w:hAnsi="Garamond"/>
                <w:i/>
                <w:lang w:val="en-US"/>
              </w:rPr>
              <w:t xml:space="preserve"> </w:t>
            </w:r>
            <w:r w:rsidR="002A1D48" w:rsidRPr="002A1D48">
              <w:rPr>
                <w:rFonts w:ascii="Garamond" w:hAnsi="Garamond"/>
                <w:lang w:val="en-US"/>
              </w:rPr>
              <w:t xml:space="preserve">M. </w:t>
            </w:r>
            <w:proofErr w:type="spellStart"/>
            <w:r w:rsidR="002A1D48" w:rsidRPr="002A1D48">
              <w:rPr>
                <w:rFonts w:ascii="Garamond" w:hAnsi="Garamond"/>
                <w:lang w:val="en-US"/>
              </w:rPr>
              <w:t>Naoumides</w:t>
            </w:r>
            <w:proofErr w:type="spellEnd"/>
            <w:r w:rsidR="002A1D48">
              <w:rPr>
                <w:rFonts w:ascii="Garamond" w:hAnsi="Garamond"/>
                <w:lang w:val="en-US"/>
              </w:rPr>
              <w:t>,</w:t>
            </w:r>
            <w:r w:rsidR="002A1D48" w:rsidRPr="002A1D48">
              <w:rPr>
                <w:rFonts w:ascii="Garamond" w:hAnsi="Garamond"/>
                <w:lang w:val="en-US"/>
              </w:rPr>
              <w:t xml:space="preserve"> </w:t>
            </w:r>
            <w:r w:rsidR="00B840F6" w:rsidRPr="00B840F6">
              <w:rPr>
                <w:rFonts w:ascii="Garamond" w:hAnsi="Garamond"/>
                <w:lang w:val="en-US"/>
              </w:rPr>
              <w:t>&lt;</w:t>
            </w:r>
            <w:proofErr w:type="spellStart"/>
            <w:r w:rsidR="00B840F6" w:rsidRPr="00B840F6">
              <w:rPr>
                <w:rFonts w:ascii="Garamond" w:hAnsi="Garamond"/>
                <w:lang w:val="en-US"/>
              </w:rPr>
              <w:t>i</w:t>
            </w:r>
            <w:proofErr w:type="spellEnd"/>
            <w:r w:rsidR="00B840F6" w:rsidRPr="00B840F6">
              <w:rPr>
                <w:rFonts w:ascii="Garamond" w:hAnsi="Garamond"/>
                <w:lang w:val="en-US"/>
              </w:rPr>
              <w:t>&gt;</w:t>
            </w:r>
            <w:r w:rsidRPr="00B840F6">
              <w:rPr>
                <w:rFonts w:ascii="Garamond" w:hAnsi="Garamond"/>
                <w:lang w:val="en-US"/>
              </w:rPr>
              <w:t>Greek Lexicography in the Papyri</w:t>
            </w:r>
            <w:r w:rsidR="00B840F6" w:rsidRPr="00B840F6">
              <w:rPr>
                <w:rFonts w:ascii="Garamond" w:hAnsi="Garamond"/>
                <w:lang w:val="en-US"/>
              </w:rPr>
              <w:t>&lt;/</w:t>
            </w:r>
            <w:proofErr w:type="spellStart"/>
            <w:r w:rsidR="00B840F6" w:rsidRPr="00B840F6">
              <w:rPr>
                <w:rFonts w:ascii="Garamond" w:hAnsi="Garamond"/>
                <w:lang w:val="en-US"/>
              </w:rPr>
              <w:t>i</w:t>
            </w:r>
            <w:proofErr w:type="spellEnd"/>
            <w:r w:rsidR="00B840F6" w:rsidRPr="00B840F6">
              <w:rPr>
                <w:rFonts w:ascii="Garamond" w:hAnsi="Garamond"/>
                <w:lang w:val="en-US"/>
              </w:rPr>
              <w:t>&gt;</w:t>
            </w:r>
            <w:r w:rsidRPr="00756483">
              <w:rPr>
                <w:rFonts w:ascii="Garamond" w:hAnsi="Garamond"/>
                <w:lang w:val="en-US"/>
              </w:rPr>
              <w:t xml:space="preserve">, diss. Urbana (Illinois) et </w:t>
            </w:r>
            <w:r w:rsidR="00B840F6" w:rsidRPr="00B840F6">
              <w:rPr>
                <w:rFonts w:ascii="Garamond" w:hAnsi="Garamond"/>
                <w:lang w:val="en-US"/>
              </w:rPr>
              <w:t>&lt;i&gt;</w:t>
            </w:r>
            <w:r w:rsidRPr="00B840F6">
              <w:rPr>
                <w:rFonts w:ascii="Garamond" w:hAnsi="Garamond"/>
                <w:lang w:val="en-US"/>
              </w:rPr>
              <w:t>The Fragments of Greek Lexicography</w:t>
            </w:r>
            <w:r w:rsidR="00B840F6" w:rsidRPr="00B840F6">
              <w:rPr>
                <w:rFonts w:ascii="Garamond" w:hAnsi="Garamond"/>
                <w:lang w:val="en-US"/>
              </w:rPr>
              <w:t>&lt;/i&gt;</w:t>
            </w:r>
            <w:r w:rsidRPr="00756483">
              <w:rPr>
                <w:rFonts w:ascii="Garamond" w:hAnsi="Garamond"/>
                <w:lang w:val="en-US"/>
              </w:rPr>
              <w:t xml:space="preserve">, </w:t>
            </w:r>
            <w:r w:rsidR="002E12F7">
              <w:rPr>
                <w:rFonts w:ascii="Garamond" w:hAnsi="Garamond"/>
                <w:lang w:val="en-US"/>
              </w:rPr>
              <w:t>in</w:t>
            </w:r>
            <w:r w:rsidRPr="00756483">
              <w:rPr>
                <w:rFonts w:ascii="Garamond" w:hAnsi="Garamond"/>
                <w:lang w:val="en-US"/>
              </w:rPr>
              <w:t xml:space="preserve"> </w:t>
            </w:r>
            <w:r w:rsidRPr="00756483">
              <w:rPr>
                <w:rFonts w:ascii="Garamond" w:hAnsi="Garamond"/>
                <w:i/>
                <w:lang w:val="en-US"/>
              </w:rPr>
              <w:t>Classical Studies Presented to B.E. Perry</w:t>
            </w:r>
            <w:r w:rsidRPr="00756483">
              <w:rPr>
                <w:rFonts w:ascii="Garamond" w:hAnsi="Garamond"/>
                <w:lang w:val="en-US"/>
              </w:rPr>
              <w:t>, Urbana, 1969, p. 181-202</w:t>
            </w:r>
            <w:r w:rsidR="002E12F7">
              <w:rPr>
                <w:rFonts w:ascii="Garamond" w:hAnsi="Garamond"/>
                <w:lang w:val="en-US"/>
              </w:rPr>
              <w:t>.</w:t>
            </w:r>
          </w:p>
          <w:p w:rsidR="00AF522C" w:rsidRDefault="00AF522C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</w:p>
          <w:p w:rsidR="00FB424B" w:rsidRPr="00FB424B" w:rsidRDefault="00FB424B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  <w:r w:rsidRPr="00FB424B">
              <w:rPr>
                <w:rFonts w:ascii="Garamond" w:hAnsi="Garamond"/>
              </w:rPr>
              <w:t xml:space="preserve">[[2]] </w:t>
            </w:r>
            <w:r w:rsidRPr="00756483">
              <w:rPr>
                <w:rFonts w:ascii="Garamond" w:hAnsi="Garamond"/>
                <w:color w:val="000000"/>
              </w:rPr>
              <w:t>E. E</w:t>
            </w:r>
            <w:r w:rsidR="002E12F7">
              <w:rPr>
                <w:rFonts w:ascii="Garamond" w:hAnsi="Garamond"/>
                <w:color w:val="000000"/>
              </w:rPr>
              <w:t>sposito</w:t>
            </w:r>
            <w:r w:rsidRPr="00756483">
              <w:rPr>
                <w:rFonts w:ascii="Garamond" w:hAnsi="Garamond"/>
                <w:color w:val="000000"/>
              </w:rPr>
              <w:t xml:space="preserve">, </w:t>
            </w:r>
            <w:r w:rsidR="002E12F7">
              <w:rPr>
                <w:rFonts w:ascii="Garamond" w:hAnsi="Garamond"/>
              </w:rPr>
              <w:t>&lt;i&gt;</w:t>
            </w:r>
            <w:r w:rsidRPr="002E12F7">
              <w:rPr>
                <w:rStyle w:val="Accentuation"/>
                <w:rFonts w:ascii="Garamond" w:hAnsi="Garamond"/>
                <w:i w:val="0"/>
                <w:iCs w:val="0"/>
                <w:color w:val="000000"/>
              </w:rPr>
              <w:t xml:space="preserve">Lessici antichi su papiro. </w:t>
            </w:r>
            <w:r w:rsidRPr="002E12F7">
              <w:rPr>
                <w:rStyle w:val="Accentuation"/>
                <w:rFonts w:ascii="Garamond" w:hAnsi="Garamond"/>
                <w:i w:val="0"/>
                <w:iCs w:val="0"/>
                <w:color w:val="000000"/>
                <w:lang w:val="en-US"/>
              </w:rPr>
              <w:t>Il progetto Commentaria et Lexica Graeca in Papyris reperta (CLGP)</w:t>
            </w:r>
            <w:r w:rsidR="002E12F7" w:rsidRPr="002E12F7">
              <w:rPr>
                <w:rFonts w:ascii="Garamond" w:hAnsi="Garamond"/>
                <w:lang w:val="en-US"/>
              </w:rPr>
              <w:t>&lt;/i&gt;</w:t>
            </w:r>
            <w:r w:rsidRPr="002E12F7">
              <w:rPr>
                <w:rFonts w:ascii="Garamond" w:hAnsi="Garamond"/>
                <w:i/>
                <w:color w:val="000000"/>
                <w:lang w:val="en-US"/>
              </w:rPr>
              <w:t>,</w:t>
            </w:r>
            <w:r w:rsidRPr="00756483">
              <w:rPr>
                <w:rFonts w:ascii="Garamond" w:hAnsi="Garamond"/>
                <w:color w:val="000000"/>
                <w:lang w:val="en-US"/>
              </w:rPr>
              <w:t xml:space="preserve"> </w:t>
            </w:r>
            <w:r w:rsidR="002E12F7">
              <w:rPr>
                <w:rFonts w:ascii="Garamond" w:hAnsi="Garamond"/>
                <w:color w:val="000000"/>
                <w:lang w:val="en-US"/>
              </w:rPr>
              <w:t>in</w:t>
            </w:r>
            <w:r w:rsidRPr="00756483">
              <w:rPr>
                <w:rFonts w:ascii="Garamond" w:hAnsi="Garamond"/>
                <w:color w:val="000000"/>
                <w:lang w:val="en-US"/>
              </w:rPr>
              <w:t xml:space="preserve"> J. </w:t>
            </w:r>
            <w:r w:rsidR="002E12F7">
              <w:rPr>
                <w:rFonts w:ascii="Garamond" w:hAnsi="Garamond"/>
                <w:color w:val="000000"/>
                <w:lang w:val="en-US"/>
              </w:rPr>
              <w:t>Frösén-T. Purola-E. Salmenkivi</w:t>
            </w:r>
            <w:r w:rsidRPr="00756483">
              <w:rPr>
                <w:rFonts w:ascii="Garamond" w:hAnsi="Garamond"/>
                <w:color w:val="000000"/>
                <w:lang w:val="en-US"/>
              </w:rPr>
              <w:t xml:space="preserve"> (</w:t>
            </w:r>
            <w:r w:rsidR="002E12F7">
              <w:rPr>
                <w:rFonts w:ascii="Garamond" w:hAnsi="Garamond"/>
                <w:color w:val="000000"/>
                <w:lang w:val="en-US"/>
              </w:rPr>
              <w:t>Eds</w:t>
            </w:r>
            <w:r w:rsidRPr="00756483">
              <w:rPr>
                <w:rFonts w:ascii="Garamond" w:hAnsi="Garamond"/>
                <w:color w:val="000000"/>
                <w:lang w:val="en-US"/>
              </w:rPr>
              <w:t xml:space="preserve">), </w:t>
            </w:r>
            <w:r w:rsidR="002E12F7" w:rsidRPr="002E12F7">
              <w:rPr>
                <w:rFonts w:ascii="Garamond" w:hAnsi="Garamond"/>
                <w:lang w:val="en-US"/>
              </w:rPr>
              <w:t>&lt;i&gt;</w:t>
            </w:r>
            <w:r w:rsidRPr="002E12F7">
              <w:rPr>
                <w:rStyle w:val="Accentuation"/>
                <w:rFonts w:ascii="Garamond" w:hAnsi="Garamond"/>
                <w:i w:val="0"/>
                <w:iCs w:val="0"/>
                <w:color w:val="000000"/>
                <w:lang w:val="en-US"/>
              </w:rPr>
              <w:t>Proceedings of the XXIVth International Congress of Papyrology, Helsinki, 1-7 August, 2004</w:t>
            </w:r>
            <w:r w:rsidR="002E12F7" w:rsidRPr="002E12F7">
              <w:rPr>
                <w:rFonts w:ascii="Garamond" w:hAnsi="Garamond"/>
                <w:lang w:val="en-US"/>
              </w:rPr>
              <w:t>&lt;/i&gt;</w:t>
            </w:r>
            <w:r w:rsidRPr="00756483">
              <w:rPr>
                <w:rFonts w:ascii="Garamond" w:hAnsi="Garamond"/>
                <w:color w:val="000000"/>
                <w:lang w:val="en-US"/>
              </w:rPr>
              <w:t>, I (Helsinki, 2007)</w:t>
            </w:r>
            <w:r w:rsidR="002E12F7">
              <w:rPr>
                <w:rFonts w:ascii="Garamond" w:hAnsi="Garamond"/>
                <w:color w:val="000000"/>
                <w:lang w:val="en-US"/>
              </w:rPr>
              <w:t>, p.</w:t>
            </w:r>
            <w:r w:rsidRPr="00756483">
              <w:rPr>
                <w:rFonts w:ascii="Garamond" w:hAnsi="Garamond"/>
                <w:color w:val="000000"/>
                <w:lang w:val="en-US"/>
              </w:rPr>
              <w:t xml:space="preserve"> 279-290 (</w:t>
            </w:r>
            <w:r w:rsidR="002E12F7" w:rsidRPr="002E12F7">
              <w:rPr>
                <w:rFonts w:ascii="Garamond" w:hAnsi="Garamond"/>
                <w:lang w:val="en-US"/>
              </w:rPr>
              <w:t>&lt;i&gt;</w:t>
            </w:r>
            <w:r w:rsidRPr="002E12F7">
              <w:rPr>
                <w:rStyle w:val="Accentuation"/>
                <w:rFonts w:ascii="Garamond" w:hAnsi="Garamond"/>
                <w:i w:val="0"/>
                <w:iCs w:val="0"/>
                <w:color w:val="000000"/>
                <w:lang w:val="en-US"/>
              </w:rPr>
              <w:t>Commentationes Humanarum Litterarum</w:t>
            </w:r>
            <w:r w:rsidR="002E12F7" w:rsidRPr="002E12F7">
              <w:rPr>
                <w:rFonts w:ascii="Garamond" w:hAnsi="Garamond"/>
                <w:lang w:val="en-US"/>
              </w:rPr>
              <w:t>&lt;/i&gt;</w:t>
            </w:r>
            <w:r w:rsidR="002E12F7">
              <w:rPr>
                <w:rFonts w:ascii="Garamond" w:hAnsi="Garamond"/>
                <w:lang w:val="en-US"/>
              </w:rPr>
              <w:t>,</w:t>
            </w:r>
            <w:r w:rsidRPr="00756483">
              <w:rPr>
                <w:rFonts w:ascii="Garamond" w:hAnsi="Garamond"/>
                <w:color w:val="000000"/>
                <w:lang w:val="en-US"/>
              </w:rPr>
              <w:t xml:space="preserve"> 122)</w:t>
            </w:r>
            <w:r>
              <w:rPr>
                <w:rFonts w:ascii="Garamond" w:hAnsi="Garamond"/>
                <w:color w:val="000000"/>
                <w:lang w:val="en-US"/>
              </w:rPr>
              <w:t>.</w:t>
            </w:r>
          </w:p>
          <w:p w:rsidR="00AF522C" w:rsidRPr="00FB424B" w:rsidRDefault="00AF522C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</w:p>
          <w:p w:rsidR="00AF522C" w:rsidRPr="00FB424B" w:rsidRDefault="00FB424B" w:rsidP="00C22CA5">
            <w:pPr>
              <w:spacing w:after="0" w:line="24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  <w:lang w:val="en-US"/>
              </w:rPr>
              <w:t xml:space="preserve">[[3]] </w:t>
            </w:r>
            <w:r w:rsidRPr="00756483">
              <w:rPr>
                <w:rFonts w:ascii="Garamond" w:eastAsia="Times New Roman" w:hAnsi="Garamond" w:cs="Times New Roman"/>
                <w:lang w:val="en-US" w:eastAsia="fr-BE"/>
              </w:rPr>
              <w:t xml:space="preserve">G. Ucciardello, </w:t>
            </w:r>
            <w:r w:rsidR="002E12F7" w:rsidRPr="002E12F7">
              <w:rPr>
                <w:rFonts w:ascii="Garamond" w:hAnsi="Garamond"/>
                <w:lang w:val="en-US"/>
              </w:rPr>
              <w:t>&lt;i&gt;</w:t>
            </w:r>
            <w:r w:rsidRPr="002E12F7">
              <w:rPr>
                <w:rFonts w:ascii="Garamond" w:eastAsia="Times New Roman" w:hAnsi="Garamond" w:cs="Times New Roman"/>
                <w:lang w:val="en-US" w:eastAsia="fr-BE"/>
              </w:rPr>
              <w:t>Esegesi linguistica, glosse ed « interpretamenta » tra « hypomnemata » e lessici : materiali e spunti di reflessione</w:t>
            </w:r>
            <w:r w:rsidR="002E12F7" w:rsidRPr="002E12F7">
              <w:rPr>
                <w:rFonts w:ascii="Garamond" w:hAnsi="Garamond"/>
                <w:lang w:val="en-US"/>
              </w:rPr>
              <w:t>&lt;/i&gt;</w:t>
            </w:r>
            <w:r w:rsidRPr="002E12F7">
              <w:rPr>
                <w:rFonts w:ascii="Garamond" w:eastAsia="Times New Roman" w:hAnsi="Garamond" w:cs="Times New Roman"/>
                <w:lang w:val="en-US" w:eastAsia="fr-BE"/>
              </w:rPr>
              <w:t>,</w:t>
            </w:r>
            <w:r w:rsidRPr="00756483">
              <w:rPr>
                <w:rFonts w:ascii="Garamond" w:eastAsia="Times New Roman" w:hAnsi="Garamond" w:cs="Times New Roman"/>
                <w:lang w:val="en-US" w:eastAsia="fr-BE"/>
              </w:rPr>
              <w:t xml:space="preserve"> </w:t>
            </w:r>
            <w:r w:rsidR="002E12F7">
              <w:rPr>
                <w:rFonts w:ascii="Garamond" w:eastAsia="Times New Roman" w:hAnsi="Garamond" w:cs="Times New Roman"/>
                <w:lang w:val="en-US" w:eastAsia="fr-BE"/>
              </w:rPr>
              <w:t>in</w:t>
            </w:r>
            <w:r w:rsidRPr="00756483">
              <w:rPr>
                <w:rFonts w:ascii="Garamond" w:eastAsia="Times New Roman" w:hAnsi="Garamond" w:cs="Times New Roman"/>
                <w:lang w:val="en-US" w:eastAsia="fr-BE"/>
              </w:rPr>
              <w:t xml:space="preserve"> G. Avezzù</w:t>
            </w:r>
            <w:r w:rsidR="002E12F7">
              <w:rPr>
                <w:rFonts w:ascii="Garamond" w:eastAsia="Times New Roman" w:hAnsi="Garamond" w:cs="Times New Roman"/>
                <w:lang w:val="en-US" w:eastAsia="fr-BE"/>
              </w:rPr>
              <w:t>-</w:t>
            </w:r>
            <w:r w:rsidRPr="00756483">
              <w:rPr>
                <w:rFonts w:ascii="Garamond" w:eastAsia="Times New Roman" w:hAnsi="Garamond" w:cs="Times New Roman"/>
                <w:lang w:val="en-US" w:eastAsia="fr-BE"/>
              </w:rPr>
              <w:t xml:space="preserve">P. Scattolin (a cura di), </w:t>
            </w:r>
            <w:r w:rsidR="002E12F7" w:rsidRPr="002E12F7">
              <w:rPr>
                <w:rFonts w:ascii="Garamond" w:hAnsi="Garamond"/>
                <w:lang w:val="en-US"/>
              </w:rPr>
              <w:t>&lt;i&gt;</w:t>
            </w:r>
            <w:r w:rsidRPr="002E12F7">
              <w:rPr>
                <w:rFonts w:ascii="Garamond" w:eastAsia="Times New Roman" w:hAnsi="Garamond" w:cs="Times New Roman"/>
                <w:lang w:val="en-US" w:eastAsia="fr-BE"/>
              </w:rPr>
              <w:t xml:space="preserve">I Classici greci e i loro commentatori. </w:t>
            </w:r>
            <w:r w:rsidRPr="002E12F7">
              <w:rPr>
                <w:rFonts w:ascii="Garamond" w:eastAsia="Times New Roman" w:hAnsi="Garamond" w:cs="Times New Roman"/>
                <w:lang w:eastAsia="fr-BE"/>
              </w:rPr>
              <w:t>Dai papiri ai marginalia rinascimentali. Atti del convegno, Rovereto, 22 ottobre 2006</w:t>
            </w:r>
            <w:r w:rsidR="002E12F7">
              <w:rPr>
                <w:rFonts w:ascii="Garamond" w:hAnsi="Garamond"/>
              </w:rPr>
              <w:t xml:space="preserve">&lt;/i&gt;, </w:t>
            </w:r>
            <w:r w:rsidRPr="00756483">
              <w:rPr>
                <w:rFonts w:ascii="Garamond" w:eastAsia="Times New Roman" w:hAnsi="Garamond" w:cs="Times New Roman"/>
                <w:lang w:eastAsia="fr-BE"/>
              </w:rPr>
              <w:t>Rovereto</w:t>
            </w:r>
            <w:r w:rsidR="002E12F7">
              <w:rPr>
                <w:rFonts w:ascii="Garamond" w:eastAsia="Times New Roman" w:hAnsi="Garamond" w:cs="Times New Roman"/>
                <w:lang w:eastAsia="fr-BE"/>
              </w:rPr>
              <w:t>,</w:t>
            </w:r>
            <w:r w:rsidRPr="00756483">
              <w:rPr>
                <w:rFonts w:ascii="Garamond" w:eastAsia="Times New Roman" w:hAnsi="Garamond" w:cs="Times New Roman"/>
                <w:lang w:eastAsia="fr-BE"/>
              </w:rPr>
              <w:t xml:space="preserve"> 2006 [2007]</w:t>
            </w:r>
            <w:r w:rsidR="002E12F7">
              <w:rPr>
                <w:rFonts w:ascii="Garamond" w:eastAsia="Times New Roman" w:hAnsi="Garamond" w:cs="Times New Roman"/>
                <w:lang w:eastAsia="fr-BE"/>
              </w:rPr>
              <w:t>, p.</w:t>
            </w:r>
            <w:r w:rsidRPr="00756483">
              <w:rPr>
                <w:rFonts w:ascii="Garamond" w:eastAsia="Times New Roman" w:hAnsi="Garamond" w:cs="Times New Roman"/>
                <w:lang w:eastAsia="fr-BE"/>
              </w:rPr>
              <w:t xml:space="preserve"> 35-83</w:t>
            </w:r>
            <w:r>
              <w:rPr>
                <w:rFonts w:ascii="Garamond" w:eastAsia="Times New Roman" w:hAnsi="Garamond" w:cs="Times New Roman"/>
                <w:lang w:eastAsia="fr-BE"/>
              </w:rPr>
              <w:t>.</w:t>
            </w:r>
          </w:p>
          <w:p w:rsidR="00AF522C" w:rsidRPr="00FB424B" w:rsidRDefault="00AF522C" w:rsidP="00C22CA5">
            <w:pPr>
              <w:spacing w:after="0" w:line="240" w:lineRule="auto"/>
              <w:jc w:val="both"/>
              <w:rPr>
                <w:rFonts w:ascii="Garamond" w:hAnsi="Garamond"/>
              </w:rPr>
            </w:pPr>
          </w:p>
          <w:p w:rsidR="00AF522C" w:rsidRPr="00FB424B" w:rsidRDefault="00FB424B" w:rsidP="00C22CA5">
            <w:pPr>
              <w:spacing w:after="0" w:line="24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[[4]] </w:t>
            </w:r>
            <w:r w:rsidRPr="00756483">
              <w:rPr>
                <w:rFonts w:ascii="Garamond" w:hAnsi="Garamond"/>
              </w:rPr>
              <w:t>Les textes (1) et (3) sont repris de la publication antérieure [cf. n. 3] avec quelques modifications et mises à jour</w:t>
            </w:r>
            <w:r w:rsidR="002E12F7">
              <w:rPr>
                <w:rFonts w:ascii="Garamond" w:hAnsi="Garamond"/>
              </w:rPr>
              <w:t>.</w:t>
            </w:r>
          </w:p>
          <w:p w:rsidR="00AF522C" w:rsidRPr="00FB424B" w:rsidRDefault="00AF522C" w:rsidP="00C22CA5">
            <w:pPr>
              <w:spacing w:after="0" w:line="240" w:lineRule="auto"/>
              <w:jc w:val="both"/>
              <w:rPr>
                <w:rFonts w:ascii="Garamond" w:hAnsi="Garamond"/>
              </w:rPr>
            </w:pPr>
          </w:p>
          <w:p w:rsidR="00AF522C" w:rsidRPr="002E12F7" w:rsidRDefault="00FB424B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  <w:r w:rsidRPr="00FB424B">
              <w:rPr>
                <w:rFonts w:ascii="Garamond" w:hAnsi="Garamond"/>
                <w:lang w:val="en-US"/>
              </w:rPr>
              <w:t>[[5]]</w:t>
            </w:r>
            <w:r w:rsidRPr="00756483">
              <w:rPr>
                <w:rFonts w:ascii="Garamond" w:hAnsi="Garamond"/>
                <w:lang w:val="en-US"/>
              </w:rPr>
              <w:t xml:space="preserve"> G. Poethke, </w:t>
            </w:r>
            <w:r w:rsidR="002E12F7" w:rsidRPr="002E12F7">
              <w:rPr>
                <w:rFonts w:ascii="Garamond" w:hAnsi="Garamond"/>
                <w:lang w:val="en-US"/>
              </w:rPr>
              <w:t>&lt;i&gt;</w:t>
            </w:r>
            <w:r w:rsidRPr="002E12F7">
              <w:rPr>
                <w:rFonts w:ascii="Garamond" w:hAnsi="Garamond"/>
                <w:lang w:val="en-US"/>
              </w:rPr>
              <w:t>Fragment einer alphabetisch geordneten Wörterliste (</w:t>
            </w:r>
            <w:r w:rsidR="002E12F7" w:rsidRPr="002E12F7">
              <w:rPr>
                <w:rFonts w:ascii="Garamond" w:hAnsi="Garamond"/>
                <w:lang w:val="en-US"/>
              </w:rPr>
              <w:t>&lt;/i&gt;</w:t>
            </w:r>
            <w:r w:rsidRPr="002E12F7">
              <w:rPr>
                <w:rFonts w:ascii="Garamond" w:hAnsi="Garamond"/>
                <w:lang w:val="en-US"/>
              </w:rPr>
              <w:t xml:space="preserve">P. Berol. </w:t>
            </w:r>
            <w:r w:rsidR="002E12F7" w:rsidRPr="002E12F7">
              <w:rPr>
                <w:rFonts w:ascii="Garamond" w:hAnsi="Garamond"/>
                <w:lang w:val="en-US"/>
              </w:rPr>
              <w:t>&lt;i&gt;</w:t>
            </w:r>
            <w:r w:rsidRPr="002E12F7">
              <w:rPr>
                <w:rFonts w:ascii="Garamond" w:hAnsi="Garamond"/>
                <w:lang w:val="en-US"/>
              </w:rPr>
              <w:t>9965)</w:t>
            </w:r>
            <w:r w:rsidR="002E12F7" w:rsidRPr="002E12F7">
              <w:rPr>
                <w:rFonts w:ascii="Garamond" w:hAnsi="Garamond"/>
                <w:lang w:val="en-US"/>
              </w:rPr>
              <w:t xml:space="preserve"> &lt;/i&gt;</w:t>
            </w:r>
            <w:r w:rsidRPr="002E12F7">
              <w:rPr>
                <w:rFonts w:ascii="Garamond" w:hAnsi="Garamond"/>
                <w:lang w:val="en-US"/>
              </w:rPr>
              <w:t xml:space="preserve">, </w:t>
            </w:r>
            <w:r w:rsidR="002E12F7" w:rsidRPr="002E12F7">
              <w:rPr>
                <w:rFonts w:ascii="Garamond" w:hAnsi="Garamond"/>
                <w:lang w:val="en-US"/>
              </w:rPr>
              <w:t>&lt;i&gt;</w:t>
            </w:r>
            <w:r w:rsidRPr="002E12F7">
              <w:rPr>
                <w:rFonts w:ascii="Garamond" w:hAnsi="Garamond"/>
                <w:lang w:val="en-US"/>
              </w:rPr>
              <w:t>AFP</w:t>
            </w:r>
            <w:r w:rsidR="002E12F7" w:rsidRPr="002E12F7">
              <w:rPr>
                <w:rFonts w:ascii="Garamond" w:hAnsi="Garamond"/>
                <w:lang w:val="en-US"/>
              </w:rPr>
              <w:t>&lt;/i&gt;</w:t>
            </w:r>
            <w:r w:rsidRPr="002E12F7">
              <w:rPr>
                <w:rFonts w:ascii="Garamond" w:hAnsi="Garamond"/>
                <w:lang w:val="en-US"/>
              </w:rPr>
              <w:t>, 39 (1993), p. 17-20</w:t>
            </w:r>
            <w:r w:rsidR="002E12F7">
              <w:rPr>
                <w:rFonts w:ascii="Garamond" w:hAnsi="Garamond"/>
                <w:lang w:val="en-US"/>
              </w:rPr>
              <w:t>.</w:t>
            </w:r>
          </w:p>
          <w:p w:rsidR="00FB424B" w:rsidRPr="002E12F7" w:rsidRDefault="00FB424B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</w:p>
          <w:p w:rsidR="00FB424B" w:rsidRPr="00227B0A" w:rsidRDefault="00FB424B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  <w:r w:rsidRPr="00227B0A">
              <w:rPr>
                <w:rFonts w:ascii="Garamond" w:hAnsi="Garamond"/>
                <w:lang w:val="en-US"/>
              </w:rPr>
              <w:t>[[6]] Mertens-Pack³ 2121.01.</w:t>
            </w:r>
          </w:p>
          <w:p w:rsidR="00FB424B" w:rsidRPr="00227B0A" w:rsidRDefault="00FB424B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</w:p>
          <w:p w:rsidR="00FB424B" w:rsidRPr="00227B0A" w:rsidRDefault="00FB424B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  <w:r w:rsidRPr="00227B0A">
              <w:rPr>
                <w:rFonts w:ascii="Garamond" w:hAnsi="Garamond"/>
                <w:lang w:val="en-US"/>
              </w:rPr>
              <w:t>[[7]] Mertens-Pack³ 2130.</w:t>
            </w:r>
          </w:p>
          <w:p w:rsidR="00FB424B" w:rsidRPr="00227B0A" w:rsidRDefault="00FB424B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</w:p>
          <w:p w:rsidR="00FB424B" w:rsidRPr="00227B0A" w:rsidRDefault="00FB424B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  <w:r w:rsidRPr="00227B0A">
              <w:rPr>
                <w:rFonts w:ascii="Garamond" w:hAnsi="Garamond"/>
                <w:lang w:val="en-US"/>
              </w:rPr>
              <w:t>[[8]]</w:t>
            </w:r>
            <w:r w:rsidRPr="00227B0A">
              <w:rPr>
                <w:rFonts w:ascii="Garamond" w:eastAsia="Times New Roman" w:hAnsi="Garamond" w:cs="Times New Roman"/>
                <w:lang w:val="en-US" w:eastAsia="fr-BE"/>
              </w:rPr>
              <w:t xml:space="preserve"> C.D. De Luca, </w:t>
            </w:r>
            <w:r w:rsidR="002E12F7" w:rsidRPr="00227B0A">
              <w:rPr>
                <w:rFonts w:ascii="Garamond" w:hAnsi="Garamond"/>
                <w:lang w:val="en-US"/>
              </w:rPr>
              <w:t>&lt;i&gt;</w:t>
            </w:r>
            <w:r w:rsidRPr="00227B0A">
              <w:rPr>
                <w:rFonts w:ascii="Garamond" w:eastAsia="Times New Roman" w:hAnsi="Garamond" w:cs="Times New Roman"/>
                <w:lang w:val="en-US" w:eastAsia="fr-BE"/>
              </w:rPr>
              <w:t>Per una nuova interpretazione della testimonianza su Apollodoro di Acarne nel PMert II 55</w:t>
            </w:r>
            <w:r w:rsidR="002E12F7" w:rsidRPr="00227B0A">
              <w:rPr>
                <w:rFonts w:ascii="Garamond" w:hAnsi="Garamond"/>
                <w:lang w:val="en-US"/>
              </w:rPr>
              <w:t>&lt;/i&gt;</w:t>
            </w:r>
            <w:r w:rsidRPr="00227B0A">
              <w:rPr>
                <w:rFonts w:ascii="Garamond" w:eastAsia="Times New Roman" w:hAnsi="Garamond" w:cs="Times New Roman"/>
                <w:lang w:val="en-US" w:eastAsia="fr-BE"/>
              </w:rPr>
              <w:t xml:space="preserve">, </w:t>
            </w:r>
            <w:r w:rsidR="002E12F7" w:rsidRPr="00227B0A">
              <w:rPr>
                <w:rFonts w:ascii="Garamond" w:hAnsi="Garamond"/>
                <w:lang w:val="en-US"/>
              </w:rPr>
              <w:t>&lt;i&gt;</w:t>
            </w:r>
            <w:r w:rsidRPr="00227B0A">
              <w:rPr>
                <w:rFonts w:ascii="Garamond" w:eastAsia="Times New Roman" w:hAnsi="Garamond" w:cs="Times New Roman"/>
                <w:lang w:val="en-US" w:eastAsia="fr-BE"/>
              </w:rPr>
              <w:t>PapLup</w:t>
            </w:r>
            <w:r w:rsidR="002E12F7" w:rsidRPr="00227B0A">
              <w:rPr>
                <w:rFonts w:ascii="Garamond" w:hAnsi="Garamond"/>
                <w:lang w:val="en-US"/>
              </w:rPr>
              <w:t>&lt;/i&gt;</w:t>
            </w:r>
            <w:r w:rsidRPr="00227B0A">
              <w:rPr>
                <w:rFonts w:ascii="Garamond" w:eastAsia="Times New Roman" w:hAnsi="Garamond" w:cs="Times New Roman"/>
                <w:lang w:val="en-US" w:eastAsia="fr-BE"/>
              </w:rPr>
              <w:t xml:space="preserve"> 10 (2001), p. 209-216</w:t>
            </w:r>
            <w:r w:rsidR="002E12F7" w:rsidRPr="00227B0A">
              <w:rPr>
                <w:rFonts w:ascii="Garamond" w:eastAsia="Times New Roman" w:hAnsi="Garamond" w:cs="Times New Roman"/>
                <w:lang w:val="en-US" w:eastAsia="fr-BE"/>
              </w:rPr>
              <w:t>.</w:t>
            </w:r>
          </w:p>
          <w:p w:rsidR="00FB424B" w:rsidRPr="00227B0A" w:rsidRDefault="00FB424B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</w:p>
          <w:p w:rsidR="00FB424B" w:rsidRPr="002E12F7" w:rsidRDefault="00FB424B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  <w:r w:rsidRPr="002E12F7">
              <w:rPr>
                <w:rFonts w:ascii="Garamond" w:hAnsi="Garamond"/>
                <w:lang w:val="en-US"/>
              </w:rPr>
              <w:t>[[9]]</w:t>
            </w:r>
            <w:r w:rsidRPr="00756483">
              <w:rPr>
                <w:rFonts w:ascii="Garamond" w:hAnsi="Garamond"/>
                <w:lang w:val="en-US"/>
              </w:rPr>
              <w:t xml:space="preserve"> </w:t>
            </w:r>
            <w:r w:rsidR="00163297" w:rsidRPr="00756483">
              <w:rPr>
                <w:rFonts w:ascii="Garamond" w:hAnsi="Garamond"/>
                <w:lang w:val="en-US"/>
              </w:rPr>
              <w:t>Mertens-Pack³ 1949.3</w:t>
            </w:r>
            <w:r w:rsidR="00163297">
              <w:rPr>
                <w:rFonts w:ascii="Garamond" w:hAnsi="Garamond"/>
                <w:lang w:val="en-US"/>
              </w:rPr>
              <w:t>.</w:t>
            </w:r>
          </w:p>
          <w:p w:rsidR="00FB424B" w:rsidRPr="002E12F7" w:rsidRDefault="00FB424B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</w:p>
          <w:p w:rsidR="00FB424B" w:rsidRDefault="00FB424B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  <w:r w:rsidRPr="002E12F7">
              <w:rPr>
                <w:rFonts w:ascii="Garamond" w:hAnsi="Garamond"/>
                <w:lang w:val="en-US"/>
              </w:rPr>
              <w:t>[[10]]</w:t>
            </w:r>
            <w:r w:rsidRPr="00756483">
              <w:rPr>
                <w:rFonts w:ascii="Garamond" w:hAnsi="Garamond"/>
                <w:lang w:val="en-US"/>
              </w:rPr>
              <w:t xml:space="preserve"> </w:t>
            </w:r>
            <w:r w:rsidR="00163297" w:rsidRPr="00756483">
              <w:rPr>
                <w:rFonts w:ascii="Garamond" w:hAnsi="Garamond"/>
                <w:lang w:val="en-US"/>
              </w:rPr>
              <w:t xml:space="preserve">Cf. n. </w:t>
            </w:r>
            <w:r w:rsidR="00163297">
              <w:rPr>
                <w:rFonts w:ascii="Garamond" w:hAnsi="Garamond"/>
                <w:lang w:val="en-US"/>
              </w:rPr>
              <w:t>3.</w:t>
            </w:r>
          </w:p>
          <w:p w:rsidR="002E12F7" w:rsidRPr="002E12F7" w:rsidRDefault="002E12F7" w:rsidP="00C22CA5">
            <w:pPr>
              <w:spacing w:after="0" w:line="240" w:lineRule="auto"/>
              <w:jc w:val="both"/>
              <w:rPr>
                <w:rFonts w:ascii="Garamond" w:hAnsi="Garamond"/>
                <w:lang w:val="en-US"/>
              </w:rPr>
            </w:pPr>
          </w:p>
          <w:p w:rsidR="00C22CA5" w:rsidRPr="00FB424B" w:rsidRDefault="00FB424B" w:rsidP="00227B0A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val="en-US" w:eastAsia="fr-BE"/>
              </w:rPr>
            </w:pPr>
            <w:r w:rsidRPr="00FB424B">
              <w:rPr>
                <w:rFonts w:ascii="Garamond" w:hAnsi="Garamond"/>
                <w:lang w:val="en-US"/>
              </w:rPr>
              <w:t>[[11]]</w:t>
            </w:r>
            <w:r w:rsidRPr="00756483">
              <w:rPr>
                <w:rFonts w:ascii="Garamond" w:hAnsi="Garamond"/>
                <w:lang w:val="en-US"/>
              </w:rPr>
              <w:t xml:space="preserve"> K. Alpers, </w:t>
            </w:r>
            <w:r w:rsidR="002E12F7" w:rsidRPr="002E12F7">
              <w:rPr>
                <w:rFonts w:ascii="Garamond" w:hAnsi="Garamond"/>
                <w:lang w:val="en-US"/>
              </w:rPr>
              <w:t>&lt;i&gt;</w:t>
            </w:r>
            <w:r w:rsidRPr="002E12F7">
              <w:rPr>
                <w:rFonts w:ascii="Garamond" w:hAnsi="Garamond"/>
                <w:lang w:val="en-US"/>
              </w:rPr>
              <w:t>Das attizistische Lexikon des Oros.</w:t>
            </w:r>
            <w:r w:rsidR="00227B0A">
              <w:rPr>
                <w:rFonts w:ascii="Garamond" w:hAnsi="Garamond"/>
                <w:lang w:val="en-US"/>
              </w:rPr>
              <w:t xml:space="preserve"> </w:t>
            </w:r>
            <w:r w:rsidRPr="002E12F7">
              <w:rPr>
                <w:rFonts w:ascii="Garamond" w:hAnsi="Garamond"/>
                <w:lang w:val="en-US"/>
              </w:rPr>
              <w:t>Untersuchung und kritische Ausgabe der Fragmente</w:t>
            </w:r>
            <w:r w:rsidR="002E12F7" w:rsidRPr="002E12F7">
              <w:rPr>
                <w:rFonts w:ascii="Garamond" w:hAnsi="Garamond"/>
                <w:lang w:val="en-US"/>
              </w:rPr>
              <w:t>&lt;/i&gt;</w:t>
            </w:r>
            <w:r w:rsidRPr="00756483">
              <w:rPr>
                <w:rFonts w:ascii="Garamond" w:hAnsi="Garamond"/>
                <w:lang w:val="en-US"/>
              </w:rPr>
              <w:t>, Berlin-New York, 1981 (SGLG, 4), p. 121-123</w:t>
            </w:r>
            <w:r w:rsidR="002E12F7">
              <w:rPr>
                <w:rFonts w:ascii="Garamond" w:hAnsi="Garamond"/>
                <w:lang w:val="en-US"/>
              </w:rPr>
              <w:t>.</w:t>
            </w:r>
          </w:p>
        </w:tc>
      </w:tr>
    </w:tbl>
    <w:p w:rsidR="004108B1" w:rsidRPr="00FB424B" w:rsidRDefault="004108B1" w:rsidP="00163297">
      <w:pPr>
        <w:jc w:val="both"/>
        <w:rPr>
          <w:rFonts w:ascii="Garamond" w:hAnsi="Garamond"/>
          <w:lang w:val="en-US"/>
        </w:rPr>
      </w:pPr>
    </w:p>
    <w:sectPr w:rsidR="004108B1" w:rsidRPr="00FB4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674" w:rsidRDefault="00F33674" w:rsidP="0067625B">
      <w:pPr>
        <w:spacing w:after="0" w:line="240" w:lineRule="auto"/>
      </w:pPr>
      <w:r>
        <w:separator/>
      </w:r>
    </w:p>
  </w:endnote>
  <w:endnote w:type="continuationSeparator" w:id="0">
    <w:p w:rsidR="00F33674" w:rsidRDefault="00F33674" w:rsidP="00676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FAO-Grec Unicode">
    <w:altName w:val="Times New Roman"/>
    <w:panose1 w:val="02020603050405020304"/>
    <w:charset w:val="00"/>
    <w:family w:val="roman"/>
    <w:pitch w:val="variable"/>
    <w:sig w:usb0="E00002EF" w:usb1="5000387A" w:usb2="00000020" w:usb3="00000000" w:csb0="0000009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674" w:rsidRDefault="00F33674" w:rsidP="0067625B">
      <w:pPr>
        <w:spacing w:after="0" w:line="240" w:lineRule="auto"/>
      </w:pPr>
      <w:r>
        <w:separator/>
      </w:r>
    </w:p>
  </w:footnote>
  <w:footnote w:type="continuationSeparator" w:id="0">
    <w:p w:rsidR="00F33674" w:rsidRDefault="00F33674" w:rsidP="006762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DFE"/>
    <w:rsid w:val="00067133"/>
    <w:rsid w:val="000A0D24"/>
    <w:rsid w:val="000B3EBA"/>
    <w:rsid w:val="000E3ABA"/>
    <w:rsid w:val="00133E33"/>
    <w:rsid w:val="0013452F"/>
    <w:rsid w:val="00163297"/>
    <w:rsid w:val="00166FF9"/>
    <w:rsid w:val="00172F08"/>
    <w:rsid w:val="001749CC"/>
    <w:rsid w:val="001A41A9"/>
    <w:rsid w:val="001D01A0"/>
    <w:rsid w:val="001E0B49"/>
    <w:rsid w:val="00220686"/>
    <w:rsid w:val="00227B0A"/>
    <w:rsid w:val="00232656"/>
    <w:rsid w:val="002550FF"/>
    <w:rsid w:val="002A05EB"/>
    <w:rsid w:val="002A1D48"/>
    <w:rsid w:val="002E12F7"/>
    <w:rsid w:val="002F6732"/>
    <w:rsid w:val="003067C6"/>
    <w:rsid w:val="00327D48"/>
    <w:rsid w:val="00330269"/>
    <w:rsid w:val="00363CEC"/>
    <w:rsid w:val="00393781"/>
    <w:rsid w:val="003C7BE5"/>
    <w:rsid w:val="003D1CAE"/>
    <w:rsid w:val="004108B1"/>
    <w:rsid w:val="00420985"/>
    <w:rsid w:val="00452A2E"/>
    <w:rsid w:val="004620EC"/>
    <w:rsid w:val="004E731E"/>
    <w:rsid w:val="005636B6"/>
    <w:rsid w:val="00572F3D"/>
    <w:rsid w:val="005B2BCF"/>
    <w:rsid w:val="005E1BEF"/>
    <w:rsid w:val="005E6203"/>
    <w:rsid w:val="005F6374"/>
    <w:rsid w:val="006011D2"/>
    <w:rsid w:val="0067625B"/>
    <w:rsid w:val="00684836"/>
    <w:rsid w:val="006B3F22"/>
    <w:rsid w:val="006F3D01"/>
    <w:rsid w:val="006F4903"/>
    <w:rsid w:val="0073548B"/>
    <w:rsid w:val="007545AF"/>
    <w:rsid w:val="00756483"/>
    <w:rsid w:val="00781BB5"/>
    <w:rsid w:val="00784B33"/>
    <w:rsid w:val="00793AB6"/>
    <w:rsid w:val="007E0457"/>
    <w:rsid w:val="007F4766"/>
    <w:rsid w:val="008569D7"/>
    <w:rsid w:val="00867DFE"/>
    <w:rsid w:val="008C04A7"/>
    <w:rsid w:val="00926894"/>
    <w:rsid w:val="009857BE"/>
    <w:rsid w:val="00992F26"/>
    <w:rsid w:val="009A02A6"/>
    <w:rsid w:val="009A1809"/>
    <w:rsid w:val="009B1E8F"/>
    <w:rsid w:val="009D666D"/>
    <w:rsid w:val="00A113A4"/>
    <w:rsid w:val="00A44254"/>
    <w:rsid w:val="00A5714E"/>
    <w:rsid w:val="00A94B4D"/>
    <w:rsid w:val="00AC4E3A"/>
    <w:rsid w:val="00AF522C"/>
    <w:rsid w:val="00B03B4E"/>
    <w:rsid w:val="00B26227"/>
    <w:rsid w:val="00B840F6"/>
    <w:rsid w:val="00B909A5"/>
    <w:rsid w:val="00BA379C"/>
    <w:rsid w:val="00BB189B"/>
    <w:rsid w:val="00BC524A"/>
    <w:rsid w:val="00BE52C3"/>
    <w:rsid w:val="00C22CA5"/>
    <w:rsid w:val="00C66899"/>
    <w:rsid w:val="00CA6E5B"/>
    <w:rsid w:val="00CB1F5C"/>
    <w:rsid w:val="00CC48B1"/>
    <w:rsid w:val="00CE3688"/>
    <w:rsid w:val="00CF08B2"/>
    <w:rsid w:val="00D107C2"/>
    <w:rsid w:val="00D60975"/>
    <w:rsid w:val="00D80E97"/>
    <w:rsid w:val="00D857E5"/>
    <w:rsid w:val="00E00055"/>
    <w:rsid w:val="00E26D9A"/>
    <w:rsid w:val="00E30D14"/>
    <w:rsid w:val="00E57534"/>
    <w:rsid w:val="00ED234F"/>
    <w:rsid w:val="00EE2E7A"/>
    <w:rsid w:val="00F07159"/>
    <w:rsid w:val="00F20423"/>
    <w:rsid w:val="00F33674"/>
    <w:rsid w:val="00F51560"/>
    <w:rsid w:val="00FB424B"/>
    <w:rsid w:val="00FB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4108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">
    <w:name w:val="Emphasis"/>
    <w:basedOn w:val="Policepardfaut"/>
    <w:uiPriority w:val="20"/>
    <w:qFormat/>
    <w:rsid w:val="0067625B"/>
    <w:rPr>
      <w:i/>
      <w:iCs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67625B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67625B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67625B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4108B1"/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styleId="Lienhypertexte">
    <w:name w:val="Hyperlink"/>
    <w:basedOn w:val="Policepardfaut"/>
    <w:uiPriority w:val="99"/>
    <w:semiHidden/>
    <w:unhideWhenUsed/>
    <w:rsid w:val="004108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4108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">
    <w:name w:val="Emphasis"/>
    <w:basedOn w:val="Policepardfaut"/>
    <w:uiPriority w:val="20"/>
    <w:qFormat/>
    <w:rsid w:val="0067625B"/>
    <w:rPr>
      <w:i/>
      <w:iCs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67625B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67625B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67625B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4108B1"/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styleId="Lienhypertexte">
    <w:name w:val="Hyperlink"/>
    <w:basedOn w:val="Policepardfaut"/>
    <w:uiPriority w:val="99"/>
    <w:semiHidden/>
    <w:unhideWhenUsed/>
    <w:rsid w:val="004108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9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A886E-EA24-4FC4-B473-F44B7EC94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2</Pages>
  <Words>1047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B.Rochette</dc:creator>
  <cp:lastModifiedBy>B.Rochette</cp:lastModifiedBy>
  <cp:revision>44</cp:revision>
  <cp:lastPrinted>2013-10-09T08:10:00Z</cp:lastPrinted>
  <dcterms:created xsi:type="dcterms:W3CDTF">2013-06-23T14:01:00Z</dcterms:created>
  <dcterms:modified xsi:type="dcterms:W3CDTF">2013-10-09T08:40:00Z</dcterms:modified>
</cp:coreProperties>
</file>