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68B97" w14:textId="77777777" w:rsidR="00D31E9E" w:rsidRPr="00D31E9E" w:rsidRDefault="00D31E9E" w:rsidP="00D31E9E">
      <w:pPr>
        <w:rPr>
          <w:rFonts w:ascii="Arial" w:hAnsi="Arial" w:cs="Arial"/>
          <w:b/>
          <w:sz w:val="28"/>
          <w:lang w:val="en-US"/>
        </w:rPr>
      </w:pPr>
      <w:r w:rsidRPr="00D31E9E">
        <w:rPr>
          <w:rFonts w:ascii="Arial" w:hAnsi="Arial" w:cs="Arial"/>
          <w:b/>
          <w:sz w:val="28"/>
          <w:lang w:val="en-US"/>
        </w:rPr>
        <w:t xml:space="preserve">Jupiter ‘s conjugate ultraviolet aurora   </w:t>
      </w:r>
    </w:p>
    <w:p w14:paraId="2095EE75" w14:textId="3B191577" w:rsidR="00D31E9E" w:rsidRPr="00441A06" w:rsidRDefault="00D31E9E" w:rsidP="00D31E9E">
      <w:pPr>
        <w:rPr>
          <w:rFonts w:ascii="Arial" w:hAnsi="Arial" w:cs="Arial"/>
          <w:sz w:val="20"/>
          <w:szCs w:val="20"/>
        </w:rPr>
      </w:pPr>
      <w:r w:rsidRPr="00441A06">
        <w:rPr>
          <w:rFonts w:ascii="Arial" w:hAnsi="Arial" w:cs="Arial"/>
          <w:sz w:val="20"/>
          <w:szCs w:val="20"/>
        </w:rPr>
        <w:t>J.C. Gérard</w:t>
      </w:r>
      <w:r w:rsidR="00441A06">
        <w:rPr>
          <w:rFonts w:ascii="Arial" w:hAnsi="Arial" w:cs="Arial"/>
          <w:sz w:val="20"/>
          <w:szCs w:val="20"/>
        </w:rPr>
        <w:t xml:space="preserve"> </w:t>
      </w:r>
      <w:r w:rsidRPr="00441A06">
        <w:rPr>
          <w:rFonts w:ascii="Arial" w:hAnsi="Arial" w:cs="Arial"/>
          <w:sz w:val="20"/>
          <w:szCs w:val="20"/>
        </w:rPr>
        <w:t xml:space="preserve">(1),  D. </w:t>
      </w:r>
      <w:proofErr w:type="spellStart"/>
      <w:r w:rsidRPr="00441A06">
        <w:rPr>
          <w:rFonts w:ascii="Arial" w:hAnsi="Arial" w:cs="Arial"/>
          <w:sz w:val="20"/>
          <w:szCs w:val="20"/>
        </w:rPr>
        <w:t>Grodent</w:t>
      </w:r>
      <w:proofErr w:type="spellEnd"/>
      <w:r w:rsidR="00441A06">
        <w:rPr>
          <w:rFonts w:ascii="Arial" w:hAnsi="Arial" w:cs="Arial"/>
          <w:sz w:val="20"/>
          <w:szCs w:val="20"/>
        </w:rPr>
        <w:t xml:space="preserve"> </w:t>
      </w:r>
      <w:r w:rsidRPr="00441A06">
        <w:rPr>
          <w:rFonts w:ascii="Arial" w:hAnsi="Arial" w:cs="Arial"/>
          <w:sz w:val="20"/>
          <w:szCs w:val="20"/>
        </w:rPr>
        <w:t xml:space="preserve">(1),  A. </w:t>
      </w:r>
      <w:proofErr w:type="spellStart"/>
      <w:r w:rsidRPr="00441A06">
        <w:rPr>
          <w:rFonts w:ascii="Arial" w:hAnsi="Arial" w:cs="Arial"/>
          <w:sz w:val="20"/>
          <w:szCs w:val="20"/>
        </w:rPr>
        <w:t>Radioti</w:t>
      </w:r>
      <w:proofErr w:type="spellEnd"/>
      <w:r w:rsidR="00441A06">
        <w:rPr>
          <w:rFonts w:ascii="Arial" w:hAnsi="Arial" w:cs="Arial"/>
          <w:sz w:val="20"/>
          <w:szCs w:val="20"/>
        </w:rPr>
        <w:t xml:space="preserve"> </w:t>
      </w:r>
      <w:r w:rsidRPr="00441A06">
        <w:rPr>
          <w:rFonts w:ascii="Arial" w:hAnsi="Arial" w:cs="Arial"/>
          <w:sz w:val="20"/>
          <w:szCs w:val="20"/>
        </w:rPr>
        <w:t xml:space="preserve">(1), B. </w:t>
      </w:r>
      <w:proofErr w:type="spellStart"/>
      <w:r w:rsidRPr="00441A06">
        <w:rPr>
          <w:rFonts w:ascii="Arial" w:hAnsi="Arial" w:cs="Arial"/>
          <w:sz w:val="20"/>
          <w:szCs w:val="20"/>
        </w:rPr>
        <w:t>Bonfond</w:t>
      </w:r>
      <w:proofErr w:type="spellEnd"/>
      <w:r w:rsidR="00441A06">
        <w:rPr>
          <w:rFonts w:ascii="Arial" w:hAnsi="Arial" w:cs="Arial"/>
          <w:sz w:val="20"/>
          <w:szCs w:val="20"/>
        </w:rPr>
        <w:t xml:space="preserve"> </w:t>
      </w:r>
      <w:r w:rsidRPr="00441A06">
        <w:rPr>
          <w:rFonts w:ascii="Arial" w:hAnsi="Arial" w:cs="Arial"/>
          <w:sz w:val="20"/>
          <w:szCs w:val="20"/>
        </w:rPr>
        <w:t>(1), J.T. Clarke</w:t>
      </w:r>
      <w:r w:rsidR="00441A06">
        <w:rPr>
          <w:rFonts w:ascii="Arial" w:hAnsi="Arial" w:cs="Arial"/>
          <w:sz w:val="20"/>
          <w:szCs w:val="20"/>
        </w:rPr>
        <w:t xml:space="preserve"> </w:t>
      </w:r>
      <w:r w:rsidRPr="00441A06">
        <w:rPr>
          <w:rFonts w:ascii="Arial" w:hAnsi="Arial" w:cs="Arial"/>
          <w:sz w:val="20"/>
          <w:szCs w:val="20"/>
        </w:rPr>
        <w:t>(2)</w:t>
      </w:r>
    </w:p>
    <w:p w14:paraId="32E9C6BC" w14:textId="77777777" w:rsidR="004F0C3C" w:rsidRPr="00FC45A8" w:rsidRDefault="004F0C3C" w:rsidP="004F0C3C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D79F808" w14:textId="56D4B820" w:rsidR="004F0C3C" w:rsidRPr="00FC45A8" w:rsidRDefault="00E60C63" w:rsidP="004F0C3C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(1) LPAP-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UL</w:t>
      </w:r>
      <w:r w:rsidR="00D31E9E">
        <w:rPr>
          <w:rFonts w:ascii="Arial" w:hAnsi="Arial" w:cs="Arial"/>
          <w:sz w:val="20"/>
          <w:szCs w:val="20"/>
          <w:lang w:val="en-US"/>
        </w:rPr>
        <w:t>g</w:t>
      </w:r>
      <w:proofErr w:type="spellEnd"/>
      <w:r w:rsidR="00C64387">
        <w:rPr>
          <w:rFonts w:ascii="Arial" w:hAnsi="Arial" w:cs="Arial"/>
          <w:sz w:val="20"/>
          <w:szCs w:val="20"/>
          <w:lang w:val="en-US"/>
        </w:rPr>
        <w:t>,</w:t>
      </w:r>
      <w:r w:rsidR="00D31E9E">
        <w:rPr>
          <w:rFonts w:ascii="Arial" w:hAnsi="Arial" w:cs="Arial"/>
          <w:sz w:val="20"/>
          <w:szCs w:val="20"/>
          <w:lang w:val="en-US"/>
        </w:rPr>
        <w:t xml:space="preserve"> Liège</w:t>
      </w:r>
      <w:r w:rsidR="004F0C3C" w:rsidRPr="00FC45A8">
        <w:rPr>
          <w:rFonts w:ascii="Arial" w:hAnsi="Arial" w:cs="Arial"/>
          <w:sz w:val="20"/>
          <w:szCs w:val="20"/>
          <w:lang w:val="en-US"/>
        </w:rPr>
        <w:t xml:space="preserve">, </w:t>
      </w:r>
      <w:r w:rsidR="00D31E9E">
        <w:rPr>
          <w:rFonts w:ascii="Arial" w:hAnsi="Arial" w:cs="Arial"/>
          <w:sz w:val="20"/>
          <w:szCs w:val="20"/>
          <w:lang w:val="en-US"/>
        </w:rPr>
        <w:t>Belgium</w:t>
      </w:r>
      <w:r w:rsidR="004F0C3C" w:rsidRPr="00FC45A8">
        <w:rPr>
          <w:rFonts w:ascii="Arial" w:hAnsi="Arial" w:cs="Arial"/>
          <w:sz w:val="20"/>
          <w:szCs w:val="20"/>
          <w:lang w:val="en-US"/>
        </w:rPr>
        <w:t xml:space="preserve"> (</w:t>
      </w:r>
      <w:r w:rsidR="00F10861">
        <w:rPr>
          <w:rFonts w:ascii="Arial" w:hAnsi="Arial" w:cs="Arial"/>
          <w:sz w:val="20"/>
          <w:szCs w:val="20"/>
          <w:lang w:val="en-US"/>
        </w:rPr>
        <w:t>j</w:t>
      </w:r>
      <w:r w:rsidR="00D31E9E">
        <w:rPr>
          <w:rFonts w:ascii="Arial" w:hAnsi="Arial" w:cs="Arial"/>
          <w:sz w:val="20"/>
          <w:szCs w:val="20"/>
          <w:lang w:val="en-US"/>
        </w:rPr>
        <w:t>c.gerard@ulg.ac.be</w:t>
      </w:r>
      <w:r w:rsidR="004A07D6">
        <w:rPr>
          <w:rFonts w:ascii="Arial" w:hAnsi="Arial" w:cs="Arial"/>
          <w:sz w:val="20"/>
          <w:szCs w:val="20"/>
          <w:lang w:val="en-US"/>
        </w:rPr>
        <w:t>)</w:t>
      </w:r>
      <w:r w:rsidR="00C64387">
        <w:rPr>
          <w:rFonts w:ascii="Arial" w:hAnsi="Arial" w:cs="Arial"/>
          <w:sz w:val="20"/>
          <w:szCs w:val="20"/>
          <w:lang w:val="en-US"/>
        </w:rPr>
        <w:t xml:space="preserve">, </w:t>
      </w:r>
      <w:r w:rsidR="004F0C3C" w:rsidRPr="00FC45A8">
        <w:rPr>
          <w:rFonts w:ascii="Arial" w:hAnsi="Arial" w:cs="Arial"/>
          <w:sz w:val="20"/>
          <w:szCs w:val="20"/>
          <w:lang w:val="en-US"/>
        </w:rPr>
        <w:t xml:space="preserve">(2) </w:t>
      </w:r>
      <w:r w:rsidR="00D31E9E">
        <w:rPr>
          <w:rFonts w:ascii="Arial" w:hAnsi="Arial" w:cs="Arial"/>
          <w:sz w:val="20"/>
          <w:szCs w:val="20"/>
          <w:lang w:val="en-US"/>
        </w:rPr>
        <w:t>CSP, Boston University</w:t>
      </w:r>
      <w:r w:rsidR="00A36F1B">
        <w:rPr>
          <w:rFonts w:ascii="Arial" w:hAnsi="Arial" w:cs="Arial"/>
          <w:sz w:val="20"/>
          <w:szCs w:val="20"/>
          <w:lang w:val="en-US"/>
        </w:rPr>
        <w:t xml:space="preserve">, </w:t>
      </w:r>
      <w:r w:rsidR="00D31E9E">
        <w:rPr>
          <w:rFonts w:ascii="Arial" w:hAnsi="Arial" w:cs="Arial"/>
          <w:sz w:val="20"/>
          <w:szCs w:val="20"/>
          <w:lang w:val="en-US"/>
        </w:rPr>
        <w:t>Boston</w:t>
      </w:r>
      <w:r w:rsidR="00C64387">
        <w:rPr>
          <w:rFonts w:ascii="Arial" w:hAnsi="Arial" w:cs="Arial"/>
          <w:sz w:val="20"/>
          <w:szCs w:val="20"/>
          <w:lang w:val="en-US"/>
        </w:rPr>
        <w:t xml:space="preserve">, </w:t>
      </w:r>
      <w:r w:rsidR="00D31E9E">
        <w:rPr>
          <w:rFonts w:ascii="Arial" w:hAnsi="Arial" w:cs="Arial"/>
          <w:sz w:val="20"/>
          <w:szCs w:val="20"/>
          <w:lang w:val="en-US"/>
        </w:rPr>
        <w:t>USA</w:t>
      </w:r>
      <w:r w:rsidR="00FC45A8" w:rsidRPr="00FC45A8">
        <w:rPr>
          <w:rFonts w:ascii="Arial" w:hAnsi="Arial" w:cs="Arial"/>
          <w:sz w:val="20"/>
          <w:szCs w:val="20"/>
          <w:lang w:val="en-US"/>
        </w:rPr>
        <w:t>.</w:t>
      </w:r>
      <w:r w:rsidR="00BA7D20" w:rsidRPr="00BA7D2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B2D2DA9" w14:textId="77777777" w:rsidR="004E2FE5" w:rsidRPr="00FC45A8" w:rsidRDefault="004E2FE5" w:rsidP="0087426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F3D95AB" w14:textId="77777777" w:rsidR="004F0C3C" w:rsidRDefault="004F0C3C" w:rsidP="00874260">
      <w:pPr>
        <w:jc w:val="both"/>
        <w:rPr>
          <w:rFonts w:ascii="Arial" w:hAnsi="Arial" w:cs="Arial"/>
          <w:b/>
          <w:sz w:val="22"/>
          <w:szCs w:val="20"/>
          <w:lang w:val="en-US"/>
        </w:rPr>
      </w:pPr>
      <w:r w:rsidRPr="006B25FB">
        <w:rPr>
          <w:rFonts w:ascii="Arial" w:hAnsi="Arial" w:cs="Arial"/>
          <w:b/>
          <w:sz w:val="20"/>
          <w:szCs w:val="20"/>
          <w:u w:val="single"/>
          <w:lang w:val="en-US"/>
        </w:rPr>
        <w:t>Abstract</w:t>
      </w:r>
      <w:r w:rsidRPr="00FC45A8">
        <w:rPr>
          <w:rFonts w:ascii="Arial" w:hAnsi="Arial" w:cs="Arial"/>
          <w:b/>
          <w:sz w:val="22"/>
          <w:szCs w:val="20"/>
          <w:lang w:val="en-US"/>
        </w:rPr>
        <w:t>:</w:t>
      </w:r>
      <w:bookmarkStart w:id="0" w:name="_GoBack"/>
      <w:bookmarkEnd w:id="0"/>
    </w:p>
    <w:p w14:paraId="28A3A2D4" w14:textId="77777777" w:rsidR="00FC45A8" w:rsidRDefault="00FC45A8" w:rsidP="00874260">
      <w:pPr>
        <w:jc w:val="both"/>
        <w:rPr>
          <w:rFonts w:ascii="Arial" w:hAnsi="Arial" w:cs="Arial"/>
          <w:b/>
          <w:sz w:val="22"/>
          <w:szCs w:val="20"/>
          <w:lang w:val="en-US"/>
        </w:rPr>
      </w:pPr>
    </w:p>
    <w:p w14:paraId="28AA7376" w14:textId="77777777" w:rsidR="006B25FB" w:rsidRPr="00FC45A8" w:rsidRDefault="006B25FB" w:rsidP="00874260">
      <w:pPr>
        <w:jc w:val="both"/>
        <w:rPr>
          <w:rFonts w:ascii="Arial" w:hAnsi="Arial" w:cs="Arial"/>
          <w:b/>
          <w:sz w:val="22"/>
          <w:szCs w:val="20"/>
          <w:lang w:val="en-US"/>
        </w:rPr>
        <w:sectPr w:rsidR="006B25FB" w:rsidRPr="00FC45A8" w:rsidSect="006B25FB">
          <w:headerReference w:type="default" r:id="rId8"/>
          <w:type w:val="continuous"/>
          <w:pgSz w:w="9979" w:h="14175" w:code="34"/>
          <w:pgMar w:top="964" w:right="720" w:bottom="720" w:left="851" w:header="709" w:footer="709" w:gutter="0"/>
          <w:cols w:space="708"/>
          <w:docGrid w:linePitch="360"/>
        </w:sectPr>
      </w:pPr>
    </w:p>
    <w:p w14:paraId="29C79182" w14:textId="1A4C1CE2" w:rsidR="00256194" w:rsidRDefault="00D31E9E" w:rsidP="00D31E9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41A06">
        <w:rPr>
          <w:rFonts w:ascii="Arial" w:hAnsi="Arial" w:cs="Arial"/>
          <w:sz w:val="20"/>
          <w:szCs w:val="20"/>
          <w:lang w:val="en-US"/>
        </w:rPr>
        <w:lastRenderedPageBreak/>
        <w:t>We present comparisons of the northern and southern far ultraviolet (</w:t>
      </w:r>
      <w:r w:rsidR="00D84367">
        <w:rPr>
          <w:rFonts w:ascii="Arial" w:hAnsi="Arial" w:cs="Arial"/>
          <w:sz w:val="20"/>
          <w:szCs w:val="20"/>
          <w:lang w:val="en-US"/>
        </w:rPr>
        <w:t>F</w:t>
      </w:r>
      <w:r w:rsidRPr="00441A06">
        <w:rPr>
          <w:rFonts w:ascii="Arial" w:hAnsi="Arial" w:cs="Arial"/>
          <w:sz w:val="20"/>
          <w:szCs w:val="20"/>
          <w:lang w:val="en-US"/>
        </w:rPr>
        <w:t xml:space="preserve">UV) auroral emissions of Jupiter observed with the Hubble Space Telescope (HST). The field of view of the ACS and STIS cameras on board HST is </w:t>
      </w:r>
      <w:r w:rsidR="00D84367">
        <w:rPr>
          <w:rFonts w:ascii="Arial" w:hAnsi="Arial" w:cs="Arial"/>
          <w:sz w:val="20"/>
          <w:szCs w:val="20"/>
          <w:lang w:val="en-US"/>
        </w:rPr>
        <w:t>too narrow</w:t>
      </w:r>
      <w:r w:rsidRPr="00441A06">
        <w:rPr>
          <w:rFonts w:ascii="Arial" w:hAnsi="Arial" w:cs="Arial"/>
          <w:sz w:val="20"/>
          <w:szCs w:val="20"/>
          <w:lang w:val="en-US"/>
        </w:rPr>
        <w:t xml:space="preserve"> to provide images of the full Jovian disk. </w:t>
      </w:r>
    </w:p>
    <w:p w14:paraId="7D61A20F" w14:textId="55BD13CE" w:rsidR="00FB2090" w:rsidRDefault="00D31E9E" w:rsidP="00D31E9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41A06">
        <w:rPr>
          <w:rFonts w:ascii="Arial" w:hAnsi="Arial" w:cs="Arial"/>
          <w:sz w:val="20"/>
          <w:szCs w:val="20"/>
          <w:lang w:val="en-US"/>
        </w:rPr>
        <w:t>We compare the morphology of the north and south aurora observed 55 minutes apart and we point out similarities</w:t>
      </w:r>
      <w:r w:rsidR="00382A3F">
        <w:rPr>
          <w:rFonts w:ascii="Arial" w:hAnsi="Arial" w:cs="Arial"/>
          <w:sz w:val="20"/>
          <w:szCs w:val="20"/>
          <w:lang w:val="en-US"/>
        </w:rPr>
        <w:t xml:space="preserve">. </w:t>
      </w:r>
      <w:r w:rsidR="00382A3F" w:rsidRPr="00441A06">
        <w:rPr>
          <w:rFonts w:ascii="Arial" w:hAnsi="Arial" w:cs="Arial"/>
          <w:sz w:val="20"/>
          <w:szCs w:val="20"/>
          <w:lang w:val="en-US"/>
        </w:rPr>
        <w:t xml:space="preserve">We find that most morphological features identified in one hemisphere have </w:t>
      </w:r>
      <w:r w:rsidR="00382A3F">
        <w:rPr>
          <w:rFonts w:ascii="Arial" w:hAnsi="Arial" w:cs="Arial"/>
          <w:sz w:val="20"/>
          <w:szCs w:val="20"/>
          <w:lang w:val="en-US"/>
        </w:rPr>
        <w:t>a</w:t>
      </w:r>
      <w:r w:rsidR="00382A3F" w:rsidRPr="00441A06">
        <w:rPr>
          <w:rFonts w:ascii="Arial" w:hAnsi="Arial" w:cs="Arial"/>
          <w:sz w:val="20"/>
          <w:szCs w:val="20"/>
          <w:lang w:val="en-US"/>
        </w:rPr>
        <w:t xml:space="preserve"> conjugate counterpart in the other hemisphere.</w:t>
      </w:r>
      <w:r w:rsidR="00382A3F">
        <w:rPr>
          <w:rFonts w:ascii="Arial" w:hAnsi="Arial" w:cs="Arial"/>
          <w:sz w:val="20"/>
          <w:szCs w:val="20"/>
          <w:lang w:val="en-US"/>
        </w:rPr>
        <w:t xml:space="preserve"> </w:t>
      </w:r>
      <w:r w:rsidR="00FB2090">
        <w:rPr>
          <w:rFonts w:ascii="Arial" w:hAnsi="Arial" w:cs="Arial"/>
          <w:sz w:val="20"/>
          <w:szCs w:val="20"/>
          <w:lang w:val="en-US"/>
        </w:rPr>
        <w:t>D</w:t>
      </w:r>
      <w:r w:rsidRPr="00441A06">
        <w:rPr>
          <w:rFonts w:ascii="Arial" w:hAnsi="Arial" w:cs="Arial"/>
          <w:sz w:val="20"/>
          <w:szCs w:val="20"/>
          <w:lang w:val="en-US"/>
        </w:rPr>
        <w:t>ifferences</w:t>
      </w:r>
      <w:r w:rsidR="00FB2090">
        <w:rPr>
          <w:rFonts w:ascii="Arial" w:hAnsi="Arial" w:cs="Arial"/>
          <w:sz w:val="20"/>
          <w:szCs w:val="20"/>
          <w:lang w:val="en-US"/>
        </w:rPr>
        <w:t xml:space="preserve"> are also observed such as the extent of the main oval discontinuity frequently observed in the morning-noon sector. </w:t>
      </w:r>
    </w:p>
    <w:p w14:paraId="0D7E57B3" w14:textId="67E433B5" w:rsidR="00D31E9E" w:rsidRPr="00441A06" w:rsidRDefault="00D31E9E" w:rsidP="00D31E9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41A06">
        <w:rPr>
          <w:rFonts w:ascii="Arial" w:hAnsi="Arial" w:cs="Arial"/>
          <w:sz w:val="20"/>
          <w:szCs w:val="20"/>
          <w:lang w:val="en-US"/>
        </w:rPr>
        <w:t>On one occasion</w:t>
      </w:r>
      <w:r w:rsidR="00C059CD">
        <w:rPr>
          <w:rFonts w:ascii="Arial" w:hAnsi="Arial" w:cs="Arial"/>
          <w:sz w:val="20"/>
          <w:szCs w:val="20"/>
          <w:lang w:val="en-US"/>
        </w:rPr>
        <w:t>,</w:t>
      </w:r>
      <w:r w:rsidRPr="00441A06">
        <w:rPr>
          <w:rFonts w:ascii="Arial" w:hAnsi="Arial" w:cs="Arial"/>
          <w:sz w:val="20"/>
          <w:szCs w:val="20"/>
          <w:lang w:val="en-US"/>
        </w:rPr>
        <w:t xml:space="preserve"> images of the two </w:t>
      </w:r>
      <w:proofErr w:type="gramStart"/>
      <w:r w:rsidRPr="00441A06">
        <w:rPr>
          <w:rFonts w:ascii="Arial" w:hAnsi="Arial" w:cs="Arial"/>
          <w:sz w:val="20"/>
          <w:szCs w:val="20"/>
          <w:lang w:val="en-US"/>
        </w:rPr>
        <w:t>polar regions</w:t>
      </w:r>
      <w:proofErr w:type="gramEnd"/>
      <w:r w:rsidRPr="00441A06">
        <w:rPr>
          <w:rFonts w:ascii="Arial" w:hAnsi="Arial" w:cs="Arial"/>
          <w:sz w:val="20"/>
          <w:szCs w:val="20"/>
          <w:lang w:val="en-US"/>
        </w:rPr>
        <w:t xml:space="preserve"> were obtained within only two minutes of separation.  In this case, we can compare the quasi-simultaneous emission structure</w:t>
      </w:r>
      <w:r w:rsidR="00382A3F">
        <w:rPr>
          <w:rFonts w:ascii="Arial" w:hAnsi="Arial" w:cs="Arial"/>
          <w:sz w:val="20"/>
          <w:szCs w:val="20"/>
          <w:lang w:val="en-US"/>
        </w:rPr>
        <w:t>s</w:t>
      </w:r>
      <w:r w:rsidRPr="00441A06">
        <w:rPr>
          <w:rFonts w:ascii="Arial" w:hAnsi="Arial" w:cs="Arial"/>
          <w:sz w:val="20"/>
          <w:szCs w:val="20"/>
          <w:lang w:val="en-US"/>
        </w:rPr>
        <w:t xml:space="preserve"> and the FUV</w:t>
      </w:r>
      <w:r w:rsidR="00382A3F">
        <w:rPr>
          <w:rFonts w:ascii="Arial" w:hAnsi="Arial" w:cs="Arial"/>
          <w:sz w:val="20"/>
          <w:szCs w:val="20"/>
          <w:lang w:val="en-US"/>
        </w:rPr>
        <w:t xml:space="preserve"> </w:t>
      </w:r>
      <w:r w:rsidR="00382A3F" w:rsidRPr="00441A06">
        <w:rPr>
          <w:rFonts w:ascii="Arial" w:hAnsi="Arial" w:cs="Arial"/>
          <w:sz w:val="20"/>
          <w:szCs w:val="20"/>
          <w:lang w:val="en-US"/>
        </w:rPr>
        <w:t>emitted</w:t>
      </w:r>
      <w:r w:rsidRPr="00441A06">
        <w:rPr>
          <w:rFonts w:ascii="Arial" w:hAnsi="Arial" w:cs="Arial"/>
          <w:sz w:val="20"/>
          <w:szCs w:val="20"/>
          <w:lang w:val="en-US"/>
        </w:rPr>
        <w:t xml:space="preserve"> power of c</w:t>
      </w:r>
      <w:r w:rsidR="00FB2090">
        <w:rPr>
          <w:rFonts w:ascii="Arial" w:hAnsi="Arial" w:cs="Arial"/>
          <w:sz w:val="20"/>
          <w:szCs w:val="20"/>
          <w:lang w:val="en-US"/>
        </w:rPr>
        <w:t>orresponding conjugate regions</w:t>
      </w:r>
      <w:r w:rsidR="004A07D6">
        <w:rPr>
          <w:rFonts w:ascii="Arial" w:hAnsi="Arial" w:cs="Arial"/>
          <w:sz w:val="20"/>
          <w:szCs w:val="20"/>
          <w:lang w:val="en-US"/>
        </w:rPr>
        <w:t>.</w:t>
      </w:r>
      <w:r w:rsidRPr="00441A06">
        <w:rPr>
          <w:rFonts w:ascii="Arial" w:hAnsi="Arial" w:cs="Arial"/>
          <w:sz w:val="20"/>
          <w:szCs w:val="20"/>
          <w:lang w:val="en-US"/>
        </w:rPr>
        <w:t xml:space="preserve"> The FUV emitted auroral power is different in t</w:t>
      </w:r>
      <w:r w:rsidR="00C059CD">
        <w:rPr>
          <w:rFonts w:ascii="Arial" w:hAnsi="Arial" w:cs="Arial"/>
          <w:sz w:val="20"/>
          <w:szCs w:val="20"/>
          <w:lang w:val="en-US"/>
        </w:rPr>
        <w:t>he North and in the South, but their ratio</w:t>
      </w:r>
      <w:r w:rsidRPr="00441A06">
        <w:rPr>
          <w:rFonts w:ascii="Arial" w:hAnsi="Arial" w:cs="Arial"/>
          <w:sz w:val="20"/>
          <w:szCs w:val="20"/>
          <w:lang w:val="en-US"/>
        </w:rPr>
        <w:t xml:space="preserve"> neither proportional to the local magnetic field strength B nor to 1/B. We conclude that processes occurring along the magnetic field line </w:t>
      </w:r>
      <w:r w:rsidR="00C059CD">
        <w:rPr>
          <w:rFonts w:ascii="Arial" w:hAnsi="Arial" w:cs="Arial"/>
          <w:sz w:val="20"/>
          <w:szCs w:val="20"/>
          <w:lang w:val="en-US"/>
        </w:rPr>
        <w:t xml:space="preserve">possibly </w:t>
      </w:r>
      <w:r w:rsidRPr="00441A06">
        <w:rPr>
          <w:rFonts w:ascii="Arial" w:hAnsi="Arial" w:cs="Arial"/>
          <w:sz w:val="20"/>
          <w:szCs w:val="20"/>
          <w:lang w:val="en-US"/>
        </w:rPr>
        <w:t>induce hemisphe</w:t>
      </w:r>
      <w:r w:rsidR="00960A58">
        <w:rPr>
          <w:rFonts w:ascii="Arial" w:hAnsi="Arial" w:cs="Arial"/>
          <w:sz w:val="20"/>
          <w:szCs w:val="20"/>
          <w:lang w:val="en-US"/>
        </w:rPr>
        <w:t xml:space="preserve">ric asymmetries in the </w:t>
      </w:r>
      <w:proofErr w:type="gramStart"/>
      <w:r w:rsidR="007F64A8">
        <w:rPr>
          <w:rFonts w:ascii="Arial" w:hAnsi="Arial" w:cs="Arial"/>
          <w:sz w:val="20"/>
          <w:szCs w:val="20"/>
          <w:lang w:val="en-US"/>
        </w:rPr>
        <w:t xml:space="preserve">electron </w:t>
      </w:r>
      <w:r w:rsidRPr="00441A06">
        <w:rPr>
          <w:rFonts w:ascii="Arial" w:hAnsi="Arial" w:cs="Arial"/>
          <w:sz w:val="20"/>
          <w:szCs w:val="20"/>
          <w:lang w:val="en-US"/>
        </w:rPr>
        <w:t>precipitated</w:t>
      </w:r>
      <w:proofErr w:type="gramEnd"/>
      <w:r w:rsidRPr="00441A06">
        <w:rPr>
          <w:rFonts w:ascii="Arial" w:hAnsi="Arial" w:cs="Arial"/>
          <w:sz w:val="20"/>
          <w:szCs w:val="20"/>
          <w:lang w:val="en-US"/>
        </w:rPr>
        <w:t xml:space="preserve"> power.</w:t>
      </w:r>
    </w:p>
    <w:p w14:paraId="42F72147" w14:textId="77777777" w:rsidR="00D31E9E" w:rsidRPr="00441A06" w:rsidRDefault="00D31E9E" w:rsidP="00D31E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DC483ED" w14:textId="77777777" w:rsidR="00D31E9E" w:rsidRPr="00441A06" w:rsidRDefault="00D31E9E" w:rsidP="00D31E9E">
      <w:pPr>
        <w:jc w:val="both"/>
        <w:rPr>
          <w:rFonts w:ascii="Arial" w:hAnsi="Arial" w:cs="Arial"/>
          <w:sz w:val="20"/>
          <w:szCs w:val="20"/>
        </w:rPr>
      </w:pPr>
    </w:p>
    <w:p w14:paraId="1705DA7D" w14:textId="77777777" w:rsidR="00596B41" w:rsidRPr="00441A06" w:rsidRDefault="006B25FB" w:rsidP="00D31E9E">
      <w:pPr>
        <w:pStyle w:val="TextFirstParagraph"/>
        <w:widowControl w:val="0"/>
        <w:rPr>
          <w:rFonts w:ascii="Arial" w:hAnsi="Arial" w:cs="Arial"/>
          <w:sz w:val="20"/>
          <w:szCs w:val="20"/>
          <w:lang w:val="en-US"/>
        </w:rPr>
      </w:pPr>
      <w:r w:rsidRPr="00441A06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596B41" w:rsidRPr="00441A06" w:rsidSect="00BA7D20">
      <w:type w:val="continuous"/>
      <w:pgSz w:w="9979" w:h="14175" w:code="34"/>
      <w:pgMar w:top="720" w:right="720" w:bottom="794" w:left="851" w:header="709" w:footer="709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DB538" w14:textId="77777777" w:rsidR="004A07D6" w:rsidRDefault="004A07D6">
      <w:r>
        <w:separator/>
      </w:r>
    </w:p>
  </w:endnote>
  <w:endnote w:type="continuationSeparator" w:id="0">
    <w:p w14:paraId="7B65E33C" w14:textId="77777777" w:rsidR="004A07D6" w:rsidRDefault="004A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BBA83" w14:textId="77777777" w:rsidR="004A07D6" w:rsidRDefault="004A07D6">
      <w:r>
        <w:separator/>
      </w:r>
    </w:p>
  </w:footnote>
  <w:footnote w:type="continuationSeparator" w:id="0">
    <w:p w14:paraId="063BECB7" w14:textId="77777777" w:rsidR="004A07D6" w:rsidRDefault="004A07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07A32" w14:textId="77777777" w:rsidR="004A07D6" w:rsidRPr="00BA7D20" w:rsidRDefault="004A07D6" w:rsidP="00043D06">
    <w:pPr>
      <w:pStyle w:val="Pieddepage"/>
      <w:rPr>
        <w:i/>
        <w:sz w:val="20"/>
        <w:lang w:val="en-US"/>
      </w:rPr>
    </w:pPr>
    <w:r w:rsidRPr="00BA7D20">
      <w:rPr>
        <w:i/>
        <w:sz w:val="22"/>
        <w:lang w:val="en-US"/>
      </w:rPr>
      <w:t xml:space="preserve">Magnetospheres of Outer Planets meeting, July 8-12, 2013, Athens, Greece                    </w:t>
    </w:r>
  </w:p>
  <w:p w14:paraId="664C95D8" w14:textId="77777777" w:rsidR="004A07D6" w:rsidRPr="00BA7D20" w:rsidRDefault="004A07D6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46D6"/>
    <w:multiLevelType w:val="hybridMultilevel"/>
    <w:tmpl w:val="00088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DA"/>
    <w:rsid w:val="00023558"/>
    <w:rsid w:val="00043D06"/>
    <w:rsid w:val="00083BA3"/>
    <w:rsid w:val="000F33EA"/>
    <w:rsid w:val="00136B7C"/>
    <w:rsid w:val="00181D94"/>
    <w:rsid w:val="001C3840"/>
    <w:rsid w:val="001E29FF"/>
    <w:rsid w:val="001E449F"/>
    <w:rsid w:val="00235C3C"/>
    <w:rsid w:val="00250AC0"/>
    <w:rsid w:val="002514B0"/>
    <w:rsid w:val="00256194"/>
    <w:rsid w:val="002601A6"/>
    <w:rsid w:val="002A4BD7"/>
    <w:rsid w:val="003320FE"/>
    <w:rsid w:val="0038178C"/>
    <w:rsid w:val="00382A3F"/>
    <w:rsid w:val="00384F67"/>
    <w:rsid w:val="003E6083"/>
    <w:rsid w:val="003F32B2"/>
    <w:rsid w:val="0040435E"/>
    <w:rsid w:val="00421992"/>
    <w:rsid w:val="00441A06"/>
    <w:rsid w:val="004A07D6"/>
    <w:rsid w:val="004E2FE5"/>
    <w:rsid w:val="004F0C3C"/>
    <w:rsid w:val="005025DA"/>
    <w:rsid w:val="00542820"/>
    <w:rsid w:val="0058486B"/>
    <w:rsid w:val="00596B41"/>
    <w:rsid w:val="005E4BE3"/>
    <w:rsid w:val="0062113E"/>
    <w:rsid w:val="006326E1"/>
    <w:rsid w:val="00633FC8"/>
    <w:rsid w:val="00642AF2"/>
    <w:rsid w:val="006740AD"/>
    <w:rsid w:val="00676E08"/>
    <w:rsid w:val="00681754"/>
    <w:rsid w:val="006B25FB"/>
    <w:rsid w:val="006B4122"/>
    <w:rsid w:val="00707AFA"/>
    <w:rsid w:val="007306A6"/>
    <w:rsid w:val="007F64A8"/>
    <w:rsid w:val="008447D6"/>
    <w:rsid w:val="0085096D"/>
    <w:rsid w:val="00874260"/>
    <w:rsid w:val="008843DA"/>
    <w:rsid w:val="008954D4"/>
    <w:rsid w:val="008B302D"/>
    <w:rsid w:val="008E70C1"/>
    <w:rsid w:val="008F7B53"/>
    <w:rsid w:val="009267F2"/>
    <w:rsid w:val="00927634"/>
    <w:rsid w:val="0094743E"/>
    <w:rsid w:val="0095422F"/>
    <w:rsid w:val="00960A58"/>
    <w:rsid w:val="00967372"/>
    <w:rsid w:val="00975099"/>
    <w:rsid w:val="0098349D"/>
    <w:rsid w:val="00991755"/>
    <w:rsid w:val="009A1D56"/>
    <w:rsid w:val="009E02B5"/>
    <w:rsid w:val="00A0142F"/>
    <w:rsid w:val="00A27EAA"/>
    <w:rsid w:val="00A36F1B"/>
    <w:rsid w:val="00A531F7"/>
    <w:rsid w:val="00A628F1"/>
    <w:rsid w:val="00A70206"/>
    <w:rsid w:val="00AD2F73"/>
    <w:rsid w:val="00B07BB3"/>
    <w:rsid w:val="00B11EE6"/>
    <w:rsid w:val="00B278D6"/>
    <w:rsid w:val="00B4064A"/>
    <w:rsid w:val="00B81752"/>
    <w:rsid w:val="00BA7D20"/>
    <w:rsid w:val="00BC660A"/>
    <w:rsid w:val="00BE2DF0"/>
    <w:rsid w:val="00C059CD"/>
    <w:rsid w:val="00C07487"/>
    <w:rsid w:val="00C51F56"/>
    <w:rsid w:val="00C64387"/>
    <w:rsid w:val="00C67653"/>
    <w:rsid w:val="00CA4514"/>
    <w:rsid w:val="00D01316"/>
    <w:rsid w:val="00D31E9E"/>
    <w:rsid w:val="00D41874"/>
    <w:rsid w:val="00D81F67"/>
    <w:rsid w:val="00D828B1"/>
    <w:rsid w:val="00D84367"/>
    <w:rsid w:val="00D95BA6"/>
    <w:rsid w:val="00DC19D4"/>
    <w:rsid w:val="00DC7116"/>
    <w:rsid w:val="00DF1A97"/>
    <w:rsid w:val="00E0726F"/>
    <w:rsid w:val="00E330AC"/>
    <w:rsid w:val="00E45DF7"/>
    <w:rsid w:val="00E60C63"/>
    <w:rsid w:val="00E75528"/>
    <w:rsid w:val="00EE19AA"/>
    <w:rsid w:val="00EE1AD7"/>
    <w:rsid w:val="00EF19D9"/>
    <w:rsid w:val="00F10861"/>
    <w:rsid w:val="00F345C4"/>
    <w:rsid w:val="00F37C49"/>
    <w:rsid w:val="00F4568D"/>
    <w:rsid w:val="00F74992"/>
    <w:rsid w:val="00F97A5E"/>
    <w:rsid w:val="00F97E3C"/>
    <w:rsid w:val="00FB2090"/>
    <w:rsid w:val="00FC45A8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EF3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DA"/>
    <w:rPr>
      <w:rFonts w:ascii="Times New Roman" w:eastAsia="MS Mincho" w:hAnsi="Times New Roman"/>
      <w:sz w:val="24"/>
      <w:szCs w:val="24"/>
      <w:lang w:val="de-DE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8843DA"/>
    <w:rPr>
      <w:rFonts w:ascii="Times New Roman" w:eastAsia="MS Mincho" w:hAnsi="Times New Roman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8843DA"/>
    <w:rPr>
      <w:color w:val="0000FF"/>
      <w:u w:val="singl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D2F73"/>
  </w:style>
  <w:style w:type="paragraph" w:customStyle="1" w:styleId="Text">
    <w:name w:val="Text"/>
    <w:link w:val="TextChar"/>
    <w:rsid w:val="00AD2F73"/>
    <w:pPr>
      <w:ind w:firstLine="340"/>
      <w:jc w:val="both"/>
    </w:pPr>
    <w:rPr>
      <w:rFonts w:ascii="Times New Roman" w:eastAsia="Times New Roman" w:hAnsi="Times New Roman"/>
      <w:sz w:val="22"/>
      <w:szCs w:val="24"/>
      <w:lang w:val="en-GB" w:eastAsia="it-IT"/>
    </w:rPr>
  </w:style>
  <w:style w:type="paragraph" w:customStyle="1" w:styleId="TextFirstParagraph">
    <w:name w:val="Text_First_Paragraph"/>
    <w:basedOn w:val="Text"/>
    <w:link w:val="TextFirstParagraphChar"/>
    <w:rsid w:val="00AD2F73"/>
    <w:pPr>
      <w:ind w:firstLine="0"/>
    </w:pPr>
  </w:style>
  <w:style w:type="paragraph" w:customStyle="1" w:styleId="Figure">
    <w:name w:val="Figure"/>
    <w:rsid w:val="00AD2F73"/>
    <w:pPr>
      <w:jc w:val="center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paragraph" w:customStyle="1" w:styleId="FigureCaption">
    <w:name w:val="Figure_Caption"/>
    <w:rsid w:val="00AD2F73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paragraph" w:customStyle="1" w:styleId="10Singlecolumntable">
    <w:name w:val="10 Single column table"/>
    <w:rsid w:val="00AD2F73"/>
    <w:pPr>
      <w:spacing w:line="180" w:lineRule="exact"/>
      <w:jc w:val="both"/>
    </w:pPr>
    <w:rPr>
      <w:rFonts w:ascii="Times New Roman" w:eastAsia="Times New Roman" w:hAnsi="Times New Roman"/>
      <w:noProof/>
      <w:sz w:val="16"/>
      <w:lang w:val="en-GB" w:eastAsia="en-GB"/>
    </w:rPr>
  </w:style>
  <w:style w:type="paragraph" w:customStyle="1" w:styleId="TableCaption">
    <w:name w:val="Table_Caption"/>
    <w:basedOn w:val="10Singlecolumntable"/>
    <w:rsid w:val="00AD2F73"/>
    <w:pPr>
      <w:pBdr>
        <w:bottom w:val="single" w:sz="6" w:space="1" w:color="auto"/>
      </w:pBdr>
      <w:spacing w:before="160" w:after="120" w:line="190" w:lineRule="exact"/>
    </w:pPr>
    <w:rPr>
      <w:rFonts w:ascii="Arial" w:hAnsi="Arial" w:cs="Arial"/>
      <w:noProof w:val="0"/>
      <w:sz w:val="20"/>
    </w:rPr>
  </w:style>
  <w:style w:type="paragraph" w:customStyle="1" w:styleId="TableText">
    <w:name w:val="Table_Text"/>
    <w:rsid w:val="00AD2F73"/>
    <w:pPr>
      <w:spacing w:before="100" w:beforeAutospacing="1" w:after="100" w:afterAutospacing="1" w:line="190" w:lineRule="exact"/>
    </w:pPr>
    <w:rPr>
      <w:rFonts w:ascii="Times New Roman" w:eastAsia="Times New Roman" w:hAnsi="Times New Roman"/>
      <w:lang w:val="en-GB" w:eastAsia="en-GB"/>
    </w:rPr>
  </w:style>
  <w:style w:type="character" w:customStyle="1" w:styleId="TextChar">
    <w:name w:val="Text Char"/>
    <w:link w:val="Text"/>
    <w:rsid w:val="00AD2F73"/>
    <w:rPr>
      <w:rFonts w:ascii="Times New Roman" w:eastAsia="Times New Roman" w:hAnsi="Times New Roman"/>
      <w:sz w:val="22"/>
      <w:szCs w:val="24"/>
      <w:lang w:val="en-GB" w:eastAsia="it-IT" w:bidi="ar-SA"/>
    </w:rPr>
  </w:style>
  <w:style w:type="character" w:customStyle="1" w:styleId="TextFirstParagraphChar">
    <w:name w:val="Text_First_Paragraph Char"/>
    <w:basedOn w:val="TextChar"/>
    <w:link w:val="TextFirstParagraph"/>
    <w:rsid w:val="00AD2F73"/>
    <w:rPr>
      <w:rFonts w:ascii="Times New Roman" w:eastAsia="Times New Roman" w:hAnsi="Times New Roman"/>
      <w:sz w:val="22"/>
      <w:szCs w:val="24"/>
      <w:lang w:val="en-GB" w:eastAsia="it-IT" w:bidi="ar-SA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AD2F73"/>
    <w:rPr>
      <w:rFonts w:ascii="Tahoma" w:hAnsi="Tahoma"/>
      <w:sz w:val="16"/>
      <w:szCs w:val="16"/>
    </w:rPr>
  </w:style>
  <w:style w:type="character" w:customStyle="1" w:styleId="ExplorateurdedocumentCar">
    <w:name w:val="Explorateur de document Car"/>
    <w:link w:val="Explorateurdedocument"/>
    <w:uiPriority w:val="99"/>
    <w:semiHidden/>
    <w:rsid w:val="00AD2F73"/>
    <w:rPr>
      <w:rFonts w:ascii="Tahoma" w:eastAsia="MS Mincho" w:hAnsi="Tahoma" w:cs="Tahoma"/>
      <w:sz w:val="16"/>
      <w:szCs w:val="16"/>
      <w:lang w:val="de-DE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AF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7AFA"/>
    <w:rPr>
      <w:rFonts w:ascii="Tahoma" w:eastAsia="MS Mincho" w:hAnsi="Tahoma" w:cs="Tahoma"/>
      <w:sz w:val="16"/>
      <w:szCs w:val="16"/>
      <w:lang w:val="de-DE" w:eastAsia="ja-JP"/>
    </w:rPr>
  </w:style>
  <w:style w:type="paragraph" w:styleId="En-tte">
    <w:name w:val="header"/>
    <w:basedOn w:val="Normal"/>
    <w:link w:val="En-tteCar"/>
    <w:uiPriority w:val="99"/>
    <w:unhideWhenUsed/>
    <w:rsid w:val="00B278D6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278D6"/>
    <w:rPr>
      <w:rFonts w:ascii="Times New Roman" w:eastAsia="MS Mincho" w:hAnsi="Times New Roman"/>
      <w:sz w:val="24"/>
      <w:szCs w:val="24"/>
      <w:lang w:val="de-DE" w:eastAsia="ja-JP"/>
    </w:rPr>
  </w:style>
  <w:style w:type="paragraph" w:styleId="Pieddepage">
    <w:name w:val="footer"/>
    <w:basedOn w:val="Normal"/>
    <w:link w:val="PieddepageCar"/>
    <w:uiPriority w:val="99"/>
    <w:unhideWhenUsed/>
    <w:rsid w:val="00B278D6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278D6"/>
    <w:rPr>
      <w:rFonts w:ascii="Times New Roman" w:eastAsia="MS Mincho" w:hAnsi="Times New Roman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DA"/>
    <w:rPr>
      <w:rFonts w:ascii="Times New Roman" w:eastAsia="MS Mincho" w:hAnsi="Times New Roman"/>
      <w:sz w:val="24"/>
      <w:szCs w:val="24"/>
      <w:lang w:val="de-DE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8843DA"/>
    <w:rPr>
      <w:rFonts w:ascii="Times New Roman" w:eastAsia="MS Mincho" w:hAnsi="Times New Roman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8843DA"/>
    <w:rPr>
      <w:color w:val="0000FF"/>
      <w:u w:val="singl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D2F73"/>
  </w:style>
  <w:style w:type="paragraph" w:customStyle="1" w:styleId="Text">
    <w:name w:val="Text"/>
    <w:link w:val="TextChar"/>
    <w:rsid w:val="00AD2F73"/>
    <w:pPr>
      <w:ind w:firstLine="340"/>
      <w:jc w:val="both"/>
    </w:pPr>
    <w:rPr>
      <w:rFonts w:ascii="Times New Roman" w:eastAsia="Times New Roman" w:hAnsi="Times New Roman"/>
      <w:sz w:val="22"/>
      <w:szCs w:val="24"/>
      <w:lang w:val="en-GB" w:eastAsia="it-IT"/>
    </w:rPr>
  </w:style>
  <w:style w:type="paragraph" w:customStyle="1" w:styleId="TextFirstParagraph">
    <w:name w:val="Text_First_Paragraph"/>
    <w:basedOn w:val="Text"/>
    <w:link w:val="TextFirstParagraphChar"/>
    <w:rsid w:val="00AD2F73"/>
    <w:pPr>
      <w:ind w:firstLine="0"/>
    </w:pPr>
  </w:style>
  <w:style w:type="paragraph" w:customStyle="1" w:styleId="Figure">
    <w:name w:val="Figure"/>
    <w:rsid w:val="00AD2F73"/>
    <w:pPr>
      <w:jc w:val="center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paragraph" w:customStyle="1" w:styleId="FigureCaption">
    <w:name w:val="Figure_Caption"/>
    <w:rsid w:val="00AD2F73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paragraph" w:customStyle="1" w:styleId="10Singlecolumntable">
    <w:name w:val="10 Single column table"/>
    <w:rsid w:val="00AD2F73"/>
    <w:pPr>
      <w:spacing w:line="180" w:lineRule="exact"/>
      <w:jc w:val="both"/>
    </w:pPr>
    <w:rPr>
      <w:rFonts w:ascii="Times New Roman" w:eastAsia="Times New Roman" w:hAnsi="Times New Roman"/>
      <w:noProof/>
      <w:sz w:val="16"/>
      <w:lang w:val="en-GB" w:eastAsia="en-GB"/>
    </w:rPr>
  </w:style>
  <w:style w:type="paragraph" w:customStyle="1" w:styleId="TableCaption">
    <w:name w:val="Table_Caption"/>
    <w:basedOn w:val="10Singlecolumntable"/>
    <w:rsid w:val="00AD2F73"/>
    <w:pPr>
      <w:pBdr>
        <w:bottom w:val="single" w:sz="6" w:space="1" w:color="auto"/>
      </w:pBdr>
      <w:spacing w:before="160" w:after="120" w:line="190" w:lineRule="exact"/>
    </w:pPr>
    <w:rPr>
      <w:rFonts w:ascii="Arial" w:hAnsi="Arial" w:cs="Arial"/>
      <w:noProof w:val="0"/>
      <w:sz w:val="20"/>
    </w:rPr>
  </w:style>
  <w:style w:type="paragraph" w:customStyle="1" w:styleId="TableText">
    <w:name w:val="Table_Text"/>
    <w:rsid w:val="00AD2F73"/>
    <w:pPr>
      <w:spacing w:before="100" w:beforeAutospacing="1" w:after="100" w:afterAutospacing="1" w:line="190" w:lineRule="exact"/>
    </w:pPr>
    <w:rPr>
      <w:rFonts w:ascii="Times New Roman" w:eastAsia="Times New Roman" w:hAnsi="Times New Roman"/>
      <w:lang w:val="en-GB" w:eastAsia="en-GB"/>
    </w:rPr>
  </w:style>
  <w:style w:type="character" w:customStyle="1" w:styleId="TextChar">
    <w:name w:val="Text Char"/>
    <w:link w:val="Text"/>
    <w:rsid w:val="00AD2F73"/>
    <w:rPr>
      <w:rFonts w:ascii="Times New Roman" w:eastAsia="Times New Roman" w:hAnsi="Times New Roman"/>
      <w:sz w:val="22"/>
      <w:szCs w:val="24"/>
      <w:lang w:val="en-GB" w:eastAsia="it-IT" w:bidi="ar-SA"/>
    </w:rPr>
  </w:style>
  <w:style w:type="character" w:customStyle="1" w:styleId="TextFirstParagraphChar">
    <w:name w:val="Text_First_Paragraph Char"/>
    <w:basedOn w:val="TextChar"/>
    <w:link w:val="TextFirstParagraph"/>
    <w:rsid w:val="00AD2F73"/>
    <w:rPr>
      <w:rFonts w:ascii="Times New Roman" w:eastAsia="Times New Roman" w:hAnsi="Times New Roman"/>
      <w:sz w:val="22"/>
      <w:szCs w:val="24"/>
      <w:lang w:val="en-GB" w:eastAsia="it-IT" w:bidi="ar-SA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AD2F73"/>
    <w:rPr>
      <w:rFonts w:ascii="Tahoma" w:hAnsi="Tahoma"/>
      <w:sz w:val="16"/>
      <w:szCs w:val="16"/>
    </w:rPr>
  </w:style>
  <w:style w:type="character" w:customStyle="1" w:styleId="ExplorateurdedocumentCar">
    <w:name w:val="Explorateur de document Car"/>
    <w:link w:val="Explorateurdedocument"/>
    <w:uiPriority w:val="99"/>
    <w:semiHidden/>
    <w:rsid w:val="00AD2F73"/>
    <w:rPr>
      <w:rFonts w:ascii="Tahoma" w:eastAsia="MS Mincho" w:hAnsi="Tahoma" w:cs="Tahoma"/>
      <w:sz w:val="16"/>
      <w:szCs w:val="16"/>
      <w:lang w:val="de-DE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AF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7AFA"/>
    <w:rPr>
      <w:rFonts w:ascii="Tahoma" w:eastAsia="MS Mincho" w:hAnsi="Tahoma" w:cs="Tahoma"/>
      <w:sz w:val="16"/>
      <w:szCs w:val="16"/>
      <w:lang w:val="de-DE" w:eastAsia="ja-JP"/>
    </w:rPr>
  </w:style>
  <w:style w:type="paragraph" w:styleId="En-tte">
    <w:name w:val="header"/>
    <w:basedOn w:val="Normal"/>
    <w:link w:val="En-tteCar"/>
    <w:uiPriority w:val="99"/>
    <w:unhideWhenUsed/>
    <w:rsid w:val="00B278D6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278D6"/>
    <w:rPr>
      <w:rFonts w:ascii="Times New Roman" w:eastAsia="MS Mincho" w:hAnsi="Times New Roman"/>
      <w:sz w:val="24"/>
      <w:szCs w:val="24"/>
      <w:lang w:val="de-DE" w:eastAsia="ja-JP"/>
    </w:rPr>
  </w:style>
  <w:style w:type="paragraph" w:styleId="Pieddepage">
    <w:name w:val="footer"/>
    <w:basedOn w:val="Normal"/>
    <w:link w:val="PieddepageCar"/>
    <w:uiPriority w:val="99"/>
    <w:unhideWhenUsed/>
    <w:rsid w:val="00B278D6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278D6"/>
    <w:rPr>
      <w:rFonts w:ascii="Times New Roman" w:eastAsia="MS Mincho" w:hAnsi="Times New Roman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FEUP</Company>
  <LinksUpToDate>false</LinksUpToDate>
  <CharactersWithSpaces>1412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http://space.academyofathens.gr/mop2013/abstracts.html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 2013 LOC</dc:creator>
  <cp:keywords/>
  <dc:description>MOP 2013 Abstract Template</dc:description>
  <cp:lastModifiedBy>Jean-Claude Gérard</cp:lastModifiedBy>
  <cp:revision>2</cp:revision>
  <cp:lastPrinted>2011-11-22T12:46:00Z</cp:lastPrinted>
  <dcterms:created xsi:type="dcterms:W3CDTF">2013-10-15T09:37:00Z</dcterms:created>
  <dcterms:modified xsi:type="dcterms:W3CDTF">2013-10-15T09:37:00Z</dcterms:modified>
</cp:coreProperties>
</file>