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9C7" w:rsidRPr="00D0413F" w:rsidRDefault="00D57840" w:rsidP="00994060">
      <w:pPr>
        <w:autoSpaceDE w:val="0"/>
        <w:autoSpaceDN w:val="0"/>
        <w:adjustRightInd w:val="0"/>
        <w:spacing w:after="0"/>
        <w:ind w:left="0"/>
        <w:jc w:val="center"/>
        <w:rPr>
          <w:rFonts w:ascii="Times New Roman" w:hAnsi="Times New Roman" w:cs="Times New Roman"/>
          <w:sz w:val="28"/>
          <w:szCs w:val="27"/>
          <w:lang w:val="en-US"/>
        </w:rPr>
      </w:pPr>
      <w:r w:rsidRPr="00D0413F">
        <w:rPr>
          <w:sz w:val="28"/>
          <w:szCs w:val="27"/>
          <w:lang w:val="en-US"/>
        </w:rPr>
        <w:t>The impact of the salience of fluency in recognition memory in Alzheimer’s disease</w:t>
      </w:r>
      <w:r w:rsidRPr="00D0413F">
        <w:rPr>
          <w:rFonts w:ascii="Times New Roman" w:hAnsi="Times New Roman" w:cs="Times New Roman"/>
          <w:sz w:val="28"/>
          <w:szCs w:val="27"/>
          <w:lang w:val="en-US"/>
        </w:rPr>
        <w:t xml:space="preserve"> </w:t>
      </w:r>
    </w:p>
    <w:p w:rsidR="00D039C7" w:rsidRPr="00A16582" w:rsidRDefault="00D039C7" w:rsidP="00994060">
      <w:pPr>
        <w:autoSpaceDE w:val="0"/>
        <w:autoSpaceDN w:val="0"/>
        <w:adjustRightInd w:val="0"/>
        <w:spacing w:after="0"/>
        <w:ind w:left="0"/>
        <w:jc w:val="both"/>
        <w:rPr>
          <w:rFonts w:ascii="Times New Roman" w:hAnsi="Times New Roman" w:cs="Times New Roman"/>
          <w:sz w:val="20"/>
          <w:szCs w:val="24"/>
          <w:lang w:val="en-US"/>
        </w:rPr>
      </w:pPr>
    </w:p>
    <w:p w:rsidR="00D039C7" w:rsidRPr="005E5470" w:rsidRDefault="005B21E0" w:rsidP="00994060">
      <w:pPr>
        <w:autoSpaceDE w:val="0"/>
        <w:autoSpaceDN w:val="0"/>
        <w:adjustRightInd w:val="0"/>
        <w:spacing w:after="0"/>
        <w:ind w:left="0"/>
        <w:jc w:val="center"/>
        <w:rPr>
          <w:rFonts w:ascii="Times New Roman" w:hAnsi="Times New Roman" w:cs="Times New Roman"/>
          <w:sz w:val="24"/>
          <w:szCs w:val="24"/>
          <w:lang w:val="en-US"/>
        </w:rPr>
      </w:pPr>
      <w:r w:rsidRPr="00D80D9C">
        <w:rPr>
          <w:rFonts w:ascii="Times New Roman" w:hAnsi="Times New Roman" w:cs="Times New Roman"/>
          <w:sz w:val="24"/>
          <w:szCs w:val="24"/>
          <w:lang w:val="en-US"/>
        </w:rPr>
        <w:t xml:space="preserve">Jessica </w:t>
      </w:r>
      <w:r w:rsidR="00D039C7" w:rsidRPr="00D80D9C">
        <w:rPr>
          <w:rFonts w:ascii="Times New Roman" w:hAnsi="Times New Roman" w:cs="Times New Roman"/>
          <w:sz w:val="24"/>
          <w:szCs w:val="24"/>
          <w:lang w:val="en-US"/>
        </w:rPr>
        <w:t>Simon</w:t>
      </w:r>
      <w:r w:rsidR="00D039C7" w:rsidRPr="00D80D9C">
        <w:rPr>
          <w:rFonts w:ascii="Times New Roman" w:hAnsi="Times New Roman"/>
          <w:i/>
          <w:sz w:val="24"/>
          <w:szCs w:val="24"/>
          <w:vertAlign w:val="superscript"/>
          <w:lang w:val="en-US"/>
        </w:rPr>
        <w:t>1</w:t>
      </w:r>
      <w:r w:rsidR="00D039C7" w:rsidRPr="00D80D9C">
        <w:rPr>
          <w:rFonts w:ascii="Times New Roman" w:hAnsi="Times New Roman" w:cs="Times New Roman"/>
          <w:sz w:val="24"/>
          <w:szCs w:val="24"/>
          <w:lang w:val="en-US"/>
        </w:rPr>
        <w:t>,</w:t>
      </w:r>
      <w:r w:rsidR="004B36DE" w:rsidRPr="00D80D9C">
        <w:rPr>
          <w:rFonts w:ascii="Times New Roman" w:hAnsi="Times New Roman" w:cs="Times New Roman"/>
          <w:sz w:val="24"/>
          <w:szCs w:val="24"/>
          <w:lang w:val="en-US"/>
        </w:rPr>
        <w:t xml:space="preserve"> Christine Bastin</w:t>
      </w:r>
      <w:r w:rsidR="00D80D9C" w:rsidRPr="00D80D9C">
        <w:rPr>
          <w:rFonts w:ascii="Times New Roman" w:hAnsi="Times New Roman"/>
          <w:i/>
          <w:sz w:val="24"/>
          <w:szCs w:val="24"/>
          <w:vertAlign w:val="superscript"/>
          <w:lang w:val="en-US"/>
        </w:rPr>
        <w:t>1</w:t>
      </w:r>
      <w:r w:rsidR="004B36DE" w:rsidRPr="00D80D9C">
        <w:rPr>
          <w:rFonts w:ascii="Times New Roman" w:hAnsi="Times New Roman" w:cs="Times New Roman"/>
          <w:sz w:val="24"/>
          <w:szCs w:val="24"/>
          <w:lang w:val="en-US"/>
        </w:rPr>
        <w:t xml:space="preserve">, Eric </w:t>
      </w:r>
      <w:r w:rsidR="004B36DE" w:rsidRPr="005E5470">
        <w:rPr>
          <w:rFonts w:ascii="Times New Roman" w:hAnsi="Times New Roman" w:cs="Times New Roman"/>
          <w:sz w:val="24"/>
          <w:szCs w:val="24"/>
          <w:lang w:val="en-US"/>
        </w:rPr>
        <w:t>Salmon</w:t>
      </w:r>
      <w:r w:rsidR="00D80D9C" w:rsidRPr="005E5470">
        <w:rPr>
          <w:rFonts w:ascii="Times New Roman" w:hAnsi="Times New Roman"/>
          <w:i/>
          <w:sz w:val="24"/>
          <w:szCs w:val="24"/>
          <w:vertAlign w:val="superscript"/>
          <w:lang w:val="en-US"/>
        </w:rPr>
        <w:t>1</w:t>
      </w:r>
      <w:proofErr w:type="gramStart"/>
      <w:r w:rsidR="00D80D9C" w:rsidRPr="005E5470">
        <w:rPr>
          <w:rFonts w:ascii="Times New Roman" w:hAnsi="Times New Roman"/>
          <w:i/>
          <w:sz w:val="24"/>
          <w:szCs w:val="24"/>
          <w:vertAlign w:val="superscript"/>
          <w:lang w:val="en-US"/>
        </w:rPr>
        <w:t>,2</w:t>
      </w:r>
      <w:proofErr w:type="gramEnd"/>
      <w:r w:rsidR="004B36DE" w:rsidRPr="005E5470">
        <w:rPr>
          <w:rFonts w:ascii="Times New Roman" w:hAnsi="Times New Roman" w:cs="Times New Roman"/>
          <w:sz w:val="24"/>
          <w:szCs w:val="24"/>
          <w:lang w:val="en-US"/>
        </w:rPr>
        <w:t xml:space="preserve"> &amp; Sylvie Willems</w:t>
      </w:r>
      <w:r w:rsidR="00D80D9C" w:rsidRPr="005E5470">
        <w:rPr>
          <w:rFonts w:ascii="Times New Roman" w:hAnsi="Times New Roman"/>
          <w:i/>
          <w:sz w:val="24"/>
          <w:szCs w:val="24"/>
          <w:vertAlign w:val="superscript"/>
          <w:lang w:val="en-US"/>
        </w:rPr>
        <w:t>3</w:t>
      </w:r>
    </w:p>
    <w:p w:rsidR="00D039C7" w:rsidRPr="00D0413F" w:rsidRDefault="00D039C7" w:rsidP="00994060">
      <w:pPr>
        <w:autoSpaceDE w:val="0"/>
        <w:autoSpaceDN w:val="0"/>
        <w:adjustRightInd w:val="0"/>
        <w:spacing w:after="0" w:line="276" w:lineRule="auto"/>
        <w:ind w:left="0"/>
        <w:jc w:val="center"/>
        <w:rPr>
          <w:rFonts w:asciiTheme="majorHAnsi" w:hAnsiTheme="majorHAnsi" w:cstheme="majorHAnsi"/>
          <w:i/>
          <w:szCs w:val="24"/>
          <w:lang w:val="en-US"/>
        </w:rPr>
      </w:pPr>
      <w:r w:rsidRPr="00D0413F">
        <w:rPr>
          <w:rFonts w:asciiTheme="majorHAnsi" w:hAnsiTheme="majorHAnsi" w:cstheme="majorHAnsi"/>
          <w:i/>
          <w:szCs w:val="24"/>
          <w:vertAlign w:val="superscript"/>
          <w:lang w:val="en-US"/>
        </w:rPr>
        <w:t>1</w:t>
      </w:r>
      <w:r w:rsidRPr="00D0413F">
        <w:rPr>
          <w:rFonts w:asciiTheme="majorHAnsi" w:hAnsiTheme="majorHAnsi" w:cstheme="majorHAnsi"/>
          <w:i/>
          <w:szCs w:val="24"/>
          <w:lang w:val="en-US"/>
        </w:rPr>
        <w:t xml:space="preserve"> C</w:t>
      </w:r>
      <w:r w:rsidR="00D0413F" w:rsidRPr="00D0413F">
        <w:rPr>
          <w:rFonts w:asciiTheme="majorHAnsi" w:hAnsiTheme="majorHAnsi" w:cstheme="majorHAnsi"/>
          <w:i/>
          <w:szCs w:val="24"/>
          <w:lang w:val="en-US"/>
        </w:rPr>
        <w:t>yclotron Research Center</w:t>
      </w:r>
      <w:r w:rsidR="005E5470" w:rsidRPr="00D0413F">
        <w:rPr>
          <w:rFonts w:asciiTheme="majorHAnsi" w:hAnsiTheme="majorHAnsi" w:cstheme="majorHAnsi"/>
          <w:i/>
          <w:szCs w:val="24"/>
          <w:lang w:val="en-US"/>
        </w:rPr>
        <w:t xml:space="preserve">, </w:t>
      </w:r>
      <w:r w:rsidR="00D0413F" w:rsidRPr="00D0413F">
        <w:rPr>
          <w:rFonts w:asciiTheme="majorHAnsi" w:hAnsiTheme="majorHAnsi" w:cstheme="majorHAnsi"/>
          <w:i/>
          <w:szCs w:val="24"/>
          <w:lang w:val="en-US"/>
        </w:rPr>
        <w:t xml:space="preserve">University of </w:t>
      </w:r>
      <w:proofErr w:type="spellStart"/>
      <w:r w:rsidR="00D0413F" w:rsidRPr="00D0413F">
        <w:rPr>
          <w:rFonts w:asciiTheme="majorHAnsi" w:hAnsiTheme="majorHAnsi" w:cstheme="majorHAnsi"/>
          <w:i/>
          <w:szCs w:val="24"/>
          <w:lang w:val="en-US"/>
        </w:rPr>
        <w:t>Liège</w:t>
      </w:r>
      <w:proofErr w:type="spellEnd"/>
      <w:r w:rsidR="00D0413F" w:rsidRPr="00D0413F">
        <w:rPr>
          <w:rFonts w:asciiTheme="majorHAnsi" w:hAnsiTheme="majorHAnsi" w:cstheme="majorHAnsi"/>
          <w:i/>
          <w:szCs w:val="24"/>
          <w:lang w:val="en-US"/>
        </w:rPr>
        <w:t>, Belgium</w:t>
      </w:r>
    </w:p>
    <w:p w:rsidR="00D80D9C" w:rsidRPr="005E5470" w:rsidRDefault="00D80D9C" w:rsidP="00994060">
      <w:pPr>
        <w:spacing w:after="0" w:line="276" w:lineRule="auto"/>
        <w:jc w:val="center"/>
        <w:rPr>
          <w:rFonts w:asciiTheme="majorHAnsi" w:hAnsiTheme="majorHAnsi" w:cstheme="majorHAnsi"/>
          <w:szCs w:val="24"/>
          <w:lang w:val="en-US"/>
        </w:rPr>
      </w:pPr>
      <w:r w:rsidRPr="005E5470">
        <w:rPr>
          <w:rFonts w:asciiTheme="majorHAnsi" w:hAnsiTheme="majorHAnsi" w:cstheme="majorHAnsi"/>
          <w:i/>
          <w:szCs w:val="24"/>
          <w:vertAlign w:val="superscript"/>
          <w:lang w:val="en-US"/>
        </w:rPr>
        <w:t xml:space="preserve">2 </w:t>
      </w:r>
      <w:r w:rsidRPr="005E5470">
        <w:rPr>
          <w:rFonts w:asciiTheme="majorHAnsi" w:hAnsiTheme="majorHAnsi" w:cstheme="majorHAnsi"/>
          <w:i/>
          <w:szCs w:val="24"/>
          <w:lang w:val="en-US"/>
        </w:rPr>
        <w:t xml:space="preserve">Memory </w:t>
      </w:r>
      <w:r w:rsidR="005E5470" w:rsidRPr="005E5470">
        <w:rPr>
          <w:rFonts w:asciiTheme="majorHAnsi" w:hAnsiTheme="majorHAnsi" w:cstheme="majorHAnsi"/>
          <w:i/>
          <w:szCs w:val="24"/>
          <w:lang w:val="en-US"/>
        </w:rPr>
        <w:t>Clinics</w:t>
      </w:r>
      <w:r w:rsidRPr="005E5470">
        <w:rPr>
          <w:rFonts w:asciiTheme="majorHAnsi" w:hAnsiTheme="majorHAnsi" w:cstheme="majorHAnsi"/>
          <w:i/>
          <w:szCs w:val="24"/>
          <w:lang w:val="en-US"/>
        </w:rPr>
        <w:t xml:space="preserve">, CHU </w:t>
      </w:r>
      <w:proofErr w:type="spellStart"/>
      <w:r w:rsidRPr="005E5470">
        <w:rPr>
          <w:rFonts w:asciiTheme="majorHAnsi" w:hAnsiTheme="majorHAnsi" w:cstheme="majorHAnsi"/>
          <w:i/>
          <w:szCs w:val="24"/>
          <w:lang w:val="en-US"/>
        </w:rPr>
        <w:t>Liège</w:t>
      </w:r>
      <w:proofErr w:type="spellEnd"/>
      <w:r w:rsidRPr="005E5470">
        <w:rPr>
          <w:rFonts w:asciiTheme="majorHAnsi" w:hAnsiTheme="majorHAnsi" w:cstheme="majorHAnsi"/>
          <w:i/>
          <w:szCs w:val="24"/>
          <w:lang w:val="en-US"/>
        </w:rPr>
        <w:t xml:space="preserve">, </w:t>
      </w:r>
      <w:proofErr w:type="spellStart"/>
      <w:r w:rsidRPr="005E5470">
        <w:rPr>
          <w:rFonts w:asciiTheme="majorHAnsi" w:hAnsiTheme="majorHAnsi" w:cstheme="majorHAnsi"/>
          <w:i/>
          <w:szCs w:val="24"/>
          <w:lang w:val="en-US"/>
        </w:rPr>
        <w:t>Belgi</w:t>
      </w:r>
      <w:r w:rsidR="00D0413F">
        <w:rPr>
          <w:rFonts w:asciiTheme="majorHAnsi" w:hAnsiTheme="majorHAnsi" w:cstheme="majorHAnsi"/>
          <w:i/>
          <w:szCs w:val="24"/>
          <w:lang w:val="en-US"/>
        </w:rPr>
        <w:t>que</w:t>
      </w:r>
      <w:proofErr w:type="spellEnd"/>
    </w:p>
    <w:p w:rsidR="004B36DE" w:rsidRPr="005E5470" w:rsidRDefault="0031785C" w:rsidP="00994060">
      <w:pPr>
        <w:autoSpaceDE w:val="0"/>
        <w:autoSpaceDN w:val="0"/>
        <w:adjustRightInd w:val="0"/>
        <w:spacing w:after="0" w:line="276" w:lineRule="auto"/>
        <w:ind w:left="0"/>
        <w:jc w:val="center"/>
        <w:rPr>
          <w:rFonts w:asciiTheme="majorHAnsi" w:hAnsiTheme="majorHAnsi" w:cstheme="majorHAnsi"/>
          <w:i/>
          <w:szCs w:val="24"/>
          <w:lang w:val="en-US"/>
        </w:rPr>
      </w:pPr>
      <w:r w:rsidRPr="005E5470">
        <w:rPr>
          <w:rFonts w:asciiTheme="majorHAnsi" w:hAnsiTheme="majorHAnsi" w:cstheme="majorHAnsi"/>
          <w:i/>
          <w:szCs w:val="24"/>
          <w:lang w:val="en-US"/>
        </w:rPr>
        <w:t xml:space="preserve">3. </w:t>
      </w:r>
      <w:r w:rsidRPr="005E5470">
        <w:rPr>
          <w:rFonts w:asciiTheme="majorHAnsi" w:hAnsiTheme="majorHAnsi" w:cstheme="majorHAnsi"/>
          <w:i/>
          <w:iCs/>
          <w:szCs w:val="24"/>
          <w:lang w:val="en-US"/>
        </w:rPr>
        <w:t xml:space="preserve">Psychological and Speech Therapy Consultation Center, CPLU, </w:t>
      </w:r>
      <w:r w:rsidR="005E5470" w:rsidRPr="005E5470">
        <w:rPr>
          <w:rFonts w:asciiTheme="majorHAnsi" w:hAnsiTheme="majorHAnsi" w:cstheme="majorHAnsi"/>
          <w:i/>
          <w:szCs w:val="24"/>
          <w:lang w:val="en-US"/>
        </w:rPr>
        <w:t>University</w:t>
      </w:r>
      <w:r w:rsidR="00621DD6" w:rsidRPr="005E5470">
        <w:rPr>
          <w:rFonts w:asciiTheme="majorHAnsi" w:hAnsiTheme="majorHAnsi" w:cstheme="majorHAnsi"/>
          <w:i/>
          <w:szCs w:val="24"/>
          <w:lang w:val="en-US"/>
        </w:rPr>
        <w:t xml:space="preserve"> of</w:t>
      </w:r>
      <w:r w:rsidRPr="005E5470">
        <w:rPr>
          <w:rFonts w:asciiTheme="majorHAnsi" w:hAnsiTheme="majorHAnsi" w:cstheme="majorHAnsi"/>
          <w:i/>
          <w:szCs w:val="24"/>
          <w:lang w:val="en-US"/>
        </w:rPr>
        <w:t xml:space="preserve"> </w:t>
      </w:r>
      <w:proofErr w:type="spellStart"/>
      <w:r w:rsidRPr="005E5470">
        <w:rPr>
          <w:rFonts w:asciiTheme="majorHAnsi" w:hAnsiTheme="majorHAnsi" w:cstheme="majorHAnsi"/>
          <w:i/>
          <w:szCs w:val="24"/>
          <w:lang w:val="en-US"/>
        </w:rPr>
        <w:t>Liège</w:t>
      </w:r>
      <w:proofErr w:type="spellEnd"/>
      <w:r w:rsidRPr="005E5470">
        <w:rPr>
          <w:rFonts w:asciiTheme="majorHAnsi" w:hAnsiTheme="majorHAnsi" w:cstheme="majorHAnsi"/>
          <w:i/>
          <w:szCs w:val="24"/>
          <w:lang w:val="en-US"/>
        </w:rPr>
        <w:t xml:space="preserve">, </w:t>
      </w:r>
      <w:r w:rsidR="00621DD6" w:rsidRPr="005E5470">
        <w:rPr>
          <w:rFonts w:asciiTheme="majorHAnsi" w:hAnsiTheme="majorHAnsi" w:cstheme="majorHAnsi"/>
          <w:i/>
          <w:szCs w:val="24"/>
          <w:lang w:val="en-US"/>
        </w:rPr>
        <w:t>Belgium</w:t>
      </w:r>
    </w:p>
    <w:p w:rsidR="00D0413F" w:rsidRPr="00A16582" w:rsidRDefault="00D0413F" w:rsidP="00994060">
      <w:pPr>
        <w:autoSpaceDE w:val="0"/>
        <w:autoSpaceDN w:val="0"/>
        <w:adjustRightInd w:val="0"/>
        <w:spacing w:after="0" w:line="360" w:lineRule="auto"/>
        <w:ind w:left="0"/>
        <w:jc w:val="both"/>
        <w:rPr>
          <w:rFonts w:ascii="ArialMT" w:hAnsi="ArialMT" w:cs="ArialMT"/>
          <w:sz w:val="21"/>
          <w:szCs w:val="13"/>
        </w:rPr>
      </w:pPr>
    </w:p>
    <w:p w:rsidR="00D0413F" w:rsidRPr="00D0413F" w:rsidRDefault="00D039C7" w:rsidP="00994060">
      <w:pPr>
        <w:autoSpaceDE w:val="0"/>
        <w:autoSpaceDN w:val="0"/>
        <w:adjustRightInd w:val="0"/>
        <w:spacing w:after="0" w:line="360" w:lineRule="auto"/>
        <w:ind w:left="0"/>
        <w:jc w:val="both"/>
        <w:rPr>
          <w:rFonts w:cstheme="minorHAnsi"/>
          <w:sz w:val="24"/>
          <w:szCs w:val="24"/>
          <w:lang w:val="en-US"/>
        </w:rPr>
      </w:pPr>
      <w:r w:rsidRPr="00D039C7">
        <w:rPr>
          <w:rFonts w:ascii="Times New Roman" w:hAnsi="Times New Roman" w:cs="Times New Roman"/>
          <w:sz w:val="24"/>
          <w:szCs w:val="24"/>
          <w:lang w:val="en-US"/>
        </w:rPr>
        <w:t xml:space="preserve">According </w:t>
      </w:r>
      <w:r w:rsidRPr="00462A06">
        <w:rPr>
          <w:rFonts w:ascii="Times New Roman" w:hAnsi="Times New Roman" w:cs="Times New Roman"/>
          <w:sz w:val="24"/>
          <w:szCs w:val="24"/>
          <w:lang w:val="en-US"/>
        </w:rPr>
        <w:t xml:space="preserve">to the dual-process </w:t>
      </w:r>
      <w:r w:rsidR="004B36DE">
        <w:rPr>
          <w:rFonts w:ascii="Times New Roman" w:hAnsi="Times New Roman" w:cs="Times New Roman"/>
          <w:sz w:val="24"/>
          <w:szCs w:val="24"/>
          <w:lang w:val="en-US"/>
        </w:rPr>
        <w:t>models</w:t>
      </w:r>
      <w:r w:rsidRPr="00462A06">
        <w:rPr>
          <w:rFonts w:ascii="Times New Roman" w:hAnsi="Times New Roman" w:cs="Times New Roman"/>
          <w:sz w:val="24"/>
          <w:szCs w:val="24"/>
          <w:lang w:val="en-US"/>
        </w:rPr>
        <w:t xml:space="preserve">, </w:t>
      </w:r>
      <w:r w:rsidRPr="00462A06">
        <w:rPr>
          <w:rFonts w:cstheme="minorHAnsi"/>
          <w:sz w:val="24"/>
          <w:szCs w:val="24"/>
          <w:lang w:val="en-US"/>
        </w:rPr>
        <w:t>recognition memory is supported by recollection and familiarity (</w:t>
      </w:r>
      <w:proofErr w:type="spellStart"/>
      <w:r w:rsidRPr="00462A06">
        <w:rPr>
          <w:rFonts w:cstheme="minorHAnsi"/>
          <w:color w:val="231F20"/>
          <w:sz w:val="24"/>
          <w:szCs w:val="24"/>
          <w:lang w:val="en-US"/>
        </w:rPr>
        <w:t>Yonelinas</w:t>
      </w:r>
      <w:proofErr w:type="spellEnd"/>
      <w:r w:rsidRPr="00462A06">
        <w:rPr>
          <w:rFonts w:cstheme="minorHAnsi"/>
          <w:color w:val="231F20"/>
          <w:sz w:val="24"/>
          <w:szCs w:val="24"/>
          <w:lang w:val="en-US"/>
        </w:rPr>
        <w:t xml:space="preserve">, 2002). </w:t>
      </w:r>
      <w:r w:rsidR="0025373E" w:rsidRPr="00462A06">
        <w:rPr>
          <w:rFonts w:cstheme="minorHAnsi"/>
          <w:color w:val="231F20"/>
          <w:sz w:val="24"/>
          <w:szCs w:val="24"/>
          <w:lang w:val="en-US"/>
        </w:rPr>
        <w:t xml:space="preserve">Familiarity is a complex function that depends on several processes. </w:t>
      </w:r>
      <w:r w:rsidR="00A60A88" w:rsidRPr="00462A06">
        <w:rPr>
          <w:rFonts w:cstheme="minorHAnsi"/>
          <w:color w:val="231F20"/>
          <w:sz w:val="24"/>
          <w:szCs w:val="24"/>
          <w:lang w:val="en-US"/>
        </w:rPr>
        <w:t>One of the most important mechanisms is the sense of familiarity driven by the fluency</w:t>
      </w:r>
      <w:r w:rsidR="0045174E" w:rsidRPr="00462A06">
        <w:rPr>
          <w:rFonts w:cstheme="minorHAnsi"/>
          <w:color w:val="231F20"/>
          <w:sz w:val="24"/>
          <w:szCs w:val="24"/>
          <w:lang w:val="en-US"/>
        </w:rPr>
        <w:t xml:space="preserve"> </w:t>
      </w:r>
      <w:r w:rsidR="004B36DE" w:rsidRPr="00462A06">
        <w:rPr>
          <w:rFonts w:cstheme="minorHAnsi"/>
          <w:color w:val="231F20"/>
          <w:sz w:val="24"/>
          <w:szCs w:val="24"/>
          <w:lang w:val="en-US"/>
        </w:rPr>
        <w:t xml:space="preserve">processing </w:t>
      </w:r>
      <w:r w:rsidR="0045174E" w:rsidRPr="00462A06">
        <w:rPr>
          <w:rFonts w:cstheme="minorHAnsi"/>
          <w:color w:val="231F20"/>
          <w:sz w:val="24"/>
          <w:szCs w:val="24"/>
          <w:lang w:val="en-US"/>
        </w:rPr>
        <w:t>(</w:t>
      </w:r>
      <w:proofErr w:type="spellStart"/>
      <w:r w:rsidR="0045174E" w:rsidRPr="00462A06">
        <w:rPr>
          <w:rFonts w:asciiTheme="majorHAnsi" w:hAnsiTheme="majorHAnsi" w:cstheme="majorHAnsi"/>
          <w:sz w:val="24"/>
          <w:szCs w:val="24"/>
          <w:lang w:val="en-US"/>
        </w:rPr>
        <w:t>Whittlesea</w:t>
      </w:r>
      <w:proofErr w:type="spellEnd"/>
      <w:r w:rsidR="0045174E" w:rsidRPr="00462A06">
        <w:rPr>
          <w:rFonts w:asciiTheme="majorHAnsi" w:hAnsiTheme="majorHAnsi" w:cstheme="majorHAnsi"/>
          <w:sz w:val="24"/>
          <w:szCs w:val="24"/>
          <w:lang w:val="en-US"/>
        </w:rPr>
        <w:t>, 1993</w:t>
      </w:r>
      <w:r w:rsidR="0045174E" w:rsidRPr="00462A06">
        <w:rPr>
          <w:rFonts w:cstheme="minorHAnsi"/>
          <w:color w:val="231F20"/>
          <w:sz w:val="24"/>
          <w:szCs w:val="24"/>
          <w:lang w:val="en-US"/>
        </w:rPr>
        <w:t>)</w:t>
      </w:r>
      <w:r w:rsidR="00A60A88" w:rsidRPr="00462A06">
        <w:rPr>
          <w:rFonts w:cstheme="minorHAnsi"/>
          <w:color w:val="231F20"/>
          <w:sz w:val="24"/>
          <w:szCs w:val="24"/>
          <w:lang w:val="en-US"/>
        </w:rPr>
        <w:t xml:space="preserve">. </w:t>
      </w:r>
      <w:r w:rsidR="00581CC7" w:rsidRPr="00462A06">
        <w:rPr>
          <w:rFonts w:cstheme="minorHAnsi"/>
          <w:color w:val="231F20"/>
          <w:sz w:val="24"/>
          <w:szCs w:val="24"/>
          <w:lang w:val="en-US"/>
        </w:rPr>
        <w:t>The fluency can be defined by the enhancement of processing speed and the ease of processing due to an earlier en</w:t>
      </w:r>
      <w:r w:rsidR="0045174E" w:rsidRPr="00462A06">
        <w:rPr>
          <w:rFonts w:cstheme="minorHAnsi"/>
          <w:color w:val="231F20"/>
          <w:sz w:val="24"/>
          <w:szCs w:val="24"/>
          <w:lang w:val="en-US"/>
        </w:rPr>
        <w:t>counter with the stimulus.</w:t>
      </w:r>
      <w:r w:rsidR="00A60A88" w:rsidRPr="00462A06">
        <w:rPr>
          <w:rFonts w:cstheme="minorHAnsi"/>
          <w:color w:val="231F20"/>
          <w:sz w:val="24"/>
          <w:szCs w:val="24"/>
          <w:lang w:val="en-US"/>
        </w:rPr>
        <w:t xml:space="preserve"> </w:t>
      </w:r>
      <w:r w:rsidR="007B2D1A" w:rsidRPr="00462A06">
        <w:rPr>
          <w:rFonts w:cstheme="minorHAnsi"/>
          <w:color w:val="231F20"/>
          <w:sz w:val="24"/>
          <w:szCs w:val="24"/>
          <w:lang w:val="en-US"/>
        </w:rPr>
        <w:t xml:space="preserve">Our objective is to explore the effect on an increase of salience of fluency cues on the </w:t>
      </w:r>
      <w:r w:rsidR="004B36DE">
        <w:rPr>
          <w:rFonts w:cstheme="minorHAnsi"/>
          <w:color w:val="231F20"/>
          <w:sz w:val="24"/>
          <w:szCs w:val="24"/>
          <w:lang w:val="en-US"/>
        </w:rPr>
        <w:t xml:space="preserve">recognition memory </w:t>
      </w:r>
      <w:r w:rsidR="007B2D1A" w:rsidRPr="00462A06">
        <w:rPr>
          <w:rFonts w:cstheme="minorHAnsi"/>
          <w:color w:val="231F20"/>
          <w:sz w:val="24"/>
          <w:szCs w:val="24"/>
          <w:lang w:val="en-US"/>
        </w:rPr>
        <w:t xml:space="preserve">performance of patients with Alzheimer disease (AD). Sixteen AD patients and sixteen healthy elderly controls (HC) </w:t>
      </w:r>
      <w:r w:rsidR="004B36DE">
        <w:rPr>
          <w:rFonts w:cstheme="minorHAnsi"/>
          <w:color w:val="231F20"/>
          <w:sz w:val="24"/>
          <w:szCs w:val="24"/>
          <w:lang w:val="en-US"/>
        </w:rPr>
        <w:t>performed two conditions of a memory task</w:t>
      </w:r>
      <w:r w:rsidR="007B2D1A" w:rsidRPr="00462A06">
        <w:rPr>
          <w:rFonts w:cstheme="minorHAnsi"/>
          <w:color w:val="231F20"/>
          <w:sz w:val="24"/>
          <w:szCs w:val="24"/>
          <w:lang w:val="en-US"/>
        </w:rPr>
        <w:t xml:space="preserve">. </w:t>
      </w:r>
      <w:r w:rsidR="004B36DE" w:rsidRPr="00462A06">
        <w:rPr>
          <w:rFonts w:cstheme="minorHAnsi"/>
          <w:sz w:val="24"/>
          <w:szCs w:val="24"/>
          <w:lang w:val="en-US"/>
        </w:rPr>
        <w:t xml:space="preserve">In the study phase, 25 words were presented at a rate of one word every 1.5s. Participants were instructed to read the words aloud and to try and remember them. After a break of 5 minutes, </w:t>
      </w:r>
      <w:r w:rsidR="004B36DE">
        <w:rPr>
          <w:rFonts w:cstheme="minorHAnsi"/>
          <w:sz w:val="24"/>
          <w:szCs w:val="24"/>
          <w:lang w:val="en-US"/>
        </w:rPr>
        <w:t>p</w:t>
      </w:r>
      <w:r w:rsidR="004B36DE" w:rsidRPr="00462A06">
        <w:rPr>
          <w:rFonts w:cstheme="minorHAnsi"/>
          <w:sz w:val="24"/>
          <w:szCs w:val="24"/>
          <w:lang w:val="en-US"/>
        </w:rPr>
        <w:t xml:space="preserve">articipant </w:t>
      </w:r>
      <w:r w:rsidR="004B36DE">
        <w:rPr>
          <w:rFonts w:cstheme="minorHAnsi"/>
          <w:sz w:val="24"/>
          <w:szCs w:val="24"/>
          <w:lang w:val="en-US"/>
        </w:rPr>
        <w:t>performed</w:t>
      </w:r>
      <w:r w:rsidR="004B36DE" w:rsidRPr="00462A06">
        <w:rPr>
          <w:rFonts w:cstheme="minorHAnsi"/>
          <w:sz w:val="24"/>
          <w:szCs w:val="24"/>
          <w:lang w:val="en-US"/>
        </w:rPr>
        <w:t xml:space="preserve"> a yes/no recognition task with 25 studied words and 25 new words. </w:t>
      </w:r>
      <w:r w:rsidR="007B2D1A" w:rsidRPr="00462A06">
        <w:rPr>
          <w:rFonts w:cstheme="minorHAnsi"/>
          <w:color w:val="231F20"/>
          <w:sz w:val="24"/>
          <w:szCs w:val="24"/>
          <w:lang w:val="en-US"/>
        </w:rPr>
        <w:t xml:space="preserve">In the Non-Overlap condition, </w:t>
      </w:r>
      <w:r w:rsidR="004B36DE">
        <w:rPr>
          <w:rFonts w:cstheme="minorHAnsi"/>
          <w:color w:val="231F20"/>
          <w:sz w:val="24"/>
          <w:szCs w:val="24"/>
          <w:lang w:val="en-US"/>
        </w:rPr>
        <w:t>the</w:t>
      </w:r>
      <w:r w:rsidR="007B2D1A" w:rsidRPr="00462A06">
        <w:rPr>
          <w:rFonts w:cstheme="minorHAnsi"/>
          <w:color w:val="231F20"/>
          <w:sz w:val="24"/>
          <w:szCs w:val="24"/>
          <w:lang w:val="en-US"/>
        </w:rPr>
        <w:t xml:space="preserve"> 25 </w:t>
      </w:r>
      <w:r w:rsidR="004B36DE">
        <w:rPr>
          <w:rFonts w:cstheme="minorHAnsi"/>
          <w:color w:val="231F20"/>
          <w:sz w:val="24"/>
          <w:szCs w:val="24"/>
          <w:lang w:val="en-US"/>
        </w:rPr>
        <w:t xml:space="preserve">studied </w:t>
      </w:r>
      <w:r w:rsidR="007B2D1A" w:rsidRPr="00462A06">
        <w:rPr>
          <w:rFonts w:cstheme="minorHAnsi"/>
          <w:sz w:val="24"/>
          <w:szCs w:val="24"/>
          <w:lang w:val="en-US"/>
        </w:rPr>
        <w:t>words</w:t>
      </w:r>
      <w:r w:rsidR="004B36DE">
        <w:rPr>
          <w:rFonts w:cstheme="minorHAnsi"/>
          <w:sz w:val="24"/>
          <w:szCs w:val="24"/>
          <w:lang w:val="en-US"/>
        </w:rPr>
        <w:t xml:space="preserve"> were</w:t>
      </w:r>
      <w:r w:rsidR="007B2D1A" w:rsidRPr="00462A06">
        <w:rPr>
          <w:rFonts w:cstheme="minorHAnsi"/>
          <w:sz w:val="24"/>
          <w:szCs w:val="24"/>
          <w:lang w:val="en-US"/>
        </w:rPr>
        <w:t xml:space="preserve"> composed of a subset of letters of the alphabet </w:t>
      </w:r>
      <w:r w:rsidR="007B2D1A" w:rsidRPr="00462A06">
        <w:rPr>
          <w:rFonts w:ascii="Times New Roman" w:eastAsia="Times New Roman" w:hAnsi="Times New Roman" w:cs="Times New Roman"/>
          <w:sz w:val="24"/>
          <w:szCs w:val="24"/>
          <w:lang w:val="en-US"/>
        </w:rPr>
        <w:t xml:space="preserve">and </w:t>
      </w:r>
      <w:r w:rsidR="004B36DE">
        <w:rPr>
          <w:sz w:val="24"/>
          <w:szCs w:val="24"/>
          <w:lang w:val="en-US"/>
        </w:rPr>
        <w:t xml:space="preserve">the </w:t>
      </w:r>
      <w:r w:rsidR="007B2D1A" w:rsidRPr="00462A06">
        <w:rPr>
          <w:rFonts w:ascii="Times New Roman" w:eastAsia="Times New Roman" w:hAnsi="Times New Roman" w:cs="Times New Roman"/>
          <w:sz w:val="24"/>
          <w:szCs w:val="24"/>
          <w:lang w:val="en-US"/>
        </w:rPr>
        <w:t>25</w:t>
      </w:r>
      <w:r w:rsidR="004B36DE">
        <w:rPr>
          <w:sz w:val="24"/>
          <w:szCs w:val="24"/>
          <w:lang w:val="en-US"/>
        </w:rPr>
        <w:t xml:space="preserve"> new</w:t>
      </w:r>
      <w:r w:rsidR="007B2D1A" w:rsidRPr="00462A06">
        <w:rPr>
          <w:rFonts w:ascii="Times New Roman" w:eastAsia="Times New Roman" w:hAnsi="Times New Roman" w:cs="Times New Roman"/>
          <w:sz w:val="24"/>
          <w:szCs w:val="24"/>
          <w:lang w:val="en-US"/>
        </w:rPr>
        <w:t xml:space="preserve"> words of the remaining letters.</w:t>
      </w:r>
      <w:r w:rsidR="007B2D1A" w:rsidRPr="00462A06">
        <w:rPr>
          <w:sz w:val="24"/>
          <w:szCs w:val="24"/>
          <w:lang w:val="en-US"/>
        </w:rPr>
        <w:t xml:space="preserve"> In the Overlap condition, the 50 words </w:t>
      </w:r>
      <w:r w:rsidR="007B2D1A" w:rsidRPr="00462A06">
        <w:rPr>
          <w:rFonts w:ascii="Times New Roman" w:eastAsia="Times New Roman" w:hAnsi="Times New Roman" w:cs="Times New Roman"/>
          <w:sz w:val="24"/>
          <w:szCs w:val="24"/>
          <w:lang w:val="en-US"/>
        </w:rPr>
        <w:t>were based on the whole alphabet</w:t>
      </w:r>
      <w:r w:rsidR="007B2D1A" w:rsidRPr="00462A06">
        <w:rPr>
          <w:sz w:val="24"/>
          <w:szCs w:val="24"/>
          <w:lang w:val="en-US"/>
        </w:rPr>
        <w:t xml:space="preserve">. </w:t>
      </w:r>
      <w:r w:rsidR="007B2D1A" w:rsidRPr="00462A06">
        <w:rPr>
          <w:rFonts w:cstheme="minorHAnsi"/>
          <w:sz w:val="24"/>
          <w:szCs w:val="24"/>
          <w:lang w:val="en-US"/>
        </w:rPr>
        <w:t>The two recognition tasks were separated by a delay of 24h. Results showed that AD patients made significantly less hits and more false alarms than HC. Both groups recognized more targets</w:t>
      </w:r>
      <w:r w:rsidR="004B36DE">
        <w:rPr>
          <w:rFonts w:cstheme="minorHAnsi"/>
          <w:sz w:val="24"/>
          <w:szCs w:val="24"/>
          <w:lang w:val="en-US"/>
        </w:rPr>
        <w:t xml:space="preserve"> and </w:t>
      </w:r>
      <w:r w:rsidR="004B36DE" w:rsidRPr="00462A06">
        <w:rPr>
          <w:rFonts w:cstheme="minorHAnsi"/>
          <w:sz w:val="24"/>
          <w:szCs w:val="24"/>
          <w:lang w:val="en-US"/>
        </w:rPr>
        <w:t xml:space="preserve">made </w:t>
      </w:r>
      <w:r w:rsidR="007B2B5E">
        <w:rPr>
          <w:rFonts w:cstheme="minorHAnsi"/>
          <w:sz w:val="24"/>
          <w:szCs w:val="24"/>
          <w:lang w:val="en-US"/>
        </w:rPr>
        <w:t>fewer</w:t>
      </w:r>
      <w:r w:rsidR="004B36DE" w:rsidRPr="00462A06">
        <w:rPr>
          <w:rFonts w:cstheme="minorHAnsi"/>
          <w:sz w:val="24"/>
          <w:szCs w:val="24"/>
          <w:lang w:val="en-US"/>
        </w:rPr>
        <w:t xml:space="preserve"> false alarms </w:t>
      </w:r>
      <w:r w:rsidR="007B2D1A" w:rsidRPr="00462A06">
        <w:rPr>
          <w:rFonts w:cstheme="minorHAnsi"/>
          <w:sz w:val="24"/>
          <w:szCs w:val="24"/>
          <w:lang w:val="en-US"/>
        </w:rPr>
        <w:t xml:space="preserve">in the Non-Overlap condition than in the Overlap condition. Concerning the index of discrimination (d’), it was lower in the AD group than in the HC and also poorer in the Overlap condition than in the Non-Overlap condition. The current results showed that </w:t>
      </w:r>
      <w:r w:rsidR="007B2B5E">
        <w:rPr>
          <w:rFonts w:cstheme="minorHAnsi"/>
          <w:sz w:val="24"/>
          <w:szCs w:val="24"/>
          <w:lang w:val="en-US"/>
        </w:rPr>
        <w:t xml:space="preserve">to </w:t>
      </w:r>
      <w:r w:rsidR="007959DA" w:rsidRPr="00462A06">
        <w:rPr>
          <w:rFonts w:cstheme="minorHAnsi"/>
          <w:sz w:val="24"/>
          <w:szCs w:val="24"/>
          <w:lang w:val="en-US"/>
        </w:rPr>
        <w:t>increase</w:t>
      </w:r>
      <w:r w:rsidR="007B2D1A" w:rsidRPr="00462A06">
        <w:rPr>
          <w:rFonts w:cstheme="minorHAnsi"/>
          <w:sz w:val="24"/>
          <w:szCs w:val="24"/>
          <w:lang w:val="en-US"/>
        </w:rPr>
        <w:t xml:space="preserve"> salience of fluency at </w:t>
      </w:r>
      <w:r w:rsidR="007B2B5E">
        <w:rPr>
          <w:rFonts w:cstheme="minorHAnsi"/>
          <w:sz w:val="24"/>
          <w:szCs w:val="24"/>
          <w:lang w:val="en-US"/>
        </w:rPr>
        <w:t xml:space="preserve">the </w:t>
      </w:r>
      <w:r w:rsidR="007B2D1A" w:rsidRPr="00462A06">
        <w:rPr>
          <w:rFonts w:cstheme="minorHAnsi"/>
          <w:sz w:val="24"/>
          <w:szCs w:val="24"/>
          <w:lang w:val="en-US"/>
        </w:rPr>
        <w:t>level of letter by eliminating letter-overlap between old and new words increase</w:t>
      </w:r>
      <w:r w:rsidR="007B2B5E">
        <w:rPr>
          <w:rFonts w:cstheme="minorHAnsi"/>
          <w:sz w:val="24"/>
          <w:szCs w:val="24"/>
          <w:lang w:val="en-US"/>
        </w:rPr>
        <w:t>s</w:t>
      </w:r>
      <w:r w:rsidR="007B2D1A" w:rsidRPr="00462A06">
        <w:rPr>
          <w:rFonts w:cstheme="minorHAnsi"/>
          <w:sz w:val="24"/>
          <w:szCs w:val="24"/>
          <w:lang w:val="en-US"/>
        </w:rPr>
        <w:t xml:space="preserve"> the recognition performance </w:t>
      </w:r>
      <w:r w:rsidR="007959DA" w:rsidRPr="00462A06">
        <w:rPr>
          <w:rFonts w:cstheme="minorHAnsi"/>
          <w:sz w:val="24"/>
          <w:szCs w:val="24"/>
          <w:lang w:val="en-US"/>
        </w:rPr>
        <w:t xml:space="preserve">to the same extent </w:t>
      </w:r>
      <w:r w:rsidR="007B2D1A" w:rsidRPr="00462A06">
        <w:rPr>
          <w:rFonts w:cstheme="minorHAnsi"/>
          <w:sz w:val="24"/>
          <w:szCs w:val="24"/>
          <w:lang w:val="en-US"/>
        </w:rPr>
        <w:t>in</w:t>
      </w:r>
      <w:r w:rsidR="007959DA" w:rsidRPr="00462A06">
        <w:rPr>
          <w:rFonts w:cstheme="minorHAnsi"/>
          <w:sz w:val="24"/>
          <w:szCs w:val="24"/>
          <w:lang w:val="en-US"/>
        </w:rPr>
        <w:t xml:space="preserve"> both group</w:t>
      </w:r>
      <w:r w:rsidR="007B2B5E">
        <w:rPr>
          <w:rFonts w:cstheme="minorHAnsi"/>
          <w:sz w:val="24"/>
          <w:szCs w:val="24"/>
          <w:lang w:val="en-US"/>
        </w:rPr>
        <w:t>s</w:t>
      </w:r>
      <w:r w:rsidR="007959DA" w:rsidRPr="00462A06">
        <w:rPr>
          <w:rFonts w:cstheme="minorHAnsi"/>
          <w:sz w:val="24"/>
          <w:szCs w:val="24"/>
          <w:lang w:val="en-US"/>
        </w:rPr>
        <w:t xml:space="preserve"> but the amplitude of AD memory deficit was not reduce</w:t>
      </w:r>
      <w:r w:rsidR="007B2B5E">
        <w:rPr>
          <w:rFonts w:cstheme="minorHAnsi"/>
          <w:sz w:val="24"/>
          <w:szCs w:val="24"/>
          <w:lang w:val="en-US"/>
        </w:rPr>
        <w:t>d</w:t>
      </w:r>
      <w:r w:rsidR="007959DA" w:rsidRPr="00462A06">
        <w:rPr>
          <w:rFonts w:cstheme="minorHAnsi"/>
          <w:sz w:val="24"/>
          <w:szCs w:val="24"/>
          <w:lang w:val="en-US"/>
        </w:rPr>
        <w:t xml:space="preserve"> (</w:t>
      </w:r>
      <w:r w:rsidR="00462A06" w:rsidRPr="00462A06">
        <w:rPr>
          <w:rFonts w:cstheme="minorHAnsi"/>
          <w:sz w:val="24"/>
          <w:szCs w:val="24"/>
          <w:lang w:val="en-US"/>
        </w:rPr>
        <w:t xml:space="preserve">Bastin, </w:t>
      </w:r>
      <w:proofErr w:type="spellStart"/>
      <w:r w:rsidR="00462A06" w:rsidRPr="00462A06">
        <w:rPr>
          <w:rFonts w:cstheme="minorHAnsi"/>
          <w:sz w:val="24"/>
          <w:szCs w:val="24"/>
          <w:lang w:val="en-US"/>
        </w:rPr>
        <w:t>Willems</w:t>
      </w:r>
      <w:proofErr w:type="spellEnd"/>
      <w:r w:rsidR="00462A06" w:rsidRPr="00462A06">
        <w:rPr>
          <w:rFonts w:cstheme="minorHAnsi"/>
          <w:sz w:val="24"/>
          <w:szCs w:val="24"/>
          <w:lang w:val="en-US"/>
        </w:rPr>
        <w:t xml:space="preserve">, </w:t>
      </w:r>
      <w:proofErr w:type="spellStart"/>
      <w:r w:rsidR="00462A06" w:rsidRPr="00462A06">
        <w:rPr>
          <w:rFonts w:cstheme="minorHAnsi"/>
          <w:sz w:val="24"/>
          <w:szCs w:val="24"/>
          <w:lang w:val="en-US"/>
        </w:rPr>
        <w:t>Genon</w:t>
      </w:r>
      <w:proofErr w:type="spellEnd"/>
      <w:r w:rsidR="00462A06" w:rsidRPr="00462A06">
        <w:rPr>
          <w:rFonts w:cstheme="minorHAnsi"/>
          <w:sz w:val="24"/>
          <w:szCs w:val="24"/>
          <w:lang w:val="en-US"/>
        </w:rPr>
        <w:t>, &amp; Salmon, 2013</w:t>
      </w:r>
      <w:r w:rsidR="0062578B" w:rsidRPr="00462A06">
        <w:rPr>
          <w:rFonts w:cstheme="minorHAnsi"/>
          <w:sz w:val="24"/>
          <w:szCs w:val="24"/>
          <w:lang w:val="en-US"/>
        </w:rPr>
        <w:t>)</w:t>
      </w:r>
      <w:r w:rsidR="007959DA" w:rsidRPr="00462A06">
        <w:rPr>
          <w:rFonts w:cstheme="minorHAnsi"/>
          <w:sz w:val="24"/>
          <w:szCs w:val="24"/>
          <w:lang w:val="en-US"/>
        </w:rPr>
        <w:t>.</w:t>
      </w:r>
    </w:p>
    <w:p w:rsidR="00C75941" w:rsidRDefault="00F430DF" w:rsidP="00994060">
      <w:pPr>
        <w:autoSpaceDE w:val="0"/>
        <w:autoSpaceDN w:val="0"/>
        <w:adjustRightInd w:val="0"/>
        <w:spacing w:after="0" w:line="360" w:lineRule="auto"/>
        <w:ind w:left="0"/>
        <w:jc w:val="both"/>
        <w:rPr>
          <w:rFonts w:cstheme="minorHAnsi"/>
          <w:sz w:val="24"/>
          <w:szCs w:val="24"/>
          <w:lang w:val="en-US"/>
        </w:rPr>
      </w:pPr>
      <w:r w:rsidRPr="00A07D39">
        <w:rPr>
          <w:rFonts w:ascii="Times New Roman" w:eastAsia="Times New Roman" w:hAnsi="Times New Roman" w:cs="Times New Roman"/>
          <w:sz w:val="24"/>
          <w:szCs w:val="24"/>
          <w:lang w:val="en-US" w:eastAsia="fr-BE"/>
        </w:rPr>
        <w:t>Keywords</w:t>
      </w:r>
      <w:r w:rsidRPr="00994060">
        <w:rPr>
          <w:rFonts w:ascii="Times New Roman" w:eastAsia="Times New Roman" w:hAnsi="Times New Roman" w:cs="Times New Roman"/>
          <w:sz w:val="24"/>
          <w:szCs w:val="24"/>
          <w:lang w:val="en-US" w:eastAsia="fr-BE"/>
        </w:rPr>
        <w:t xml:space="preserve">: Alzheimer’s disease, familiarity, </w:t>
      </w:r>
      <w:r w:rsidR="00B44150" w:rsidRPr="00462A06">
        <w:rPr>
          <w:rFonts w:cstheme="minorHAnsi"/>
          <w:color w:val="231F20"/>
          <w:sz w:val="24"/>
          <w:szCs w:val="24"/>
          <w:lang w:val="en-US"/>
        </w:rPr>
        <w:t>fluency processing</w:t>
      </w:r>
    </w:p>
    <w:p w:rsidR="00F430DF" w:rsidRDefault="00F430DF" w:rsidP="00994060">
      <w:pPr>
        <w:autoSpaceDE w:val="0"/>
        <w:autoSpaceDN w:val="0"/>
        <w:adjustRightInd w:val="0"/>
        <w:spacing w:after="0" w:line="360" w:lineRule="auto"/>
        <w:ind w:left="0" w:firstLine="708"/>
        <w:jc w:val="both"/>
        <w:rPr>
          <w:rFonts w:cstheme="minorHAnsi"/>
          <w:sz w:val="20"/>
          <w:szCs w:val="20"/>
          <w:lang w:val="en-US"/>
        </w:rPr>
      </w:pPr>
    </w:p>
    <w:p w:rsidR="00462A06" w:rsidRPr="00462A06" w:rsidRDefault="00462A06" w:rsidP="00994060">
      <w:pPr>
        <w:autoSpaceDE w:val="0"/>
        <w:autoSpaceDN w:val="0"/>
        <w:adjustRightInd w:val="0"/>
        <w:spacing w:after="0" w:line="360" w:lineRule="auto"/>
        <w:ind w:left="0" w:firstLine="708"/>
        <w:jc w:val="both"/>
        <w:rPr>
          <w:rFonts w:cstheme="minorHAnsi"/>
          <w:sz w:val="20"/>
          <w:szCs w:val="20"/>
          <w:lang w:val="en-US"/>
        </w:rPr>
      </w:pPr>
      <w:r w:rsidRPr="00462A06">
        <w:rPr>
          <w:rFonts w:cstheme="minorHAnsi"/>
          <w:sz w:val="20"/>
          <w:szCs w:val="20"/>
          <w:lang w:val="en-US"/>
        </w:rPr>
        <w:t xml:space="preserve">Bastin, C., </w:t>
      </w:r>
      <w:proofErr w:type="spellStart"/>
      <w:r w:rsidRPr="00462A06">
        <w:rPr>
          <w:rFonts w:cstheme="minorHAnsi"/>
          <w:sz w:val="20"/>
          <w:szCs w:val="20"/>
          <w:lang w:val="en-US"/>
        </w:rPr>
        <w:t>Willems</w:t>
      </w:r>
      <w:proofErr w:type="spellEnd"/>
      <w:r w:rsidRPr="00462A06">
        <w:rPr>
          <w:rFonts w:cstheme="minorHAnsi"/>
          <w:sz w:val="20"/>
          <w:szCs w:val="20"/>
          <w:lang w:val="en-US"/>
        </w:rPr>
        <w:t xml:space="preserve">, S., </w:t>
      </w:r>
      <w:proofErr w:type="spellStart"/>
      <w:r w:rsidRPr="00462A06">
        <w:rPr>
          <w:rFonts w:cstheme="minorHAnsi"/>
          <w:sz w:val="20"/>
          <w:szCs w:val="20"/>
          <w:lang w:val="en-US"/>
        </w:rPr>
        <w:t>Genon</w:t>
      </w:r>
      <w:proofErr w:type="spellEnd"/>
      <w:r w:rsidRPr="00462A06">
        <w:rPr>
          <w:rFonts w:cstheme="minorHAnsi"/>
          <w:sz w:val="20"/>
          <w:szCs w:val="20"/>
          <w:lang w:val="en-US"/>
        </w:rPr>
        <w:t xml:space="preserve">, S., &amp; Salmon, E. (2013). Enhancing the salience of fluency improves recognition memory performance in mild Alzheimer’s disease. </w:t>
      </w:r>
      <w:proofErr w:type="gramStart"/>
      <w:r w:rsidRPr="00462A06">
        <w:rPr>
          <w:rFonts w:cstheme="minorHAnsi"/>
          <w:i/>
          <w:sz w:val="20"/>
          <w:szCs w:val="20"/>
          <w:lang w:val="en-US"/>
        </w:rPr>
        <w:t>Journal of Alzheimer’s disease, 33</w:t>
      </w:r>
      <w:r w:rsidRPr="00462A06">
        <w:rPr>
          <w:rFonts w:cstheme="minorHAnsi"/>
          <w:sz w:val="20"/>
          <w:szCs w:val="20"/>
          <w:lang w:val="en-US"/>
        </w:rPr>
        <w:t>(4), 1033</w:t>
      </w:r>
      <w:r w:rsidRPr="00462A06">
        <w:rPr>
          <w:rFonts w:ascii="MS Mincho" w:eastAsia="MS Mincho" w:hAnsi="MS Mincho" w:cs="MS Mincho" w:hint="eastAsia"/>
          <w:sz w:val="20"/>
          <w:szCs w:val="20"/>
          <w:lang w:val="en-US"/>
        </w:rPr>
        <w:t>‑</w:t>
      </w:r>
      <w:r w:rsidRPr="00462A06">
        <w:rPr>
          <w:rFonts w:ascii="Times New Roman" w:hAnsi="Times New Roman" w:cs="Times New Roman"/>
          <w:sz w:val="20"/>
          <w:szCs w:val="20"/>
          <w:lang w:val="en-US"/>
        </w:rPr>
        <w:t>1039.</w:t>
      </w:r>
      <w:proofErr w:type="gramEnd"/>
    </w:p>
    <w:p w:rsidR="00462A06" w:rsidRPr="00462A06" w:rsidRDefault="009470DF" w:rsidP="00994060">
      <w:pPr>
        <w:autoSpaceDE w:val="0"/>
        <w:autoSpaceDN w:val="0"/>
        <w:adjustRightInd w:val="0"/>
        <w:spacing w:after="0" w:line="360" w:lineRule="auto"/>
        <w:ind w:left="0" w:firstLine="708"/>
        <w:jc w:val="both"/>
        <w:rPr>
          <w:rFonts w:cstheme="minorHAnsi"/>
          <w:sz w:val="20"/>
          <w:szCs w:val="20"/>
          <w:lang w:val="en-US"/>
        </w:rPr>
      </w:pPr>
      <w:proofErr w:type="spellStart"/>
      <w:r>
        <w:rPr>
          <w:rFonts w:cstheme="minorHAnsi"/>
          <w:sz w:val="20"/>
          <w:szCs w:val="20"/>
          <w:lang w:val="en-US"/>
        </w:rPr>
        <w:t>Whittlesea</w:t>
      </w:r>
      <w:proofErr w:type="spellEnd"/>
      <w:r>
        <w:rPr>
          <w:rFonts w:cstheme="minorHAnsi"/>
          <w:sz w:val="20"/>
          <w:szCs w:val="20"/>
          <w:lang w:val="en-US"/>
        </w:rPr>
        <w:t>, B.W.</w:t>
      </w:r>
      <w:r w:rsidR="00462A06" w:rsidRPr="00462A06">
        <w:rPr>
          <w:rFonts w:cstheme="minorHAnsi"/>
          <w:sz w:val="20"/>
          <w:szCs w:val="20"/>
          <w:lang w:val="en-US"/>
        </w:rPr>
        <w:t xml:space="preserve">A. (1993). </w:t>
      </w:r>
      <w:proofErr w:type="gramStart"/>
      <w:r w:rsidR="00462A06" w:rsidRPr="00462A06">
        <w:rPr>
          <w:rFonts w:cstheme="minorHAnsi"/>
          <w:sz w:val="20"/>
          <w:szCs w:val="20"/>
          <w:lang w:val="en-US"/>
        </w:rPr>
        <w:t>Illusions of familiarity.</w:t>
      </w:r>
      <w:proofErr w:type="gramEnd"/>
      <w:r w:rsidR="00462A06" w:rsidRPr="00462A06">
        <w:rPr>
          <w:rFonts w:cstheme="minorHAnsi"/>
          <w:sz w:val="20"/>
          <w:szCs w:val="20"/>
          <w:lang w:val="en-US"/>
        </w:rPr>
        <w:t xml:space="preserve"> </w:t>
      </w:r>
      <w:r w:rsidR="00462A06" w:rsidRPr="00462A06">
        <w:rPr>
          <w:rFonts w:cstheme="minorHAnsi"/>
          <w:i/>
          <w:sz w:val="20"/>
          <w:szCs w:val="20"/>
          <w:lang w:val="en-US"/>
        </w:rPr>
        <w:t>Journal of Experimental Psychology: Learning, Memory, and Cognition</w:t>
      </w:r>
      <w:r w:rsidR="00462A06" w:rsidRPr="00462A06">
        <w:rPr>
          <w:rFonts w:cstheme="minorHAnsi"/>
          <w:sz w:val="20"/>
          <w:szCs w:val="20"/>
          <w:lang w:val="en-US"/>
        </w:rPr>
        <w:t>, 19(6), 1235</w:t>
      </w:r>
      <w:r w:rsidR="00462A06" w:rsidRPr="00462A06">
        <w:rPr>
          <w:rFonts w:ascii="MS Mincho" w:eastAsia="MS Mincho" w:hAnsi="MS Mincho" w:cs="MS Mincho" w:hint="eastAsia"/>
          <w:sz w:val="20"/>
          <w:szCs w:val="20"/>
          <w:lang w:val="en-US"/>
        </w:rPr>
        <w:t>‑</w:t>
      </w:r>
      <w:r w:rsidR="00462A06" w:rsidRPr="00462A06">
        <w:rPr>
          <w:rFonts w:ascii="Times New Roman" w:hAnsi="Times New Roman" w:cs="Times New Roman"/>
          <w:sz w:val="20"/>
          <w:szCs w:val="20"/>
          <w:lang w:val="en-US"/>
        </w:rPr>
        <w:t>1253.</w:t>
      </w:r>
    </w:p>
    <w:p w:rsidR="008779BE" w:rsidRPr="00994060" w:rsidRDefault="009470DF" w:rsidP="00822983">
      <w:pPr>
        <w:autoSpaceDE w:val="0"/>
        <w:autoSpaceDN w:val="0"/>
        <w:adjustRightInd w:val="0"/>
        <w:spacing w:after="0" w:line="360" w:lineRule="auto"/>
        <w:ind w:left="0" w:firstLine="708"/>
        <w:jc w:val="both"/>
        <w:rPr>
          <w:rFonts w:cstheme="minorHAnsi"/>
          <w:sz w:val="20"/>
          <w:szCs w:val="20"/>
          <w:lang w:val="en-US"/>
        </w:rPr>
      </w:pPr>
      <w:proofErr w:type="spellStart"/>
      <w:r>
        <w:rPr>
          <w:rFonts w:cstheme="minorHAnsi"/>
          <w:sz w:val="20"/>
          <w:szCs w:val="20"/>
          <w:lang w:val="en-US"/>
        </w:rPr>
        <w:t>Yonelinas</w:t>
      </w:r>
      <w:proofErr w:type="spellEnd"/>
      <w:r>
        <w:rPr>
          <w:rFonts w:cstheme="minorHAnsi"/>
          <w:sz w:val="20"/>
          <w:szCs w:val="20"/>
          <w:lang w:val="en-US"/>
        </w:rPr>
        <w:t>, A.</w:t>
      </w:r>
      <w:r w:rsidR="00462A06" w:rsidRPr="00462A06">
        <w:rPr>
          <w:rFonts w:cstheme="minorHAnsi"/>
          <w:sz w:val="20"/>
          <w:szCs w:val="20"/>
          <w:lang w:val="en-US"/>
        </w:rPr>
        <w:t xml:space="preserve">P. (2002). The nature of recollection and familiarity: A review of 30 years of research. </w:t>
      </w:r>
      <w:proofErr w:type="gramStart"/>
      <w:r w:rsidR="00462A06" w:rsidRPr="00462A06">
        <w:rPr>
          <w:rFonts w:cstheme="minorHAnsi"/>
          <w:i/>
          <w:sz w:val="20"/>
          <w:szCs w:val="20"/>
          <w:lang w:val="en-US"/>
        </w:rPr>
        <w:t>Journal of Memory and Language</w:t>
      </w:r>
      <w:r w:rsidR="00462A06" w:rsidRPr="00462A06">
        <w:rPr>
          <w:rFonts w:cstheme="minorHAnsi"/>
          <w:sz w:val="20"/>
          <w:szCs w:val="20"/>
          <w:lang w:val="en-US"/>
        </w:rPr>
        <w:t>, 46(3), 441</w:t>
      </w:r>
      <w:r w:rsidR="00462A06" w:rsidRPr="00462A06">
        <w:rPr>
          <w:rFonts w:ascii="MS Mincho" w:eastAsia="MS Mincho" w:hAnsi="MS Mincho" w:cs="MS Mincho" w:hint="eastAsia"/>
          <w:sz w:val="20"/>
          <w:szCs w:val="20"/>
          <w:lang w:val="en-US"/>
        </w:rPr>
        <w:t>‑</w:t>
      </w:r>
      <w:r w:rsidR="00462A06" w:rsidRPr="00462A06">
        <w:rPr>
          <w:rFonts w:ascii="Times New Roman" w:hAnsi="Times New Roman" w:cs="Times New Roman"/>
          <w:sz w:val="20"/>
          <w:szCs w:val="20"/>
          <w:lang w:val="en-US"/>
        </w:rPr>
        <w:t>517.</w:t>
      </w:r>
      <w:proofErr w:type="gramEnd"/>
    </w:p>
    <w:sectPr w:rsidR="008779BE" w:rsidRPr="00994060" w:rsidSect="00A07D39">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74F5E"/>
    <w:multiLevelType w:val="multilevel"/>
    <w:tmpl w:val="1452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06679"/>
    <w:rsid w:val="00020BDB"/>
    <w:rsid w:val="00043F6A"/>
    <w:rsid w:val="000F2804"/>
    <w:rsid w:val="001A326E"/>
    <w:rsid w:val="00205164"/>
    <w:rsid w:val="0025373E"/>
    <w:rsid w:val="0026020D"/>
    <w:rsid w:val="00261824"/>
    <w:rsid w:val="00265420"/>
    <w:rsid w:val="002D37BF"/>
    <w:rsid w:val="00310E59"/>
    <w:rsid w:val="0031785C"/>
    <w:rsid w:val="003257FC"/>
    <w:rsid w:val="00433720"/>
    <w:rsid w:val="00442C16"/>
    <w:rsid w:val="0045174E"/>
    <w:rsid w:val="00462A06"/>
    <w:rsid w:val="004B36DE"/>
    <w:rsid w:val="004C30BF"/>
    <w:rsid w:val="004D149A"/>
    <w:rsid w:val="00581CC7"/>
    <w:rsid w:val="005B21E0"/>
    <w:rsid w:val="005E5470"/>
    <w:rsid w:val="00621DD6"/>
    <w:rsid w:val="0062578B"/>
    <w:rsid w:val="006B5704"/>
    <w:rsid w:val="006D29B6"/>
    <w:rsid w:val="0077253A"/>
    <w:rsid w:val="007959DA"/>
    <w:rsid w:val="007B2B5E"/>
    <w:rsid w:val="007B2D1A"/>
    <w:rsid w:val="00822983"/>
    <w:rsid w:val="00855752"/>
    <w:rsid w:val="008626F5"/>
    <w:rsid w:val="008779BE"/>
    <w:rsid w:val="008A79E0"/>
    <w:rsid w:val="008D37CD"/>
    <w:rsid w:val="008D645C"/>
    <w:rsid w:val="009470DF"/>
    <w:rsid w:val="00994060"/>
    <w:rsid w:val="00A07D39"/>
    <w:rsid w:val="00A14559"/>
    <w:rsid w:val="00A16582"/>
    <w:rsid w:val="00A2352F"/>
    <w:rsid w:val="00A60A88"/>
    <w:rsid w:val="00A70A7A"/>
    <w:rsid w:val="00B30AF2"/>
    <w:rsid w:val="00B405AF"/>
    <w:rsid w:val="00B44150"/>
    <w:rsid w:val="00B70F69"/>
    <w:rsid w:val="00B919B9"/>
    <w:rsid w:val="00B96AC0"/>
    <w:rsid w:val="00C019A5"/>
    <w:rsid w:val="00C01BD5"/>
    <w:rsid w:val="00C06679"/>
    <w:rsid w:val="00C1162E"/>
    <w:rsid w:val="00C63E75"/>
    <w:rsid w:val="00C65ABC"/>
    <w:rsid w:val="00C75941"/>
    <w:rsid w:val="00D039C7"/>
    <w:rsid w:val="00D0413F"/>
    <w:rsid w:val="00D57840"/>
    <w:rsid w:val="00D80D9C"/>
    <w:rsid w:val="00DD1DB3"/>
    <w:rsid w:val="00EC25BB"/>
    <w:rsid w:val="00ED4415"/>
    <w:rsid w:val="00F0509C"/>
    <w:rsid w:val="00F430DF"/>
    <w:rsid w:val="00F769A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00"/>
        <w:ind w:left="22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9C7"/>
  </w:style>
  <w:style w:type="paragraph" w:styleId="Titre1">
    <w:name w:val="heading 1"/>
    <w:basedOn w:val="Normal"/>
    <w:next w:val="Normal"/>
    <w:link w:val="Titre1Car"/>
    <w:uiPriority w:val="9"/>
    <w:qFormat/>
    <w:rsid w:val="004337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433720"/>
    <w:pPr>
      <w:spacing w:after="200"/>
    </w:pPr>
    <w:rPr>
      <w:b/>
      <w:bCs/>
      <w:color w:val="4F81BD" w:themeColor="accent1"/>
      <w:sz w:val="18"/>
      <w:szCs w:val="18"/>
    </w:rPr>
  </w:style>
  <w:style w:type="paragraph" w:styleId="Paragraphedeliste">
    <w:name w:val="List Paragraph"/>
    <w:basedOn w:val="Normal"/>
    <w:uiPriority w:val="34"/>
    <w:qFormat/>
    <w:rsid w:val="00433720"/>
    <w:pPr>
      <w:ind w:left="720"/>
      <w:contextualSpacing/>
    </w:pPr>
  </w:style>
  <w:style w:type="paragraph" w:customStyle="1" w:styleId="Jessica1">
    <w:name w:val="Jessica1"/>
    <w:basedOn w:val="Normal"/>
    <w:qFormat/>
    <w:rsid w:val="00433720"/>
    <w:pPr>
      <w:spacing w:after="0"/>
      <w:ind w:left="0"/>
      <w:jc w:val="both"/>
    </w:pPr>
    <w:rPr>
      <w:rFonts w:ascii="Cambria" w:hAnsi="Cambria"/>
      <w:sz w:val="24"/>
    </w:rPr>
  </w:style>
  <w:style w:type="character" w:customStyle="1" w:styleId="Titre1Car">
    <w:name w:val="Titre 1 Car"/>
    <w:basedOn w:val="Policepardfaut"/>
    <w:link w:val="Titre1"/>
    <w:uiPriority w:val="9"/>
    <w:rsid w:val="00433720"/>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433720"/>
    <w:pPr>
      <w:spacing w:line="276" w:lineRule="auto"/>
      <w:ind w:left="0"/>
      <w:outlineLvl w:val="9"/>
    </w:pPr>
    <w:rPr>
      <w:lang w:val="fr-FR"/>
    </w:rPr>
  </w:style>
  <w:style w:type="paragraph" w:customStyle="1" w:styleId="TitreJess">
    <w:name w:val="Titre Jess"/>
    <w:basedOn w:val="Titre1"/>
    <w:qFormat/>
    <w:rsid w:val="00433720"/>
    <w:pPr>
      <w:spacing w:before="360" w:line="360" w:lineRule="auto"/>
    </w:pPr>
    <w:rPr>
      <w:b w:val="0"/>
      <w:color w:val="auto"/>
      <w:u w:val="single"/>
    </w:rPr>
  </w:style>
  <w:style w:type="character" w:customStyle="1" w:styleId="hps">
    <w:name w:val="hps"/>
    <w:basedOn w:val="Policepardfaut"/>
    <w:rsid w:val="0025373E"/>
  </w:style>
  <w:style w:type="character" w:styleId="Lienhypertexte">
    <w:name w:val="Hyperlink"/>
    <w:basedOn w:val="Policepardfaut"/>
    <w:uiPriority w:val="99"/>
    <w:semiHidden/>
    <w:unhideWhenUsed/>
    <w:rsid w:val="004D149A"/>
    <w:rPr>
      <w:color w:val="0000FF"/>
      <w:u w:val="single"/>
    </w:rPr>
  </w:style>
  <w:style w:type="character" w:styleId="lev">
    <w:name w:val="Strong"/>
    <w:basedOn w:val="Policepardfaut"/>
    <w:uiPriority w:val="22"/>
    <w:qFormat/>
    <w:rsid w:val="00A07D39"/>
    <w:rPr>
      <w:b/>
      <w:bCs/>
    </w:rPr>
  </w:style>
</w:styles>
</file>

<file path=word/webSettings.xml><?xml version="1.0" encoding="utf-8"?>
<w:webSettings xmlns:r="http://schemas.openxmlformats.org/officeDocument/2006/relationships" xmlns:w="http://schemas.openxmlformats.org/wordprocessingml/2006/main">
  <w:divs>
    <w:div w:id="156849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Personnalisé 2">
      <a:dk1>
        <a:sysClr val="windowText" lastClr="000000"/>
      </a:dk1>
      <a:lt1>
        <a:srgbClr val="000000"/>
      </a:lt1>
      <a:dk2>
        <a:srgbClr val="000000"/>
      </a:dk2>
      <a:lt2>
        <a:srgbClr val="000000"/>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442</Words>
  <Characters>2432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JService</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9</cp:revision>
  <cp:lastPrinted>2013-06-11T07:40:00Z</cp:lastPrinted>
  <dcterms:created xsi:type="dcterms:W3CDTF">2013-06-10T11:22:00Z</dcterms:created>
  <dcterms:modified xsi:type="dcterms:W3CDTF">2013-06-11T08:06:00Z</dcterms:modified>
</cp:coreProperties>
</file>