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99" w:rsidRPr="00816F99" w:rsidRDefault="00816F99" w:rsidP="0081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16F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fr-BE"/>
        </w:rPr>
        <w:t>Chapter: Genetics of beef and milk fatty acid composition</w:t>
      </w:r>
    </w:p>
    <w:p w:rsidR="00816F99" w:rsidRPr="00816F99" w:rsidRDefault="00816F99" w:rsidP="0081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bookmarkStart w:id="0" w:name="_GoBack"/>
      <w:r w:rsidRPr="00816F99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    1. Importance of changing fatty acid composition of beef and milk</w:t>
      </w:r>
    </w:p>
    <w:bookmarkEnd w:id="0"/>
    <w:p w:rsidR="00816F99" w:rsidRPr="00816F99" w:rsidRDefault="00816F99" w:rsidP="0081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16F99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    2. Fatty acid composition of beef and milk</w:t>
      </w:r>
    </w:p>
    <w:p w:rsidR="00816F99" w:rsidRPr="00816F99" w:rsidRDefault="00816F99" w:rsidP="0081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16F99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    3. Metabolic pathways affecting fatty acid composition of beef and milk</w:t>
      </w:r>
    </w:p>
    <w:p w:rsidR="00816F99" w:rsidRPr="00816F99" w:rsidRDefault="00816F99" w:rsidP="0081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16F99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    4. Pros and cons of nutritional regulation of fatty acid composition of beef and milk</w:t>
      </w:r>
    </w:p>
    <w:p w:rsidR="00816F99" w:rsidRPr="00816F99" w:rsidRDefault="00816F99" w:rsidP="0081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16F99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    5. Heritability of fatty acids in beef and milk</w:t>
      </w:r>
    </w:p>
    <w:p w:rsidR="00816F99" w:rsidRPr="00816F99" w:rsidRDefault="00816F99" w:rsidP="0081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16F99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    6. Major QTLs associated with beef and milk fatty acids and fat content</w:t>
      </w:r>
    </w:p>
    <w:p w:rsidR="00816F99" w:rsidRPr="00816F99" w:rsidRDefault="00816F99" w:rsidP="0081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16F99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    7. Genome-wide association studies in relation to fatty acid composition of beef and milk</w:t>
      </w:r>
    </w:p>
    <w:p w:rsidR="00816F99" w:rsidRPr="00816F99" w:rsidRDefault="00816F99" w:rsidP="0081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16F99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>    8. Considerations for statistical analyses of beef and milk fatty acid composition data</w:t>
      </w:r>
    </w:p>
    <w:p w:rsidR="00816F99" w:rsidRPr="00816F99" w:rsidRDefault="00816F99" w:rsidP="00816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</w:pPr>
      <w:r w:rsidRPr="00816F99">
        <w:rPr>
          <w:rFonts w:ascii="Times New Roman" w:eastAsia="Times New Roman" w:hAnsi="Times New Roman" w:cs="Times New Roman"/>
          <w:sz w:val="24"/>
          <w:szCs w:val="24"/>
          <w:lang w:val="en-US" w:eastAsia="fr-BE"/>
        </w:rPr>
        <w:t xml:space="preserve">    9. Future perspectives on research about genetic regulation of fatty acid composition in beef and milk </w:t>
      </w:r>
    </w:p>
    <w:p w:rsidR="00D53838" w:rsidRPr="00816F99" w:rsidRDefault="00816F99">
      <w:pPr>
        <w:rPr>
          <w:lang w:val="en-US"/>
        </w:rPr>
      </w:pPr>
    </w:p>
    <w:sectPr w:rsidR="00D53838" w:rsidRPr="0081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99"/>
    <w:rsid w:val="00816F99"/>
    <w:rsid w:val="00DB545C"/>
    <w:rsid w:val="00E5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hsoyeurt</dc:creator>
  <cp:lastModifiedBy>hsoyeurt</cp:lastModifiedBy>
  <cp:revision>1</cp:revision>
  <dcterms:created xsi:type="dcterms:W3CDTF">2013-06-03T10:08:00Z</dcterms:created>
  <dcterms:modified xsi:type="dcterms:W3CDTF">2013-06-03T10:12:00Z</dcterms:modified>
</cp:coreProperties>
</file>