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56194" w14:textId="77777777" w:rsidR="009174F1" w:rsidRDefault="00013271" w:rsidP="009174F1">
      <w:pPr>
        <w:jc w:val="center"/>
        <w:rPr>
          <w:b/>
        </w:rPr>
      </w:pPr>
      <w:r>
        <w:rPr>
          <w:b/>
        </w:rPr>
        <w:t xml:space="preserve">Enjeux techniques, symboliques et politiques de la mesure </w:t>
      </w:r>
      <w:r w:rsidR="009174F1" w:rsidRPr="007D7230">
        <w:rPr>
          <w:b/>
        </w:rPr>
        <w:t xml:space="preserve">de la diversité </w:t>
      </w:r>
      <w:r>
        <w:rPr>
          <w:b/>
        </w:rPr>
        <w:t>dans les entreprises et les organisations</w:t>
      </w:r>
      <w:r w:rsidR="009174F1" w:rsidRPr="007D7230">
        <w:rPr>
          <w:b/>
        </w:rPr>
        <w:t>?</w:t>
      </w:r>
    </w:p>
    <w:p w14:paraId="705CB0AA" w14:textId="77777777" w:rsidR="00CB0BC7" w:rsidRPr="00643D8A" w:rsidRDefault="00CB0BC7" w:rsidP="00643D8A"/>
    <w:p w14:paraId="69EF4869" w14:textId="42A59C98" w:rsidR="00AD06ED" w:rsidRDefault="00AD06ED" w:rsidP="00643D8A">
      <w:r w:rsidRPr="00643D8A">
        <w:t xml:space="preserve">ZANNAD </w:t>
      </w:r>
      <w:proofErr w:type="spellStart"/>
      <w:r w:rsidRPr="00643D8A">
        <w:t>Hedia</w:t>
      </w:r>
      <w:proofErr w:type="spellEnd"/>
      <w:r w:rsidRPr="00643D8A">
        <w:t xml:space="preserve">, professeure, ESC Rouen, </w:t>
      </w:r>
      <w:proofErr w:type="spellStart"/>
      <w:r w:rsidRPr="00643D8A">
        <w:t>Hedia</w:t>
      </w:r>
      <w:proofErr w:type="spellEnd"/>
      <w:r w:rsidRPr="00643D8A">
        <w:t xml:space="preserve"> ZANNAD &lt;hzn@rouenbs.fr&gt;</w:t>
      </w:r>
    </w:p>
    <w:p w14:paraId="246D8FE7" w14:textId="50E1C3A0" w:rsidR="00643D8A" w:rsidRDefault="00643D8A" w:rsidP="00643D8A">
      <w:r w:rsidRPr="00643D8A">
        <w:t xml:space="preserve">STONE </w:t>
      </w:r>
      <w:proofErr w:type="gramStart"/>
      <w:r w:rsidRPr="00643D8A">
        <w:t>Pete ,</w:t>
      </w:r>
      <w:proofErr w:type="gramEnd"/>
      <w:r w:rsidRPr="00643D8A">
        <w:t xml:space="preserve"> consultant, Just </w:t>
      </w:r>
      <w:proofErr w:type="spellStart"/>
      <w:r w:rsidRPr="00643D8A">
        <w:t>Different</w:t>
      </w:r>
      <w:proofErr w:type="spellEnd"/>
      <w:r w:rsidRPr="00643D8A">
        <w:t xml:space="preserve">, réseau « à compétences égales » - , Pete Stone </w:t>
      </w:r>
      <w:hyperlink r:id="rId8" w:history="1">
        <w:r w:rsidR="00AD06ED" w:rsidRPr="004314F9">
          <w:rPr>
            <w:rStyle w:val="Lienhypertexte"/>
          </w:rPr>
          <w:t>pete.stone@justdifferent.eu</w:t>
        </w:r>
      </w:hyperlink>
    </w:p>
    <w:p w14:paraId="001AB096" w14:textId="77777777" w:rsidR="00AD06ED" w:rsidRDefault="00AD06ED" w:rsidP="00AD06ED">
      <w:r w:rsidRPr="00643D8A">
        <w:t>CORNET Annie- professeure ordinaire, Hec-Ulg - UER Management- Liège - annie.cornet@ulg.ac.be </w:t>
      </w:r>
    </w:p>
    <w:p w14:paraId="3D70463E" w14:textId="77777777" w:rsidR="00AD06ED" w:rsidRPr="00643D8A" w:rsidRDefault="00AD06ED" w:rsidP="00643D8A"/>
    <w:p w14:paraId="34234C3A" w14:textId="77777777" w:rsidR="00026B7C" w:rsidRDefault="00026B7C" w:rsidP="00342F64"/>
    <w:p w14:paraId="49302855" w14:textId="7E703334" w:rsidR="00342F64" w:rsidRDefault="00936C1E" w:rsidP="00455CE7">
      <w:r>
        <w:t>La mesure de la diversité constitue</w:t>
      </w:r>
      <w:r w:rsidRPr="00D65325">
        <w:t xml:space="preserve"> une étape </w:t>
      </w:r>
      <w:r w:rsidRPr="003E6BCB">
        <w:t>à la fois importante et ardue</w:t>
      </w:r>
      <w:r w:rsidRPr="00D65325">
        <w:t xml:space="preserve"> dans l'élaboration d'une politique de gestion de la diversité. </w:t>
      </w:r>
      <w:r>
        <w:t>S</w:t>
      </w:r>
      <w:r w:rsidRPr="003E6BCB">
        <w:t>i de nombreux articles débattent de l’un ou l’autre aspect d</w:t>
      </w:r>
      <w:r>
        <w:t>e ce</w:t>
      </w:r>
      <w:r w:rsidRPr="003E6BCB">
        <w:t xml:space="preserve"> diagnostic, il n’existe pas à notre connaissance d’articles </w:t>
      </w:r>
      <w:r>
        <w:t xml:space="preserve">académiques </w:t>
      </w:r>
      <w:r w:rsidRPr="003E6BCB">
        <w:t xml:space="preserve">qui </w:t>
      </w:r>
      <w:r w:rsidR="00013271">
        <w:t xml:space="preserve">en </w:t>
      </w:r>
      <w:r w:rsidRPr="003E6BCB">
        <w:t xml:space="preserve">présentent les </w:t>
      </w:r>
      <w:r>
        <w:t>enjeux</w:t>
      </w:r>
      <w:r w:rsidRPr="003E6BCB">
        <w:t xml:space="preserve"> </w:t>
      </w:r>
      <w:r>
        <w:t>techniques, symboliques et politiques</w:t>
      </w:r>
      <w:r w:rsidRPr="003E6BCB">
        <w:t>.</w:t>
      </w:r>
      <w:r w:rsidRPr="00D65325">
        <w:t xml:space="preserve"> </w:t>
      </w:r>
      <w:r w:rsidR="00342F64" w:rsidRPr="007D7230">
        <w:t>Notre article</w:t>
      </w:r>
      <w:r w:rsidR="00013271">
        <w:t xml:space="preserve"> </w:t>
      </w:r>
      <w:r w:rsidR="00342F64" w:rsidRPr="007D7230">
        <w:t xml:space="preserve">vise </w:t>
      </w:r>
      <w:r w:rsidR="00455CE7">
        <w:t xml:space="preserve">à </w:t>
      </w:r>
      <w:r>
        <w:t xml:space="preserve">combler cette lacune en </w:t>
      </w:r>
      <w:r w:rsidR="00342F64" w:rsidRPr="007D7230">
        <w:t>montr</w:t>
      </w:r>
      <w:r>
        <w:t>ant notamment</w:t>
      </w:r>
      <w:r w:rsidR="00342F64" w:rsidRPr="007D7230">
        <w:t xml:space="preserve"> que la construction d’indicateurs de la diversité renvoie au moins autant à des enjeux techniques et rationnels</w:t>
      </w:r>
      <w:r w:rsidR="00342F64">
        <w:t xml:space="preserve"> </w:t>
      </w:r>
      <w:r w:rsidR="00013271">
        <w:t xml:space="preserve">que rhétoriques et symboliques. Les indicateurs devraient permettre de </w:t>
      </w:r>
      <w:r w:rsidR="00EF4254">
        <w:t xml:space="preserve">poser un diagnostic, d’assurer le suivi et de </w:t>
      </w:r>
      <w:r w:rsidR="00013271">
        <w:t>mesurer la performance des politiques de gestion de la diversité</w:t>
      </w:r>
      <w:r w:rsidR="00342F64" w:rsidRPr="007D7230">
        <w:t xml:space="preserve">. </w:t>
      </w:r>
      <w:r w:rsidR="00EF4254">
        <w:t>Ils s’accompagnent de</w:t>
      </w:r>
      <w:r w:rsidR="00512021">
        <w:t xml:space="preserve"> </w:t>
      </w:r>
      <w:r w:rsidR="00013271">
        <w:t>tableaux de bord</w:t>
      </w:r>
      <w:r w:rsidR="00512021">
        <w:t xml:space="preserve">, </w:t>
      </w:r>
      <w:r w:rsidR="00EF4254">
        <w:t>qui</w:t>
      </w:r>
      <w:r w:rsidR="00013271">
        <w:t xml:space="preserve"> ont souvent </w:t>
      </w:r>
      <w:r w:rsidR="00013271" w:rsidRPr="007D7230">
        <w:t>pour vocat</w:t>
      </w:r>
      <w:r w:rsidR="00013271">
        <w:t>ion de persuader la d</w:t>
      </w:r>
      <w:r w:rsidR="00013271" w:rsidRPr="007D7230">
        <w:t xml:space="preserve">irection et les managers opérationnels d’adopter une politique </w:t>
      </w:r>
      <w:r w:rsidR="00013271">
        <w:t>de</w:t>
      </w:r>
      <w:r w:rsidR="00EF4254">
        <w:t xml:space="preserve"> gestion de la diversité active et, donc,</w:t>
      </w:r>
      <w:r w:rsidR="00013271">
        <w:t xml:space="preserve"> de s’engager dans des innovations organisationnelles et de débloquer </w:t>
      </w:r>
      <w:r w:rsidR="00013271" w:rsidRPr="007D7230">
        <w:t>de</w:t>
      </w:r>
      <w:r w:rsidR="00013271">
        <w:t>s</w:t>
      </w:r>
      <w:r w:rsidR="00013271" w:rsidRPr="007D7230">
        <w:t xml:space="preserve"> moyens </w:t>
      </w:r>
      <w:r w:rsidR="00013271">
        <w:t xml:space="preserve">pour lutter contre les </w:t>
      </w:r>
      <w:r w:rsidR="00013271" w:rsidRPr="007D7230">
        <w:t>coûts</w:t>
      </w:r>
      <w:r w:rsidR="00013271">
        <w:t xml:space="preserve"> directs et indirects</w:t>
      </w:r>
      <w:r w:rsidR="00013271" w:rsidRPr="007D7230">
        <w:t xml:space="preserve"> </w:t>
      </w:r>
      <w:r w:rsidR="00013271">
        <w:t>induits pa</w:t>
      </w:r>
      <w:r w:rsidR="00512021">
        <w:t>r</w:t>
      </w:r>
      <w:r w:rsidR="00013271">
        <w:t xml:space="preserve"> la discrimination.</w:t>
      </w:r>
      <w:r w:rsidR="00154AAC">
        <w:t xml:space="preserve"> </w:t>
      </w:r>
      <w:r w:rsidR="003B0D66">
        <w:t>Notre objectif est de montrer la complexité de la démarche, liée à la difficulté de trouver les bons indicateurs mais aussi de leur donner du sens, en regard des préoccupations des dirigeants et managers</w:t>
      </w:r>
      <w:r w:rsidR="000C0376">
        <w:t>.</w:t>
      </w:r>
    </w:p>
    <w:p w14:paraId="578827DC" w14:textId="77777777" w:rsidR="00640BE3" w:rsidRDefault="00640BE3" w:rsidP="00640BE3">
      <w:pPr>
        <w:rPr>
          <w:b/>
        </w:rPr>
      </w:pPr>
    </w:p>
    <w:p w14:paraId="1D6DFABE" w14:textId="77777777" w:rsidR="00640BE3" w:rsidRDefault="001E16A0" w:rsidP="00640BE3">
      <w:r>
        <w:t>Notre</w:t>
      </w:r>
      <w:r w:rsidR="00640BE3" w:rsidRPr="007D7230">
        <w:t xml:space="preserve"> analyse est le fruit, d’une part, d’une rev</w:t>
      </w:r>
      <w:r w:rsidR="00640BE3">
        <w:t>ue de littérature dans le champ</w:t>
      </w:r>
      <w:r w:rsidR="00640BE3" w:rsidRPr="007D7230">
        <w:t xml:space="preserve"> de la gestion (diversité, indicateurs de gestion, gestion des ressources humaines</w:t>
      </w:r>
      <w:r w:rsidR="00013271">
        <w:t>, management, gestion du changement</w:t>
      </w:r>
      <w:r w:rsidR="00640BE3" w:rsidRPr="007D7230">
        <w:t xml:space="preserve">) et de la sociologie (pouvoir, symbolisme, institutionnalisme) et, d’autre part, d’une étude de terrain effectuée sur une durée totale de deux ans (2009-2011) dans le cadre d’une </w:t>
      </w:r>
      <w:r w:rsidR="00640BE3">
        <w:t xml:space="preserve">commission de </w:t>
      </w:r>
      <w:r w:rsidR="00640BE3" w:rsidRPr="007D7230">
        <w:t xml:space="preserve">l’AFMD </w:t>
      </w:r>
      <w:r w:rsidR="00640BE3">
        <w:t>que nous avons animée sur la question de la</w:t>
      </w:r>
      <w:r w:rsidR="00640BE3" w:rsidRPr="007D7230">
        <w:t xml:space="preserve"> mesure de la </w:t>
      </w:r>
      <w:r w:rsidR="00640BE3" w:rsidRPr="007D7230">
        <w:lastRenderedPageBreak/>
        <w:t>diversité</w:t>
      </w:r>
      <w:r w:rsidR="00640BE3" w:rsidRPr="007D7230">
        <w:rPr>
          <w:rStyle w:val="Marquenotebasdepage"/>
        </w:rPr>
        <w:footnoteReference w:id="1"/>
      </w:r>
      <w:r w:rsidR="00640BE3" w:rsidRPr="007D7230">
        <w:t>. Cette enquête est de nature mixte - données primaires et secondaires, qualitatives et quantitatives- et repose sur</w:t>
      </w:r>
      <w:r w:rsidR="000C0376">
        <w:t xml:space="preserve"> </w:t>
      </w:r>
      <w:r w:rsidR="00512021">
        <w:t>deux sources de données</w:t>
      </w:r>
      <w:r w:rsidR="00640BE3" w:rsidRPr="007D7230">
        <w:rPr>
          <w:rStyle w:val="Marquenotebasdepage"/>
        </w:rPr>
        <w:footnoteReference w:id="2"/>
      </w:r>
      <w:r w:rsidR="00640BE3" w:rsidRPr="007D7230">
        <w:t xml:space="preserve">: </w:t>
      </w:r>
    </w:p>
    <w:p w14:paraId="1F38FA01" w14:textId="77777777" w:rsidR="00512021" w:rsidRPr="007D7230" w:rsidRDefault="00512021" w:rsidP="00640BE3"/>
    <w:p w14:paraId="67DBCDEE" w14:textId="77777777" w:rsidR="00640BE3" w:rsidRPr="007D7230" w:rsidRDefault="00640BE3" w:rsidP="000C0376">
      <w:pPr>
        <w:pStyle w:val="Paragraphedeliste"/>
        <w:numPr>
          <w:ilvl w:val="0"/>
          <w:numId w:val="5"/>
        </w:numPr>
      </w:pPr>
      <w:r w:rsidRPr="007D7230">
        <w:t xml:space="preserve">Cinq tables rondes ont été animées sur le sujet de la mesure de la diversité avec les responsables Diversité d’une quinzaine d’entreprises : L’Oréal, Adecco, Accor, BNP-Paribas, La Poste, </w:t>
      </w:r>
      <w:proofErr w:type="spellStart"/>
      <w:r w:rsidRPr="007D7230">
        <w:t>Véolia</w:t>
      </w:r>
      <w:proofErr w:type="spellEnd"/>
      <w:r w:rsidRPr="007D7230">
        <w:t xml:space="preserve"> Environnement, CNP, SFR, Groupe </w:t>
      </w:r>
      <w:proofErr w:type="spellStart"/>
      <w:r w:rsidRPr="007D7230">
        <w:t>Keyrus</w:t>
      </w:r>
      <w:proofErr w:type="spellEnd"/>
      <w:r w:rsidRPr="007D7230">
        <w:t xml:space="preserve">, Schneider Electric, Mornay. L’ensemble des échanges effectués durant ces tables rondes et présentations a été retranscrit sous forme de compte-rendu détaillé. </w:t>
      </w:r>
    </w:p>
    <w:p w14:paraId="76780DEE" w14:textId="77777777" w:rsidR="00640BE3" w:rsidRPr="007D7230" w:rsidRDefault="00640BE3" w:rsidP="00640BE3">
      <w:pPr>
        <w:numPr>
          <w:ilvl w:val="0"/>
          <w:numId w:val="5"/>
        </w:numPr>
        <w:spacing w:before="240"/>
      </w:pPr>
      <w:r w:rsidRPr="007D7230">
        <w:t xml:space="preserve">Des entretiens semi-directifs ont été menés avec l’ensemble de ces acteurs, mais aussi auprès d’entreprises n’ayant pas participé à la commission de l’AFMD sur les indicateurs (Sanofi-Aventis, Orange, Bristol-Myers Squibb, Agir </w:t>
      </w:r>
      <w:proofErr w:type="spellStart"/>
      <w:r w:rsidRPr="007D7230">
        <w:t>Arcco</w:t>
      </w:r>
      <w:proofErr w:type="spellEnd"/>
      <w:r w:rsidRPr="007D7230">
        <w:t>, Areva, Auchan, France</w:t>
      </w:r>
      <w:r w:rsidR="00013271">
        <w:t xml:space="preserve"> Télévision, Groupama, </w:t>
      </w:r>
      <w:proofErr w:type="spellStart"/>
      <w:r w:rsidR="00013271">
        <w:t>ProBTP</w:t>
      </w:r>
      <w:proofErr w:type="spellEnd"/>
      <w:r w:rsidR="00013271">
        <w:t xml:space="preserve">, </w:t>
      </w:r>
      <w:r w:rsidR="00621B82">
        <w:t>G</w:t>
      </w:r>
      <w:r w:rsidRPr="007D7230">
        <w:t>roupe PSA et TF1) afin d’accroître la représentativité de notre échantillon. Après avoir été intégralement retranscri</w:t>
      </w:r>
      <w:r w:rsidR="00D31A34">
        <w:t>t</w:t>
      </w:r>
      <w:r w:rsidRPr="007D7230">
        <w:t>s, ils ont fait l’objet d’une analyse de contenu.</w:t>
      </w:r>
    </w:p>
    <w:p w14:paraId="76BB67EE" w14:textId="77777777" w:rsidR="00640BE3" w:rsidRDefault="00640BE3" w:rsidP="00640BE3"/>
    <w:p w14:paraId="0E8F1B10" w14:textId="77777777" w:rsidR="00640BE3" w:rsidRDefault="00640BE3" w:rsidP="00640BE3">
      <w:r w:rsidRPr="007D7230">
        <w:t>L’ensemble d</w:t>
      </w:r>
      <w:r>
        <w:t>e ces données vise</w:t>
      </w:r>
      <w:r w:rsidRPr="007D7230">
        <w:t xml:space="preserve"> à établir un bilan en matière d’</w:t>
      </w:r>
      <w:r>
        <w:t xml:space="preserve">enjeux, d’objectifs, de </w:t>
      </w:r>
      <w:r w:rsidRPr="007D7230">
        <w:t xml:space="preserve">difficultés </w:t>
      </w:r>
      <w:r w:rsidR="00621B82">
        <w:t>et de questionnements quant aux indicateurs qui peuvent être mobilisés pour le diagnostic, mais aussi le suivi et l’évaluation des politiques de gestion de la diversité.</w:t>
      </w:r>
    </w:p>
    <w:p w14:paraId="4FB1B3B4" w14:textId="77777777" w:rsidR="003B0D66" w:rsidRDefault="003B0D66" w:rsidP="00640BE3"/>
    <w:p w14:paraId="230DE332" w14:textId="7A8FAAD8" w:rsidR="00831206" w:rsidRDefault="003B0D66" w:rsidP="00831206">
      <w:pPr>
        <w:rPr>
          <w:rFonts w:ascii="Calibri" w:hAnsi="Calibri"/>
          <w:sz w:val="22"/>
          <w:szCs w:val="22"/>
        </w:rPr>
      </w:pPr>
      <w:r>
        <w:t xml:space="preserve">Nous allons montrer que le choix des indicateurs s’avère une opération complexe et difficile, à la fois en regard des informations réellement disponibles dans les bases de données de l’entreprise mais aussi des contraintes légales qui limitent le type de données qui peuvent être </w:t>
      </w:r>
      <w:r w:rsidR="00492008">
        <w:t>collectées. Les indicateurs proposés sont parfois inconsistants. On a</w:t>
      </w:r>
      <w:r>
        <w:t xml:space="preserve"> des données objectives </w:t>
      </w:r>
      <w:r w:rsidR="00492008">
        <w:t xml:space="preserve">(ex : le sexe ou l’âge) </w:t>
      </w:r>
      <w:r>
        <w:t xml:space="preserve">mais </w:t>
      </w:r>
      <w:r w:rsidR="00492008">
        <w:t>aussi</w:t>
      </w:r>
      <w:r>
        <w:t xml:space="preserve"> des constructions sociales </w:t>
      </w:r>
      <w:r w:rsidR="00492008">
        <w:t xml:space="preserve">des réalités </w:t>
      </w:r>
      <w:r>
        <w:t>organisationnelle</w:t>
      </w:r>
      <w:r w:rsidR="00492008">
        <w:t>s et sociétales (comme le genre, l’origine, le handicap)</w:t>
      </w:r>
      <w:r w:rsidR="00BE0D70">
        <w:t xml:space="preserve"> reflétant </w:t>
      </w:r>
      <w:r w:rsidR="00BE0D70" w:rsidRPr="00621B82">
        <w:t xml:space="preserve">les </w:t>
      </w:r>
      <w:r w:rsidR="00BE0D70">
        <w:t xml:space="preserve">représentations et </w:t>
      </w:r>
      <w:r w:rsidR="00BE0D70" w:rsidRPr="00621B82">
        <w:t xml:space="preserve">priorités </w:t>
      </w:r>
      <w:r w:rsidR="00BE0D70">
        <w:t xml:space="preserve">des </w:t>
      </w:r>
      <w:r w:rsidR="00BE0D70" w:rsidRPr="00621B82">
        <w:t>parties prenantes impliqué</w:t>
      </w:r>
      <w:r w:rsidR="00BE0D70">
        <w:t>e</w:t>
      </w:r>
      <w:r w:rsidR="00BE0D70" w:rsidRPr="00621B82">
        <w:t>s</w:t>
      </w:r>
      <w:r>
        <w:t xml:space="preserve">. </w:t>
      </w:r>
      <w:r w:rsidR="00653924">
        <w:t xml:space="preserve">Les </w:t>
      </w:r>
      <w:r w:rsidR="00653924" w:rsidRPr="007D7230">
        <w:t>entreprise</w:t>
      </w:r>
      <w:r w:rsidR="00653924">
        <w:t xml:space="preserve">s se trouvent souvent dans le dilemme suivant : opter pour des </w:t>
      </w:r>
      <w:r w:rsidR="00653924" w:rsidRPr="007D7230">
        <w:t xml:space="preserve">indicateurs </w:t>
      </w:r>
      <w:r w:rsidR="00653924">
        <w:t>internationaux</w:t>
      </w:r>
      <w:r w:rsidR="00653924" w:rsidRPr="007D7230">
        <w:t xml:space="preserve"> </w:t>
      </w:r>
      <w:r w:rsidR="00653924">
        <w:t>(</w:t>
      </w:r>
      <w:r w:rsidR="00653924" w:rsidRPr="007D7230">
        <w:t>le</w:t>
      </w:r>
      <w:r w:rsidR="00653924">
        <w:t xml:space="preserve"> plus petit dénominateur commun) dont l’universalité n’est pas validée et l’intérêt limité ou choisir </w:t>
      </w:r>
      <w:r w:rsidR="00653924" w:rsidRPr="007D7230">
        <w:t>des indicateurs différents en fonction des pays</w:t>
      </w:r>
      <w:r w:rsidR="00653924">
        <w:t>, ce qui</w:t>
      </w:r>
      <w:r w:rsidR="00653924" w:rsidRPr="007D7230">
        <w:t xml:space="preserve"> rend difficile toute comparaison </w:t>
      </w:r>
      <w:r w:rsidR="00653924">
        <w:t>internationale</w:t>
      </w:r>
      <w:r w:rsidR="00653924" w:rsidRPr="007D7230">
        <w:t xml:space="preserve">. </w:t>
      </w:r>
      <w:r w:rsidR="00492008">
        <w:t xml:space="preserve">Il s’agit également de clarifier ce qu’on veut mesurer : la représentativité de certains publics-cibles ou la </w:t>
      </w:r>
      <w:r w:rsidR="00492008">
        <w:lastRenderedPageBreak/>
        <w:t xml:space="preserve">discrimination? En fonction du choix posé, la démarche et les outils à mobiliser seront bien différents. L’étude montre aussi que le risque est que </w:t>
      </w:r>
      <w:r w:rsidR="00492008">
        <w:rPr>
          <w:noProof/>
        </w:rPr>
        <w:t xml:space="preserve">les entreprises se focalisent davantage sur la mesure de la diversité que sur les dispositifs de management qui devraient l’accompagner. La tâche est enfin d’autant plus complexe qu’on vise à établir et à démontrer un lien entre diversité et performance. </w:t>
      </w:r>
      <w:r w:rsidR="00BE0D70">
        <w:rPr>
          <w:noProof/>
        </w:rPr>
        <w:t xml:space="preserve"> </w:t>
      </w:r>
      <w:r w:rsidR="00BE0D70">
        <w:t>R</w:t>
      </w:r>
      <w:r w:rsidR="00BE0D70" w:rsidRPr="007D7230">
        <w:t>ares sont</w:t>
      </w:r>
      <w:r w:rsidR="00BE0D70">
        <w:t>, en effet,</w:t>
      </w:r>
      <w:r w:rsidR="00BE0D70" w:rsidRPr="007D7230">
        <w:t xml:space="preserve"> les entreprises rencontrées qui ont clairement fixé </w:t>
      </w:r>
      <w:r w:rsidR="00BE0D70">
        <w:t>des</w:t>
      </w:r>
      <w:r w:rsidR="00BE0D70" w:rsidRPr="007D7230">
        <w:t xml:space="preserve"> objectif</w:t>
      </w:r>
      <w:r w:rsidR="00BE0D70">
        <w:t>s</w:t>
      </w:r>
      <w:r w:rsidR="00BE0D70" w:rsidRPr="007D7230">
        <w:t xml:space="preserve"> de départ</w:t>
      </w:r>
      <w:r w:rsidR="00BE0D70">
        <w:t xml:space="preserve"> précis pour leur politique de gestion de la diversité.</w:t>
      </w:r>
      <w:r w:rsidR="00653924">
        <w:t xml:space="preserve"> Evalue-t-on la performance en regard du nombre et du type d’actions réalisées ou des résultats des mesures mises en œuvre ?</w:t>
      </w:r>
    </w:p>
    <w:p w14:paraId="66D1B959" w14:textId="77777777" w:rsidR="00831206" w:rsidRPr="001E16A0" w:rsidRDefault="009174F1" w:rsidP="00621B82">
      <w:pPr>
        <w:pStyle w:val="Titre1"/>
      </w:pPr>
      <w:bookmarkStart w:id="0" w:name="_Toc208987756"/>
      <w:bookmarkStart w:id="1" w:name="_Toc212264765"/>
      <w:r w:rsidRPr="001E16A0">
        <w:t xml:space="preserve">La mesure de la diversité : illusions, </w:t>
      </w:r>
      <w:r w:rsidR="00621B82">
        <w:t>complexité</w:t>
      </w:r>
      <w:r w:rsidR="00B12CC0" w:rsidRPr="001E16A0">
        <w:t xml:space="preserve"> et </w:t>
      </w:r>
      <w:r w:rsidRPr="001E16A0">
        <w:t>défis</w:t>
      </w:r>
      <w:bookmarkEnd w:id="0"/>
      <w:bookmarkEnd w:id="1"/>
      <w:r w:rsidRPr="001E16A0">
        <w:t xml:space="preserve"> </w:t>
      </w:r>
    </w:p>
    <w:p w14:paraId="6FA54741" w14:textId="6AFC6769" w:rsidR="00621B82" w:rsidRPr="00621B82" w:rsidRDefault="00621B82" w:rsidP="00621B82">
      <w:r>
        <w:t>La mesure de la diversité est une question complexe. Plusieurs défis sont à surmonter comme le choix</w:t>
      </w:r>
      <w:r w:rsidRPr="00621B82">
        <w:t xml:space="preserve"> des indicateurs liés à l’identification de</w:t>
      </w:r>
      <w:r w:rsidR="001A65CB">
        <w:t xml:space="preserve">s groupes-cibles, </w:t>
      </w:r>
      <w:r w:rsidR="006020D7">
        <w:t xml:space="preserve">le choix des méthodes ou encore </w:t>
      </w:r>
      <w:r>
        <w:t xml:space="preserve">le sens des données ainsi collectées </w:t>
      </w:r>
      <w:r w:rsidRPr="00621B82">
        <w:t xml:space="preserve">en regard des contextes </w:t>
      </w:r>
      <w:r w:rsidR="006020D7">
        <w:t>-</w:t>
      </w:r>
      <w:r w:rsidRPr="00621B82">
        <w:t>organisationnels et nationaux</w:t>
      </w:r>
      <w:r w:rsidR="006020D7">
        <w:t>-</w:t>
      </w:r>
      <w:r w:rsidR="001A65CB">
        <w:t xml:space="preserve"> et des objectifs des politiques mises en œuvre</w:t>
      </w:r>
      <w:r w:rsidRPr="00621B82">
        <w:t>.</w:t>
      </w:r>
      <w:r w:rsidR="00154AAC">
        <w:t xml:space="preserve"> </w:t>
      </w:r>
      <w:r>
        <w:t>Les choix posés</w:t>
      </w:r>
      <w:r w:rsidRPr="00621B82">
        <w:t xml:space="preserve"> reflète</w:t>
      </w:r>
      <w:r>
        <w:t>nt</w:t>
      </w:r>
      <w:r w:rsidRPr="00621B82">
        <w:t xml:space="preserve"> </w:t>
      </w:r>
      <w:r w:rsidR="00EF4254">
        <w:t>les pratiques en vigueur dans un contexte national bien précis et</w:t>
      </w:r>
      <w:r>
        <w:t xml:space="preserve"> </w:t>
      </w:r>
      <w:r w:rsidRPr="00621B82">
        <w:t xml:space="preserve">les </w:t>
      </w:r>
      <w:r w:rsidR="001A65CB">
        <w:t xml:space="preserve">représentations et </w:t>
      </w:r>
      <w:r w:rsidRPr="00621B82">
        <w:t xml:space="preserve">priorités </w:t>
      </w:r>
      <w:r w:rsidR="001A65CB">
        <w:t>des</w:t>
      </w:r>
      <w:r w:rsidR="00154AAC">
        <w:t xml:space="preserve"> </w:t>
      </w:r>
      <w:r w:rsidRPr="00621B82">
        <w:t>parties prenantes impliqué</w:t>
      </w:r>
      <w:r>
        <w:t>e</w:t>
      </w:r>
      <w:r w:rsidRPr="00621B82">
        <w:t>s.</w:t>
      </w:r>
      <w:r>
        <w:t xml:space="preserve"> </w:t>
      </w:r>
    </w:p>
    <w:p w14:paraId="32AB8405" w14:textId="77777777" w:rsidR="00B12CC0" w:rsidRDefault="00766F48" w:rsidP="00621B82">
      <w:pPr>
        <w:pStyle w:val="Titre2"/>
      </w:pPr>
      <w:r>
        <w:t xml:space="preserve"> </w:t>
      </w:r>
      <w:bookmarkStart w:id="2" w:name="_Toc208987757"/>
      <w:bookmarkStart w:id="3" w:name="_Toc212264766"/>
      <w:r w:rsidR="00B12CC0" w:rsidRPr="007D7230">
        <w:t>Le choix des indicateurs de la diversité suit rarement les règles de l’art en matière de tableaux de bord de gestion</w:t>
      </w:r>
      <w:bookmarkEnd w:id="2"/>
      <w:bookmarkEnd w:id="3"/>
    </w:p>
    <w:p w14:paraId="78F493F2" w14:textId="77777777" w:rsidR="00B12CC0" w:rsidRDefault="00B12CC0" w:rsidP="001A65CB">
      <w:pPr>
        <w:spacing w:after="200"/>
        <w:contextualSpacing/>
      </w:pPr>
    </w:p>
    <w:p w14:paraId="59DCACD7" w14:textId="71B66772" w:rsidR="00B12CC0" w:rsidRPr="007D7230" w:rsidRDefault="00B12CC0" w:rsidP="00B12CC0">
      <w:pPr>
        <w:autoSpaceDE w:val="0"/>
        <w:autoSpaceDN w:val="0"/>
        <w:adjustRightInd w:val="0"/>
      </w:pPr>
      <w:r w:rsidRPr="007D7230">
        <w:t xml:space="preserve">Lorsqu’on consulte un ouvrage de contrôle de gestion faisant référence </w:t>
      </w:r>
      <w:r w:rsidR="003960D0">
        <w:fldChar w:fldCharType="begin"/>
      </w:r>
      <w:r w:rsidR="009448FF">
        <w:instrText xml:space="preserve"> ADDIN EN.CITE &lt;EndNote&gt;&lt;Cite&gt;&lt;Author&gt;Taïeb&lt;/Author&gt;&lt;Year&gt;1996&lt;/Year&gt;&lt;RecNum&gt;899&lt;/RecNum&gt;&lt;DisplayText&gt;(Taïeb, 1996)&lt;/DisplayText&gt;&lt;record&gt;&lt;rec-number&gt;899&lt;/rec-number&gt;&lt;foreign-keys&gt;&lt;key app="EN" db-id="p0erts5frt95f8eewv75pdzfszpsarxa5aaf"&gt;899&lt;/key&gt;&lt;/foreign-keys&gt;&lt;ref-type name="Book"&gt;6&lt;/ref-type&gt;&lt;contributors&gt;&lt;authors&gt;&lt;author&gt;Taïeb, J.P.&lt;/author&gt;&lt;/authors&gt;&lt;/contributors&gt;&lt;titles&gt;&lt;title&gt; Les tableaux de bord de la gestion sociale&lt;/title&gt;&lt;/titles&gt;&lt;dates&gt;&lt;year&gt;1996&lt;/year&gt;&lt;/dates&gt;&lt;pub-location&gt;Paris&lt;/pub-location&gt;&lt;publisher&gt;Dunod&lt;/publisher&gt;&lt;urls&gt;&lt;/urls&gt;&lt;/record&gt;&lt;/Cite&gt;&lt;/EndNote&gt;</w:instrText>
      </w:r>
      <w:r w:rsidR="003960D0">
        <w:fldChar w:fldCharType="separate"/>
      </w:r>
      <w:r w:rsidR="009448FF">
        <w:rPr>
          <w:noProof/>
        </w:rPr>
        <w:t>(</w:t>
      </w:r>
      <w:hyperlink w:anchor="_ENREF_73" w:tooltip="Taïeb, 1996 #899" w:history="1">
        <w:r w:rsidR="00056960" w:rsidRPr="00610057">
          <w:rPr>
            <w:rStyle w:val="Lienhypertexte"/>
            <w:noProof/>
          </w:rPr>
          <w:t>Taïeb, 1996</w:t>
        </w:r>
      </w:hyperlink>
      <w:r w:rsidR="009448FF">
        <w:rPr>
          <w:noProof/>
        </w:rPr>
        <w:t>)</w:t>
      </w:r>
      <w:r w:rsidR="003960D0">
        <w:fldChar w:fldCharType="end"/>
      </w:r>
      <w:r w:rsidR="009448FF">
        <w:t xml:space="preserve">, </w:t>
      </w:r>
      <w:r w:rsidRPr="007D7230">
        <w:t xml:space="preserve">on y lit que la première consigne en matière </w:t>
      </w:r>
      <w:r w:rsidR="009448FF">
        <w:t>de choix d’indicateurs est que l’indicateur</w:t>
      </w:r>
      <w:r w:rsidRPr="007D7230">
        <w:t xml:space="preserve"> doit </w:t>
      </w:r>
      <w:r>
        <w:t>contribuer</w:t>
      </w:r>
      <w:r w:rsidRPr="007D7230">
        <w:t xml:space="preserve"> à la réalisation de l’objectif de départ. </w:t>
      </w:r>
      <w:r w:rsidRPr="007D7230">
        <w:rPr>
          <w:i/>
        </w:rPr>
        <w:t>« Le choix des indicateurs se fait en fonction de leur contribution à la réalisation de l’objectif et des actions possibles qu’ils permettent en cas de dérive » (</w:t>
      </w:r>
      <w:proofErr w:type="spellStart"/>
      <w:r w:rsidRPr="007D7230">
        <w:rPr>
          <w:i/>
        </w:rPr>
        <w:t>Taïeb</w:t>
      </w:r>
      <w:proofErr w:type="spellEnd"/>
      <w:r w:rsidRPr="007D7230">
        <w:rPr>
          <w:i/>
        </w:rPr>
        <w:t xml:space="preserve">, 1996, p. 42). </w:t>
      </w:r>
      <w:r w:rsidRPr="007D7230">
        <w:t xml:space="preserve">En effet, les trois rôles d’un indicateur sont d’informer, de poser un diagnostic (c’est-à-dire faire ressortir les écarts par rapport à la </w:t>
      </w:r>
      <w:r w:rsidR="001A65CB">
        <w:t>norme</w:t>
      </w:r>
      <w:r w:rsidRPr="007D7230">
        <w:t xml:space="preserve">) et de </w:t>
      </w:r>
      <w:r>
        <w:t>faire des prévisions</w:t>
      </w:r>
      <w:r w:rsidRPr="007D7230">
        <w:t xml:space="preserve"> (les dysfonctionnements à venir et les moyens nécessaires pour les corriger). Il s’agit donc de déterminer une norme pour chaque indicateur afin que tout écart puisse </w:t>
      </w:r>
      <w:r w:rsidRPr="007D7230">
        <w:rPr>
          <w:i/>
        </w:rPr>
        <w:t>« déclencher l’allumage du clignotant » (</w:t>
      </w:r>
      <w:proofErr w:type="spellStart"/>
      <w:r w:rsidRPr="007D7230">
        <w:rPr>
          <w:i/>
        </w:rPr>
        <w:t>Taïeb</w:t>
      </w:r>
      <w:proofErr w:type="spellEnd"/>
      <w:r w:rsidRPr="007D7230">
        <w:rPr>
          <w:i/>
        </w:rPr>
        <w:t xml:space="preserve">, 1996, p. 39). </w:t>
      </w:r>
      <w:r w:rsidR="009448FF">
        <w:t>R</w:t>
      </w:r>
      <w:r w:rsidRPr="007D7230">
        <w:t xml:space="preserve">ares sont les entreprises rencontrées qui ont clairement fixé </w:t>
      </w:r>
      <w:r w:rsidR="009448FF">
        <w:t>des</w:t>
      </w:r>
      <w:r w:rsidRPr="007D7230">
        <w:t xml:space="preserve"> objectif</w:t>
      </w:r>
      <w:r w:rsidR="009448FF">
        <w:t>s</w:t>
      </w:r>
      <w:r w:rsidRPr="007D7230">
        <w:t xml:space="preserve"> de départ</w:t>
      </w:r>
      <w:r w:rsidR="009448FF">
        <w:t xml:space="preserve"> précis pour leur politique de gestion de la diversité. On retrouve plutôt des</w:t>
      </w:r>
      <w:r w:rsidRPr="007D7230">
        <w:t xml:space="preserve"> formulations floues telles que « </w:t>
      </w:r>
      <w:r w:rsidR="009448FF">
        <w:t xml:space="preserve">la </w:t>
      </w:r>
      <w:r w:rsidRPr="009448FF">
        <w:rPr>
          <w:i/>
        </w:rPr>
        <w:t>réduction de la discrimination à l’embauche </w:t>
      </w:r>
      <w:r w:rsidRPr="007D7230">
        <w:t>» ou « </w:t>
      </w:r>
      <w:r w:rsidRPr="009448FF">
        <w:rPr>
          <w:i/>
        </w:rPr>
        <w:t>l’accroissement du nombre de femmes à des postes de direction</w:t>
      </w:r>
      <w:r w:rsidRPr="007D7230">
        <w:t xml:space="preserve"> ». Ainsi, lorsqu’on demande aux entreprises concernées ce qu’elles visent à travers la mesure de la diversité, elles offrent des réponses </w:t>
      </w:r>
      <w:r>
        <w:t xml:space="preserve">qui font ressortir des objectifs </w:t>
      </w:r>
      <w:r w:rsidR="001A65CB">
        <w:t xml:space="preserve">souvent peu </w:t>
      </w:r>
      <w:r w:rsidR="001A65CB">
        <w:lastRenderedPageBreak/>
        <w:t xml:space="preserve">opérationnels comme </w:t>
      </w:r>
      <w:r w:rsidRPr="007D7230">
        <w:t>: « </w:t>
      </w:r>
      <w:r w:rsidRPr="007D7230">
        <w:rPr>
          <w:i/>
          <w:iCs/>
        </w:rPr>
        <w:t xml:space="preserve">nous voulons rendre visibles les améliorations faites en matière de diversité et évaluer les progrès réalisés </w:t>
      </w:r>
      <w:r w:rsidRPr="007D7230">
        <w:t xml:space="preserve">» ou « </w:t>
      </w:r>
      <w:r w:rsidRPr="007D7230">
        <w:rPr>
          <w:i/>
          <w:iCs/>
        </w:rPr>
        <w:t xml:space="preserve">la discrimination fait partie des risques opérationnels majeurs du groupe donc il s’agit de faire remonter toutes les actions permettant de prévenir cela, des Etats-Unis, du Canada, de partout </w:t>
      </w:r>
      <w:r w:rsidRPr="007D7230">
        <w:t xml:space="preserve">». </w:t>
      </w:r>
      <w:r>
        <w:t>D’ailleurs</w:t>
      </w:r>
      <w:r w:rsidRPr="007D7230">
        <w:t xml:space="preserve">, comment </w:t>
      </w:r>
      <w:r>
        <w:t>pourraient-elles fixer des objectifs</w:t>
      </w:r>
      <w:r w:rsidR="00570359">
        <w:t xml:space="preserve"> opérationnels</w:t>
      </w:r>
      <w:r>
        <w:t xml:space="preserve"> et déclenche</w:t>
      </w:r>
      <w:r w:rsidR="001A65CB">
        <w:t>r l</w:t>
      </w:r>
      <w:r>
        <w:t>es fameux clignotants</w:t>
      </w:r>
      <w:r w:rsidR="001A65CB">
        <w:t xml:space="preserve"> d’écarts par rapport à la norme</w:t>
      </w:r>
      <w:r>
        <w:t xml:space="preserve"> </w:t>
      </w:r>
      <w:r w:rsidRPr="007D7230">
        <w:t xml:space="preserve">quand rien ne permet de </w:t>
      </w:r>
      <w:r w:rsidR="001A65CB">
        <w:t xml:space="preserve">la </w:t>
      </w:r>
      <w:r w:rsidRPr="007D7230">
        <w:t xml:space="preserve">définir (en dehors, de </w:t>
      </w:r>
      <w:r w:rsidR="00570359">
        <w:t>certains quotas pour l’emploi de personnes handicapées, variable</w:t>
      </w:r>
      <w:r w:rsidR="006020D7">
        <w:t>s</w:t>
      </w:r>
      <w:r w:rsidR="00570359">
        <w:t xml:space="preserve"> entre pays</w:t>
      </w:r>
      <w:r w:rsidRPr="007D7230">
        <w:t>)? Qu</w:t>
      </w:r>
      <w:r w:rsidR="006020D7">
        <w:t xml:space="preserve">e pourrait être cette </w:t>
      </w:r>
      <w:r w:rsidR="00570359">
        <w:t>norme en</w:t>
      </w:r>
      <w:r w:rsidRPr="007D7230">
        <w:t xml:space="preserve"> matière de genre, d’âge ou d’origine ethnique ? Le cas le plus </w:t>
      </w:r>
      <w:r w:rsidR="00570359">
        <w:t>problématique</w:t>
      </w:r>
      <w:r w:rsidRPr="007D7230">
        <w:t xml:space="preserve"> est</w:t>
      </w:r>
      <w:r w:rsidR="00653924">
        <w:t>,</w:t>
      </w:r>
      <w:r w:rsidRPr="007D7230">
        <w:t xml:space="preserve"> sans doute</w:t>
      </w:r>
      <w:r w:rsidR="00653924">
        <w:t>,</w:t>
      </w:r>
      <w:r w:rsidRPr="007D7230">
        <w:t xml:space="preserve"> l’origine ethnique puisque </w:t>
      </w:r>
      <w:r w:rsidRPr="007D7230">
        <w:rPr>
          <w:iCs/>
        </w:rPr>
        <w:t xml:space="preserve">les entreprises </w:t>
      </w:r>
      <w:r w:rsidR="006020D7">
        <w:rPr>
          <w:iCs/>
        </w:rPr>
        <w:t>ne peuvent s’appuyer</w:t>
      </w:r>
      <w:r w:rsidRPr="007D7230">
        <w:t xml:space="preserve">, en </w:t>
      </w:r>
      <w:r w:rsidR="00570359">
        <w:t>France et en Belgique</w:t>
      </w:r>
      <w:r w:rsidRPr="007D7230">
        <w:t xml:space="preserve">, </w:t>
      </w:r>
      <w:r w:rsidR="006020D7">
        <w:t xml:space="preserve">sur </w:t>
      </w:r>
      <w:r w:rsidRPr="007D7230">
        <w:t>d</w:t>
      </w:r>
      <w:r w:rsidR="006020D7">
        <w:t xml:space="preserve">es </w:t>
      </w:r>
      <w:r w:rsidRPr="007D7230">
        <w:t>indicateurs statistiques «ethno-raciaux» publics qui pourraient leur servir comme base de comparaison (indicateurs nationaux</w:t>
      </w:r>
      <w:r w:rsidR="00EF4254">
        <w:t>,</w:t>
      </w:r>
      <w:r w:rsidRPr="007D7230">
        <w:t xml:space="preserve"> ou par bassin d’emploi).</w:t>
      </w:r>
    </w:p>
    <w:p w14:paraId="01DF8CC0" w14:textId="77777777" w:rsidR="00B12CC0" w:rsidRPr="007D7230" w:rsidRDefault="00B12CC0" w:rsidP="00B12CC0"/>
    <w:p w14:paraId="782750A7" w14:textId="77777777" w:rsidR="00B12CC0" w:rsidRPr="007D7230" w:rsidRDefault="00B12CC0" w:rsidP="00B12CC0">
      <w:pPr>
        <w:autoSpaceDE w:val="0"/>
        <w:autoSpaceDN w:val="0"/>
        <w:adjustRightInd w:val="0"/>
      </w:pPr>
      <w:r w:rsidRPr="007D7230">
        <w:t xml:space="preserve">En second lieu, </w:t>
      </w:r>
      <w:proofErr w:type="spellStart"/>
      <w:r w:rsidR="005E07A0">
        <w:t>Taïeb</w:t>
      </w:r>
      <w:proofErr w:type="spellEnd"/>
      <w:r w:rsidR="006020D7">
        <w:t xml:space="preserve"> (1996)</w:t>
      </w:r>
      <w:r w:rsidR="005E07A0">
        <w:t xml:space="preserve"> souligne que </w:t>
      </w:r>
      <w:r w:rsidRPr="007D7230">
        <w:t>les indicateurs sont d’autant plus utiles qu’ils permettent un grand nombre de comparaisons internes et externes, c’est-à-dire par rapport au passé d’une même entreprise mais aussi par rapport à la moyenne de la branche</w:t>
      </w:r>
      <w:r w:rsidR="00401178">
        <w:t xml:space="preserve"> et du secteur d’activité</w:t>
      </w:r>
      <w:r w:rsidR="001A65CB">
        <w:t>,</w:t>
      </w:r>
      <w:r w:rsidR="00401178">
        <w:t xml:space="preserve"> ou encore la moyenne </w:t>
      </w:r>
      <w:r w:rsidRPr="007D7230">
        <w:t>national</w:t>
      </w:r>
      <w:r w:rsidR="00401178">
        <w:t>e</w:t>
      </w:r>
      <w:r w:rsidRPr="007D7230">
        <w:t>, européen</w:t>
      </w:r>
      <w:r w:rsidR="00401178">
        <w:t>ne</w:t>
      </w:r>
      <w:r w:rsidRPr="007D7230">
        <w:t xml:space="preserve"> et international</w:t>
      </w:r>
      <w:r w:rsidR="00401178">
        <w:t>e</w:t>
      </w:r>
      <w:r w:rsidRPr="007D7230">
        <w:t xml:space="preserve">. </w:t>
      </w:r>
      <w:r w:rsidRPr="007D7230">
        <w:rPr>
          <w:i/>
        </w:rPr>
        <w:t>« Plus les comparaisons au passé sont nombreuses, plus on valide les tendances exprimées par l’indicateur et plus on crédibilise les projections faites pour le futur » (</w:t>
      </w:r>
      <w:proofErr w:type="spellStart"/>
      <w:r w:rsidRPr="007D7230">
        <w:rPr>
          <w:i/>
        </w:rPr>
        <w:t>Taïeb</w:t>
      </w:r>
      <w:proofErr w:type="spellEnd"/>
      <w:r w:rsidRPr="007D7230">
        <w:rPr>
          <w:i/>
        </w:rPr>
        <w:t xml:space="preserve">, 1996, p. 39). </w:t>
      </w:r>
      <w:r w:rsidR="00401178" w:rsidRPr="00401178">
        <w:t>Pour la</w:t>
      </w:r>
      <w:r w:rsidR="00401178">
        <w:t xml:space="preserve"> mesure de la</w:t>
      </w:r>
      <w:r w:rsidR="00401178" w:rsidRPr="00401178">
        <w:t xml:space="preserve"> diversité</w:t>
      </w:r>
      <w:r w:rsidR="00401178">
        <w:t xml:space="preserve">, </w:t>
      </w:r>
      <w:r w:rsidRPr="007D7230">
        <w:t>il n’existe, pour l’heure, aucun référentiel national ou international auquel se comparer (même si des tentatives sont en cours,</w:t>
      </w:r>
      <w:r w:rsidR="00154AAC">
        <w:t xml:space="preserve"> </w:t>
      </w:r>
      <w:r w:rsidRPr="007D7230">
        <w:t>notamment par l’AFNOR), d’autant que certains indicateurs sont autorisés dans certains pays mais pas dans d’autres. Une des entre</w:t>
      </w:r>
      <w:r w:rsidR="00401178">
        <w:t>prises de notre panel explique</w:t>
      </w:r>
      <w:r w:rsidR="001A65CB">
        <w:t>, par exemple,</w:t>
      </w:r>
      <w:r w:rsidR="00401178">
        <w:t xml:space="preserve"> </w:t>
      </w:r>
      <w:r w:rsidRPr="007D7230">
        <w:t>en quoi il est complexe d’obtenir des chiffres à l’international</w:t>
      </w:r>
      <w:r w:rsidR="00401178">
        <w:t xml:space="preserve"> sur le handicap</w:t>
      </w:r>
      <w:r w:rsidRPr="007D7230">
        <w:t xml:space="preserve">: </w:t>
      </w:r>
      <w:r w:rsidRPr="007D7230">
        <w:rPr>
          <w:i/>
          <w:iCs/>
        </w:rPr>
        <w:t xml:space="preserve">« En ce qui concerne le sujet du handicap (…) on a beaucoup travaillé avec nos RH dans les différents pays : il n’y a aucune loi pareille… C’est sûr que les chiffres peuvent aider, mais la base de compter n’est pas la même d’un pays à l’autre et la définition du handicap n’est pas la même – une personne handicapée, ce n’est pas la même chose pour un Anglais, un Espagnol… ». </w:t>
      </w:r>
      <w:r>
        <w:t xml:space="preserve">Les </w:t>
      </w:r>
      <w:r w:rsidRPr="007D7230">
        <w:t>entreprise</w:t>
      </w:r>
      <w:r>
        <w:t xml:space="preserve">s se trouvent souvent dans le dilemme suivant : </w:t>
      </w:r>
      <w:r w:rsidR="00401178">
        <w:t xml:space="preserve">opter pour des </w:t>
      </w:r>
      <w:r w:rsidRPr="007D7230">
        <w:t xml:space="preserve">indicateurs </w:t>
      </w:r>
      <w:r>
        <w:t>internationaux</w:t>
      </w:r>
      <w:r w:rsidRPr="007D7230">
        <w:t xml:space="preserve"> </w:t>
      </w:r>
      <w:r w:rsidR="00401178">
        <w:t>(</w:t>
      </w:r>
      <w:r w:rsidR="00401178" w:rsidRPr="007D7230">
        <w:t>le</w:t>
      </w:r>
      <w:r w:rsidR="00401178">
        <w:t xml:space="preserve"> plus petit dénominateur commun) dont l’universalité n’est pas validée et l’intérêt limité</w:t>
      </w:r>
      <w:r>
        <w:t xml:space="preserve"> </w:t>
      </w:r>
      <w:r w:rsidR="00401178">
        <w:t xml:space="preserve">ou choisir </w:t>
      </w:r>
      <w:r w:rsidRPr="007D7230">
        <w:t>des indicateurs différents en fonction des pays</w:t>
      </w:r>
      <w:r>
        <w:t xml:space="preserve">, </w:t>
      </w:r>
      <w:r w:rsidR="00401178">
        <w:t>ce qui</w:t>
      </w:r>
      <w:r w:rsidRPr="007D7230">
        <w:t xml:space="preserve"> rend difficile toute comparaison </w:t>
      </w:r>
      <w:r>
        <w:t>internationale</w:t>
      </w:r>
      <w:r w:rsidRPr="007D7230">
        <w:t xml:space="preserve">. </w:t>
      </w:r>
      <w:r>
        <w:t xml:space="preserve">Une entreprise déclare : </w:t>
      </w:r>
      <w:r w:rsidRPr="007D7230">
        <w:rPr>
          <w:i/>
          <w:iCs/>
        </w:rPr>
        <w:t xml:space="preserve">« </w:t>
      </w:r>
      <w:r w:rsidR="00401178">
        <w:rPr>
          <w:i/>
          <w:iCs/>
        </w:rPr>
        <w:t>A</w:t>
      </w:r>
      <w:r w:rsidRPr="007D7230">
        <w:rPr>
          <w:i/>
          <w:iCs/>
        </w:rPr>
        <w:t>u niveau groupe</w:t>
      </w:r>
      <w:r w:rsidR="00401178">
        <w:rPr>
          <w:i/>
          <w:iCs/>
        </w:rPr>
        <w:t>,</w:t>
      </w:r>
      <w:r w:rsidRPr="007D7230">
        <w:rPr>
          <w:i/>
          <w:iCs/>
        </w:rPr>
        <w:t xml:space="preserve"> je ne peux rien dire (…).</w:t>
      </w:r>
      <w:r w:rsidR="00401178">
        <w:rPr>
          <w:i/>
          <w:iCs/>
        </w:rPr>
        <w:t xml:space="preserve"> </w:t>
      </w:r>
      <w:r w:rsidRPr="007D7230">
        <w:rPr>
          <w:i/>
          <w:iCs/>
        </w:rPr>
        <w:t>Si je d</w:t>
      </w:r>
      <w:r w:rsidR="00401178">
        <w:rPr>
          <w:i/>
          <w:iCs/>
        </w:rPr>
        <w:t>ois mener une politique « monde</w:t>
      </w:r>
      <w:r w:rsidR="008A1F7F">
        <w:rPr>
          <w:i/>
          <w:iCs/>
        </w:rPr>
        <w:t xml:space="preserve"> </w:t>
      </w:r>
      <w:r w:rsidRPr="007D7230">
        <w:rPr>
          <w:i/>
          <w:iCs/>
        </w:rPr>
        <w:t xml:space="preserve">», je dois m’aligner sur le plus petit commun dénominateur pour ne pas être dans l’illégalité par rapport à d’autres pays. Donc, au niveau </w:t>
      </w:r>
      <w:proofErr w:type="spellStart"/>
      <w:r w:rsidRPr="007D7230">
        <w:rPr>
          <w:i/>
        </w:rPr>
        <w:t>reporting</w:t>
      </w:r>
      <w:proofErr w:type="spellEnd"/>
      <w:r w:rsidRPr="007D7230">
        <w:t xml:space="preserve"> </w:t>
      </w:r>
      <w:r w:rsidRPr="007D7230">
        <w:rPr>
          <w:i/>
          <w:iCs/>
        </w:rPr>
        <w:t xml:space="preserve">et chiffres « monde », très vite on se heurte à </w:t>
      </w:r>
      <w:r w:rsidR="00401178">
        <w:rPr>
          <w:i/>
          <w:iCs/>
        </w:rPr>
        <w:t xml:space="preserve">la difficulté de produire des indicateurs qui ont du </w:t>
      </w:r>
      <w:r w:rsidR="00401178">
        <w:rPr>
          <w:i/>
          <w:iCs/>
        </w:rPr>
        <w:lastRenderedPageBreak/>
        <w:t>sens</w:t>
      </w:r>
      <w:r w:rsidR="008A1F7F">
        <w:rPr>
          <w:i/>
          <w:iCs/>
        </w:rPr>
        <w:t xml:space="preserve"> </w:t>
      </w:r>
      <w:r w:rsidRPr="007D7230">
        <w:rPr>
          <w:i/>
          <w:iCs/>
        </w:rPr>
        <w:t>»</w:t>
      </w:r>
      <w:r w:rsidRPr="007D7230">
        <w:rPr>
          <w:iCs/>
        </w:rPr>
        <w:t xml:space="preserve">. </w:t>
      </w:r>
      <w:r w:rsidR="00401178">
        <w:rPr>
          <w:iCs/>
        </w:rPr>
        <w:t>De plus, l</w:t>
      </w:r>
      <w:r w:rsidRPr="007D7230">
        <w:rPr>
          <w:iCs/>
        </w:rPr>
        <w:t xml:space="preserve">es comparaisons entre entreprises sont d’autant moins aisées </w:t>
      </w:r>
      <w:r w:rsidR="00401178">
        <w:rPr>
          <w:iCs/>
        </w:rPr>
        <w:t>que peu d’entreprises publient</w:t>
      </w:r>
      <w:r w:rsidRPr="007D7230">
        <w:t xml:space="preserve"> le</w:t>
      </w:r>
      <w:r w:rsidR="00401178">
        <w:t>urs indicateurs à l’externe</w:t>
      </w:r>
      <w:r w:rsidRPr="007D7230">
        <w:t xml:space="preserve">: </w:t>
      </w:r>
      <w:r w:rsidR="00401178">
        <w:rPr>
          <w:i/>
          <w:iCs/>
        </w:rPr>
        <w:t>« Oui</w:t>
      </w:r>
      <w:r w:rsidRPr="007D7230">
        <w:rPr>
          <w:i/>
          <w:iCs/>
        </w:rPr>
        <w:t>, c’est vraiment interne. On ne va pas communiquer notre tableau de bord Dive</w:t>
      </w:r>
      <w:r w:rsidR="00401178">
        <w:rPr>
          <w:i/>
          <w:iCs/>
        </w:rPr>
        <w:t>rsité à l’extérieur comme cela</w:t>
      </w:r>
      <w:r w:rsidR="00AA548C">
        <w:rPr>
          <w:i/>
          <w:iCs/>
        </w:rPr>
        <w:t>.</w:t>
      </w:r>
      <w:r w:rsidR="008A1F7F">
        <w:rPr>
          <w:i/>
          <w:iCs/>
        </w:rPr>
        <w:t xml:space="preserve"> </w:t>
      </w:r>
      <w:r w:rsidR="00AA548C">
        <w:rPr>
          <w:i/>
          <w:iCs/>
        </w:rPr>
        <w:t>»</w:t>
      </w:r>
      <w:r w:rsidRPr="007D7230">
        <w:t xml:space="preserve"> </w:t>
      </w:r>
    </w:p>
    <w:p w14:paraId="174E0BA3" w14:textId="77777777" w:rsidR="00B12CC0" w:rsidRPr="007D7230" w:rsidRDefault="00B12CC0" w:rsidP="00B12CC0">
      <w:pPr>
        <w:autoSpaceDE w:val="0"/>
        <w:autoSpaceDN w:val="0"/>
        <w:adjustRightInd w:val="0"/>
      </w:pPr>
    </w:p>
    <w:p w14:paraId="28212516" w14:textId="77777777" w:rsidR="00B12CC0" w:rsidRPr="007D7230" w:rsidRDefault="00B12CC0" w:rsidP="00B12CC0">
      <w:pPr>
        <w:autoSpaceDE w:val="0"/>
        <w:autoSpaceDN w:val="0"/>
        <w:adjustRightInd w:val="0"/>
      </w:pPr>
      <w:r w:rsidRPr="007D7230">
        <w:t xml:space="preserve">Enfin, les tableaux de bord doivent </w:t>
      </w:r>
      <w:r w:rsidR="006020D7">
        <w:t xml:space="preserve">théoriquement </w:t>
      </w:r>
      <w:r w:rsidRPr="007D7230">
        <w:t xml:space="preserve">être le fruit de la rencontre de deux familles d’indicateurs : </w:t>
      </w:r>
      <w:r w:rsidR="00401178">
        <w:t xml:space="preserve">les indicateurs de </w:t>
      </w:r>
      <w:r w:rsidRPr="007D7230">
        <w:t>résultat</w:t>
      </w:r>
      <w:r w:rsidR="00401178">
        <w:t>s</w:t>
      </w:r>
      <w:r w:rsidRPr="007D7230">
        <w:t xml:space="preserve"> (obtenus) et </w:t>
      </w:r>
      <w:r w:rsidR="00401178">
        <w:t xml:space="preserve">les indicateurs de </w:t>
      </w:r>
      <w:r w:rsidRPr="007D7230">
        <w:t>moyen</w:t>
      </w:r>
      <w:r w:rsidR="00401178">
        <w:t>s</w:t>
      </w:r>
      <w:r w:rsidRPr="007D7230">
        <w:t xml:space="preserve"> (intensité des efforts déployés)</w:t>
      </w:r>
      <w:r w:rsidRPr="007D7230">
        <w:rPr>
          <w:rStyle w:val="Marquenotebasdepage"/>
        </w:rPr>
        <w:footnoteReference w:id="3"/>
      </w:r>
      <w:r w:rsidRPr="007D7230">
        <w:t xml:space="preserve">. </w:t>
      </w:r>
      <w:r w:rsidR="006020D7">
        <w:t>Or, i</w:t>
      </w:r>
      <w:r w:rsidR="002C0D01">
        <w:t>l y a souvent des confusions entre les deux types d’indicateurs</w:t>
      </w:r>
      <w:r w:rsidR="006020D7">
        <w:t xml:space="preserve"> : </w:t>
      </w:r>
      <w:r w:rsidR="002C0D01">
        <w:t xml:space="preserve">pour présenter les résultats d’une politique, </w:t>
      </w:r>
      <w:r w:rsidR="006020D7">
        <w:t>les entreprises dressent</w:t>
      </w:r>
      <w:r w:rsidR="00154AAC">
        <w:t xml:space="preserve"> </w:t>
      </w:r>
      <w:r w:rsidR="00EF4254">
        <w:t xml:space="preserve">souvent </w:t>
      </w:r>
      <w:r w:rsidR="002C0D01">
        <w:t>une liste d</w:t>
      </w:r>
      <w:r w:rsidR="006020D7">
        <w:t xml:space="preserve">es </w:t>
      </w:r>
      <w:r w:rsidR="002C0D01">
        <w:t xml:space="preserve">actions réalisées, sans </w:t>
      </w:r>
      <w:r w:rsidR="006020D7">
        <w:t>fournir</w:t>
      </w:r>
      <w:r w:rsidR="002C0D01">
        <w:t xml:space="preserve"> beaucoup d’informations sur l’impact de ces actions et sur le nombre de bénéficiaires. C</w:t>
      </w:r>
      <w:r w:rsidRPr="007D7230">
        <w:t xml:space="preserve">es indicateurs </w:t>
      </w:r>
      <w:r w:rsidR="002C0D01">
        <w:t xml:space="preserve">sont des indicateurs de moyens, </w:t>
      </w:r>
      <w:r w:rsidRPr="007D7230">
        <w:t>généralement qualitatif</w:t>
      </w:r>
      <w:r w:rsidR="006020D7">
        <w:t>s</w:t>
      </w:r>
      <w:r w:rsidRPr="007D7230">
        <w:t xml:space="preserve"> ou</w:t>
      </w:r>
      <w:r w:rsidR="00E55E42">
        <w:t xml:space="preserve"> dichotomique</w:t>
      </w:r>
      <w:r w:rsidR="006020D7">
        <w:t>s</w:t>
      </w:r>
      <w:r w:rsidR="00E55E42">
        <w:t xml:space="preserve"> (oui/non) selon que telle ou telle pratique est mise en </w:t>
      </w:r>
      <w:proofErr w:type="spellStart"/>
      <w:r w:rsidR="00E55E42">
        <w:t>oeuvre</w:t>
      </w:r>
      <w:proofErr w:type="spellEnd"/>
      <w:r w:rsidRPr="007D7230">
        <w:t xml:space="preserve">. </w:t>
      </w:r>
      <w:r w:rsidR="00E55E42">
        <w:t>En France,</w:t>
      </w:r>
      <w:r w:rsidRPr="007D7230">
        <w:t xml:space="preserve"> les indicateurs mentionnés dans le cahier des c</w:t>
      </w:r>
      <w:r w:rsidR="00E55E42">
        <w:t xml:space="preserve">harges du Label Diversité sont surtout </w:t>
      </w:r>
      <w:r w:rsidRPr="007D7230">
        <w:t xml:space="preserve">centrés sur </w:t>
      </w:r>
      <w:r w:rsidR="00E55E42">
        <w:t>les moyens</w:t>
      </w:r>
      <w:r w:rsidR="001A65CB">
        <w:t xml:space="preserve"> (la formalisation de politiques)</w:t>
      </w:r>
      <w:r w:rsidRPr="007D7230">
        <w:t>.</w:t>
      </w:r>
      <w:r w:rsidR="00E55E42">
        <w:t xml:space="preserve"> A cela s’ajoute des indicateurs qui s’inspirent des échelles d’attitude et qui visent à connaître l’adhésion du personnel à une politique de gestion de la diversité et des échelles qui visent à savoir si le personnel a été témoin ou victime de discrimination</w:t>
      </w:r>
      <w:r w:rsidRPr="007D7230">
        <w:t xml:space="preserve">: « </w:t>
      </w:r>
      <w:r w:rsidR="00E55E42">
        <w:rPr>
          <w:i/>
          <w:iCs/>
        </w:rPr>
        <w:t xml:space="preserve">Un </w:t>
      </w:r>
      <w:r w:rsidRPr="007D7230">
        <w:rPr>
          <w:i/>
          <w:iCs/>
        </w:rPr>
        <w:t xml:space="preserve">autre volet qui est moins perceptible, dans les indicateurs, c’est celui de la perception (…) </w:t>
      </w:r>
      <w:r w:rsidR="00E55E42">
        <w:rPr>
          <w:i/>
          <w:iCs/>
        </w:rPr>
        <w:t>On essaye, doucement, d’</w:t>
      </w:r>
      <w:r w:rsidRPr="007D7230">
        <w:rPr>
          <w:i/>
          <w:iCs/>
        </w:rPr>
        <w:t>intégrer dans nos baromètres internes l’appréciation que les collaborateurs ont de la politique de l’entreprise. Donc, on va progressivement voir comment ils re</w:t>
      </w:r>
      <w:r w:rsidR="00E55E42">
        <w:rPr>
          <w:i/>
          <w:iCs/>
        </w:rPr>
        <w:t>ssentent la politique Diversité et</w:t>
      </w:r>
      <w:r w:rsidRPr="007D7230">
        <w:rPr>
          <w:i/>
          <w:iCs/>
        </w:rPr>
        <w:t xml:space="preserve"> s’ils sont, selon eux, témoins ou victimes de discrimination ou non. Même si ça ne suffit pas, ça permet d’éclairer un peu sur l’efficacité des politiques que l’on met en place sur les différents sujets</w:t>
      </w:r>
      <w:r w:rsidR="00AA548C">
        <w:rPr>
          <w:i/>
          <w:iCs/>
        </w:rPr>
        <w:t>.»</w:t>
      </w:r>
    </w:p>
    <w:p w14:paraId="1A9891AA" w14:textId="77777777" w:rsidR="00B12CC0" w:rsidRDefault="00B12CC0" w:rsidP="00766F48">
      <w:pPr>
        <w:spacing w:after="200"/>
        <w:contextualSpacing/>
      </w:pPr>
    </w:p>
    <w:p w14:paraId="6A18E3F9" w14:textId="77777777" w:rsidR="00766F48" w:rsidRDefault="00766F48" w:rsidP="001A65CB">
      <w:pPr>
        <w:pStyle w:val="Titre2"/>
      </w:pPr>
      <w:r>
        <w:t xml:space="preserve"> </w:t>
      </w:r>
      <w:bookmarkStart w:id="4" w:name="_Toc208987758"/>
      <w:bookmarkStart w:id="5" w:name="_Toc212264767"/>
      <w:r>
        <w:t>L</w:t>
      </w:r>
      <w:r w:rsidRPr="007D7230">
        <w:t>es indicateurs, plutôt que d’être le reflet de</w:t>
      </w:r>
      <w:r>
        <w:t xml:space="preserve"> la réalité sociale, en sont </w:t>
      </w:r>
      <w:r w:rsidRPr="007D7230">
        <w:t>une modélisation</w:t>
      </w:r>
      <w:bookmarkEnd w:id="4"/>
      <w:bookmarkEnd w:id="5"/>
      <w:r w:rsidRPr="007D7230">
        <w:t xml:space="preserve"> </w:t>
      </w:r>
    </w:p>
    <w:p w14:paraId="57EEB0A8" w14:textId="77777777" w:rsidR="00342CCC" w:rsidRDefault="00342CCC" w:rsidP="001A65CB">
      <w:pPr>
        <w:pStyle w:val="Paragraphedeliste"/>
        <w:keepNext/>
        <w:ind w:left="360"/>
      </w:pPr>
    </w:p>
    <w:p w14:paraId="7AFBF7C4" w14:textId="2E778F89" w:rsidR="005820C1" w:rsidRPr="007D7230" w:rsidRDefault="00342CCC" w:rsidP="001A65CB">
      <w:pPr>
        <w:keepNext/>
      </w:pPr>
      <w:r>
        <w:t>Les</w:t>
      </w:r>
      <w:r w:rsidR="00766F48" w:rsidRPr="007D7230">
        <w:t xml:space="preserve"> tableau</w:t>
      </w:r>
      <w:r>
        <w:t>x</w:t>
      </w:r>
      <w:r w:rsidR="00766F48" w:rsidRPr="007D7230">
        <w:t xml:space="preserve"> de bord </w:t>
      </w:r>
      <w:r>
        <w:t xml:space="preserve">sont généralement </w:t>
      </w:r>
      <w:r w:rsidR="00766F48" w:rsidRPr="007D7230">
        <w:t>construit</w:t>
      </w:r>
      <w:r>
        <w:t>s</w:t>
      </w:r>
      <w:r w:rsidR="00766F48" w:rsidRPr="007D7230">
        <w:t xml:space="preserve"> dans le cadre d’une tactique communicationnelle. </w:t>
      </w:r>
      <w:r w:rsidR="005820C1" w:rsidRPr="007D7230">
        <w:t xml:space="preserve">Selon </w:t>
      </w:r>
      <w:proofErr w:type="spellStart"/>
      <w:r w:rsidR="005820C1" w:rsidRPr="007D7230">
        <w:t>Feisthammel</w:t>
      </w:r>
      <w:proofErr w:type="spellEnd"/>
      <w:r w:rsidR="005820C1" w:rsidRPr="007D7230">
        <w:t xml:space="preserve"> et </w:t>
      </w:r>
      <w:proofErr w:type="spellStart"/>
      <w:r w:rsidR="005820C1" w:rsidRPr="007D7230">
        <w:t>Massot</w:t>
      </w:r>
      <w:proofErr w:type="spellEnd"/>
      <w:r w:rsidR="005820C1" w:rsidRPr="007D7230">
        <w:t xml:space="preserve"> (2005),</w:t>
      </w:r>
      <w:r w:rsidR="005820C1">
        <w:rPr>
          <w:i/>
        </w:rPr>
        <w:t xml:space="preserve"> « t</w:t>
      </w:r>
      <w:r w:rsidR="005820C1" w:rsidRPr="007D7230">
        <w:rPr>
          <w:i/>
        </w:rPr>
        <w:t xml:space="preserve">ous les supports d’expression peuvent </w:t>
      </w:r>
      <w:r w:rsidR="005820C1" w:rsidRPr="007D7230">
        <w:t xml:space="preserve">a </w:t>
      </w:r>
      <w:r w:rsidR="005820C1" w:rsidRPr="007D7230">
        <w:rPr>
          <w:i/>
        </w:rPr>
        <w:t>priori servir de support de présentation pour restituer l’information</w:t>
      </w:r>
      <w:r w:rsidR="00154AAC">
        <w:rPr>
          <w:i/>
        </w:rPr>
        <w:t xml:space="preserve"> </w:t>
      </w:r>
      <w:r w:rsidR="005820C1" w:rsidRPr="007D7230">
        <w:rPr>
          <w:i/>
        </w:rPr>
        <w:t>significative d’un indicateur »</w:t>
      </w:r>
      <w:r w:rsidR="00770B5D">
        <w:rPr>
          <w:i/>
        </w:rPr>
        <w:t xml:space="preserve"> </w:t>
      </w:r>
      <w:r w:rsidR="00770B5D">
        <w:rPr>
          <w:i/>
        </w:rPr>
        <w:fldChar w:fldCharType="begin"/>
      </w:r>
      <w:r w:rsidR="00770B5D">
        <w:rPr>
          <w:i/>
        </w:rPr>
        <w:instrText xml:space="preserve"> ADDIN EN.CITE &lt;EndNote&gt;&lt;Cite&gt;&lt;Author&gt;Feisthammel&lt;/Author&gt;&lt;Year&gt;2005&lt;/Year&gt;&lt;RecNum&gt;1804&lt;/RecNum&gt;&lt;DisplayText&gt;(Feisthammel &amp;amp; Massot, 2005)&lt;/DisplayText&gt;&lt;record&gt;&lt;rec-number&gt;1804&lt;/rec-number&gt;&lt;foreign-keys&gt;&lt;key app="EN" db-id="p0erts5frt95f8eewv75pdzfszpsarxa5aaf"&gt;1804&lt;/key&gt;&lt;/foreign-keys&gt;&lt;ref-type name="Book"&gt;6&lt;/ref-type&gt;&lt;contributors&gt;&lt;authors&gt;&lt;author&gt;Feisthammel, D. &lt;/author&gt;&lt;author&gt;Massot, P. &lt;/author&gt;&lt;/authors&gt;&lt;/contributors&gt;&lt;titles&gt;&lt;title&gt;Fondamentaux du pilotage de la performance. Le tableau de bord adapté à la réalité des activités&lt;/title&gt;&lt;/titles&gt;&lt;dates&gt;&lt;year&gt;2005&lt;/year&gt;&lt;/dates&gt;&lt;pub-location&gt;Paris &lt;/pub-location&gt;&lt;publisher&gt;AFNOR&lt;/publisher&gt;&lt;urls&gt;&lt;/urls&gt;&lt;/record&gt;&lt;/Cite&gt;&lt;/EndNote&gt;</w:instrText>
      </w:r>
      <w:r w:rsidR="00770B5D">
        <w:rPr>
          <w:i/>
        </w:rPr>
        <w:fldChar w:fldCharType="separate"/>
      </w:r>
      <w:r w:rsidR="00770B5D">
        <w:rPr>
          <w:i/>
          <w:noProof/>
        </w:rPr>
        <w:t>(</w:t>
      </w:r>
      <w:hyperlink w:anchor="_ENREF_31" w:tooltip="Feisthammel, 2005 #1804" w:history="1">
        <w:r w:rsidR="00056960" w:rsidRPr="00610057">
          <w:rPr>
            <w:rStyle w:val="Lienhypertexte"/>
            <w:i/>
            <w:noProof/>
          </w:rPr>
          <w:t>Feisthammel &amp; Massot, 2005</w:t>
        </w:r>
      </w:hyperlink>
      <w:r w:rsidR="00770B5D">
        <w:rPr>
          <w:i/>
          <w:noProof/>
        </w:rPr>
        <w:t>)</w:t>
      </w:r>
      <w:r w:rsidR="00770B5D">
        <w:rPr>
          <w:i/>
        </w:rPr>
        <w:fldChar w:fldCharType="end"/>
      </w:r>
      <w:r w:rsidR="005820C1" w:rsidRPr="007D7230">
        <w:rPr>
          <w:i/>
        </w:rPr>
        <w:t xml:space="preserve">. </w:t>
      </w:r>
      <w:r w:rsidR="005820C1" w:rsidRPr="007D7230">
        <w:t xml:space="preserve">Citons, de façon non exhaustive, du plus « brut » au plus « figuratif»: les statistiques, les ratios, les pourcentages bruts, les pourcentages par tranches, les calculs de moyenne, d’écart-type, de médiane, les couleurs, les représentations graphiques, </w:t>
      </w:r>
      <w:r w:rsidR="00DA2EC9">
        <w:t xml:space="preserve">les </w:t>
      </w:r>
      <w:r w:rsidR="005820C1" w:rsidRPr="007D7230">
        <w:t>dessins (par exemple : </w:t>
      </w:r>
      <w:r w:rsidR="005820C1" w:rsidRPr="007D7230">
        <w:sym w:font="Wingdings" w:char="F04A"/>
      </w:r>
      <w:r w:rsidR="005820C1" w:rsidRPr="007D7230">
        <w:t xml:space="preserve"> ou </w:t>
      </w:r>
      <w:r w:rsidR="005820C1" w:rsidRPr="007D7230">
        <w:sym w:font="Wingdings" w:char="F04C"/>
      </w:r>
      <w:r w:rsidR="005820C1" w:rsidRPr="007D7230">
        <w:t xml:space="preserve">), la réponse à une question </w:t>
      </w:r>
      <w:r w:rsidR="005820C1" w:rsidRPr="007D7230">
        <w:lastRenderedPageBreak/>
        <w:t>(sous forme de mo</w:t>
      </w:r>
      <w:r w:rsidR="005820C1">
        <w:t xml:space="preserve">ts ou sous forme binaire : oui / </w:t>
      </w:r>
      <w:r w:rsidR="005820C1" w:rsidRPr="007D7230">
        <w:t>non), les commentaire</w:t>
      </w:r>
      <w:r w:rsidR="005820C1">
        <w:t>s</w:t>
      </w:r>
      <w:r w:rsidR="005820C1" w:rsidRPr="007D7230">
        <w:t>, l’in</w:t>
      </w:r>
      <w:r w:rsidR="00BA4AAF">
        <w:t xml:space="preserve">terpellation de la part du DRH </w:t>
      </w:r>
      <w:r w:rsidR="005820C1" w:rsidRPr="007D7230">
        <w:t>du type « </w:t>
      </w:r>
      <w:r w:rsidR="005820C1" w:rsidRPr="007D7230">
        <w:rPr>
          <w:i/>
        </w:rPr>
        <w:t xml:space="preserve">On prône la diversité, mais il n’y a pas une seule femme ici présente ! » </w:t>
      </w:r>
      <w:r w:rsidR="005820C1" w:rsidRPr="007D7230">
        <w:t>(</w:t>
      </w:r>
      <w:proofErr w:type="gramStart"/>
      <w:r w:rsidR="005820C1" w:rsidRPr="007D7230">
        <w:t>exemple</w:t>
      </w:r>
      <w:proofErr w:type="gramEnd"/>
      <w:r w:rsidR="005820C1" w:rsidRPr="007D7230">
        <w:t xml:space="preserve"> cité par une entreprise de notre panel).</w:t>
      </w:r>
      <w:r w:rsidR="004113DE">
        <w:t xml:space="preserve"> Le choix de ces indicateurs s’inscrit dans</w:t>
      </w:r>
      <w:r w:rsidR="004113DE" w:rsidRPr="007D7230">
        <w:t xml:space="preserve"> </w:t>
      </w:r>
      <w:r w:rsidR="004113DE">
        <w:t xml:space="preserve">un </w:t>
      </w:r>
      <w:r w:rsidR="004113DE" w:rsidRPr="007D7230">
        <w:t>exercice de communication</w:t>
      </w:r>
      <w:r w:rsidR="004113DE">
        <w:t> : il s’agit de donner une certaine image de l’entreprise et de son investissement</w:t>
      </w:r>
      <w:r w:rsidR="004113DE" w:rsidRPr="007D7230">
        <w:t xml:space="preserve"> dans </w:t>
      </w:r>
      <w:r w:rsidR="004113DE">
        <w:t>les politiques de gestion de la diversité</w:t>
      </w:r>
      <w:r w:rsidR="004113DE" w:rsidRPr="007D7230">
        <w:t>.</w:t>
      </w:r>
    </w:p>
    <w:p w14:paraId="2F5D1922" w14:textId="77777777" w:rsidR="005820C1" w:rsidRDefault="005820C1" w:rsidP="00766F48"/>
    <w:p w14:paraId="2199FBCE" w14:textId="3CAA0AA3" w:rsidR="00766F48" w:rsidRPr="007D7230" w:rsidRDefault="004113DE" w:rsidP="00766F48">
      <w:r>
        <w:t>L</w:t>
      </w:r>
      <w:r w:rsidRPr="007D7230">
        <w:t>es supports d’expression pouvant être ut</w:t>
      </w:r>
      <w:r>
        <w:t>ilisés dans le</w:t>
      </w:r>
      <w:r w:rsidRPr="007D7230">
        <w:t xml:space="preserve"> cadre de la diversité sont </w:t>
      </w:r>
      <w:r>
        <w:t xml:space="preserve">donc </w:t>
      </w:r>
      <w:r w:rsidRPr="007D7230">
        <w:t xml:space="preserve">nombreux, allant du quantitatif au qualitatif, du nominal au verbal. Ils peuvent faire appel à </w:t>
      </w:r>
      <w:r>
        <w:t>la rationalité</w:t>
      </w:r>
      <w:r w:rsidRPr="007D7230">
        <w:t xml:space="preserve"> (chiffres, mots) ou </w:t>
      </w:r>
      <w:r>
        <w:t>être plus figuratif</w:t>
      </w:r>
      <w:r w:rsidRPr="007D7230">
        <w:t xml:space="preserve"> (dessin, couleur). </w:t>
      </w:r>
      <w:r w:rsidR="00324B42">
        <w:t>Dans une</w:t>
      </w:r>
      <w:r w:rsidR="00324B42">
        <w:rPr>
          <w:rStyle w:val="Marquenotebasdepage"/>
        </w:rPr>
        <w:footnoteReference w:id="4"/>
      </w:r>
      <w:r w:rsidR="00324B42">
        <w:t xml:space="preserve"> des entreprises étudiées, l</w:t>
      </w:r>
      <w:r w:rsidR="00766F48" w:rsidRPr="007D7230">
        <w:t>es indicateurs de performance de la Diversité exposés dans le rapport de développement durable couvre</w:t>
      </w:r>
      <w:r w:rsidR="00324B42">
        <w:t>nt trois dimensions (périmètre M</w:t>
      </w:r>
      <w:r w:rsidR="00766F48" w:rsidRPr="007D7230">
        <w:t>onde) :</w:t>
      </w:r>
      <w:r w:rsidR="00154AAC">
        <w:t xml:space="preserve"> </w:t>
      </w:r>
    </w:p>
    <w:p w14:paraId="2B5DC822" w14:textId="6ECA649B" w:rsidR="00766F48" w:rsidRPr="007D7230" w:rsidRDefault="009E7050" w:rsidP="00766F48">
      <w:pPr>
        <w:pStyle w:val="Paragraphedeliste"/>
        <w:numPr>
          <w:ilvl w:val="0"/>
          <w:numId w:val="6"/>
        </w:numPr>
        <w:spacing w:after="200"/>
        <w:contextualSpacing/>
      </w:pPr>
      <w:r>
        <w:t>les nationalités : un camembert représente</w:t>
      </w:r>
      <w:r w:rsidR="00766F48" w:rsidRPr="007D7230">
        <w:t xml:space="preserve"> en pourcentage les 10 nationalités non-françaises les plus représentées du groupe (assorti d’un commentaire : </w:t>
      </w:r>
      <w:r w:rsidR="00766F48" w:rsidRPr="007D7230">
        <w:rPr>
          <w:i/>
        </w:rPr>
        <w:t>« 97 725 salariés du groupe, soit plus de 48% appartiennent à une autre nationalit</w:t>
      </w:r>
      <w:r w:rsidR="00AA548C">
        <w:rPr>
          <w:i/>
        </w:rPr>
        <w:t>é que la nationalité française.»</w:t>
      </w:r>
      <w:r w:rsidR="00BA4AAF">
        <w:rPr>
          <w:i/>
        </w:rPr>
        <w:t>)</w:t>
      </w:r>
    </w:p>
    <w:p w14:paraId="47D37FF7" w14:textId="647E07D1" w:rsidR="00766F48" w:rsidRPr="007D7230" w:rsidRDefault="009E7050" w:rsidP="00766F48">
      <w:pPr>
        <w:pStyle w:val="Paragraphedeliste"/>
        <w:numPr>
          <w:ilvl w:val="0"/>
          <w:numId w:val="6"/>
        </w:numPr>
        <w:spacing w:after="200"/>
        <w:contextualSpacing/>
      </w:pPr>
      <w:r>
        <w:t>les âges : un histogramme représente</w:t>
      </w:r>
      <w:r w:rsidR="00766F48" w:rsidRPr="007D7230">
        <w:t xml:space="preserve"> la pyramide des âges distribuée selon l’effectif brut total ainsi que l’effectif ayant une ancienn</w:t>
      </w:r>
      <w:r w:rsidR="00AA548C">
        <w:t xml:space="preserve">eté inférieur ou égale à 7 ans, </w:t>
      </w:r>
      <w:r w:rsidR="00766F48" w:rsidRPr="007D7230">
        <w:t xml:space="preserve">assorti de la seule légende suivante : </w:t>
      </w:r>
      <w:r w:rsidR="00766F48" w:rsidRPr="007D7230">
        <w:rPr>
          <w:i/>
        </w:rPr>
        <w:t>« Un équilibre existe entre les différents groupes d’âge des salariés. »</w:t>
      </w:r>
    </w:p>
    <w:p w14:paraId="50564A8D" w14:textId="77777777" w:rsidR="009E7050" w:rsidRDefault="009E7050" w:rsidP="005820C1">
      <w:pPr>
        <w:pStyle w:val="Paragraphedeliste"/>
        <w:numPr>
          <w:ilvl w:val="0"/>
          <w:numId w:val="6"/>
        </w:numPr>
        <w:spacing w:after="200"/>
        <w:contextualSpacing/>
      </w:pPr>
      <w:r>
        <w:t xml:space="preserve">le handicap : </w:t>
      </w:r>
      <w:r w:rsidR="00766F48" w:rsidRPr="007D7230">
        <w:t xml:space="preserve">un tableau </w:t>
      </w:r>
      <w:r>
        <w:t>présente</w:t>
      </w:r>
      <w:r w:rsidR="00766F48" w:rsidRPr="007D7230">
        <w:t xml:space="preserve"> les effectifs du personnel handicapé sur différentes activités du groupe et selon trois zones géographiques : France, Europe hors</w:t>
      </w:r>
      <w:r>
        <w:t xml:space="preserve"> France et </w:t>
      </w:r>
      <w:r w:rsidR="00324B42">
        <w:t xml:space="preserve">hors Europe. Ces chiffres sont ensuite déclinés par catégories de personnel : </w:t>
      </w:r>
      <w:r w:rsidR="00766F48" w:rsidRPr="009E7050">
        <w:rPr>
          <w:i/>
        </w:rPr>
        <w:t>«</w:t>
      </w:r>
      <w:r w:rsidR="00321C91" w:rsidRPr="009E7050">
        <w:rPr>
          <w:i/>
        </w:rPr>
        <w:t xml:space="preserve"> </w:t>
      </w:r>
      <w:r w:rsidR="00766F48" w:rsidRPr="009E7050">
        <w:rPr>
          <w:i/>
        </w:rPr>
        <w:t xml:space="preserve">82% des salariés handicapés sont des ouvriers, 15% </w:t>
      </w:r>
      <w:r w:rsidR="00324B42" w:rsidRPr="009E7050">
        <w:rPr>
          <w:i/>
        </w:rPr>
        <w:t>du personnel hiérarchique de 1</w:t>
      </w:r>
      <w:r w:rsidR="00324B42" w:rsidRPr="009E7050">
        <w:rPr>
          <w:i/>
          <w:vertAlign w:val="superscript"/>
        </w:rPr>
        <w:t>er</w:t>
      </w:r>
      <w:r w:rsidR="00324B42" w:rsidRPr="009E7050">
        <w:rPr>
          <w:i/>
        </w:rPr>
        <w:t xml:space="preserve"> niveau</w:t>
      </w:r>
      <w:r w:rsidR="00766F48" w:rsidRPr="009E7050">
        <w:rPr>
          <w:i/>
        </w:rPr>
        <w:t xml:space="preserve"> et 3% des cadres</w:t>
      </w:r>
      <w:r w:rsidR="00324B42" w:rsidRPr="009E7050">
        <w:rPr>
          <w:i/>
        </w:rPr>
        <w:t> »</w:t>
      </w:r>
      <w:r w:rsidR="00766F48" w:rsidRPr="007D7230">
        <w:t>. </w:t>
      </w:r>
      <w:r w:rsidR="00987BBE">
        <w:t>L</w:t>
      </w:r>
      <w:r w:rsidR="00766F48" w:rsidRPr="007D7230">
        <w:t>e niveau d’emploi de personnes handicapées, complété par les contrats de sous-traitance avec le secteur dit protégé, représente un taux d’emploi de 8%, pour un taux incitatif national de 6%</w:t>
      </w:r>
      <w:r>
        <w:t xml:space="preserve"> (norme de référence nationale pour la France</w:t>
      </w:r>
      <w:r w:rsidR="00AA548C">
        <w:t>»</w:t>
      </w:r>
      <w:r w:rsidR="005820C1">
        <w:t>.</w:t>
      </w:r>
      <w:r w:rsidR="00987BBE">
        <w:t xml:space="preserve"> </w:t>
      </w:r>
    </w:p>
    <w:p w14:paraId="6DD2DF96" w14:textId="2C946835" w:rsidR="00CC4427" w:rsidRDefault="009E7050" w:rsidP="00766F48">
      <w:r>
        <w:t>L</w:t>
      </w:r>
      <w:r w:rsidR="00FB4B3D">
        <w:t>a nationalité</w:t>
      </w:r>
      <w:r>
        <w:t>, indicateur de diversité culturelle, n’est</w:t>
      </w:r>
      <w:r w:rsidR="00FB4B3D">
        <w:t xml:space="preserve"> </w:t>
      </w:r>
      <w:r>
        <w:t>qu’</w:t>
      </w:r>
      <w:r w:rsidR="00FB4B3D">
        <w:t xml:space="preserve">un indicateur </w:t>
      </w:r>
      <w:r>
        <w:t>partiel de cette diversité.</w:t>
      </w:r>
      <w:r w:rsidR="00766F48" w:rsidRPr="007D7230">
        <w:t xml:space="preserve"> </w:t>
      </w:r>
      <w:r>
        <w:t>O</w:t>
      </w:r>
      <w:r w:rsidR="00FB4B3D">
        <w:t>n peut se demander pourquoi avoir choisi ce seuil de</w:t>
      </w:r>
      <w:r w:rsidR="00766F48" w:rsidRPr="007D7230">
        <w:t xml:space="preserve"> 7 années </w:t>
      </w:r>
      <w:r w:rsidR="00FB4B3D">
        <w:t>pour analyser la diversité</w:t>
      </w:r>
      <w:r w:rsidR="00766F48" w:rsidRPr="007D7230">
        <w:t xml:space="preserve"> </w:t>
      </w:r>
      <w:r w:rsidR="00FB4B3D">
        <w:t>des âges</w:t>
      </w:r>
      <w:r>
        <w:t>. Pour les</w:t>
      </w:r>
      <w:r w:rsidR="00CC4427">
        <w:t xml:space="preserve"> personnes handicapées</w:t>
      </w:r>
      <w:r>
        <w:t>,</w:t>
      </w:r>
      <w:r w:rsidR="00FB4B3D">
        <w:t xml:space="preserve"> </w:t>
      </w:r>
      <w:r>
        <w:t xml:space="preserve">on peut s’interroger sur le découpage </w:t>
      </w:r>
      <w:r>
        <w:lastRenderedPageBreak/>
        <w:t>utilisé pour réaliser les</w:t>
      </w:r>
      <w:r w:rsidR="00FB4B3D">
        <w:t xml:space="preserve"> comparaisons internationales</w:t>
      </w:r>
      <w:r>
        <w:t xml:space="preserve"> et les raisons qui </w:t>
      </w:r>
      <w:r w:rsidR="004113DE">
        <w:t>amènent l’entreprise à positionner ce critère en regard des catégories professionnelles.</w:t>
      </w:r>
    </w:p>
    <w:p w14:paraId="546E8023" w14:textId="77777777" w:rsidR="004113DE" w:rsidRDefault="004113DE" w:rsidP="00766F48"/>
    <w:p w14:paraId="4DD8748D" w14:textId="2B708652" w:rsidR="00766F48" w:rsidRPr="007D7230" w:rsidRDefault="000252AA" w:rsidP="00766F48">
      <w:pPr>
        <w:rPr>
          <w:i/>
        </w:rPr>
      </w:pPr>
      <w:r>
        <w:t>C</w:t>
      </w:r>
      <w:r w:rsidR="00766F48" w:rsidRPr="007D7230">
        <w:t xml:space="preserve">haque format comporte ses avantages et inconvénients, notamment sur la dualité interprétation/signification : à titre d’exemple, un indicateur présenté sous forme de valeur absolue réduit les erreurs d’interprétation mais également la signification de l’information véhiculée. L’approche quantitative d’un phénomène social en facilite le suivi et permet une diffusion plus rationnelle de l’information mais peut être moins éloquente qu’une approche subjective d’engagement. Commenter les chiffres, surtout s’ils sont avantageux, facilite la compréhension d’une réalité souvent impalpable, </w:t>
      </w:r>
      <w:r w:rsidR="00BA4AAF">
        <w:t xml:space="preserve">et </w:t>
      </w:r>
      <w:r w:rsidR="00766F48" w:rsidRPr="007D7230">
        <w:t>p</w:t>
      </w:r>
      <w:r w:rsidR="0010626C">
        <w:t>eu</w:t>
      </w:r>
      <w:r w:rsidR="00766F48" w:rsidRPr="007D7230">
        <w:t>t autant susciter l’adhésion des lecteurs.</w:t>
      </w:r>
      <w:r w:rsidR="00154AAC">
        <w:t xml:space="preserve"> </w:t>
      </w:r>
      <w:r w:rsidR="00766F48" w:rsidRPr="007D7230">
        <w:t>L’extrait suivant du rapport de Développement du</w:t>
      </w:r>
      <w:r w:rsidR="005820C1">
        <w:t xml:space="preserve">rable </w:t>
      </w:r>
      <w:r>
        <w:t>d’une autre entreprise</w:t>
      </w:r>
      <w:r w:rsidR="005820C1">
        <w:t xml:space="preserve"> en est un exemple :</w:t>
      </w:r>
      <w:r w:rsidR="00766F48" w:rsidRPr="007D7230">
        <w:rPr>
          <w:i/>
        </w:rPr>
        <w:t xml:space="preserve"> « Avec 96 959 collaborateurs représentant plus de 133 nationalités, la diversité est une réalité chez </w:t>
      </w:r>
      <w:r w:rsidR="00321C91">
        <w:rPr>
          <w:i/>
        </w:rPr>
        <w:t>X</w:t>
      </w:r>
      <w:r w:rsidR="00766F48" w:rsidRPr="007D7230">
        <w:rPr>
          <w:i/>
        </w:rPr>
        <w:t>. Elle fait aujourd’hui partie intégrante de la culture du Groupe, grâce au plan global lancé en 2003 et encadré par le Conseil de la Diversité »</w:t>
      </w:r>
      <w:r w:rsidR="00321C91">
        <w:rPr>
          <w:i/>
        </w:rPr>
        <w:t>.</w:t>
      </w:r>
    </w:p>
    <w:p w14:paraId="03FC3731" w14:textId="77777777" w:rsidR="005820C1" w:rsidRDefault="005820C1" w:rsidP="00766F48"/>
    <w:p w14:paraId="7DDE10D7" w14:textId="18624847" w:rsidR="00766F48" w:rsidRDefault="004113DE" w:rsidP="00766F48">
      <w:r>
        <w:t>Il</w:t>
      </w:r>
      <w:r w:rsidR="00766F48" w:rsidRPr="007D7230">
        <w:t xml:space="preserve"> ne s’agit pas </w:t>
      </w:r>
      <w:r w:rsidR="00AB646A">
        <w:t>seulement</w:t>
      </w:r>
      <w:r w:rsidR="00766F48" w:rsidRPr="007D7230">
        <w:t xml:space="preserve"> de mettre en forme une information existante </w:t>
      </w:r>
      <w:r w:rsidR="00AB646A">
        <w:t xml:space="preserve">mais aussi </w:t>
      </w:r>
      <w:r w:rsidR="00766F48" w:rsidRPr="007D7230">
        <w:t>de lui donner un sens</w:t>
      </w:r>
      <w:r w:rsidR="006020D7">
        <w:t> </w:t>
      </w:r>
      <w:r>
        <w:t>en regard des enjeux et des stratégies des acteurs en présence</w:t>
      </w:r>
      <w:r w:rsidR="006020D7">
        <w:t xml:space="preserve">: </w:t>
      </w:r>
      <w:r w:rsidR="00766F48" w:rsidRPr="007D7230">
        <w:t>nous sommes bien dans le champ de la représentation. Ainsi, le manager de la diversité peut afficher à l’extérieur un équilibre entre le nombre de femmes et d’hommes présents dans l’entreprise afin d’attirer un vivier de femmes à haut potentiel</w:t>
      </w:r>
      <w:r w:rsidR="009E2C71">
        <w:t xml:space="preserve"> et montrer que l’en</w:t>
      </w:r>
      <w:r w:rsidR="00611E1B">
        <w:t>treprise n’est pas discriminatoire</w:t>
      </w:r>
      <w:r w:rsidR="009E2C71">
        <w:t>. Il peut aussi décider d’</w:t>
      </w:r>
      <w:r w:rsidR="00766F48" w:rsidRPr="007D7230">
        <w:t>alerter sur l’insuffisance de femmes à des postes de direction</w:t>
      </w:r>
      <w:r w:rsidR="009E2C71">
        <w:t>, car il souhaite obtenir le soutien sur un plan d’action pour les femmes à haut potentiel. Il peut décider de ne présenter qu’une partie des indicateurs ou d’associer certains indicateurs p</w:t>
      </w:r>
      <w:r w:rsidR="00BA4AAF">
        <w:t>our susciter des analogies comme la</w:t>
      </w:r>
      <w:r w:rsidR="009E2C71">
        <w:t xml:space="preserve"> sous-représentation</w:t>
      </w:r>
      <w:r w:rsidR="00154AAC">
        <w:t xml:space="preserve"> </w:t>
      </w:r>
      <w:r w:rsidR="009E2C71">
        <w:t>des</w:t>
      </w:r>
      <w:r w:rsidR="00766F48" w:rsidRPr="007D7230">
        <w:t xml:space="preserve"> femmes et </w:t>
      </w:r>
      <w:r w:rsidR="009E2C71">
        <w:t xml:space="preserve">des </w:t>
      </w:r>
      <w:r w:rsidR="00766F48" w:rsidRPr="007D7230">
        <w:t>seniors</w:t>
      </w:r>
      <w:r w:rsidR="00BA4AAF">
        <w:t xml:space="preserve"> </w:t>
      </w:r>
      <w:r w:rsidR="009E2C71">
        <w:t xml:space="preserve">dans les politiques de mobilité internationale. Dans certains cas, il aura des </w:t>
      </w:r>
      <w:r w:rsidR="00766F48" w:rsidRPr="007D7230">
        <w:t xml:space="preserve">données </w:t>
      </w:r>
      <w:r w:rsidR="005820C1">
        <w:t xml:space="preserve">quantitatives </w:t>
      </w:r>
      <w:r w:rsidR="009E2C71">
        <w:t>mais dans d’autres, il devra se contenter d’</w:t>
      </w:r>
      <w:r w:rsidR="00766F48" w:rsidRPr="007D7230">
        <w:t>indicateur</w:t>
      </w:r>
      <w:r w:rsidR="006020D7">
        <w:t>s</w:t>
      </w:r>
      <w:r w:rsidR="00766F48" w:rsidRPr="007D7230">
        <w:t xml:space="preserve"> qualitatif</w:t>
      </w:r>
      <w:r w:rsidR="006020D7">
        <w:t>s</w:t>
      </w:r>
      <w:r w:rsidR="00766F48" w:rsidRPr="007D7230">
        <w:t xml:space="preserve"> </w:t>
      </w:r>
      <w:r w:rsidR="009E2C71">
        <w:t xml:space="preserve">comme la perception </w:t>
      </w:r>
      <w:r w:rsidR="00766F48" w:rsidRPr="007D7230">
        <w:t>d</w:t>
      </w:r>
      <w:r w:rsidR="006020D7">
        <w:t xml:space="preserve">es </w:t>
      </w:r>
      <w:r w:rsidR="00766F48" w:rsidRPr="007D7230">
        <w:t xml:space="preserve">acteurs </w:t>
      </w:r>
      <w:r w:rsidR="009E2C71">
        <w:t xml:space="preserve">clé de l’entreprise. </w:t>
      </w:r>
      <w:r w:rsidR="00766F48">
        <w:t xml:space="preserve">Bref, </w:t>
      </w:r>
      <w:r w:rsidR="00766F48" w:rsidRPr="007D7230">
        <w:t xml:space="preserve">la portée d’un indicateur de la diversité ne réside pas dans son objectivité mais </w:t>
      </w:r>
      <w:r w:rsidR="009E2C71">
        <w:t xml:space="preserve">dans </w:t>
      </w:r>
      <w:r w:rsidR="00766F48" w:rsidRPr="007D7230">
        <w:t>l</w:t>
      </w:r>
      <w:r w:rsidR="00766F48">
        <w:t xml:space="preserve">a signification qui </w:t>
      </w:r>
      <w:r w:rsidR="00766F48" w:rsidRPr="007D7230">
        <w:t>lui sera conféré</w:t>
      </w:r>
      <w:r w:rsidR="009E2C71">
        <w:t>e.</w:t>
      </w:r>
    </w:p>
    <w:p w14:paraId="4B38F13B" w14:textId="77777777" w:rsidR="001F1D06" w:rsidRDefault="001F1D06" w:rsidP="00766F48"/>
    <w:p w14:paraId="628B3847" w14:textId="77777777" w:rsidR="001F1D06" w:rsidRDefault="001F1D06" w:rsidP="001F1D06">
      <w:pPr>
        <w:pStyle w:val="Titre2"/>
      </w:pPr>
      <w:bookmarkStart w:id="6" w:name="_Toc208987759"/>
      <w:bookmarkStart w:id="7" w:name="_Toc212264768"/>
      <w:r w:rsidRPr="009F0841">
        <w:t xml:space="preserve">Les entreprises se concentrent sur la </w:t>
      </w:r>
      <w:r>
        <w:t>mesure de la diversité, avec peu de mesure de la discrimination</w:t>
      </w:r>
      <w:bookmarkEnd w:id="6"/>
      <w:bookmarkEnd w:id="7"/>
    </w:p>
    <w:p w14:paraId="11FADF73" w14:textId="77777777" w:rsidR="001F1D06" w:rsidRDefault="001F1D06" w:rsidP="001F1D06">
      <w:pPr>
        <w:pStyle w:val="Paragraphedeliste"/>
        <w:ind w:left="360"/>
      </w:pPr>
    </w:p>
    <w:p w14:paraId="40D919F7" w14:textId="00CA9D0D" w:rsidR="00C5218A" w:rsidRDefault="001F1D06" w:rsidP="00544695">
      <w:r>
        <w:lastRenderedPageBreak/>
        <w:t>Une fois les indicateurs identifiés, l’enjeu est de clarifier ce qu’on veut</w:t>
      </w:r>
      <w:r w:rsidRPr="003E6BCB">
        <w:t xml:space="preserve"> mesurer </w:t>
      </w:r>
      <w:r>
        <w:t>au</w:t>
      </w:r>
      <w:r w:rsidRPr="00D65325">
        <w:t xml:space="preserve"> travers </w:t>
      </w:r>
      <w:r>
        <w:t>d’un</w:t>
      </w:r>
      <w:r w:rsidRPr="00D65325">
        <w:t xml:space="preserve"> diagnostic diversité</w:t>
      </w:r>
      <w:r>
        <w:t xml:space="preserve"> et là, les confusions sont nombreuses.</w:t>
      </w:r>
      <w:r w:rsidR="00154AAC">
        <w:t xml:space="preserve"> </w:t>
      </w:r>
      <w:r>
        <w:t xml:space="preserve">Pour </w:t>
      </w:r>
      <w:proofErr w:type="spellStart"/>
      <w:r>
        <w:t>Cédiey</w:t>
      </w:r>
      <w:proofErr w:type="spellEnd"/>
      <w:r>
        <w:t xml:space="preserve"> </w:t>
      </w:r>
      <w:r w:rsidR="003960D0">
        <w:fldChar w:fldCharType="begin"/>
      </w:r>
      <w:r w:rsidR="00770B5D">
        <w:instrText xml:space="preserve"> ADDIN EN.CITE &lt;EndNote&gt;&lt;Cite&gt;&lt;Author&gt;Cédiey&lt;/Author&gt;&lt;Year&gt;2008&lt;/Year&gt;&lt;RecNum&gt;1766&lt;/RecNum&gt;&lt;DisplayText&gt;(Cédiey, 2008)&lt;/DisplayText&gt;&lt;record&gt;&lt;rec-number&gt;1766&lt;/rec-number&gt;&lt;foreign-keys&gt;&lt;key app="EN" db-id="p0erts5frt95f8eewv75pdzfszpsarxa5aaf"&gt;1766&lt;/key&gt;&lt;/foreign-keys&gt;&lt;ref-type name="Conference Proceedings"&gt;10&lt;/ref-type&gt;&lt;contributors&gt;&lt;authors&gt;&lt;author&gt;Cédiey, E.&lt;/author&gt;&lt;/authors&gt;&lt;/contributors&gt;&lt;titles&gt;&lt;title&gt;Que mesure-t-on ? Pour qui ? Comment ? &lt;/title&gt;&lt;secondary-title&gt;La mesure des discriminations liées à l’origine&lt;/secondary-title&gt;&lt;/titles&gt;&lt;dates&gt;&lt;year&gt;2008&lt;/year&gt;&lt;/dates&gt;&lt;pub-location&gt; Lyon&lt;/pub-location&gt;&lt;publisher&gt;ISM-Corum (éd).&lt;/publisher&gt;&lt;urls&gt;&lt;/urls&gt;&lt;/record&gt;&lt;/Cite&gt;&lt;/EndNote&gt;</w:instrText>
      </w:r>
      <w:r w:rsidR="003960D0">
        <w:fldChar w:fldCharType="separate"/>
      </w:r>
      <w:r w:rsidR="00770B5D">
        <w:rPr>
          <w:noProof/>
        </w:rPr>
        <w:t>(</w:t>
      </w:r>
      <w:hyperlink w:anchor="_ENREF_14" w:tooltip="Cédiey, 2008 #1766" w:history="1">
        <w:r w:rsidR="00056960" w:rsidRPr="00610057">
          <w:rPr>
            <w:rStyle w:val="Lienhypertexte"/>
            <w:noProof/>
          </w:rPr>
          <w:t>Cédiey, 2008</w:t>
        </w:r>
      </w:hyperlink>
      <w:r w:rsidR="00770B5D">
        <w:rPr>
          <w:noProof/>
        </w:rPr>
        <w:t>)</w:t>
      </w:r>
      <w:r w:rsidR="003960D0">
        <w:fldChar w:fldCharType="end"/>
      </w:r>
      <w:r>
        <w:t xml:space="preserve">, </w:t>
      </w:r>
      <w:r w:rsidRPr="005B58C1">
        <w:rPr>
          <w:i/>
        </w:rPr>
        <w:t xml:space="preserve">«ces dernières années les discours qui confondent </w:t>
      </w:r>
      <w:r w:rsidR="00544695" w:rsidRPr="005B58C1">
        <w:rPr>
          <w:i/>
        </w:rPr>
        <w:t xml:space="preserve">la mesure de la diversité </w:t>
      </w:r>
      <w:r w:rsidR="00544695">
        <w:rPr>
          <w:i/>
        </w:rPr>
        <w:t>et la</w:t>
      </w:r>
      <w:r w:rsidR="00544695" w:rsidRPr="005B58C1">
        <w:rPr>
          <w:i/>
        </w:rPr>
        <w:t xml:space="preserve"> mesure des discriminations </w:t>
      </w:r>
      <w:r w:rsidR="00544695">
        <w:rPr>
          <w:i/>
        </w:rPr>
        <w:t>sont nombreux</w:t>
      </w:r>
      <w:r w:rsidRPr="005B58C1">
        <w:rPr>
          <w:i/>
        </w:rPr>
        <w:t>» (p.11).</w:t>
      </w:r>
      <w:r>
        <w:t xml:space="preserve"> </w:t>
      </w:r>
      <w:r w:rsidR="00544695" w:rsidRPr="00D65325">
        <w:t xml:space="preserve">Mesurer la diversité est complexe </w:t>
      </w:r>
      <w:r w:rsidR="00544695" w:rsidRPr="003E6BCB">
        <w:fldChar w:fldCharType="begin"/>
      </w:r>
      <w:r w:rsidR="00544695" w:rsidRPr="00D65325">
        <w:instrText xml:space="preserve"> ADDIN EN.CITE &lt;EndNote&gt;&lt;Cite&gt;&lt;Author&gt;Harisson&lt;/Author&gt;&lt;Year&gt;2006&lt;/Year&gt;&lt;RecNum&gt;929&lt;/RecNum&gt;&lt;DisplayText&gt;(Harisson &amp;amp; Hock-Peng, 2006)&lt;/DisplayText&gt;&lt;record&gt;&lt;rec-number&gt;929&lt;/rec-number&gt;&lt;foreign-keys&gt;&lt;key app="EN" db-id="p0erts5frt95f8eewv75pdzfszpsarxa5aaf"&gt;929&lt;/key&gt;&lt;/foreign-keys&gt;&lt;ref-type name="Book Section"&gt;5&lt;/ref-type&gt;&lt;contributors&gt;&lt;authors&gt;&lt;author&gt;Harisson, D., A.&lt;/author&gt;&lt;author&gt;Hock-Peng, S.&lt;/author&gt;&lt;/authors&gt;&lt;secondary-authors&gt;&lt;author&gt;Konrad, Alison M.&lt;/author&gt;&lt;author&gt;Prasad, Pushkala&lt;/author&gt;&lt;author&gt;Pringle Judith.K.&lt;/author&gt;&lt;/secondary-authors&gt;&lt;/contributors&gt;&lt;titles&gt;&lt;title&gt;What Is Diversity and How Should It Be Measured?&lt;/title&gt;&lt;secondary-title&gt;Handbook of Workplace Diversity&lt;/secondary-title&gt;&lt;/titles&gt;&lt;pages&gt;191-216&lt;/pages&gt;&lt;dates&gt;&lt;year&gt;2006&lt;/year&gt;&lt;/dates&gt;&lt;pub-location&gt;London&lt;/pub-location&gt;&lt;publisher&gt;Sage publications&lt;/publisher&gt;&lt;urls&gt;&lt;/urls&gt;&lt;/record&gt;&lt;/Cite&gt;&lt;/EndNote&gt;</w:instrText>
      </w:r>
      <w:r w:rsidR="00544695" w:rsidRPr="003E6BCB">
        <w:fldChar w:fldCharType="separate"/>
      </w:r>
      <w:r w:rsidR="00544695" w:rsidRPr="00D65325">
        <w:rPr>
          <w:noProof/>
        </w:rPr>
        <w:t>(</w:t>
      </w:r>
      <w:hyperlink w:anchor="_ENREF_39" w:tooltip="Harisson, 2006 #929" w:history="1">
        <w:r w:rsidR="00056960" w:rsidRPr="00610057">
          <w:rPr>
            <w:rStyle w:val="Lienhypertexte"/>
            <w:noProof/>
          </w:rPr>
          <w:t>Harisson &amp; Hock-Peng, 2006</w:t>
        </w:r>
      </w:hyperlink>
      <w:r w:rsidR="00544695" w:rsidRPr="00D65325">
        <w:rPr>
          <w:noProof/>
        </w:rPr>
        <w:t>)</w:t>
      </w:r>
      <w:r w:rsidR="00544695" w:rsidRPr="003E6BCB">
        <w:fldChar w:fldCharType="end"/>
      </w:r>
      <w:r w:rsidR="00544695" w:rsidRPr="00D65325">
        <w:t xml:space="preserve"> </w:t>
      </w:r>
      <w:r w:rsidR="00544695" w:rsidRPr="003E6BCB">
        <w:t>car</w:t>
      </w:r>
      <w:r w:rsidR="00544695" w:rsidRPr="00D65325">
        <w:t xml:space="preserve">, contrairement à la discrimination, aucun texte juridique ne définit la diversité. Comme le signalent Simon et Clément : </w:t>
      </w:r>
      <w:r w:rsidR="00544695" w:rsidRPr="00D65325">
        <w:rPr>
          <w:i/>
        </w:rPr>
        <w:t>« Le caractère vague de ce que recouvre la diversité lui confère une puissance d’évocation sociale qui pose des problèmes lorsqu’elle doit se convertir en politiques et surtout en statistiques. »</w:t>
      </w:r>
      <w:r w:rsidR="00544695" w:rsidRPr="00D65325">
        <w:t xml:space="preserve"> </w:t>
      </w:r>
      <w:r w:rsidR="00544695" w:rsidRPr="003E6BCB">
        <w:fldChar w:fldCharType="begin"/>
      </w:r>
      <w:r w:rsidR="00544695">
        <w:instrText xml:space="preserve"> ADDIN EN.CITE &lt;EndNote&gt;&lt;Cite&gt;&lt;Author&gt;Simon&lt;/Author&gt;&lt;Year&gt;2006&lt;/Year&gt;&lt;RecNum&gt;2053&lt;/RecNum&gt;&lt;DisplayText&gt;(Simon &amp;amp; Clement, 2006)&lt;/DisplayText&gt;&lt;record&gt;&lt;rec-number&gt;2053&lt;/rec-number&gt;&lt;foreign-keys&gt;&lt;key app="EN" db-id="p0erts5frt95f8eewv75pdzfszpsarxa5aaf"&gt;2053&lt;/key&gt;&lt;key app="ENWeb" db-id="R7P@bArtmCQAACDb1ZM"&gt;139&lt;/key&gt;&lt;/foreign-keys&gt;&lt;ref-type name="Report"&gt;27&lt;/ref-type&gt;&lt;contributors&gt;&lt;authors&gt;&lt;author&gt;Simon, P.&lt;/author&gt;&lt;author&gt;Clement, M.&lt;/author&gt;&lt;/authors&gt;&lt;/contributors&gt;&lt;titles&gt;&lt;title&gt;Rapport de l’enquête « Mesure de la diversité » une enquête expérimentale pour caractériser l’origine&lt;/title&gt;&lt;/titles&gt;&lt;dates&gt;&lt;year&gt;2006&lt;/year&gt;&lt;/dates&gt;&lt;publisher&gt;INED&lt;/publisher&gt;&lt;urls&gt;&lt;related-urls&gt;&lt;url&gt;http://www.ined.fr/fichier/t_publication/1206/publi_pdf1_139.pdf&lt;/url&gt;&lt;/related-urls&gt;&lt;/urls&gt;&lt;/record&gt;&lt;/Cite&gt;&lt;/EndNote&gt;</w:instrText>
      </w:r>
      <w:r w:rsidR="00544695" w:rsidRPr="003E6BCB">
        <w:fldChar w:fldCharType="separate"/>
      </w:r>
      <w:r w:rsidR="00544695">
        <w:rPr>
          <w:noProof/>
        </w:rPr>
        <w:t>(</w:t>
      </w:r>
      <w:hyperlink w:anchor="_ENREF_72" w:tooltip="Simon, 2006 #2053" w:history="1">
        <w:r w:rsidR="00056960" w:rsidRPr="00610057">
          <w:rPr>
            <w:rStyle w:val="Lienhypertexte"/>
            <w:noProof/>
          </w:rPr>
          <w:t>Simon &amp; Clement, 2006</w:t>
        </w:r>
      </w:hyperlink>
      <w:r w:rsidR="00544695">
        <w:rPr>
          <w:noProof/>
        </w:rPr>
        <w:t>)</w:t>
      </w:r>
      <w:r w:rsidR="00544695" w:rsidRPr="003E6BCB">
        <w:fldChar w:fldCharType="end"/>
      </w:r>
      <w:r w:rsidR="00544695" w:rsidRPr="00D65325">
        <w:t>.</w:t>
      </w:r>
      <w:r w:rsidR="00544695">
        <w:t xml:space="preserve"> </w:t>
      </w:r>
      <w:r w:rsidR="00544695" w:rsidRPr="00D65325">
        <w:t xml:space="preserve">Ce diagnostic de la </w:t>
      </w:r>
      <w:r w:rsidR="00544695">
        <w:t xml:space="preserve">diversité est, de fait, essentiellement quantitatif, avec l’évaluation de </w:t>
      </w:r>
      <w:r w:rsidRPr="00D65325">
        <w:t xml:space="preserve">la représentativité des groupes-cibles dans l’organisation </w:t>
      </w:r>
      <w:r w:rsidR="003960D0" w:rsidRPr="003E6BCB">
        <w:fldChar w:fldCharType="begin">
          <w:fldData xml:space="preserve">PEVuZE5vdGU+PENpdGU+PEF1dGhvcj5TaW1vbjwvQXV0aG9yPjxZZWFyPjIwMDU8L1llYXI+PFJl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</w:fldData>
        </w:fldChar>
      </w:r>
      <w:r>
        <w:instrText xml:space="preserve"> ADDIN EN.CITE </w:instrText>
      </w:r>
      <w:r w:rsidR="003960D0">
        <w:fldChar w:fldCharType="begin">
          <w:fldData xml:space="preserve">PEVuZE5vdGU+PENpdGU+PEF1dGhvcj5TaW1vbjwvQXV0aG9yPjxZZWFyPjIwMDU8L1llYXI+PFJl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</w:fldData>
        </w:fldChar>
      </w:r>
      <w:r>
        <w:instrText xml:space="preserve"> ADDIN EN.CITE.DATA </w:instrText>
      </w:r>
      <w:r w:rsidR="003960D0">
        <w:fldChar w:fldCharType="end"/>
      </w:r>
      <w:r w:rsidR="003960D0" w:rsidRPr="003E6BCB">
        <w:fldChar w:fldCharType="separate"/>
      </w:r>
      <w:r w:rsidRPr="00D65325">
        <w:rPr>
          <w:noProof/>
        </w:rPr>
        <w:t>(</w:t>
      </w:r>
      <w:hyperlink w:anchor="_ENREF_9" w:tooltip="Blivet, 2004 #30" w:history="1">
        <w:r w:rsidR="00056960" w:rsidRPr="00610057">
          <w:rPr>
            <w:rStyle w:val="Lienhypertexte"/>
            <w:noProof/>
          </w:rPr>
          <w:t>Blivet, 2004</w:t>
        </w:r>
      </w:hyperlink>
      <w:r w:rsidRPr="00D65325">
        <w:rPr>
          <w:noProof/>
        </w:rPr>
        <w:t xml:space="preserve">; </w:t>
      </w:r>
      <w:hyperlink w:anchor="_ENREF_67" w:tooltip="Sabeg, 2006 #149" w:history="1">
        <w:r w:rsidR="00056960" w:rsidRPr="00610057">
          <w:rPr>
            <w:rStyle w:val="Lienhypertexte"/>
            <w:noProof/>
          </w:rPr>
          <w:t>Sabeg &amp; Charlotin, 2006</w:t>
        </w:r>
      </w:hyperlink>
      <w:r w:rsidRPr="00D65325">
        <w:rPr>
          <w:noProof/>
        </w:rPr>
        <w:t xml:space="preserve">; </w:t>
      </w:r>
      <w:hyperlink w:anchor="_ENREF_71" w:tooltip="Simon, 2005 #2052" w:history="1">
        <w:r w:rsidR="00056960" w:rsidRPr="00610057">
          <w:rPr>
            <w:rStyle w:val="Lienhypertexte"/>
            <w:noProof/>
          </w:rPr>
          <w:t>Simon, 2005</w:t>
        </w:r>
      </w:hyperlink>
      <w:r w:rsidRPr="00D65325">
        <w:rPr>
          <w:noProof/>
        </w:rPr>
        <w:t>)</w:t>
      </w:r>
      <w:r w:rsidR="003960D0" w:rsidRPr="003E6BCB">
        <w:fldChar w:fldCharType="end"/>
      </w:r>
      <w:r>
        <w:t>.</w:t>
      </w:r>
      <w:r w:rsidRPr="00D65325">
        <w:t xml:space="preserve"> L’un des premiers objectifs de </w:t>
      </w:r>
      <w:r w:rsidR="00427B2C">
        <w:t>cette</w:t>
      </w:r>
      <w:r w:rsidRPr="00D65325">
        <w:t xml:space="preserve"> mesure est de pointer la sous-représentation de certains publics cibles d</w:t>
      </w:r>
      <w:r>
        <w:t>ans l’entreprise,</w:t>
      </w:r>
      <w:r w:rsidR="00154AAC">
        <w:t xml:space="preserve"> </w:t>
      </w:r>
      <w:r w:rsidRPr="00D65325">
        <w:t>l’organisation</w:t>
      </w:r>
      <w:r>
        <w:t xml:space="preserve">, les fonctions et les métiers, les niveaux hiérarchiques. </w:t>
      </w:r>
      <w:r w:rsidRPr="00D65325">
        <w:t>Il s’appuie généralement sur une compilation et un traitement des données statistiques internes disponibles dans les bases de donn</w:t>
      </w:r>
      <w:r>
        <w:t>ées du personnel. La qualité d</w:t>
      </w:r>
      <w:r w:rsidRPr="00D65325">
        <w:t xml:space="preserve">es indicateurs disponibles et utilisables </w:t>
      </w:r>
      <w:r w:rsidR="00611E1B">
        <w:t>est</w:t>
      </w:r>
      <w:r w:rsidR="00611E1B" w:rsidRPr="003E6BCB">
        <w:t xml:space="preserve"> </w:t>
      </w:r>
      <w:r w:rsidRPr="003E6BCB">
        <w:t>dépendant</w:t>
      </w:r>
      <w:r w:rsidR="00BA4AAF">
        <w:t>e</w:t>
      </w:r>
      <w:r w:rsidRPr="00D65325">
        <w:t xml:space="preserve"> du type de données collectées dans l’organisation ou l’entreprise, de la fiabilité de ces données et leur exhaustivité, de l’existence ou non de bases de données centralisées et/ou interconnectées</w:t>
      </w:r>
      <w:r>
        <w:t>, de la possibilité légale de collecter ou non ces données</w:t>
      </w:r>
      <w:r w:rsidRPr="00D65325">
        <w:t>.</w:t>
      </w:r>
      <w:r w:rsidR="00544695">
        <w:t xml:space="preserve"> </w:t>
      </w:r>
    </w:p>
    <w:p w14:paraId="3A009358" w14:textId="77777777" w:rsidR="00C5218A" w:rsidRDefault="00C5218A" w:rsidP="00544695"/>
    <w:p w14:paraId="34338A19" w14:textId="07D33A80" w:rsidR="00C5218A" w:rsidRDefault="00544695" w:rsidP="00544695">
      <w:r>
        <w:t>La mesure de la discrimination ne pose pas des questions de représentativité mais de mesure des discriminations directes et indirectes et de</w:t>
      </w:r>
      <w:r w:rsidR="001F1D06">
        <w:t xml:space="preserve"> mise en conformité avec la loi (logique juridique) </w:t>
      </w:r>
      <w:r w:rsidR="003960D0" w:rsidRPr="003E6BCB">
        <w:fldChar w:fldCharType="begin">
          <w:fldData xml:space="preserve">PEVuZE5vdGU+PENpdGU+PEF1dGhvcj5BbWFkaWV1PC9BdXRob3I+PFllYXI+MjAwNzwvWWVhcj48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</w:fldData>
        </w:fldChar>
      </w:r>
      <w:r w:rsidR="003C089C">
        <w:instrText xml:space="preserve"> ADDIN EN.CITE </w:instrText>
      </w:r>
      <w:r w:rsidR="003960D0">
        <w:fldChar w:fldCharType="begin">
          <w:fldData xml:space="preserve">PEVuZE5vdGU+PENpdGU+PEF1dGhvcj5BbWFkaWV1PC9BdXRob3I+PFllYXI+MjAwNzwvWWVhcj48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</w:fldData>
        </w:fldChar>
      </w:r>
      <w:r w:rsidR="003C089C">
        <w:instrText xml:space="preserve"> ADDIN EN.CITE.DATA </w:instrText>
      </w:r>
      <w:r w:rsidR="003960D0">
        <w:fldChar w:fldCharType="end"/>
      </w:r>
      <w:r w:rsidR="003960D0" w:rsidRPr="003E6BCB">
        <w:fldChar w:fldCharType="separate"/>
      </w:r>
      <w:r w:rsidR="003C089C">
        <w:rPr>
          <w:noProof/>
        </w:rPr>
        <w:t>(</w:t>
      </w:r>
      <w:hyperlink w:anchor="_ENREF_2" w:tooltip="Amadieu, 2007 #8" w:history="1">
        <w:r w:rsidR="00056960" w:rsidRPr="00610057">
          <w:rPr>
            <w:rStyle w:val="Lienhypertexte"/>
            <w:noProof/>
          </w:rPr>
          <w:t>Amadieu, 2007</w:t>
        </w:r>
      </w:hyperlink>
      <w:r w:rsidR="003C089C">
        <w:rPr>
          <w:noProof/>
        </w:rPr>
        <w:t xml:space="preserve">; </w:t>
      </w:r>
      <w:hyperlink w:anchor="_ENREF_4" w:tooltip="Augry, 2006 #14" w:history="1">
        <w:r w:rsidR="00056960" w:rsidRPr="00610057">
          <w:rPr>
            <w:rStyle w:val="Lienhypertexte"/>
            <w:noProof/>
          </w:rPr>
          <w:t>Augry, Hennequin, &amp; Karakas, 2006</w:t>
        </w:r>
      </w:hyperlink>
      <w:r w:rsidR="003C089C">
        <w:rPr>
          <w:noProof/>
        </w:rPr>
        <w:t xml:space="preserve">; </w:t>
      </w:r>
      <w:hyperlink w:anchor="_ENREF_15" w:tooltip="Cediey, 2007 #43" w:history="1">
        <w:r w:rsidR="00056960" w:rsidRPr="00610057">
          <w:rPr>
            <w:rStyle w:val="Lienhypertexte"/>
            <w:noProof/>
          </w:rPr>
          <w:t>Cediey &amp; Foroni, 2007</w:t>
        </w:r>
      </w:hyperlink>
      <w:r w:rsidR="003C089C">
        <w:rPr>
          <w:noProof/>
        </w:rPr>
        <w:t xml:space="preserve">; </w:t>
      </w:r>
      <w:hyperlink w:anchor="_ENREF_38" w:tooltip="Guitton, 2006 #898" w:history="1">
        <w:r w:rsidR="00056960" w:rsidRPr="00610057">
          <w:rPr>
            <w:rStyle w:val="Lienhypertexte"/>
            <w:noProof/>
          </w:rPr>
          <w:t>Guitton, 2006</w:t>
        </w:r>
      </w:hyperlink>
      <w:r w:rsidR="003C089C">
        <w:rPr>
          <w:noProof/>
        </w:rPr>
        <w:t>)</w:t>
      </w:r>
      <w:r w:rsidR="003960D0" w:rsidRPr="003E6BCB">
        <w:fldChar w:fldCharType="end"/>
      </w:r>
      <w:r w:rsidR="001F1D06">
        <w:t xml:space="preserve">. </w:t>
      </w:r>
      <w:r w:rsidR="00C5218A">
        <w:t>Le respect des contraintes légales est généralement évalué au travers d’</w:t>
      </w:r>
      <w:r w:rsidR="00C5218A" w:rsidRPr="00D65325">
        <w:t xml:space="preserve">audits de conformité </w:t>
      </w:r>
      <w:r w:rsidR="00C5218A" w:rsidRPr="003E6BCB">
        <w:fldChar w:fldCharType="begin"/>
      </w:r>
      <w:r w:rsidR="00C5218A">
        <w:instrText xml:space="preserve"> ADDIN EN.CITE &lt;EndNote&gt;&lt;Cite&gt;&lt;Author&gt;Peretti&lt;/Author&gt;&lt;Year&gt;2007&lt;/Year&gt;&lt;RecNum&gt;136&lt;/RecNum&gt;&lt;DisplayText&gt;(Peretti &amp;amp; Saut, 2007)&lt;/DisplayText&gt;&lt;record&gt;&lt;rec-number&gt;136&lt;/rec-number&gt;&lt;foreign-keys&gt;&lt;key app="EN" db-id="p0erts5frt95f8eewv75pdzfszpsarxa5aaf"&gt;136&lt;/key&gt;&lt;/foreign-keys&gt;&lt;ref-type name="Book Section"&gt;5&lt;/ref-type&gt;&lt;contributors&gt;&lt;authors&gt;&lt;author&gt;Peretti, Jean-Marie&lt;/author&gt;&lt;author&gt;Saut, Anne&lt;/author&gt;&lt;/authors&gt;&lt;secondary-authors&gt;&lt;author&gt;Peretti, Jean-Marie&lt;/author&gt;&lt;/secondary-authors&gt;&lt;/contributors&gt;&lt;titles&gt;&lt;title&gt;Audit de la diversité&lt;/title&gt;&lt;secondary-title&gt;Tous différents. Gérer la diversité dans l’entreprise&lt;/secondary-title&gt;&lt;/titles&gt;&lt;pages&gt;pp.279-283&lt;/pages&gt;&lt;dates&gt;&lt;year&gt;2007&lt;/year&gt;&lt;/dates&gt;&lt;pub-location&gt;Paris&lt;/pub-location&gt;&lt;publisher&gt;Editions d’Organisation&lt;/publisher&gt;&lt;urls&gt;&lt;/urls&gt;&lt;/record&gt;&lt;/Cite&gt;&lt;/EndNote&gt;</w:instrText>
      </w:r>
      <w:r w:rsidR="00C5218A" w:rsidRPr="003E6BCB">
        <w:fldChar w:fldCharType="separate"/>
      </w:r>
      <w:r w:rsidR="00C5218A" w:rsidRPr="00D65325">
        <w:rPr>
          <w:noProof/>
        </w:rPr>
        <w:t>(</w:t>
      </w:r>
      <w:hyperlink w:anchor="_ENREF_60" w:tooltip="Peretti, 2007 #136" w:history="1">
        <w:r w:rsidR="00056960" w:rsidRPr="00610057">
          <w:rPr>
            <w:rStyle w:val="Lienhypertexte"/>
            <w:noProof/>
          </w:rPr>
          <w:t>Peretti &amp; Saut, 2007</w:t>
        </w:r>
      </w:hyperlink>
      <w:r w:rsidR="00C5218A" w:rsidRPr="00D65325">
        <w:rPr>
          <w:noProof/>
        </w:rPr>
        <w:t>)</w:t>
      </w:r>
      <w:r w:rsidR="00C5218A" w:rsidRPr="003E6BCB">
        <w:fldChar w:fldCharType="end"/>
      </w:r>
      <w:r w:rsidR="00C5218A" w:rsidRPr="00D65325">
        <w:t>. L’objectif est pointer les carences éventuelles en matière de respect des lois sur les discriminations et des engagements conventionnels tels que les conventions collectives de travail, les normes européennes et internationales ou encore les critères pris en compte dans certains labels (normes ISO 26000 en matière de responsabilité sociale ou normes du BIT, par exemple)</w:t>
      </w:r>
      <w:r w:rsidR="00C5218A">
        <w:t xml:space="preserve"> </w:t>
      </w:r>
      <w:r w:rsidR="00C5218A">
        <w:fldChar w:fldCharType="begin"/>
      </w:r>
      <w:r w:rsidR="00C5218A">
        <w:instrText xml:space="preserve"> ADDIN EN.CITE &lt;EndNote&gt;&lt;Cite&gt;&lt;Author&gt;Combemale&lt;/Author&gt;&lt;Year&gt;2006&lt;/Year&gt;&lt;RecNum&gt;51&lt;/RecNum&gt;&lt;DisplayText&gt;(Combemale &amp;amp; Igalens, 2006)&lt;/DisplayText&gt;&lt;record&gt;&lt;rec-number&gt;51&lt;/rec-number&gt;&lt;foreign-keys&gt;&lt;key app="EN" db-id="p0erts5frt95f8eewv75pdzfszpsarxa5aaf"&gt;51&lt;/key&gt;&lt;/foreign-keys&gt;&lt;ref-type name="Book"&gt;6&lt;/ref-type&gt;&lt;contributors&gt;&lt;authors&gt;&lt;author&gt;Combemale, Martine&lt;/author&gt;&lt;author&gt;Igalens, Jacques&lt;/author&gt;&lt;/authors&gt;&lt;/contributors&gt;&lt;titles&gt;&lt;title&gt;L’audit social&lt;/title&gt;&lt;secondary-title&gt;Coll. « Que sais-je »&lt;/secondary-title&gt;&lt;/titles&gt;&lt;dates&gt;&lt;year&gt;2006&lt;/year&gt;&lt;/dates&gt;&lt;pub-location&gt;Paris&lt;/pub-location&gt;&lt;publisher&gt;PUF&lt;/publisher&gt;&lt;urls&gt;&lt;/urls&gt;&lt;/record&gt;&lt;/Cite&gt;&lt;/EndNote&gt;</w:instrText>
      </w:r>
      <w:r w:rsidR="00C5218A">
        <w:fldChar w:fldCharType="separate"/>
      </w:r>
      <w:r w:rsidR="00C5218A">
        <w:rPr>
          <w:noProof/>
        </w:rPr>
        <w:t>(</w:t>
      </w:r>
      <w:hyperlink w:anchor="_ENREF_22" w:tooltip="Combemale, 2006 #51" w:history="1">
        <w:r w:rsidR="00056960" w:rsidRPr="00610057">
          <w:rPr>
            <w:rStyle w:val="Lienhypertexte"/>
            <w:noProof/>
          </w:rPr>
          <w:t>Combemale &amp; Igalens, 2006</w:t>
        </w:r>
      </w:hyperlink>
      <w:r w:rsidR="00C5218A">
        <w:rPr>
          <w:noProof/>
        </w:rPr>
        <w:t>)</w:t>
      </w:r>
      <w:r w:rsidR="00C5218A">
        <w:fldChar w:fldCharType="end"/>
      </w:r>
      <w:r w:rsidR="00C5218A" w:rsidRPr="00D65325">
        <w:t xml:space="preserve">. </w:t>
      </w:r>
      <w:r w:rsidR="00C5218A">
        <w:t xml:space="preserve">La mesure de la discrimination peut aussi se réaliser grâce à un </w:t>
      </w:r>
      <w:proofErr w:type="spellStart"/>
      <w:r w:rsidR="00C5218A" w:rsidRPr="00D70A8A">
        <w:rPr>
          <w:i/>
        </w:rPr>
        <w:t>testing</w:t>
      </w:r>
      <w:proofErr w:type="spellEnd"/>
      <w:r w:rsidR="00C5218A">
        <w:t>, l</w:t>
      </w:r>
      <w:r w:rsidR="00C5218A" w:rsidRPr="00D65325">
        <w:t xml:space="preserve">’une des </w:t>
      </w:r>
      <w:r w:rsidR="00C5218A">
        <w:t>premières études européennes étant</w:t>
      </w:r>
      <w:r w:rsidR="00C5218A" w:rsidRPr="00D65325">
        <w:t xml:space="preserve"> celle du BIT, en 1998, ciblée sur les processus de recrutement</w:t>
      </w:r>
      <w:r w:rsidR="00C5218A">
        <w:t xml:space="preserve"> </w:t>
      </w:r>
      <w:r w:rsidR="00C5218A" w:rsidRPr="003E6BCB">
        <w:fldChar w:fldCharType="begin"/>
      </w:r>
      <w:r w:rsidR="00C5218A" w:rsidRPr="00D65325">
        <w:instrText xml:space="preserve"> ADDIN EN.CITE &lt;EndNote&gt;&lt;Cite&gt;&lt;Author&gt;Arrijn&lt;/Author&gt;&lt;Year&gt;1998&lt;/Year&gt;&lt;RecNum&gt;13&lt;/RecNum&gt;&lt;DisplayText&gt;(Arrijn, Feld, &amp;amp; Nayer, 1998)&lt;/DisplayText&gt;&lt;record&gt;&lt;rec-number&gt;13&lt;/rec-number&gt;&lt;foreign-keys&gt;&lt;key app="EN" db-id="p0erts5frt95f8eewv75pdzfszpsarxa5aaf"&gt;13&lt;/key&gt;&lt;/foreign-keys&gt;&lt;ref-type name="Unpublished Work"&gt;34&lt;/ref-type&gt;&lt;contributors&gt;&lt;authors&gt;&lt;author&gt;Arrijn, Peter&lt;/author&gt;&lt;author&gt;Feld, Serge&lt;/author&gt;&lt;author&gt;Nayer, Andre&lt;/author&gt;&lt;/authors&gt;&lt;/contributors&gt;&lt;titles&gt;&lt;title&gt;Discrimination in access to employment on grounds of foreign origin: The case of Belgium&lt;/title&gt;&lt;secondary-title&gt;International Migration Papers&lt;/secondary-title&gt;&lt;/titles&gt;&lt;volume&gt;23&lt;/volume&gt;&lt;dates&gt;&lt;year&gt;1998&lt;/year&gt;&lt;/dates&gt;&lt;pub-location&gt;Geneva&lt;/pub-location&gt;&lt;publisher&gt;International Labour Office&lt;/publisher&gt;&lt;urls&gt;&lt;related-urls&gt;&lt;url&gt;http://www.ilo.org/public/english/protection/migrant/download/imp/imp23e.pdf&lt;/url&gt;&lt;/related-urls&gt;&lt;/urls&gt;&lt;/record&gt;&lt;/Cite&gt;&lt;/EndNote&gt;</w:instrText>
      </w:r>
      <w:r w:rsidR="00C5218A" w:rsidRPr="003E6BCB">
        <w:fldChar w:fldCharType="separate"/>
      </w:r>
      <w:r w:rsidR="00C5218A" w:rsidRPr="00D65325">
        <w:rPr>
          <w:noProof/>
        </w:rPr>
        <w:t>(</w:t>
      </w:r>
      <w:hyperlink w:anchor="_ENREF_3" w:tooltip="Arrijn, 1998 #13" w:history="1">
        <w:r w:rsidR="00056960" w:rsidRPr="00610057">
          <w:rPr>
            <w:rStyle w:val="Lienhypertexte"/>
            <w:noProof/>
          </w:rPr>
          <w:t>Arrijn, Feld, &amp; Nayer, 1998</w:t>
        </w:r>
      </w:hyperlink>
      <w:r w:rsidR="00C5218A" w:rsidRPr="00D65325">
        <w:rPr>
          <w:noProof/>
        </w:rPr>
        <w:t>)</w:t>
      </w:r>
      <w:r w:rsidR="00C5218A" w:rsidRPr="003E6BCB">
        <w:fldChar w:fldCharType="end"/>
      </w:r>
      <w:r w:rsidR="00C5218A" w:rsidRPr="00D65325">
        <w:t xml:space="preserve">. Cette méthode </w:t>
      </w:r>
      <w:r w:rsidR="00C5218A">
        <w:t>permet</w:t>
      </w:r>
      <w:r w:rsidR="00C5218A" w:rsidRPr="00D65325">
        <w:t xml:space="preserve"> </w:t>
      </w:r>
      <w:r w:rsidR="00C5218A">
        <w:t>d’identifier les comportements et procédures discriminatoires en regard de</w:t>
      </w:r>
      <w:r w:rsidR="00C5218A" w:rsidRPr="00D65325">
        <w:t xml:space="preserve"> certaines caractéristiques </w:t>
      </w:r>
      <w:r w:rsidR="00C5218A">
        <w:t>comme le sexe, l’âge, l</w:t>
      </w:r>
      <w:r w:rsidR="00C5218A" w:rsidRPr="00D65325">
        <w:t xml:space="preserve">’origine, </w:t>
      </w:r>
      <w:r w:rsidR="00C5218A">
        <w:t xml:space="preserve">l’apparence physique, </w:t>
      </w:r>
      <w:r w:rsidR="00C5218A" w:rsidRPr="00D65325">
        <w:t xml:space="preserve">etc. </w:t>
      </w:r>
      <w:r w:rsidR="00C5218A" w:rsidRPr="003E6BCB">
        <w:fldChar w:fldCharType="begin">
          <w:fldData xml:space="preserve">PEVuZE5vdGU+PENpdGU+PEF1dGhvcj5QZXJldHRpPC9BdXRob3I+PFllYXI+MjAwNzwvWWVhcj48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</w:fldData>
        </w:fldChar>
      </w:r>
      <w:r w:rsidR="00C5218A">
        <w:instrText xml:space="preserve"> ADDIN EN.CITE </w:instrText>
      </w:r>
      <w:r w:rsidR="00C5218A">
        <w:fldChar w:fldCharType="begin">
          <w:fldData xml:space="preserve">PEVuZE5vdGU+PENpdGU+PEF1dGhvcj5QZXJldHRpPC9BdXRob3I+PFllYXI+MjAwNzwvWWVhcj48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</w:fldData>
        </w:fldChar>
      </w:r>
      <w:r w:rsidR="00C5218A">
        <w:instrText xml:space="preserve"> ADDIN EN.CITE.DATA </w:instrText>
      </w:r>
      <w:r w:rsidR="00C5218A">
        <w:fldChar w:fldCharType="end"/>
      </w:r>
      <w:r w:rsidR="00C5218A" w:rsidRPr="003E6BCB">
        <w:fldChar w:fldCharType="separate"/>
      </w:r>
      <w:r w:rsidR="00C5218A">
        <w:rPr>
          <w:noProof/>
        </w:rPr>
        <w:t>(</w:t>
      </w:r>
      <w:hyperlink w:anchor="_ENREF_1" w:tooltip="Amadieu, 2004 #6" w:history="1">
        <w:r w:rsidR="00056960" w:rsidRPr="00610057">
          <w:rPr>
            <w:rStyle w:val="Lienhypertexte"/>
            <w:noProof/>
          </w:rPr>
          <w:t>Amadieu, 2004</w:t>
        </w:r>
      </w:hyperlink>
      <w:r w:rsidR="00C5218A">
        <w:rPr>
          <w:noProof/>
        </w:rPr>
        <w:t xml:space="preserve">, </w:t>
      </w:r>
      <w:hyperlink w:anchor="_ENREF_2" w:tooltip="Amadieu, 2007 #8" w:history="1">
        <w:r w:rsidR="00056960" w:rsidRPr="00610057">
          <w:rPr>
            <w:rStyle w:val="Lienhypertexte"/>
            <w:noProof/>
          </w:rPr>
          <w:t>2007</w:t>
        </w:r>
      </w:hyperlink>
      <w:r w:rsidR="00C5218A">
        <w:rPr>
          <w:noProof/>
        </w:rPr>
        <w:t xml:space="preserve">; </w:t>
      </w:r>
      <w:hyperlink w:anchor="_ENREF_60" w:tooltip="Peretti, 2007 #136" w:history="1">
        <w:r w:rsidR="00056960" w:rsidRPr="00610057">
          <w:rPr>
            <w:rStyle w:val="Lienhypertexte"/>
            <w:noProof/>
          </w:rPr>
          <w:t>Peretti &amp; Saut, 2007</w:t>
        </w:r>
      </w:hyperlink>
      <w:r w:rsidR="00C5218A">
        <w:rPr>
          <w:noProof/>
        </w:rPr>
        <w:t xml:space="preserve">; </w:t>
      </w:r>
      <w:hyperlink w:anchor="_ENREF_61" w:tooltip="Petit, 2004 #137" w:history="1">
        <w:r w:rsidR="00056960" w:rsidRPr="00610057">
          <w:rPr>
            <w:rStyle w:val="Lienhypertexte"/>
            <w:noProof/>
          </w:rPr>
          <w:t>Petit, 2004</w:t>
        </w:r>
      </w:hyperlink>
      <w:r w:rsidR="00C5218A">
        <w:rPr>
          <w:noProof/>
        </w:rPr>
        <w:t>)</w:t>
      </w:r>
      <w:r w:rsidR="00C5218A" w:rsidRPr="003E6BCB">
        <w:fldChar w:fldCharType="end"/>
      </w:r>
      <w:r w:rsidR="00C5218A" w:rsidRPr="00D65325">
        <w:t xml:space="preserve">. Une autre méthode consiste à analyser </w:t>
      </w:r>
      <w:r w:rsidR="00C5218A">
        <w:t>l’</w:t>
      </w:r>
      <w:r w:rsidR="00C5218A" w:rsidRPr="003E6BCB">
        <w:t>intégralité</w:t>
      </w:r>
      <w:r w:rsidR="00C5218A" w:rsidRPr="00D65325">
        <w:t xml:space="preserve"> </w:t>
      </w:r>
      <w:r w:rsidR="00C5218A">
        <w:t>d’</w:t>
      </w:r>
      <w:r w:rsidR="00C5218A" w:rsidRPr="00D65325">
        <w:t xml:space="preserve">un processus </w:t>
      </w:r>
      <w:r w:rsidR="00C5218A">
        <w:t xml:space="preserve">(par exemple, celui des </w:t>
      </w:r>
      <w:r w:rsidR="00C5218A">
        <w:lastRenderedPageBreak/>
        <w:t>promotions</w:t>
      </w:r>
      <w:r w:rsidR="00C5218A" w:rsidRPr="003E6BCB">
        <w:t>)</w:t>
      </w:r>
      <w:r w:rsidR="00C5218A" w:rsidRPr="00D65325">
        <w:t xml:space="preserve"> au sein d’une même entreprise. On part des étapes de ce processus et on essaie de montrer les effets discriminatoires liés à chaque étape</w:t>
      </w:r>
      <w:r w:rsidR="00C5218A">
        <w:t xml:space="preserve"> </w:t>
      </w:r>
      <w:r w:rsidR="00C5218A" w:rsidRPr="003E6BCB">
        <w:fldChar w:fldCharType="begin">
          <w:fldData xml:space="preserve">PEVuZE5vdGU+PENpdGU+PEF1dGhvcj5BbWFkaWV1PC9BdXRob3I+PFllYXI+MjAwNzwvWWVhcj48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</w:fldData>
        </w:fldChar>
      </w:r>
      <w:r w:rsidR="00C5218A">
        <w:instrText xml:space="preserve"> ADDIN EN.CITE </w:instrText>
      </w:r>
      <w:r w:rsidR="00C5218A">
        <w:fldChar w:fldCharType="begin">
          <w:fldData xml:space="preserve">PEVuZE5vdGU+PENpdGU+PEF1dGhvcj5BbWFkaWV1PC9BdXRob3I+PFllYXI+MjAwNzwvWWVhcj48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</w:fldData>
        </w:fldChar>
      </w:r>
      <w:r w:rsidR="00C5218A">
        <w:instrText xml:space="preserve"> ADDIN EN.CITE.DATA </w:instrText>
      </w:r>
      <w:r w:rsidR="00C5218A">
        <w:fldChar w:fldCharType="end"/>
      </w:r>
      <w:r w:rsidR="00C5218A" w:rsidRPr="003E6BCB">
        <w:fldChar w:fldCharType="separate"/>
      </w:r>
      <w:r w:rsidR="00C5218A">
        <w:rPr>
          <w:noProof/>
        </w:rPr>
        <w:t>(</w:t>
      </w:r>
      <w:hyperlink w:anchor="_ENREF_2" w:tooltip="Amadieu, 2007 #8" w:history="1">
        <w:r w:rsidR="00056960" w:rsidRPr="00610057">
          <w:rPr>
            <w:rStyle w:val="Lienhypertexte"/>
            <w:noProof/>
          </w:rPr>
          <w:t>Amadieu, 2007</w:t>
        </w:r>
      </w:hyperlink>
      <w:r w:rsidR="00C5218A">
        <w:rPr>
          <w:noProof/>
        </w:rPr>
        <w:t xml:space="preserve">; </w:t>
      </w:r>
      <w:hyperlink w:anchor="_ENREF_18" w:tooltip="Chen, 1996 #925" w:history="1">
        <w:r w:rsidR="00056960" w:rsidRPr="00610057">
          <w:rPr>
            <w:rStyle w:val="Lienhypertexte"/>
            <w:noProof/>
          </w:rPr>
          <w:t>Chen &amp; DItomaso, 1996</w:t>
        </w:r>
      </w:hyperlink>
      <w:r w:rsidR="00C5218A">
        <w:rPr>
          <w:noProof/>
        </w:rPr>
        <w:t xml:space="preserve">; </w:t>
      </w:r>
      <w:hyperlink w:anchor="_ENREF_33" w:tooltip="Gavand, 2006 #81" w:history="1">
        <w:r w:rsidR="00056960" w:rsidRPr="00610057">
          <w:rPr>
            <w:rStyle w:val="Lienhypertexte"/>
            <w:noProof/>
          </w:rPr>
          <w:t>Gavand, 2006</w:t>
        </w:r>
      </w:hyperlink>
      <w:r w:rsidR="00C5218A">
        <w:rPr>
          <w:noProof/>
        </w:rPr>
        <w:t>)</w:t>
      </w:r>
      <w:r w:rsidR="00C5218A" w:rsidRPr="003E6BCB">
        <w:fldChar w:fldCharType="end"/>
      </w:r>
      <w:r w:rsidR="00C5218A">
        <w:t>. Ces études ont montré que l</w:t>
      </w:r>
      <w:r w:rsidR="00C5218A" w:rsidRPr="00D65325">
        <w:t xml:space="preserve">es mécanismes en jeu sont complexes car ils combinent des stéréotypes et </w:t>
      </w:r>
      <w:r w:rsidR="00C5218A" w:rsidRPr="003E6BCB">
        <w:t>des</w:t>
      </w:r>
      <w:r w:rsidR="00C5218A">
        <w:t xml:space="preserve"> préjugés, souvent inscrits dans des normes et procédures perçus comme objectives et neutres. </w:t>
      </w:r>
    </w:p>
    <w:p w14:paraId="038D0255" w14:textId="28491AF0" w:rsidR="00766F48" w:rsidRDefault="00C5218A" w:rsidP="00C5218A">
      <w:r>
        <w:t xml:space="preserve">Si les méthodes pour débusquer les discriminations sont nombreuses, force est de constater que les entreprises ne sont pas très demandeuses de faire émerger ses pratiques, de les nommer et de les identifier. Les craintes de l’impact négatif sur l’image de l’entreprise sont très fortes. C’est pourtant l’une des conditions pour la réussite d’un plan de gestion de la diversité. </w:t>
      </w:r>
    </w:p>
    <w:p w14:paraId="539F1B4B" w14:textId="77777777" w:rsidR="00B12CC0" w:rsidRPr="00B12CC0" w:rsidRDefault="00766F48" w:rsidP="005820C1">
      <w:pPr>
        <w:pStyle w:val="Titre2"/>
      </w:pPr>
      <w:r>
        <w:t xml:space="preserve"> </w:t>
      </w:r>
      <w:bookmarkStart w:id="8" w:name="_Toc208987760"/>
      <w:bookmarkStart w:id="9" w:name="_Toc212264769"/>
      <w:r w:rsidR="00831206" w:rsidRPr="00B12CC0">
        <w:t xml:space="preserve">Les indicateurs sélectionnés en entreprise sont </w:t>
      </w:r>
      <w:r w:rsidR="00B12CC0">
        <w:t>insuffisamment</w:t>
      </w:r>
      <w:r w:rsidR="00B12CC0" w:rsidRPr="00B12CC0">
        <w:t xml:space="preserve"> </w:t>
      </w:r>
      <w:r>
        <w:t>« consistants »</w:t>
      </w:r>
      <w:bookmarkEnd w:id="8"/>
      <w:bookmarkEnd w:id="9"/>
      <w:r w:rsidR="00154AAC">
        <w:t xml:space="preserve"> </w:t>
      </w:r>
    </w:p>
    <w:p w14:paraId="19E6F0BA" w14:textId="77777777" w:rsidR="00B12CC0" w:rsidRDefault="00B12CC0" w:rsidP="00B12CC0">
      <w:pPr>
        <w:rPr>
          <w:rFonts w:ascii="Calibri" w:hAnsi="Calibri"/>
          <w:sz w:val="22"/>
          <w:szCs w:val="22"/>
        </w:rPr>
      </w:pPr>
    </w:p>
    <w:p w14:paraId="4BADD94D" w14:textId="77777777" w:rsidR="00B12CC0" w:rsidRDefault="00B12CC0" w:rsidP="00342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Les dimensions de la diversité les plus mobilisées en entreprise sont le sexe, l’âge, le handi</w:t>
      </w:r>
      <w:r w:rsidR="005820C1">
        <w:t xml:space="preserve">cap et </w:t>
      </w:r>
      <w:r w:rsidR="00A22CC8">
        <w:t>la nationalité</w:t>
      </w:r>
      <w:r w:rsidR="005820C1">
        <w:t xml:space="preserve">. </w:t>
      </w:r>
      <w:r w:rsidR="00A22CC8">
        <w:t xml:space="preserve">Ces indicateurs, perçus comme objectifs, sont pourtant loin d’être univoques. </w:t>
      </w:r>
    </w:p>
    <w:p w14:paraId="67762E9F" w14:textId="77777777" w:rsidR="00596DC6" w:rsidRDefault="00596DC6" w:rsidP="00342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BE766D3" w14:textId="77DC7D53" w:rsidR="00596DC6" w:rsidRDefault="00596DC6" w:rsidP="00596DC6">
      <w:pPr>
        <w:keepNext/>
      </w:pPr>
      <w:r w:rsidRPr="00D65325">
        <w:t xml:space="preserve">Une des caractéristiques de la diversité </w:t>
      </w:r>
      <w:r w:rsidRPr="003E6BCB">
        <w:t>qui</w:t>
      </w:r>
      <w:r>
        <w:t xml:space="preserve"> est</w:t>
      </w:r>
      <w:r w:rsidRPr="00D65325">
        <w:t xml:space="preserve"> le plus au centre des politiques de gestion de la diversité est le sexe. A priori, </w:t>
      </w:r>
      <w:r>
        <w:t>mesurer cette dimension</w:t>
      </w:r>
      <w:r w:rsidRPr="00D65325">
        <w:t xml:space="preserve"> </w:t>
      </w:r>
      <w:r>
        <w:t xml:space="preserve">est </w:t>
      </w:r>
      <w:r w:rsidRPr="00D65325">
        <w:t xml:space="preserve">simple : le sexe, caractéristique généralement présente dans les bases de données sur le personnel, est proposé comme variable indépendante. </w:t>
      </w:r>
      <w:r w:rsidR="00341F41" w:rsidRPr="00D65325">
        <w:t xml:space="preserve">En France, plusieurs données sexuées se trouvent dans le bilan social (35 indicateurs obligatoires) </w:t>
      </w:r>
      <w:r w:rsidR="003960D0" w:rsidRPr="003E6BCB">
        <w:fldChar w:fldCharType="begin"/>
      </w:r>
      <w:r w:rsidR="00341F41" w:rsidRPr="00D65325">
        <w:instrText xml:space="preserve"> ADDIN EN.CITE &lt;EndNote&gt;&lt;Cite&gt;&lt;Author&gt;Dantziger&lt;/Author&gt;&lt;Year&gt;1983&lt;/Year&gt;&lt;RecNum&gt;903&lt;/RecNum&gt;&lt;DisplayText&gt;(Dantziger, 1983)&lt;/DisplayText&gt;&lt;record&gt;&lt;rec-number&gt;903&lt;/rec-number&gt;&lt;foreign-keys&gt;&lt;key app="EN" db-id="p0erts5frt95f8eewv75pdzfszpsarxa5aaf"&gt;903&lt;/key&gt;&lt;/foreign-keys&gt;&lt;ref-type name="Book"&gt;6&lt;/ref-type&gt;&lt;contributors&gt;&lt;authors&gt;&lt;author&gt;Dantziger, R.&lt;/author&gt;&lt;/authors&gt;&lt;/contributors&gt;&lt;titles&gt;&lt;title&gt; Le bilan social, outil d’information et de gestion&lt;/title&gt;&lt;/titles&gt;&lt;dates&gt;&lt;year&gt;1983&lt;/year&gt;&lt;/dates&gt;&lt;pub-location&gt;Paris&lt;/pub-location&gt;&lt;publisher&gt;Dunod&lt;/publisher&gt;&lt;urls&gt;&lt;/urls&gt;&lt;/record&gt;&lt;/Cite&gt;&lt;/EndNote&gt;</w:instrText>
      </w:r>
      <w:r w:rsidR="003960D0" w:rsidRPr="003E6BCB">
        <w:fldChar w:fldCharType="separate"/>
      </w:r>
      <w:r w:rsidR="00341F41" w:rsidRPr="00D65325">
        <w:rPr>
          <w:noProof/>
        </w:rPr>
        <w:t>(</w:t>
      </w:r>
      <w:hyperlink w:anchor="_ENREF_25" w:tooltip="Dantziger, 1983 #903" w:history="1">
        <w:r w:rsidR="00056960" w:rsidRPr="00610057">
          <w:rPr>
            <w:rStyle w:val="Lienhypertexte"/>
            <w:noProof/>
          </w:rPr>
          <w:t>Dantziger, 1983</w:t>
        </w:r>
      </w:hyperlink>
      <w:r w:rsidR="00341F41" w:rsidRPr="00D65325">
        <w:rPr>
          <w:noProof/>
        </w:rPr>
        <w:t>)</w:t>
      </w:r>
      <w:r w:rsidR="003960D0" w:rsidRPr="003E6BCB">
        <w:fldChar w:fldCharType="end"/>
      </w:r>
      <w:r w:rsidR="00341F41" w:rsidRPr="00D65325">
        <w:t xml:space="preserve"> et dans le rapport de situation comparée </w:t>
      </w:r>
      <w:r w:rsidR="00341F41">
        <w:t>avec des</w:t>
      </w:r>
      <w:r w:rsidR="00341F41" w:rsidRPr="00D65325">
        <w:t xml:space="preserve"> données </w:t>
      </w:r>
      <w:r w:rsidR="00341F41">
        <w:t>sexuées</w:t>
      </w:r>
      <w:r w:rsidR="00341F41" w:rsidRPr="00D65325">
        <w:t xml:space="preserve"> sur les rémunérations, les évolutions de carrière, le degré de mixité des emplois, les dispositifs d’articulation vie privée / vie professionnelle, les conditions de travail </w:t>
      </w:r>
      <w:r w:rsidR="003960D0" w:rsidRPr="003E6BCB">
        <w:fldChar w:fldCharType="begin"/>
      </w:r>
      <w:r w:rsidR="00341F41" w:rsidRPr="00D65325">
        <w:instrText xml:space="preserve"> ADDIN EN.CITE &lt;EndNote&gt;&lt;Cite&gt;&lt;Author&gt;Blavier&lt;/Author&gt;&lt;Year&gt;2008&lt;/Year&gt;&lt;RecNum&gt;570&lt;/RecNum&gt;&lt;DisplayText&gt;(Blavier &amp;amp; Joyeux, 2008)&lt;/DisplayText&gt;&lt;record&gt;&lt;rec-number&gt;570&lt;/rec-number&gt;&lt;foreign-keys&gt;&lt;key app="EN" db-id="p0erts5frt95f8eewv75pdzfszpsarxa5aaf"&gt;570&lt;/key&gt;&lt;/foreign-keys&gt;&lt;ref-type name="Conference Paper"&gt;47&lt;/ref-type&gt;&lt;contributors&gt;&lt;authors&gt;&lt;author&gt;Blavier, B. &lt;/author&gt;&lt;author&gt;Joyeux, J. M.&lt;/author&gt;&lt;/authors&gt;&lt;/contributors&gt;&lt;titles&gt;&lt;title&gt; Quels outils pour évaluer l’efficacité des politiques de diversité dans les entreprises ? &lt;/title&gt;&lt;secondary-title&gt;Rencontres Emplois et divers’cités&lt;/secondary-title&gt;&lt;/titles&gt;&lt;dates&gt;&lt;year&gt;2008&lt;/year&gt;&lt;/dates&gt;&lt;pub-location&gt;Paris&lt;/pub-location&gt;&lt;publisher&gt;CCI de Paris Hauts de Seine&lt;/publisher&gt;&lt;urls&gt;&lt;/urls&gt;&lt;/record&gt;&lt;/Cite&gt;&lt;/EndNote&gt;</w:instrText>
      </w:r>
      <w:r w:rsidR="003960D0" w:rsidRPr="003E6BCB">
        <w:fldChar w:fldCharType="separate"/>
      </w:r>
      <w:r w:rsidR="00341F41" w:rsidRPr="00D65325">
        <w:rPr>
          <w:noProof/>
        </w:rPr>
        <w:t>(</w:t>
      </w:r>
      <w:hyperlink w:anchor="_ENREF_8" w:tooltip="Blavier, 2008 #570" w:history="1">
        <w:r w:rsidR="00056960" w:rsidRPr="00610057">
          <w:rPr>
            <w:rStyle w:val="Lienhypertexte"/>
            <w:noProof/>
          </w:rPr>
          <w:t>Blavier &amp; Joyeux, 2008</w:t>
        </w:r>
      </w:hyperlink>
      <w:r w:rsidR="00341F41" w:rsidRPr="00D65325">
        <w:rPr>
          <w:noProof/>
        </w:rPr>
        <w:t>)</w:t>
      </w:r>
      <w:r w:rsidR="003960D0" w:rsidRPr="003E6BCB">
        <w:fldChar w:fldCharType="end"/>
      </w:r>
      <w:r w:rsidR="00341F41" w:rsidRPr="00D65325">
        <w:t>.</w:t>
      </w:r>
      <w:r w:rsidR="00341F41">
        <w:t xml:space="preserve"> </w:t>
      </w:r>
      <w:r w:rsidR="00544695">
        <w:t>Si les données sont sexuées (hommes et femmes),</w:t>
      </w:r>
      <w:r w:rsidR="00341F41">
        <w:t xml:space="preserve"> pour justifier les politiques de gestion de la diversité, on </w:t>
      </w:r>
      <w:r w:rsidR="00544695">
        <w:t xml:space="preserve">utilise souvent </w:t>
      </w:r>
      <w:r w:rsidR="00341F41">
        <w:t>uniquement les données sur les femmes. O</w:t>
      </w:r>
      <w:r w:rsidR="00A22CC8">
        <w:t xml:space="preserve">n </w:t>
      </w:r>
      <w:r w:rsidR="00544695">
        <w:t>se centre</w:t>
      </w:r>
      <w:r w:rsidR="00341F41">
        <w:t>, par exemple, sur</w:t>
      </w:r>
      <w:r w:rsidR="00A22CC8">
        <w:t xml:space="preserve"> l’utilisation que font les femmes des différentes formes de congé et d’aménagement d’horaire</w:t>
      </w:r>
      <w:r w:rsidR="00341F41">
        <w:t>, sans s’interroger sur la façon dont les hommes utilisent ces dispositifs</w:t>
      </w:r>
      <w:r w:rsidR="00E440E7">
        <w:t xml:space="preserve"> </w:t>
      </w:r>
      <w:r w:rsidR="003960D0">
        <w:fldChar w:fldCharType="begin"/>
      </w:r>
      <w:r w:rsidR="00144E90">
        <w:instrText xml:space="preserve"> ADDIN EN.CITE &lt;EndNote&gt;&lt;Cite&gt;&lt;Author&gt;Tremblay&lt;/Author&gt;&lt;Year&gt;2005&lt;/Year&gt;&lt;RecNum&gt;164&lt;/RecNum&gt;&lt;DisplayText&gt;(Tremblay, 2005)&lt;/DisplayText&gt;&lt;record&gt;&lt;rec-number&gt;164&lt;/rec-number&gt;&lt;foreign-keys&gt;&lt;key app="EN" db-id="p0erts5frt95f8eewv75pdzfszpsarxa5aaf"&gt;164&lt;/key&gt;&lt;/foreign-keys&gt;&lt;ref-type name="Book"&gt;6&lt;/ref-type&gt;&lt;contributors&gt;&lt;authors&gt;&lt;author&gt;Tremblay, D.G.&lt;/author&gt;&lt;/authors&gt;&lt;/contributors&gt;&lt;titles&gt;&lt;title&gt;De la conciliation emploi-famille à une politique des temps sociaux&lt;/title&gt;&lt;/titles&gt;&lt;dates&gt;&lt;year&gt;2005&lt;/year&gt;&lt;/dates&gt;&lt;pub-location&gt;Montréal&lt;/pub-location&gt;&lt;publisher&gt;Presses de l’Université du Québec&lt;/publisher&gt;&lt;urls&gt;&lt;/urls&gt;&lt;/record&gt;&lt;/Cite&gt;&lt;/EndNote&gt;</w:instrText>
      </w:r>
      <w:r w:rsidR="003960D0">
        <w:fldChar w:fldCharType="separate"/>
      </w:r>
      <w:r w:rsidR="00144E90">
        <w:rPr>
          <w:noProof/>
        </w:rPr>
        <w:t>(</w:t>
      </w:r>
      <w:hyperlink w:anchor="_ENREF_75" w:tooltip="Tremblay, 2005 #164" w:history="1">
        <w:r w:rsidR="00056960" w:rsidRPr="00610057">
          <w:rPr>
            <w:rStyle w:val="Lienhypertexte"/>
            <w:noProof/>
          </w:rPr>
          <w:t>Tremblay, 2005</w:t>
        </w:r>
      </w:hyperlink>
      <w:r w:rsidR="00144E90">
        <w:rPr>
          <w:noProof/>
        </w:rPr>
        <w:t>)</w:t>
      </w:r>
      <w:r w:rsidR="003960D0">
        <w:fldChar w:fldCharType="end"/>
      </w:r>
      <w:r>
        <w:t xml:space="preserve">. </w:t>
      </w:r>
      <w:r w:rsidR="002C0D01">
        <w:t>Même si on utilise le terme « genre », on travaille bien plus sur des données sexuées que sur des constructions soci</w:t>
      </w:r>
      <w:r w:rsidR="00892F62">
        <w:t>ales du féminin et du masculin (stéréotypes sexués et impact des rôles sociaux attribués à l’un et l’autre sexe).</w:t>
      </w:r>
    </w:p>
    <w:p w14:paraId="3760770F" w14:textId="77777777" w:rsidR="00596DC6" w:rsidRDefault="00596DC6" w:rsidP="00342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AC43C17" w14:textId="10FEB6A9" w:rsidR="00E61541" w:rsidRDefault="00E61541" w:rsidP="00342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7148B3">
        <w:t>L’âge apparait aussi</w:t>
      </w:r>
      <w:r>
        <w:t>,</w:t>
      </w:r>
      <w:r w:rsidRPr="007148B3">
        <w:t xml:space="preserve"> à priori</w:t>
      </w:r>
      <w:r>
        <w:t>,</w:t>
      </w:r>
      <w:r w:rsidRPr="007148B3">
        <w:t xml:space="preserve"> comme une variable assez simple, puisque</w:t>
      </w:r>
      <w:r>
        <w:t xml:space="preserve"> disponible dans</w:t>
      </w:r>
      <w:r w:rsidRPr="007148B3">
        <w:t xml:space="preserve"> la plupart des bases de données</w:t>
      </w:r>
      <w:r>
        <w:t xml:space="preserve"> internes</w:t>
      </w:r>
      <w:r w:rsidRPr="007148B3">
        <w:t xml:space="preserve">. </w:t>
      </w:r>
      <w:r w:rsidR="002C0D01">
        <w:t>L</w:t>
      </w:r>
      <w:r>
        <w:t xml:space="preserve">es politiques </w:t>
      </w:r>
      <w:r w:rsidR="002C0D01">
        <w:t>sont souvent formulées</w:t>
      </w:r>
      <w:r>
        <w:t xml:space="preserve"> à partir</w:t>
      </w:r>
      <w:r w:rsidRPr="007148B3">
        <w:t xml:space="preserve"> de </w:t>
      </w:r>
      <w:r w:rsidR="00144E90">
        <w:t>deux</w:t>
      </w:r>
      <w:r w:rsidRPr="007148B3">
        <w:t xml:space="preserve"> catégories d'âge di</w:t>
      </w:r>
      <w:r w:rsidR="00144E90">
        <w:t xml:space="preserve">stinctes : les moins de 35 ans (les jeunes) </w:t>
      </w:r>
      <w:r>
        <w:t>et les plus de 50 ans</w:t>
      </w:r>
      <w:r w:rsidR="00144E90">
        <w:t xml:space="preserve"> (les seniors)</w:t>
      </w:r>
      <w:r>
        <w:t xml:space="preserve">. </w:t>
      </w:r>
      <w:r>
        <w:lastRenderedPageBreak/>
        <w:t>Ce découpage est largement arbitraire et variable.</w:t>
      </w:r>
      <w:r w:rsidR="00BA4AAF">
        <w:t xml:space="preserve"> La catégorie « jeunes », pour certains,</w:t>
      </w:r>
      <w:r>
        <w:t xml:space="preserve"> </w:t>
      </w:r>
      <w:r w:rsidR="00BA4AAF">
        <w:t>englobe uniquement les moins de 25 ans, d’autres parlent de 30 ou 35 ans</w:t>
      </w:r>
      <w:r w:rsidR="00DF535D">
        <w:t xml:space="preserve"> </w:t>
      </w:r>
      <w:r w:rsidR="00DF535D">
        <w:fldChar w:fldCharType="begin"/>
      </w:r>
      <w:r w:rsidR="00DF535D">
        <w:instrText xml:space="preserve"> ADDIN EN.CITE &lt;EndNote&gt;&lt;Cite&gt;&lt;Author&gt;Montelh&lt;/Author&gt;&lt;Year&gt;2000&lt;/Year&gt;&lt;RecNum&gt;124&lt;/RecNum&gt;&lt;DisplayText&gt;(Montelh, 2000)&lt;/DisplayText&gt;&lt;record&gt;&lt;rec-number&gt;124&lt;/rec-number&gt;&lt;foreign-keys&gt;&lt;key app="EN" db-id="p0erts5frt95f8eewv75pdzfszpsarxa5aaf"&gt;124&lt;/key&gt;&lt;/foreign-keys&gt;&lt;ref-type name="Book"&gt;6&lt;/ref-type&gt;&lt;contributors&gt;&lt;authors&gt;&lt;author&gt;Montelh, Bernard&lt;/author&gt;&lt;/authors&gt;&lt;/contributors&gt;&lt;titles&gt;&lt;title&gt;Travailler, premiers jours. Jeunes, entreprises : attentes et malentendus&lt;/title&gt;&lt;secondary-title&gt;Collection Mutations&lt;/secondary-title&gt;&lt;/titles&gt;&lt;volume&gt;192&lt;/volume&gt;&lt;dates&gt;&lt;year&gt;2000&lt;/year&gt;&lt;/dates&gt;&lt;pub-location&gt;Paris&lt;/pub-location&gt;&lt;publisher&gt;Autrement&lt;/publisher&gt;&lt;urls&gt;&lt;/urls&gt;&lt;/record&gt;&lt;/Cite&gt;&lt;/EndNote&gt;</w:instrText>
      </w:r>
      <w:r w:rsidR="00DF535D">
        <w:fldChar w:fldCharType="separate"/>
      </w:r>
      <w:r w:rsidR="00DF535D">
        <w:rPr>
          <w:noProof/>
        </w:rPr>
        <w:t>(</w:t>
      </w:r>
      <w:hyperlink w:anchor="_ENREF_58" w:tooltip="Montelh, 2000 #124" w:history="1">
        <w:r w:rsidR="00056960" w:rsidRPr="00610057">
          <w:rPr>
            <w:rStyle w:val="Lienhypertexte"/>
            <w:noProof/>
          </w:rPr>
          <w:t>Montelh, 2000</w:t>
        </w:r>
      </w:hyperlink>
      <w:r w:rsidR="00DF535D">
        <w:rPr>
          <w:noProof/>
        </w:rPr>
        <w:t>)</w:t>
      </w:r>
      <w:r w:rsidR="00DF535D">
        <w:fldChar w:fldCharType="end"/>
      </w:r>
      <w:r w:rsidR="00BA4AAF">
        <w:t xml:space="preserve">. </w:t>
      </w:r>
      <w:r w:rsidR="00770B5D">
        <w:t xml:space="preserve">Marbot </w:t>
      </w:r>
      <w:r>
        <w:t>montre</w:t>
      </w:r>
      <w:r w:rsidR="00BA4AAF">
        <w:t xml:space="preserve"> aussi</w:t>
      </w:r>
      <w:r>
        <w:t>, à partir d’une analyse des accords pris dans les entreprises françaises, l’inconsistance de la catégorie des seniors, avec des limites d’âge très variables, y compris sur les différents accords d’une même entreprise</w:t>
      </w:r>
      <w:r w:rsidR="00770B5D">
        <w:t xml:space="preserve"> </w:t>
      </w:r>
      <w:r w:rsidR="00770B5D">
        <w:fldChar w:fldCharType="begin"/>
      </w:r>
      <w:r w:rsidR="00770B5D">
        <w:instrText xml:space="preserve"> ADDIN EN.CITE &lt;EndNote&gt;&lt;Cite&gt;&lt;Author&gt;Marbot&lt;/Author&gt;&lt;Year&gt;2011&lt;/Year&gt;&lt;RecNum&gt;1143&lt;/RecNum&gt;&lt;DisplayText&gt;(Marbot, 2011)&lt;/DisplayText&gt;&lt;record&gt;&lt;rec-number&gt;1143&lt;/rec-number&gt;&lt;foreign-keys&gt;&lt;key app="EN" db-id="p0erts5frt95f8eewv75pdzfszpsarxa5aaf"&gt;1143&lt;/key&gt;&lt;/foreign-keys&gt;&lt;ref-type name="Conference Paper"&gt;47&lt;/ref-type&gt;&lt;contributors&gt;&lt;authors&gt;&lt;author&gt;Marbot, E.&lt;/author&gt;&lt;/authors&gt;&lt;secondary-authors&gt;&lt;author&gt;Hec-Ulg (Belgique)&lt;/author&gt;&lt;/secondary-authors&gt;&lt;/contributors&gt;&lt;titles&gt;&lt;title&gt;Analyse exploratoire de la notion de senior à travers les accords de branche relatifs aux seniors&lt;/title&gt;&lt;secondary-title&gt;Gestion des âges: un autre regard&lt;/secondary-title&gt;&lt;/titles&gt;&lt;dates&gt;&lt;year&gt;2011&lt;/year&gt;&lt;pub-dates&gt;&lt;date&gt;8-9 décembre 2011&lt;/date&gt;&lt;/pub-dates&gt;&lt;/dates&gt;&lt;pub-location&gt;Liège&lt;/pub-location&gt;&lt;urls&gt;&lt;/urls&gt;&lt;/record&gt;&lt;/Cite&gt;&lt;/EndNote&gt;</w:instrText>
      </w:r>
      <w:r w:rsidR="00770B5D">
        <w:fldChar w:fldCharType="separate"/>
      </w:r>
      <w:r w:rsidR="00770B5D">
        <w:rPr>
          <w:noProof/>
        </w:rPr>
        <w:t>(</w:t>
      </w:r>
      <w:hyperlink w:anchor="_ENREF_53" w:tooltip="Marbot, 2011 #1143" w:history="1">
        <w:r w:rsidR="00056960" w:rsidRPr="00610057">
          <w:rPr>
            <w:rStyle w:val="Lienhypertexte"/>
            <w:noProof/>
          </w:rPr>
          <w:t>Marbot, 2011</w:t>
        </w:r>
      </w:hyperlink>
      <w:r w:rsidR="00770B5D">
        <w:rPr>
          <w:noProof/>
        </w:rPr>
        <w:t>)</w:t>
      </w:r>
      <w:r w:rsidR="00770B5D">
        <w:fldChar w:fldCharType="end"/>
      </w:r>
      <w:r>
        <w:t>.</w:t>
      </w:r>
      <w:r w:rsidR="008F13A0">
        <w:t xml:space="preserve"> </w:t>
      </w:r>
      <w:r w:rsidR="00144E90">
        <w:t>Certains préfèrent parler de générations, qui se superposent plus ou moins aux différents groupes d’âge. C</w:t>
      </w:r>
      <w:r w:rsidR="00144E90" w:rsidRPr="007148B3">
        <w:t>ela correspond</w:t>
      </w:r>
      <w:r w:rsidR="00144E90">
        <w:t>rait</w:t>
      </w:r>
      <w:r w:rsidR="00144E90" w:rsidRPr="007148B3">
        <w:t xml:space="preserve"> à trois groupes : la génération "Y" (</w:t>
      </w:r>
      <w:r w:rsidR="00144E90">
        <w:t xml:space="preserve">nés </w:t>
      </w:r>
      <w:r w:rsidR="00144E90" w:rsidRPr="007148B3">
        <w:t>après 1978), la génération "X" (</w:t>
      </w:r>
      <w:r w:rsidR="00144E90">
        <w:t xml:space="preserve">nés entre </w:t>
      </w:r>
      <w:r w:rsidR="00144E90" w:rsidRPr="007148B3">
        <w:t xml:space="preserve">1962 et 1978), les "Baby-Boomers" (nés entre 1945-1947 et 1962). Les générations </w:t>
      </w:r>
      <w:r w:rsidR="00144E90">
        <w:t>sont censées regrouper</w:t>
      </w:r>
      <w:r w:rsidR="00144E90" w:rsidRPr="007148B3">
        <w:t xml:space="preserve"> les individus qui sont nés dans une même période et qui partagent des événements sociaux et historiques</w:t>
      </w:r>
      <w:r w:rsidR="00144E90">
        <w:t xml:space="preserve"> </w:t>
      </w:r>
      <w:r w:rsidR="003960D0" w:rsidRPr="007148B3">
        <w:fldChar w:fldCharType="begin"/>
      </w:r>
      <w:r w:rsidR="00144E90" w:rsidRPr="007148B3">
        <w:instrText xml:space="preserve"> ADDIN EN.CITE &lt;EndNote&gt;&lt;Cite&gt;&lt;Author&gt;Méda&lt;/Author&gt;&lt;Year&gt;2010&lt;/Year&gt;&lt;RecNum&gt;1748&lt;/RecNum&gt;&lt;DisplayText&gt;(Méda &amp;amp; Vendramin, 2010)&lt;/DisplayText&gt;&lt;record&gt;&lt;rec-number&gt;1748&lt;/rec-number&gt;&lt;foreign-keys&gt;&lt;key app="EN" db-id="p0erts5frt95f8eewv75pdzfszpsarxa5aaf"&gt;1748&lt;/key&gt;&lt;/foreign-keys&gt;&lt;ref-type name="Journal Article"&gt;17&lt;/ref-type&gt;&lt;contributors&gt;&lt;authors&gt;&lt;author&gt;Méda, D. &lt;/author&gt;&lt;author&gt;Vendramin, P. &lt;/author&gt;&lt;/authors&gt;&lt;/contributors&gt;&lt;titles&gt;&lt;title&gt;Les générations entretiennent-elles un rapport différent au travail ?&lt;/title&gt;&lt;secondary-title&gt;Sociologie (En ligne), Théories et recherches&lt;/secondary-title&gt;&lt;/titles&gt;&lt;periodical&gt;&lt;full-title&gt;Sociologie (En ligne), Théories et recherches&lt;/full-title&gt;&lt;/periodical&gt;&lt;dates&gt;&lt;year&gt;2010&lt;/year&gt;&lt;/dates&gt;&lt;urls&gt;&lt;related-urls&gt;&lt;url&gt; http://sociologies.revues.org/index3349.html   &lt;/url&gt;&lt;/related-urls&gt;&lt;/urls&gt;&lt;access-date&gt;21 avril 2011&lt;/access-date&gt;&lt;/record&gt;&lt;/Cite&gt;&lt;/EndNote&gt;</w:instrText>
      </w:r>
      <w:r w:rsidR="003960D0" w:rsidRPr="007148B3">
        <w:fldChar w:fldCharType="separate"/>
      </w:r>
      <w:r w:rsidR="00144E90" w:rsidRPr="007148B3">
        <w:t>(</w:t>
      </w:r>
      <w:hyperlink w:anchor="_ENREF_56" w:tooltip="Méda, 2010 #1748" w:history="1">
        <w:r w:rsidR="00056960" w:rsidRPr="00610057">
          <w:rPr>
            <w:rStyle w:val="Lienhypertexte"/>
          </w:rPr>
          <w:t>Méda &amp; Vendramin, 2010</w:t>
        </w:r>
      </w:hyperlink>
      <w:r w:rsidR="00144E90" w:rsidRPr="007148B3">
        <w:t>)</w:t>
      </w:r>
      <w:r w:rsidR="003960D0" w:rsidRPr="007148B3">
        <w:fldChar w:fldCharType="end"/>
      </w:r>
      <w:r w:rsidR="00144E90">
        <w:t xml:space="preserve">. </w:t>
      </w:r>
      <w:r w:rsidR="00144E90" w:rsidRPr="007148B3">
        <w:t xml:space="preserve">Les valeurs des trois générations considérées seraient différentes en regard de l’importance donnée au travail, à la vie privée, aux loisirs, à la vie familiale, à la vie sociale, à l’implication politique, à l’égalité hommes-femmes, etc. </w:t>
      </w:r>
      <w:r w:rsidR="003960D0" w:rsidRPr="007148B3">
        <w:fldChar w:fldCharType="begin">
          <w:fldData xml:space="preserve">PEVuZE5vdGU+PENpdGU+PEF1dGhvcj5Ud2VuZ2U8L0F1dGhvcj48WWVhcj4yMDEwPC9ZZWFyPjxS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</w:fldData>
        </w:fldChar>
      </w:r>
      <w:r w:rsidR="00144E90">
        <w:instrText xml:space="preserve"> ADDIN EN.CITE </w:instrText>
      </w:r>
      <w:r w:rsidR="003960D0">
        <w:fldChar w:fldCharType="begin">
          <w:fldData xml:space="preserve">PEVuZE5vdGU+PENpdGU+PEF1dGhvcj5Ud2VuZ2U8L0F1dGhvcj48WWVhcj4yMDEwPC9ZZWFyPjxS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</w:fldData>
        </w:fldChar>
      </w:r>
      <w:r w:rsidR="00144E90">
        <w:instrText xml:space="preserve"> ADDIN EN.CITE.DATA </w:instrText>
      </w:r>
      <w:r w:rsidR="003960D0">
        <w:fldChar w:fldCharType="end"/>
      </w:r>
      <w:r w:rsidR="003960D0" w:rsidRPr="007148B3">
        <w:fldChar w:fldCharType="separate"/>
      </w:r>
      <w:r w:rsidR="00144E90">
        <w:rPr>
          <w:noProof/>
        </w:rPr>
        <w:t>(</w:t>
      </w:r>
      <w:hyperlink w:anchor="_ENREF_35" w:tooltip="Godard, 1992 #349" w:history="1">
        <w:r w:rsidR="00056960" w:rsidRPr="00610057">
          <w:rPr>
            <w:rStyle w:val="Lienhypertexte"/>
            <w:noProof/>
          </w:rPr>
          <w:t>Godard, 1992</w:t>
        </w:r>
      </w:hyperlink>
      <w:r w:rsidR="00144E90">
        <w:rPr>
          <w:noProof/>
        </w:rPr>
        <w:t xml:space="preserve">; </w:t>
      </w:r>
      <w:hyperlink w:anchor="_ENREF_37" w:tooltip="Guerin, 2004 #87" w:history="1">
        <w:r w:rsidR="00056960" w:rsidRPr="00610057">
          <w:rPr>
            <w:rStyle w:val="Lienhypertexte"/>
            <w:noProof/>
          </w:rPr>
          <w:t>Guerin &amp; Fournier, 2004</w:t>
        </w:r>
      </w:hyperlink>
      <w:r w:rsidR="00144E90">
        <w:rPr>
          <w:noProof/>
        </w:rPr>
        <w:t xml:space="preserve">; </w:t>
      </w:r>
      <w:hyperlink w:anchor="_ENREF_77" w:tooltip="Twenge, 2010 #1749" w:history="1">
        <w:r w:rsidR="00056960" w:rsidRPr="00610057">
          <w:rPr>
            <w:rStyle w:val="Lienhypertexte"/>
            <w:noProof/>
          </w:rPr>
          <w:t>Twenge, 2010</w:t>
        </w:r>
      </w:hyperlink>
      <w:r w:rsidR="00144E90">
        <w:rPr>
          <w:noProof/>
        </w:rPr>
        <w:t xml:space="preserve">; </w:t>
      </w:r>
      <w:hyperlink w:anchor="_ENREF_78" w:tooltip="Twenge, 2010 #1750" w:history="1">
        <w:r w:rsidR="00056960" w:rsidRPr="00610057">
          <w:rPr>
            <w:rStyle w:val="Lienhypertexte"/>
            <w:noProof/>
          </w:rPr>
          <w:t>Twenge, Campbell, Hoffman, &amp; Lance, 2010</w:t>
        </w:r>
      </w:hyperlink>
      <w:r w:rsidR="00144E90">
        <w:rPr>
          <w:noProof/>
        </w:rPr>
        <w:t>)</w:t>
      </w:r>
      <w:r w:rsidR="003960D0" w:rsidRPr="007148B3">
        <w:fldChar w:fldCharType="end"/>
      </w:r>
      <w:r w:rsidR="00144E90" w:rsidRPr="007148B3">
        <w:t>.</w:t>
      </w:r>
      <w:r w:rsidR="00144E90">
        <w:t xml:space="preserve"> L</w:t>
      </w:r>
      <w:r w:rsidR="00144E90" w:rsidRPr="007148B3">
        <w:t xml:space="preserve">es </w:t>
      </w:r>
      <w:r w:rsidR="00144E90">
        <w:t>années à prendre en compte pour positionner une personne dans une génération sont</w:t>
      </w:r>
      <w:r w:rsidR="00144E90" w:rsidRPr="007148B3">
        <w:t xml:space="preserve"> loin </w:t>
      </w:r>
      <w:r w:rsidR="00144E90">
        <w:t>de faire l’unanimité. S</w:t>
      </w:r>
      <w:r w:rsidR="00144E90" w:rsidRPr="007148B3">
        <w:t>elon les auteurs</w:t>
      </w:r>
      <w:r w:rsidR="00144E90">
        <w:t>,</w:t>
      </w:r>
      <w:r w:rsidR="00144E90" w:rsidRPr="007148B3">
        <w:t xml:space="preserve"> les catégories varient de plus ou moins 5 ans </w:t>
      </w:r>
      <w:r w:rsidR="003960D0" w:rsidRPr="007148B3">
        <w:fldChar w:fldCharType="begin"/>
      </w:r>
      <w:r w:rsidR="00144E90">
        <w:instrText xml:space="preserve"> ADDIN EN.CITE &lt;EndNote&gt;&lt;Cite&gt;&lt;Author&gt;Twenge&lt;/Author&gt;&lt;Year&gt;2010&lt;/Year&gt;&lt;RecNum&gt;1750&lt;/RecNum&gt;&lt;DisplayText&gt;(Twenge et al., 2010)&lt;/DisplayText&gt;&lt;record&gt;&lt;rec-number&gt;1750&lt;/rec-number&gt;&lt;foreign-keys&gt;&lt;key app="EN" db-id="p0erts5frt95f8eewv75pdzfszpsarxa5aaf"&gt;1750&lt;/key&gt;&lt;/foreign-keys&gt;&lt;ref-type name="Journal Article"&gt;17&lt;/ref-type&gt;&lt;contributors&gt;&lt;authors&gt;&lt;author&gt;Twenge, J.M.&lt;/author&gt;&lt;author&gt;Campbell, S.M.&lt;/author&gt;&lt;author&gt;Hoffman, B.R.&lt;/author&gt;&lt;author&gt;Lance, C.E.&lt;/author&gt;&lt;/authors&gt;&lt;/contributors&gt;&lt;titles&gt;&lt;title&gt;Generational differences in work values : Leisure and extrinsic values increasing, social and intrinsic values decreasing&lt;/title&gt;&lt;secondary-title&gt;Journal of Management&lt;/secondary-title&gt;&lt;/titles&gt;&lt;periodical&gt;&lt;full-title&gt;Journal of Management&lt;/full-title&gt;&lt;/periodical&gt;&lt;pages&gt;1117-1142&lt;/pages&gt;&lt;volume&gt;36&lt;/volume&gt;&lt;number&gt;5&lt;/number&gt;&lt;dates&gt;&lt;year&gt;2010&lt;/year&gt;&lt;/dates&gt;&lt;urls&gt;&lt;/urls&gt;&lt;/record&gt;&lt;/Cite&gt;&lt;/EndNote&gt;</w:instrText>
      </w:r>
      <w:r w:rsidR="003960D0" w:rsidRPr="007148B3">
        <w:fldChar w:fldCharType="separate"/>
      </w:r>
      <w:r w:rsidR="00144E90">
        <w:rPr>
          <w:noProof/>
        </w:rPr>
        <w:t>(</w:t>
      </w:r>
      <w:hyperlink w:anchor="_ENREF_78" w:tooltip="Twenge, 2010 #1750" w:history="1">
        <w:r w:rsidR="00056960" w:rsidRPr="00610057">
          <w:rPr>
            <w:rStyle w:val="Lienhypertexte"/>
            <w:noProof/>
          </w:rPr>
          <w:t>Twenge et al., 2010</w:t>
        </w:r>
      </w:hyperlink>
      <w:r w:rsidR="00144E90">
        <w:rPr>
          <w:noProof/>
        </w:rPr>
        <w:t>)</w:t>
      </w:r>
      <w:r w:rsidR="003960D0" w:rsidRPr="007148B3">
        <w:fldChar w:fldCharType="end"/>
      </w:r>
      <w:r w:rsidR="00144E90" w:rsidRPr="007148B3">
        <w:t>.</w:t>
      </w:r>
      <w:r w:rsidR="00144E90">
        <w:t xml:space="preserve"> Par ailleurs, plusieurs auteurs remettent en cause l’idée de valeurs communes à certaines générations qui les différencieraient des autres générations</w:t>
      </w:r>
      <w:r w:rsidR="00724CF0">
        <w:t xml:space="preserve"> </w:t>
      </w:r>
      <w:r w:rsidR="003960D0">
        <w:fldChar w:fldCharType="begin"/>
      </w:r>
      <w:r w:rsidR="00724CF0">
        <w:instrText xml:space="preserve"> ADDIN EN.CITE &lt;EndNote&gt;&lt;Cite&gt;&lt;Author&gt;Pichault&lt;/Author&gt;&lt;Year&gt;2010&lt;/Year&gt;&lt;RecNum&gt;1784&lt;/RecNum&gt;&lt;DisplayText&gt;(Pichault &amp;amp; Pleyers, 2010)&lt;/DisplayText&gt;&lt;record&gt;&lt;rec-number&gt;1784&lt;/rec-number&gt;&lt;foreign-keys&gt;&lt;key app="EN" db-id="p0erts5frt95f8eewv75pdzfszpsarxa5aaf"&gt;1784&lt;/key&gt;&lt;/foreign-keys&gt;&lt;ref-type name="Conference Paper"&gt;47&lt;/ref-type&gt;&lt;contributors&gt;&lt;authors&gt;&lt;author&gt;Pichault, F.&lt;/author&gt;&lt;author&gt;Pleyers, M.&lt;/author&gt;&lt;/authors&gt;&lt;secondary-authors&gt;&lt;author&gt;AGRH&lt;/author&gt;&lt;/secondary-authors&gt;&lt;/contributors&gt;&lt;titles&gt;&lt;title&gt;Pour en finir avec la génération Y... Enquête sur une représentation managériale&lt;/title&gt;&lt;secondary-title&gt;Nouveaux comportement, nouvelle GRH&lt;/secondary-title&gt;&lt;/titles&gt;&lt;dates&gt;&lt;year&gt;2010&lt;/year&gt;&lt;/dates&gt;&lt;pub-location&gt;St malo&lt;/pub-location&gt;&lt;publisher&gt;AGRH- Association Francophone des chercheurs en gestion des ressources humaines&lt;/publisher&gt;&lt;urls&gt;&lt;/urls&gt;&lt;/record&gt;&lt;/Cite&gt;&lt;/EndNote&gt;</w:instrText>
      </w:r>
      <w:r w:rsidR="003960D0">
        <w:fldChar w:fldCharType="separate"/>
      </w:r>
      <w:r w:rsidR="00724CF0">
        <w:rPr>
          <w:noProof/>
        </w:rPr>
        <w:t>(</w:t>
      </w:r>
      <w:hyperlink w:anchor="_ENREF_62" w:tooltip="Pichault, 2010 #1784" w:history="1">
        <w:r w:rsidR="00056960" w:rsidRPr="00610057">
          <w:rPr>
            <w:rStyle w:val="Lienhypertexte"/>
            <w:noProof/>
          </w:rPr>
          <w:t>Pichault &amp; Pleyers, 2010</w:t>
        </w:r>
      </w:hyperlink>
      <w:r w:rsidR="00724CF0">
        <w:rPr>
          <w:noProof/>
        </w:rPr>
        <w:t>)</w:t>
      </w:r>
      <w:r w:rsidR="003960D0">
        <w:fldChar w:fldCharType="end"/>
      </w:r>
      <w:r w:rsidR="00724CF0">
        <w:t>.</w:t>
      </w:r>
    </w:p>
    <w:p w14:paraId="2541F654" w14:textId="77777777" w:rsidR="00E61541" w:rsidRDefault="00E61541" w:rsidP="00342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E93C24A" w14:textId="5F7ABE01" w:rsidR="00E61541" w:rsidRPr="008C4891" w:rsidRDefault="00E61541" w:rsidP="00E61541">
      <w:r w:rsidRPr="006B13DE">
        <w:t xml:space="preserve">Pour les personnes handicapées, la question des indicateurs à utiliser </w:t>
      </w:r>
      <w:r w:rsidR="00427B2C">
        <w:t xml:space="preserve">constitue </w:t>
      </w:r>
      <w:r>
        <w:t xml:space="preserve">aussi un </w:t>
      </w:r>
      <w:r w:rsidR="00427B2C">
        <w:t>défi</w:t>
      </w:r>
      <w:r>
        <w:t>. A priori, tout le monde s’accord</w:t>
      </w:r>
      <w:r w:rsidR="00427B2C">
        <w:t>e</w:t>
      </w:r>
      <w:r>
        <w:t xml:space="preserve"> sur le fait qu’est considéré comme </w:t>
      </w:r>
      <w:r w:rsidR="00427B2C">
        <w:t xml:space="preserve">un </w:t>
      </w:r>
      <w:r>
        <w:t xml:space="preserve">handicap toute </w:t>
      </w:r>
      <w:r w:rsidRPr="006B13DE">
        <w:t>déficience durable ou récurrente</w:t>
      </w:r>
      <w:r>
        <w:t xml:space="preserve"> </w:t>
      </w:r>
      <w:r w:rsidRPr="006B13DE">
        <w:t xml:space="preserve">de </w:t>
      </w:r>
      <w:r w:rsidR="00427B2C">
        <w:t>l</w:t>
      </w:r>
      <w:r w:rsidRPr="006B13DE">
        <w:t>a capacité ph</w:t>
      </w:r>
      <w:r>
        <w:t>ysique, mentale ou sensorielle</w:t>
      </w:r>
      <w:r w:rsidR="00427B2C">
        <w:t xml:space="preserve"> d’un individu</w:t>
      </w:r>
      <w:r>
        <w:t xml:space="preserve">. </w:t>
      </w:r>
      <w:r w:rsidR="00DF535D">
        <w:t xml:space="preserve">Les indicateurs retenus dépendent des contextes nationaux et des législations, voire d’un secteur à l’autre (ex : certains assimilations possibles dans le secteur public mais pas dans l’entreprise privée) </w:t>
      </w:r>
      <w:r w:rsidR="00DF535D">
        <w:fldChar w:fldCharType="begin"/>
      </w:r>
      <w:r w:rsidR="00DF535D">
        <w:instrText xml:space="preserve"> ADDIN EN.CITE &lt;EndNote&gt;&lt;Cite&gt;&lt;Author&gt;Bodin&lt;/Author&gt;&lt;Year&gt;2003&lt;/Year&gt;&lt;RecNum&gt;998&lt;/RecNum&gt;&lt;DisplayText&gt;(Bodin, 2003)&lt;/DisplayText&gt;&lt;record&gt;&lt;rec-number&gt;998&lt;/rec-number&gt;&lt;foreign-keys&gt;&lt;key app="EN" db-id="p0erts5frt95f8eewv75pdzfszpsarxa5aaf"&gt;998&lt;/key&gt;&lt;/foreign-keys&gt;&lt;ref-type name="Journal Article"&gt;17&lt;/ref-type&gt;&lt;contributors&gt;&lt;authors&gt;&lt;author&gt;Bodin, M.&lt;/author&gt;&lt;/authors&gt;&lt;/contributors&gt;&lt;titles&gt;&lt;title&gt;Le panorama juridico-politique de l&amp;apos;intégration des personnes en situation de handicap, à l&amp;apos;échelle internationale&lt;/title&gt;&lt;secondary-title&gt;Populations, handicaps et aménagements durables : perspectives internationales&lt;/secondary-title&gt;&lt;/titles&gt;&lt;pages&gt;23-31&lt;/pages&gt;&lt;volume&gt;Tome 1 Hommes et terres du Nord&lt;/volume&gt;&lt;dates&gt;&lt;year&gt;2003&lt;/year&gt;&lt;/dates&gt;&lt;urls&gt;&lt;/urls&gt;&lt;/record&gt;&lt;/Cite&gt;&lt;/EndNote&gt;</w:instrText>
      </w:r>
      <w:r w:rsidR="00DF535D">
        <w:fldChar w:fldCharType="separate"/>
      </w:r>
      <w:r w:rsidR="00DF535D">
        <w:rPr>
          <w:noProof/>
        </w:rPr>
        <w:t>(</w:t>
      </w:r>
      <w:hyperlink w:anchor="_ENREF_10" w:tooltip="Bodin, 2003 #998" w:history="1">
        <w:r w:rsidR="00056960" w:rsidRPr="00610057">
          <w:rPr>
            <w:rStyle w:val="Lienhypertexte"/>
            <w:noProof/>
          </w:rPr>
          <w:t>Bodin, 2003</w:t>
        </w:r>
      </w:hyperlink>
      <w:r w:rsidR="00DF535D">
        <w:rPr>
          <w:noProof/>
        </w:rPr>
        <w:t>)</w:t>
      </w:r>
      <w:r w:rsidR="00DF535D">
        <w:fldChar w:fldCharType="end"/>
      </w:r>
      <w:r w:rsidR="00DF535D">
        <w:t>. De plus, d</w:t>
      </w:r>
      <w:r>
        <w:t>ans les bases de données du personnel, on peut identifier les personnes qui ont une reconnaissance publique comme « personne handicapée » et qui l’ont signalé à l’entreprise</w:t>
      </w:r>
      <w:r w:rsidR="00BA27F4">
        <w:t>,</w:t>
      </w:r>
      <w:r>
        <w:t xml:space="preserve"> mais cela ne recouvre souvent qu’une </w:t>
      </w:r>
      <w:r w:rsidRPr="006B13DE">
        <w:t xml:space="preserve">petite partie </w:t>
      </w:r>
      <w:r>
        <w:t>des salariés</w:t>
      </w:r>
      <w:r w:rsidRPr="006B13DE">
        <w:t xml:space="preserve"> </w:t>
      </w:r>
      <w:r>
        <w:t xml:space="preserve">ayant </w:t>
      </w:r>
      <w:r w:rsidRPr="006B13DE">
        <w:t>un handicap </w:t>
      </w:r>
      <w:r w:rsidR="003960D0" w:rsidRPr="006B13DE">
        <w:fldChar w:fldCharType="begin"/>
      </w:r>
      <w:r>
        <w:instrText xml:space="preserve"> ADDIN EN.CITE &lt;EndNote&gt;&lt;Cite&gt;&lt;Author&gt;Biname&lt;/Author&gt;&lt;Year&gt;2004a&lt;/Year&gt;&lt;RecNum&gt;29&lt;/RecNum&gt;&lt;DisplayText&gt;(Biname &amp;amp; Mercier, 2004a; Bodin, 2003)&lt;/DisplayText&gt;&lt;record&gt;&lt;rec-number&gt;29&lt;/rec-number&gt;&lt;foreign-keys&gt;&lt;key app="EN" db-id="p0erts5frt95f8eewv75pdzfszpsarxa5aaf"&gt;29&lt;/key&gt;&lt;/foreign-keys&gt;&lt;ref-type name="Report"&gt;27&lt;/ref-type&gt;&lt;contributors&gt;&lt;authors&gt;&lt;author&gt;Biname, J.P.&lt;/author&gt;&lt;author&gt;Mercier, M.&lt;/author&gt;&lt;/authors&gt;&lt;tertiary-authors&gt;&lt;author&gt;Mercier, Michel&lt;/author&gt;&lt;/tertiary-authors&gt;&lt;/contributors&gt;&lt;titles&gt;&lt;title&gt;Responsabiliser les employeurs ? Opportunité et faisabilité en Belgique d’un dispositif pour l’emploi des personnes handicapées&lt;/title&gt;&lt;secondary-title&gt;Département de Psychologie&lt;/secondary-title&gt;&lt;/titles&gt;&lt;dates&gt;&lt;year&gt;2004a&lt;/year&gt;&lt;/dates&gt;&lt;pub-location&gt;Namur&lt;/pub-location&gt;&lt;publisher&gt;Ministère des Affaires sociales et de la Santé de la Région wallonne&lt;/publisher&gt;&lt;urls&gt;&lt;/urls&gt;&lt;/record&gt;&lt;/Cite&gt;&lt;Cite&gt;&lt;Author&gt;Bodin&lt;/Author&gt;&lt;Year&gt;2003&lt;/Year&gt;&lt;RecNum&gt;998&lt;/RecNum&gt;&lt;record&gt;&lt;rec-number&gt;998&lt;/rec-number&gt;&lt;foreign-keys&gt;&lt;key app="EN" db-id="p0erts5frt95f8eewv75pdzfszpsarxa5aaf"&gt;998&lt;/key&gt;&lt;/foreign-keys&gt;&lt;ref-type name="Journal Article"&gt;17&lt;/ref-type&gt;&lt;contributors&gt;&lt;authors&gt;&lt;author&gt;Bodin, M.&lt;/author&gt;&lt;/authors&gt;&lt;/contributors&gt;&lt;titles&gt;&lt;title&gt;Le panorama juridico-politique de l&amp;apos;intégration des personnes en situation de handicap, à l&amp;apos;échelle internationale&lt;/title&gt;&lt;secondary-title&gt;Populations, handicaps et aménagements durables : perspectives internationales&lt;/secondary-title&gt;&lt;/titles&gt;&lt;pages&gt;23-31&lt;/pages&gt;&lt;volume&gt;Tome 1 Hommes et terres du Nord&lt;/volume&gt;&lt;dates&gt;&lt;year&gt;2003&lt;/year&gt;&lt;/dates&gt;&lt;urls&gt;&lt;/urls&gt;&lt;/record&gt;&lt;/Cite&gt;&lt;/EndNote&gt;</w:instrText>
      </w:r>
      <w:r w:rsidR="003960D0" w:rsidRPr="006B13DE">
        <w:fldChar w:fldCharType="separate"/>
      </w:r>
      <w:r>
        <w:rPr>
          <w:noProof/>
        </w:rPr>
        <w:t>(</w:t>
      </w:r>
      <w:hyperlink w:anchor="_ENREF_7" w:tooltip="Biname, 2004a #29" w:history="1">
        <w:r w:rsidR="00056960" w:rsidRPr="00610057">
          <w:rPr>
            <w:rStyle w:val="Lienhypertexte"/>
            <w:noProof/>
          </w:rPr>
          <w:t>Biname &amp; Mercier, 2004a</w:t>
        </w:r>
      </w:hyperlink>
      <w:r>
        <w:rPr>
          <w:noProof/>
        </w:rPr>
        <w:t xml:space="preserve">; </w:t>
      </w:r>
      <w:hyperlink w:anchor="_ENREF_10" w:tooltip="Bodin, 2003 #998" w:history="1">
        <w:r w:rsidR="00056960" w:rsidRPr="00610057">
          <w:rPr>
            <w:rStyle w:val="Lienhypertexte"/>
            <w:noProof/>
          </w:rPr>
          <w:t>Bodin, 2003</w:t>
        </w:r>
      </w:hyperlink>
      <w:r>
        <w:rPr>
          <w:noProof/>
        </w:rPr>
        <w:t>)</w:t>
      </w:r>
      <w:r w:rsidR="003960D0" w:rsidRPr="006B13DE">
        <w:fldChar w:fldCharType="end"/>
      </w:r>
      <w:r>
        <w:t xml:space="preserve">. </w:t>
      </w:r>
      <w:r w:rsidR="00427B2C">
        <w:t xml:space="preserve">En effet, </w:t>
      </w:r>
      <w:r w:rsidR="009374F3">
        <w:t xml:space="preserve">certaines </w:t>
      </w:r>
      <w:r>
        <w:t>personnes avec un handicap ne souhaitent pas</w:t>
      </w:r>
      <w:r w:rsidR="00427B2C">
        <w:t xml:space="preserve"> </w:t>
      </w:r>
      <w:r>
        <w:t>que leur handicap soit connu de l’entreprise</w:t>
      </w:r>
      <w:r w:rsidR="00427B2C">
        <w:t>,</w:t>
      </w:r>
      <w:r>
        <w:t xml:space="preserve"> par peur d’être stigmatisé</w:t>
      </w:r>
      <w:r w:rsidR="009374F3">
        <w:t>es</w:t>
      </w:r>
      <w:r>
        <w:t xml:space="preserve"> ou de perdre leur emploi. Certains ont des handicaps sans que cela soit nécessairement perçu et identifié comme tel, autant par les personnes elles-mêmes que par leur entourage </w:t>
      </w:r>
      <w:r w:rsidR="003960D0">
        <w:fldChar w:fldCharType="begin"/>
      </w:r>
      <w:r>
        <w:instrText xml:space="preserve"> ADDIN EN.CITE &lt;EndNote&gt;&lt;Cite&gt;&lt;Author&gt;Goffman&lt;/Author&gt;&lt;Year&gt;1963&lt;/Year&gt;&lt;RecNum&gt;84&lt;/RecNum&gt;&lt;DisplayText&gt;(Goffman, 1963)&lt;/DisplayText&gt;&lt;record&gt;&lt;rec-number&gt;84&lt;/rec-number&gt;&lt;foreign-keys&gt;&lt;key app="EN" db-id="p0erts5frt95f8eewv75pdzfszpsarxa5aaf"&gt;84&lt;/key&gt;&lt;/foreign-keys&gt;&lt;ref-type name="Book"&gt;6&lt;/ref-type&gt;&lt;contributors&gt;&lt;authors&gt;&lt;author&gt;Goffman, Erving&lt;/author&gt;&lt;/authors&gt;&lt;/contributors&gt;&lt;titles&gt;&lt;title&gt;Stigmate. Les usages sociaux des handicaps&lt;/title&gt;&lt;secondary-title&gt;Collection Le Sens commun&lt;/secondary-title&gt;&lt;/titles&gt;&lt;pages&gt;184&lt;/pages&gt;&lt;dates&gt;&lt;year&gt;1963&lt;/year&gt;&lt;/dates&gt;&lt;pub-location&gt;Paris&lt;/pub-location&gt;&lt;publisher&gt;Éditions de Minuit&lt;/publisher&gt;&lt;urls&gt;&lt;/urls&gt;&lt;/record&gt;&lt;/Cite&gt;&lt;/EndNote&gt;</w:instrText>
      </w:r>
      <w:r w:rsidR="003960D0">
        <w:fldChar w:fldCharType="separate"/>
      </w:r>
      <w:r>
        <w:rPr>
          <w:noProof/>
        </w:rPr>
        <w:t>(</w:t>
      </w:r>
      <w:hyperlink w:anchor="_ENREF_36" w:tooltip="Goffman, 1963 #84" w:history="1">
        <w:r w:rsidR="00056960" w:rsidRPr="00610057">
          <w:rPr>
            <w:rStyle w:val="Lienhypertexte"/>
            <w:noProof/>
          </w:rPr>
          <w:t>Goffman, 1963</w:t>
        </w:r>
      </w:hyperlink>
      <w:r>
        <w:rPr>
          <w:noProof/>
        </w:rPr>
        <w:t>)</w:t>
      </w:r>
      <w:r w:rsidR="003960D0">
        <w:fldChar w:fldCharType="end"/>
      </w:r>
      <w:r>
        <w:t xml:space="preserve">. Certaines entreprises vont encourager </w:t>
      </w:r>
      <w:r w:rsidRPr="006B13DE">
        <w:t>l’auto-identification des personnes comme personne</w:t>
      </w:r>
      <w:r w:rsidR="00427B2C">
        <w:t>s</w:t>
      </w:r>
      <w:r w:rsidRPr="006B13DE">
        <w:t xml:space="preserve"> handicapée</w:t>
      </w:r>
      <w:r w:rsidR="00427B2C">
        <w:t>s,</w:t>
      </w:r>
      <w:r>
        <w:t xml:space="preserve"> </w:t>
      </w:r>
      <w:r w:rsidRPr="006B13DE">
        <w:t>qu’elle</w:t>
      </w:r>
      <w:r w:rsidR="00427B2C">
        <w:t>s</w:t>
      </w:r>
      <w:r w:rsidRPr="006B13DE">
        <w:t xml:space="preserve"> soi</w:t>
      </w:r>
      <w:r w:rsidR="00427B2C">
        <w:t>en</w:t>
      </w:r>
      <w:r w:rsidRPr="006B13DE">
        <w:t>t ou non reconnue</w:t>
      </w:r>
      <w:r w:rsidR="00427B2C">
        <w:t>s</w:t>
      </w:r>
      <w:r w:rsidRPr="006B13DE">
        <w:t xml:space="preserve"> </w:t>
      </w:r>
      <w:r w:rsidRPr="006B13DE">
        <w:lastRenderedPageBreak/>
        <w:t xml:space="preserve">comme </w:t>
      </w:r>
      <w:r w:rsidR="00427B2C">
        <w:t xml:space="preserve">telles </w:t>
      </w:r>
      <w:r w:rsidRPr="006B13DE">
        <w:t>par l’Etat</w:t>
      </w:r>
      <w:r>
        <w:t xml:space="preserve">, le plus souvent dans un souci de comptage </w:t>
      </w:r>
      <w:r w:rsidR="003960D0">
        <w:fldChar w:fldCharType="begin"/>
      </w:r>
      <w:r>
        <w:instrText xml:space="preserve"> ADDIN EN.CITE &lt;EndNote&gt;&lt;Cite&gt;&lt;Author&gt;Le Clainche&lt;/Author&gt;&lt;Year&gt;2006&lt;/Year&gt;&lt;RecNum&gt;269&lt;/RecNum&gt;&lt;DisplayText&gt;(Le Clainche &amp;amp; Demuijnck, 2006)&lt;/DisplayText&gt;&lt;record&gt;&lt;rec-number&gt;269&lt;/rec-number&gt;&lt;foreign-keys&gt;&lt;key app="EN" db-id="p0erts5frt95f8eewv75pdzfszpsarxa5aaf"&gt;269&lt;/key&gt;&lt;/foreign-keys&gt;&lt;ref-type name="Report"&gt;27&lt;/ref-type&gt;&lt;contributors&gt;&lt;authors&gt;&lt;author&gt;Le Clainche, C.&lt;/author&gt;&lt;author&gt;Demuijnck, G.&lt;/author&gt;&lt;/authors&gt;&lt;/contributors&gt;&lt;titles&gt;&lt;title&gt;Handicap et accès à l&amp;apos;emploi: efficacité et limites de la discrimination positive&lt;/title&gt;&lt;/titles&gt;&lt;number&gt;63, juillet&lt;/number&gt;&lt;dates&gt;&lt;year&gt;2006&lt;/year&gt;&lt;/dates&gt;&lt;pub-location&gt;Noisy-Le-Grand&lt;/pub-location&gt;&lt;publisher&gt;Centre d&amp;apos;études de l&amp;apos;emploi&lt;/publisher&gt;&lt;urls&gt;&lt;/urls&gt;&lt;/record&gt;&lt;/Cite&gt;&lt;/EndNote&gt;</w:instrText>
      </w:r>
      <w:r w:rsidR="003960D0">
        <w:fldChar w:fldCharType="separate"/>
      </w:r>
      <w:r>
        <w:rPr>
          <w:noProof/>
        </w:rPr>
        <w:t>(</w:t>
      </w:r>
      <w:hyperlink w:anchor="_ENREF_48" w:tooltip="Le Clainche, 2006 #269" w:history="1">
        <w:r w:rsidR="00056960" w:rsidRPr="00610057">
          <w:rPr>
            <w:rStyle w:val="Lienhypertexte"/>
            <w:noProof/>
          </w:rPr>
          <w:t>Le Clainche &amp; Demuijnck, 2006</w:t>
        </w:r>
      </w:hyperlink>
      <w:r>
        <w:rPr>
          <w:noProof/>
        </w:rPr>
        <w:t>)</w:t>
      </w:r>
      <w:r w:rsidR="003960D0">
        <w:fldChar w:fldCharType="end"/>
      </w:r>
      <w:r w:rsidRPr="006B13DE">
        <w:t xml:space="preserve">. </w:t>
      </w:r>
    </w:p>
    <w:p w14:paraId="35917F8E" w14:textId="77777777" w:rsidR="00E61541" w:rsidRDefault="00E61541" w:rsidP="00342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9D72901" w14:textId="3AC13351" w:rsidR="002D3D65" w:rsidRDefault="009F1B40" w:rsidP="00B12CC0">
      <w:r>
        <w:t xml:space="preserve">Le dernier critère le plus mobilisé dans les politiques de gestion de la diversité est l’origine. </w:t>
      </w:r>
      <w:r w:rsidR="009875C3" w:rsidRPr="00D65325">
        <w:t xml:space="preserve">Les bases de données permettent de fournir des </w:t>
      </w:r>
      <w:r w:rsidR="009875C3" w:rsidRPr="003E6BCB">
        <w:t>informations</w:t>
      </w:r>
      <w:r w:rsidR="009875C3" w:rsidRPr="00D65325">
        <w:t xml:space="preserve"> sur les différentes nationalités représentées dans l’organisation</w:t>
      </w:r>
      <w:r>
        <w:t xml:space="preserve">, </w:t>
      </w:r>
      <w:r w:rsidR="00857C6E">
        <w:t xml:space="preserve">et </w:t>
      </w:r>
      <w:r>
        <w:t>cette donnée est fréquemment utilisée dans les rapports des entreprises pour montrer la diversité culturelle</w:t>
      </w:r>
      <w:r w:rsidR="009875C3" w:rsidRPr="00D65325">
        <w:t xml:space="preserve">. </w:t>
      </w:r>
      <w:r>
        <w:t>La nationalité</w:t>
      </w:r>
      <w:r w:rsidR="00DA2CBA">
        <w:t xml:space="preserve"> </w:t>
      </w:r>
      <w:r>
        <w:t xml:space="preserve">n’est pourtant qu’un indicateur assez limité pour poser la question de la diversité </w:t>
      </w:r>
      <w:r w:rsidR="00A55C1E">
        <w:t>de</w:t>
      </w:r>
      <w:r>
        <w:t>s origines</w:t>
      </w:r>
      <w:r w:rsidR="009875C3" w:rsidRPr="00D65325">
        <w:t xml:space="preserve">. En effet, </w:t>
      </w:r>
      <w:r w:rsidR="00EA655C">
        <w:t>les</w:t>
      </w:r>
      <w:r w:rsidR="009875C3" w:rsidRPr="00D65325">
        <w:t xml:space="preserve"> politiques de gestion de la diversité </w:t>
      </w:r>
      <w:r>
        <w:t>cible</w:t>
      </w:r>
      <w:r w:rsidR="00EA655C">
        <w:t>nt</w:t>
      </w:r>
      <w:r w:rsidR="009875C3" w:rsidRPr="00D65325">
        <w:t xml:space="preserve"> les personnes d’autres nationalités mais aussi celles et ceux qui ont la nationalité du pays</w:t>
      </w:r>
      <w:r w:rsidR="009875C3">
        <w:t>,</w:t>
      </w:r>
      <w:r w:rsidR="009875C3" w:rsidRPr="00D65325">
        <w:t xml:space="preserve"> mais qui ont des origines qui les placent dans un groupe </w:t>
      </w:r>
      <w:r w:rsidR="009875C3">
        <w:t>potentiellement discriminé</w:t>
      </w:r>
      <w:r w:rsidR="009875C3" w:rsidRPr="00D65325">
        <w:t xml:space="preserve"> en raison de leur origine, de leur culture, de leur patronyme, de leur couleur de peau, de leur apparence physique </w:t>
      </w:r>
      <w:r w:rsidR="003960D0" w:rsidRPr="003E6BCB">
        <w:fldChar w:fldCharType="begin"/>
      </w:r>
      <w:r w:rsidR="009875C3" w:rsidRPr="00D65325">
        <w:instrText xml:space="preserve"> ADDIN EN.CITE &lt;EndNote&gt;&lt;Cite&gt;&lt;Author&gt;Vertommen&lt;/Author&gt;&lt;Year&gt;2006&lt;/Year&gt;&lt;RecNum&gt;894&lt;/RecNum&gt;&lt;DisplayText&gt;(Chrobo-Mason, Konrad, &amp;amp; Linneham, 2006; Vertommen, Martens, &amp;amp; Ouali, 2006)&lt;/DisplayText&gt;&lt;record&gt;&lt;rec-number&gt;894&lt;/rec-number&gt;&lt;foreign-keys&gt;&lt;key app="EN" db-id="p0erts5frt95f8eewv75pdzfszpsarxa5aaf"&gt;894&lt;/key&gt;&lt;/foreign-keys&gt;&lt;ref-type name="Web Page"&gt;12&lt;/ref-type&gt;&lt;contributors&gt;&lt;authors&gt;&lt;author&gt;Vertommen, S.&lt;/author&gt;&lt;author&gt;Martens, A.&lt;/author&gt;&lt;author&gt;Ouali, N.&lt;/author&gt;&lt;/authors&gt;&lt;/contributors&gt;&lt;titles&gt;&lt;title&gt; Topography of Belgian Labour Market. Employment: gender, age and origin&lt;/title&gt;&lt;/titles&gt;&lt;dates&gt;&lt;year&gt;2006&lt;/year&gt;&lt;/dates&gt;&lt;urls&gt;&lt;related-urls&gt;&lt;url&gt; http://www.kbs-frb.be/code/page.cfm?id_page=153&amp;amp;id=420&lt;/url&gt;&lt;/related-urls&gt;&lt;/urls&gt;&lt;/record&gt;&lt;/Cite&gt;&lt;Cite&gt;&lt;Author&gt;Chrobo-Mason&lt;/Author&gt;&lt;Year&gt;2006&lt;/Year&gt;&lt;RecNum&gt;934&lt;/RecNum&gt;&lt;record&gt;&lt;rec-number&gt;934&lt;/rec-number&gt;&lt;foreign-keys&gt;&lt;key app="EN" db-id="p0erts5frt95f8eewv75pdzfszpsarxa5aaf"&gt;934&lt;/key&gt;&lt;/foreign-keys&gt;&lt;ref-type name="Book Section"&gt;5&lt;/ref-type&gt;&lt;contributors&gt;&lt;authors&gt;&lt;author&gt;Chrobo-Mason, D.&lt;/author&gt;&lt;author&gt;Konrad, A.&lt;/author&gt;&lt;author&gt;Linneham, F.&lt;/author&gt;&lt;/authors&gt;&lt;secondary-authors&gt;&lt;author&gt;Konrad, Alison M.&lt;/author&gt;&lt;author&gt;Prasad, Pushkala&lt;/author&gt;&lt;author&gt;Pringle Judith.K.&lt;/author&gt;&lt;/secondary-authors&gt;&lt;/contributors&gt;&lt;titles&gt;&lt;title&gt;Measures for Quantitative Diversity Scholarship&lt;/title&gt;&lt;secondary-title&gt;Handbook of Workplace Diversity&lt;/secondary-title&gt;&lt;/titles&gt;&lt;pages&gt;237-270&lt;/pages&gt;&lt;dates&gt;&lt;year&gt;2006&lt;/year&gt;&lt;/dates&gt;&lt;pub-location&gt;London&lt;/pub-location&gt;&lt;publisher&gt;Sage publications&lt;/publisher&gt;&lt;urls&gt;&lt;/urls&gt;&lt;/record&gt;&lt;/Cite&gt;&lt;/EndNote&gt;</w:instrText>
      </w:r>
      <w:r w:rsidR="003960D0" w:rsidRPr="003E6BCB">
        <w:fldChar w:fldCharType="separate"/>
      </w:r>
      <w:r w:rsidR="009875C3" w:rsidRPr="00D65325">
        <w:rPr>
          <w:noProof/>
        </w:rPr>
        <w:t>(</w:t>
      </w:r>
      <w:hyperlink w:anchor="_ENREF_20" w:tooltip="Chrobo-Mason, 2006 #934" w:history="1">
        <w:r w:rsidR="00056960" w:rsidRPr="00610057">
          <w:rPr>
            <w:rStyle w:val="Lienhypertexte"/>
            <w:noProof/>
          </w:rPr>
          <w:t>Chrobo-Mason, Konrad, &amp; Linneham, 2006</w:t>
        </w:r>
      </w:hyperlink>
      <w:r w:rsidR="009875C3" w:rsidRPr="00D65325">
        <w:rPr>
          <w:noProof/>
        </w:rPr>
        <w:t xml:space="preserve">; </w:t>
      </w:r>
      <w:hyperlink w:anchor="_ENREF_80" w:tooltip="Vertommen, 2006 #894" w:history="1">
        <w:r w:rsidR="00056960" w:rsidRPr="00610057">
          <w:rPr>
            <w:rStyle w:val="Lienhypertexte"/>
            <w:noProof/>
          </w:rPr>
          <w:t>Vertommen, Martens, &amp; Ouali, 2006</w:t>
        </w:r>
      </w:hyperlink>
      <w:r w:rsidR="009875C3" w:rsidRPr="00D65325">
        <w:rPr>
          <w:noProof/>
        </w:rPr>
        <w:t>)</w:t>
      </w:r>
      <w:r w:rsidR="003960D0" w:rsidRPr="003E6BCB">
        <w:fldChar w:fldCharType="end"/>
      </w:r>
      <w:r w:rsidR="009875C3" w:rsidRPr="00D65325">
        <w:t>.</w:t>
      </w:r>
      <w:r w:rsidR="009875C3">
        <w:t xml:space="preserve"> </w:t>
      </w:r>
      <w:r w:rsidR="009875C3" w:rsidRPr="00D65325">
        <w:t xml:space="preserve">La difficulté vient de la complexité et de l’hétérogénéité de cette catégorie, des nombreuses façons de la nommer, mais aussi, du contexte légal et social qui permet ou non la mesure de l’origine </w:t>
      </w:r>
      <w:r w:rsidR="003960D0" w:rsidRPr="003E6BCB">
        <w:fldChar w:fldCharType="begin">
          <w:fldData xml:space="preserve">PEVuZE5vdGU+PENpdGU+PEF1dGhvcj5TaW1vbjwvQXV0aG9yPjxZZWFyPjIwMDY8L1llYXI+PFJl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</w:fldData>
        </w:fldChar>
      </w:r>
      <w:r w:rsidR="00013271">
        <w:instrText xml:space="preserve"> ADDIN EN.CITE </w:instrText>
      </w:r>
      <w:r w:rsidR="003960D0">
        <w:fldChar w:fldCharType="begin">
          <w:fldData xml:space="preserve">PEVuZE5vdGU+PENpdGU+PEF1dGhvcj5TaW1vbjwvQXV0aG9yPjxZZWFyPjIwMDY8L1llYXI+PFJl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</w:fldData>
        </w:fldChar>
      </w:r>
      <w:r w:rsidR="00013271">
        <w:instrText xml:space="preserve"> ADDIN EN.CITE.DATA </w:instrText>
      </w:r>
      <w:r w:rsidR="003960D0">
        <w:fldChar w:fldCharType="end"/>
      </w:r>
      <w:r w:rsidR="003960D0" w:rsidRPr="003E6BCB">
        <w:fldChar w:fldCharType="separate"/>
      </w:r>
      <w:r w:rsidR="00013271">
        <w:rPr>
          <w:noProof/>
        </w:rPr>
        <w:t>(</w:t>
      </w:r>
      <w:hyperlink w:anchor="_ENREF_40" w:tooltip="Haut conseil de l'intégration, 2007 #568" w:history="1">
        <w:r w:rsidR="00056960" w:rsidRPr="00610057">
          <w:rPr>
            <w:rStyle w:val="Lienhypertexte"/>
            <w:noProof/>
          </w:rPr>
          <w:t>Haut conseil de l'intégration, 2007</w:t>
        </w:r>
      </w:hyperlink>
      <w:r w:rsidR="00013271">
        <w:rPr>
          <w:noProof/>
        </w:rPr>
        <w:t xml:space="preserve">; </w:t>
      </w:r>
      <w:hyperlink w:anchor="_ENREF_43" w:tooltip="Klarsfeld, 2010 #932" w:history="1">
        <w:r w:rsidR="00056960" w:rsidRPr="00610057">
          <w:rPr>
            <w:rStyle w:val="Lienhypertexte"/>
            <w:noProof/>
          </w:rPr>
          <w:t>Klarsfeld, 2010</w:t>
        </w:r>
      </w:hyperlink>
      <w:r w:rsidR="00013271">
        <w:rPr>
          <w:noProof/>
        </w:rPr>
        <w:t xml:space="preserve">; </w:t>
      </w:r>
      <w:hyperlink w:anchor="_ENREF_64" w:tooltip="Raoult, 2009 #569" w:history="1">
        <w:r w:rsidR="00056960" w:rsidRPr="00610057">
          <w:rPr>
            <w:rStyle w:val="Lienhypertexte"/>
            <w:noProof/>
          </w:rPr>
          <w:t>Raoult, 2009</w:t>
        </w:r>
      </w:hyperlink>
      <w:r w:rsidR="00013271">
        <w:rPr>
          <w:noProof/>
        </w:rPr>
        <w:t xml:space="preserve">; </w:t>
      </w:r>
      <w:hyperlink w:anchor="_ENREF_67" w:tooltip="Sabeg, 2006 #149" w:history="1">
        <w:r w:rsidR="00056960" w:rsidRPr="00610057">
          <w:rPr>
            <w:rStyle w:val="Lienhypertexte"/>
            <w:noProof/>
          </w:rPr>
          <w:t>Sabeg &amp; Charlotin, 2006</w:t>
        </w:r>
      </w:hyperlink>
      <w:r w:rsidR="00013271">
        <w:rPr>
          <w:noProof/>
        </w:rPr>
        <w:t xml:space="preserve">; </w:t>
      </w:r>
      <w:hyperlink w:anchor="_ENREF_68" w:tooltip="Schnapper, 2006 #904" w:history="1">
        <w:r w:rsidR="00056960" w:rsidRPr="00610057">
          <w:rPr>
            <w:rStyle w:val="Lienhypertexte"/>
            <w:noProof/>
          </w:rPr>
          <w:t>Schnapper, 2006</w:t>
        </w:r>
      </w:hyperlink>
      <w:r w:rsidR="00013271">
        <w:rPr>
          <w:noProof/>
        </w:rPr>
        <w:t xml:space="preserve">; </w:t>
      </w:r>
      <w:hyperlink w:anchor="_ENREF_72" w:tooltip="Simon, 2006 #2053" w:history="1">
        <w:r w:rsidR="00056960" w:rsidRPr="00610057">
          <w:rPr>
            <w:rStyle w:val="Lienhypertexte"/>
            <w:noProof/>
          </w:rPr>
          <w:t>Simon &amp; Clement, 2006</w:t>
        </w:r>
      </w:hyperlink>
      <w:r w:rsidR="00013271">
        <w:rPr>
          <w:noProof/>
        </w:rPr>
        <w:t xml:space="preserve">; </w:t>
      </w:r>
      <w:hyperlink w:anchor="_ENREF_82" w:tooltip="Zannad, 2009 #566" w:history="1">
        <w:r w:rsidR="00056960" w:rsidRPr="00610057">
          <w:rPr>
            <w:rStyle w:val="Lienhypertexte"/>
            <w:noProof/>
          </w:rPr>
          <w:t>Zannad &amp; Stone, 2009</w:t>
        </w:r>
      </w:hyperlink>
      <w:r w:rsidR="00013271">
        <w:rPr>
          <w:noProof/>
        </w:rPr>
        <w:t>)</w:t>
      </w:r>
      <w:r w:rsidR="003960D0" w:rsidRPr="003E6BCB">
        <w:fldChar w:fldCharType="end"/>
      </w:r>
      <w:r w:rsidR="009875C3" w:rsidRPr="00D65325">
        <w:t xml:space="preserve">. </w:t>
      </w:r>
      <w:r w:rsidR="00DA2CBA">
        <w:t xml:space="preserve">Certains pays </w:t>
      </w:r>
      <w:r w:rsidR="00DA2CBA" w:rsidRPr="005F3638">
        <w:t xml:space="preserve">utilisent l’auto-déclaration dans </w:t>
      </w:r>
      <w:r w:rsidR="00EA655C">
        <w:t>laquelle</w:t>
      </w:r>
      <w:r w:rsidR="00EA655C" w:rsidRPr="005F3638">
        <w:t xml:space="preserve"> </w:t>
      </w:r>
      <w:r w:rsidR="00DA2CBA" w:rsidRPr="005F3638">
        <w:t>les personnes s’associent, de manière volontaire, y compris dans les bases de données sur le personnel, à un groupe</w:t>
      </w:r>
      <w:r w:rsidR="005664D0">
        <w:t xml:space="preserve"> de référence (</w:t>
      </w:r>
      <w:r w:rsidR="00DF535D">
        <w:t xml:space="preserve">pour les USA : </w:t>
      </w:r>
      <w:r w:rsidR="005664D0">
        <w:t>Indiens -Native American-, Asiatiques - Pacifique, Noir -</w:t>
      </w:r>
      <w:r w:rsidR="00DA2CBA" w:rsidRPr="005F3638">
        <w:t xml:space="preserve">Black and </w:t>
      </w:r>
      <w:proofErr w:type="spellStart"/>
      <w:r w:rsidR="00DA2CBA" w:rsidRPr="005F3638">
        <w:t>Afric</w:t>
      </w:r>
      <w:r w:rsidR="005664D0">
        <w:t>an</w:t>
      </w:r>
      <w:proofErr w:type="spellEnd"/>
      <w:r w:rsidR="005664D0">
        <w:t xml:space="preserve"> American-, Blancs, </w:t>
      </w:r>
      <w:r w:rsidR="00DA2CBA" w:rsidRPr="005F3638">
        <w:t>Hispanique</w:t>
      </w:r>
      <w:r w:rsidR="005664D0">
        <w:t>s -</w:t>
      </w:r>
      <w:proofErr w:type="spellStart"/>
      <w:r w:rsidR="005664D0">
        <w:t>Hispanic</w:t>
      </w:r>
      <w:proofErr w:type="spellEnd"/>
      <w:r w:rsidR="005664D0">
        <w:t xml:space="preserve"> and Latino</w:t>
      </w:r>
      <w:r w:rsidR="00EA655C">
        <w:t>)</w:t>
      </w:r>
      <w:r w:rsidR="00DA2CBA" w:rsidRPr="005F3638">
        <w:t>. Ce découpage fait l’objet de nombreux débats avec notamment l’opportunité d’introduire de nouvelles catégories</w:t>
      </w:r>
      <w:r w:rsidR="00EA655C">
        <w:t xml:space="preserve">, </w:t>
      </w:r>
      <w:r w:rsidR="00DA2CBA" w:rsidRPr="005F3638">
        <w:t xml:space="preserve">mais aussi le positionnement des personnes qui ont plusieurs appartenances (métis – « interracial group ») </w:t>
      </w:r>
      <w:r w:rsidR="003960D0" w:rsidRPr="005F3638">
        <w:fldChar w:fldCharType="begin"/>
      </w:r>
      <w:r w:rsidR="00770B5D">
        <w:instrText xml:space="preserve"> ADDIN EN.CITE &lt;EndNote&gt;&lt;Cite&gt;&lt;Author&gt;Chloé&lt;/Author&gt;&lt;Year&gt;2010&lt;/Year&gt;&lt;RecNum&gt;1787&lt;/RecNum&gt;&lt;DisplayText&gt;(Chloé, 2010)&lt;/DisplayText&gt;&lt;record&gt;&lt;rec-number&gt;1787&lt;/rec-number&gt;&lt;foreign-keys&gt;&lt;key app="EN" db-id="p0erts5frt95f8eewv75pdzfszpsarxa5aaf"&gt;1787&lt;/key&gt;&lt;/foreign-keys&gt;&lt;ref-type name="Book"&gt;6&lt;/ref-type&gt;&lt;contributors&gt;&lt;authors&gt;&lt;author&gt;Guillot-Soulez Chloé&lt;/author&gt;&lt;/authors&gt;&lt;/contributors&gt;&lt;titles&gt;&lt;title&gt;La Gestion des Ressources Humaines&lt;/title&gt;&lt;/titles&gt;&lt;dates&gt;&lt;year&gt;2010&lt;/year&gt;&lt;/dates&gt;&lt;pub-location&gt;Paris&lt;/pub-location&gt;&lt;publisher&gt;Gualino- L&amp;apos;extenson editions&lt;/publisher&gt;&lt;urls&gt;&lt;/urls&gt;&lt;/record&gt;&lt;/Cite&gt;&lt;/EndNote&gt;</w:instrText>
      </w:r>
      <w:r w:rsidR="003960D0" w:rsidRPr="005F3638">
        <w:fldChar w:fldCharType="separate"/>
      </w:r>
      <w:r w:rsidR="00770B5D">
        <w:rPr>
          <w:noProof/>
        </w:rPr>
        <w:t>(</w:t>
      </w:r>
      <w:hyperlink w:anchor="_ENREF_19" w:tooltip="Chloé, 2010 #1787" w:history="1">
        <w:r w:rsidR="00056960" w:rsidRPr="00610057">
          <w:rPr>
            <w:rStyle w:val="Lienhypertexte"/>
            <w:noProof/>
          </w:rPr>
          <w:t>Chloé, 2010</w:t>
        </w:r>
      </w:hyperlink>
      <w:r w:rsidR="00770B5D">
        <w:rPr>
          <w:noProof/>
        </w:rPr>
        <w:t>)</w:t>
      </w:r>
      <w:r w:rsidR="003960D0" w:rsidRPr="005F3638">
        <w:fldChar w:fldCharType="end"/>
      </w:r>
      <w:r w:rsidR="00DA2CBA" w:rsidRPr="005F3638">
        <w:t>.</w:t>
      </w:r>
      <w:r w:rsidR="00154AAC">
        <w:t xml:space="preserve"> </w:t>
      </w:r>
      <w:r w:rsidR="005664D0">
        <w:t xml:space="preserve">Cette </w:t>
      </w:r>
      <w:r w:rsidR="00DA2CBA" w:rsidRPr="005F3638">
        <w:t xml:space="preserve">auto-déclaration n’existe ni en Belgique ni en France </w:t>
      </w:r>
      <w:r w:rsidR="003960D0" w:rsidRPr="005F3638">
        <w:fldChar w:fldCharType="begin">
          <w:fldData xml:space="preserve">PEVuZE5vdGU+PENpdGU+PEF1dGhvcj5DZW50cmUgcG91ciBsJmFwb3M7w6lnYWxpdMOpIGRlcyBj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</w:fldData>
        </w:fldChar>
      </w:r>
      <w:r w:rsidR="00DA2CBA">
        <w:instrText xml:space="preserve"> ADDIN EN.CITE </w:instrText>
      </w:r>
      <w:r w:rsidR="003960D0">
        <w:fldChar w:fldCharType="begin">
          <w:fldData xml:space="preserve">PEVuZE5vdGU+PENpdGU+PEF1dGhvcj5DZW50cmUgcG91ciBsJmFwb3M7w6lnYWxpdMOpIGRlcyBj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</w:fldData>
        </w:fldChar>
      </w:r>
      <w:r w:rsidR="00DA2CBA">
        <w:instrText xml:space="preserve"> ADDIN EN.CITE.DATA </w:instrText>
      </w:r>
      <w:r w:rsidR="003960D0">
        <w:fldChar w:fldCharType="end"/>
      </w:r>
      <w:r w:rsidR="003960D0" w:rsidRPr="005F3638">
        <w:fldChar w:fldCharType="separate"/>
      </w:r>
      <w:r w:rsidR="00DA2CBA" w:rsidRPr="005F3638">
        <w:rPr>
          <w:noProof/>
        </w:rPr>
        <w:t>(</w:t>
      </w:r>
      <w:hyperlink w:anchor="_ENREF_16" w:tooltip="Centre pour l'égalité des chances et de lutte contre le racisme, 2005 #892" w:history="1">
        <w:r w:rsidR="00056960" w:rsidRPr="00610057">
          <w:rPr>
            <w:rStyle w:val="Lienhypertexte"/>
            <w:noProof/>
          </w:rPr>
          <w:t>Centre pour l'égalité des chances et de lutte contre le racisme, 2005</w:t>
        </w:r>
      </w:hyperlink>
      <w:r w:rsidR="00DA2CBA" w:rsidRPr="005F3638">
        <w:rPr>
          <w:noProof/>
        </w:rPr>
        <w:t xml:space="preserve">; </w:t>
      </w:r>
      <w:hyperlink w:anchor="_ENREF_29" w:tooltip="Eggerickx, 2007 #68" w:history="1">
        <w:r w:rsidR="00056960" w:rsidRPr="00610057">
          <w:rPr>
            <w:rStyle w:val="Lienhypertexte"/>
            <w:noProof/>
          </w:rPr>
          <w:t>Eggerickx, Perron, &amp; Thomsin, 2007</w:t>
        </w:r>
      </w:hyperlink>
      <w:r w:rsidR="00DA2CBA" w:rsidRPr="005F3638">
        <w:rPr>
          <w:noProof/>
        </w:rPr>
        <w:t xml:space="preserve">; </w:t>
      </w:r>
      <w:hyperlink w:anchor="_ENREF_40" w:tooltip="Haut conseil de l'intégration, 2007 #568" w:history="1">
        <w:r w:rsidR="00056960" w:rsidRPr="00610057">
          <w:rPr>
            <w:rStyle w:val="Lienhypertexte"/>
            <w:noProof/>
          </w:rPr>
          <w:t>Haut conseil de l'intégration, 2007</w:t>
        </w:r>
      </w:hyperlink>
      <w:r w:rsidR="00DA2CBA" w:rsidRPr="005F3638">
        <w:rPr>
          <w:noProof/>
        </w:rPr>
        <w:t xml:space="preserve">; </w:t>
      </w:r>
      <w:hyperlink w:anchor="_ENREF_71" w:tooltip="Simon, 2005 #2052" w:history="1">
        <w:r w:rsidR="00056960" w:rsidRPr="00610057">
          <w:rPr>
            <w:rStyle w:val="Lienhypertexte"/>
            <w:noProof/>
          </w:rPr>
          <w:t>Simon, 2005</w:t>
        </w:r>
      </w:hyperlink>
      <w:r w:rsidR="00DA2CBA" w:rsidRPr="005F3638">
        <w:rPr>
          <w:noProof/>
        </w:rPr>
        <w:t>)</w:t>
      </w:r>
      <w:r w:rsidR="003960D0" w:rsidRPr="005F3638">
        <w:fldChar w:fldCharType="end"/>
      </w:r>
      <w:r w:rsidR="00DA2CBA" w:rsidRPr="005F3638">
        <w:t>. La CNIL estime notamment que tout classement dans des c</w:t>
      </w:r>
      <w:r w:rsidR="005664D0">
        <w:t>atégories « ethno-raciales »</w:t>
      </w:r>
      <w:r w:rsidR="00154AAC">
        <w:t xml:space="preserve"> </w:t>
      </w:r>
      <w:r w:rsidR="005664D0">
        <w:t>est non pertinent</w:t>
      </w:r>
      <w:r w:rsidR="00DA2CBA" w:rsidRPr="005F3638">
        <w:t>. Elle recommande</w:t>
      </w:r>
      <w:r w:rsidR="00DA2CBA">
        <w:rPr>
          <w:rStyle w:val="Marquenotebasdepage"/>
        </w:rPr>
        <w:footnoteReference w:id="5"/>
      </w:r>
      <w:r w:rsidR="00DA2CBA">
        <w:t xml:space="preserve"> </w:t>
      </w:r>
      <w:r w:rsidR="00DA2CBA" w:rsidRPr="005F3638">
        <w:t>donc aux employeurs de ne pas recueillir de données sur l’origine.</w:t>
      </w:r>
      <w:r w:rsidR="00DA2CBA">
        <w:t xml:space="preserve"> </w:t>
      </w:r>
      <w:r w:rsidR="00DA2CBA" w:rsidRPr="005F3638">
        <w:t xml:space="preserve">Une autre option, réalisée dans certaines entreprises, est un comptage sur les patronymes. Cette méthode est loin de rencontrer une forte adhésion. Le Haut Conseil de l’intégration qualifie cette méthode d’aléatoire, lacunaire, illégitime, discriminatoire ou inadaptée </w:t>
      </w:r>
      <w:r w:rsidR="003960D0" w:rsidRPr="005F3638">
        <w:fldChar w:fldCharType="begin"/>
      </w:r>
      <w:r w:rsidR="00DA2CBA" w:rsidRPr="005F3638">
        <w:instrText xml:space="preserve"> ADDIN EN.CITE &lt;EndNote&gt;&lt;Cite&gt;&lt;Author&gt;Haut conseil de l&amp;apos;intégration&lt;/Author&gt;&lt;Year&gt;2007&lt;/Year&gt;&lt;RecNum&gt;568&lt;/RecNum&gt;&lt;DisplayText&gt;(Haut conseil de l&amp;apos;intégration, 2007)&lt;/DisplayText&gt;&lt;record&gt;&lt;rec-number&gt;568&lt;/rec-number&gt;&lt;foreign-keys&gt;&lt;key app="EN" db-id="p0erts5frt95f8eewv75pdzfszpsarxa5aaf"&gt;568&lt;/key&gt;&lt;/foreign-keys&gt;&lt;ref-type name="Report"&gt;27&lt;/ref-type&gt;&lt;contributors&gt;&lt;authors&gt;&lt;author&gt;Haut conseil de l&amp;apos;intégration,&lt;/author&gt;&lt;/authors&gt;&lt;/contributors&gt;&lt;titles&gt;&lt;title&gt;Les indicateurs de l&amp;apos;intégration: statistiques ethniques, enque</w:instrText>
      </w:r>
      <w:r w:rsidR="00DA2CBA" w:rsidRPr="005F3638">
        <w:rPr>
          <w:rFonts w:ascii="Cambria Math" w:hAnsi="Cambria Math" w:cs="Cambria Math"/>
        </w:rPr>
        <w:instrText>̂</w:instrText>
      </w:r>
      <w:r w:rsidR="00DA2CBA" w:rsidRPr="005F3638">
        <w:instrText>tes sur les patronymes, mesure de la diversité, baromètre de l&amp;apos;intégration.&lt;/title&gt;&lt;secondary-title&gt;Avis  élaboré à partir d&amp;apos;auditions par un groupe de travail présidé par Mme Jacqueline Costa-Lascoux, Directrice de l&amp;apos;Observatoire statistique de l&amp;apos;Immigration et de l&amp;apos;Intégration, Rapporteur de l&amp;apos;avis.&lt;/secondary-title&gt;&lt;/titles&gt;&lt;dates&gt;&lt;year&gt;2007&lt;/year&gt;&lt;/dates&gt;&lt;pub-location&gt;Paris&lt;/pub-location&gt;&lt;publisher&gt;Avis à Monsieur le Premier ministre&lt;/publisher&gt;&lt;urls&gt;&lt;/urls&gt;&lt;/record&gt;&lt;/Cite&gt;&lt;/EndNote&gt;</w:instrText>
      </w:r>
      <w:r w:rsidR="003960D0" w:rsidRPr="005F3638">
        <w:fldChar w:fldCharType="separate"/>
      </w:r>
      <w:r w:rsidR="00DA2CBA" w:rsidRPr="005F3638">
        <w:t>(</w:t>
      </w:r>
      <w:hyperlink w:anchor="_ENREF_40" w:tooltip="Haut conseil de l'intégration, 2007 #568" w:history="1">
        <w:r w:rsidR="00056960" w:rsidRPr="00610057">
          <w:rPr>
            <w:rStyle w:val="Lienhypertexte"/>
          </w:rPr>
          <w:t>Haut conseil de l'intégration, 2007</w:t>
        </w:r>
      </w:hyperlink>
      <w:r w:rsidR="00DA2CBA" w:rsidRPr="005F3638">
        <w:t>)</w:t>
      </w:r>
      <w:r w:rsidR="003960D0" w:rsidRPr="005F3638">
        <w:fldChar w:fldCharType="end"/>
      </w:r>
      <w:r w:rsidR="00DA2CBA" w:rsidRPr="005F3638">
        <w:t>.</w:t>
      </w:r>
      <w:r w:rsidR="00154AAC">
        <w:t xml:space="preserve"> </w:t>
      </w:r>
      <w:r w:rsidR="00B73609" w:rsidRPr="00D65325">
        <w:t xml:space="preserve">Derrière cette question du choix des </w:t>
      </w:r>
      <w:r w:rsidR="00B73609" w:rsidRPr="00D65325">
        <w:lastRenderedPageBreak/>
        <w:t>indicateurs se pose aussi la question de la pert</w:t>
      </w:r>
      <w:r w:rsidR="00DF535D">
        <w:t xml:space="preserve">inence des catégories choisies en regard </w:t>
      </w:r>
      <w:r w:rsidR="00B73609" w:rsidRPr="00D65325">
        <w:t xml:space="preserve">des questions d’appartenance et d’identité </w:t>
      </w:r>
      <w:r w:rsidR="003960D0" w:rsidRPr="003E6BCB">
        <w:fldChar w:fldCharType="begin"/>
      </w:r>
      <w:r w:rsidR="00B73609">
        <w:instrText xml:space="preserve"> ADDIN EN.CITE &lt;EndNote&gt;&lt;Cite&gt;&lt;Author&gt;Simon&lt;/Author&gt;&lt;Year&gt;2006&lt;/Year&gt;&lt;RecNum&gt;2053&lt;/RecNum&gt;&lt;DisplayText&gt;(Nkomo, 1995; Simon &amp;amp; Clement, 2006)&lt;/DisplayText&gt;&lt;record&gt;&lt;rec-number&gt;2053&lt;/rec-number&gt;&lt;foreign-keys&gt;&lt;key app="EN" db-id="p0erts5frt95f8eewv75pdzfszpsarxa5aaf"&gt;2053&lt;/key&gt;&lt;key app="ENWeb" db-id="R7P@bArtmCQAACDb1ZM"&gt;139&lt;/key&gt;&lt;/foreign-keys&gt;&lt;ref-type name="Report"&gt;27&lt;/ref-type&gt;&lt;contributors&gt;&lt;authors&gt;&lt;author&gt;Simon, P.&lt;/author&gt;&lt;author&gt;Clement, M.&lt;/author&gt;&lt;/authors&gt;&lt;/contributors&gt;&lt;titles&gt;&lt;title&gt;Rapport de l’enquête « Mesure de la diversité » une enquête expérimentale pour caractériser l’origine&lt;/title&gt;&lt;/titles&gt;&lt;dates&gt;&lt;year&gt;2006&lt;/year&gt;&lt;/dates&gt;&lt;publisher&gt;INED&lt;/publisher&gt;&lt;urls&gt;&lt;related-urls&gt;&lt;url&gt;http://www.ined.fr/fichier/t_publication/1206/publi_pdf1_139.pdf&lt;/url&gt;&lt;/related-urls&gt;&lt;/urls&gt;&lt;/record&gt;&lt;/Cite&gt;&lt;Cite&gt;&lt;Author&gt;Nkomo&lt;/Author&gt;&lt;Year&gt;1995&lt;/Year&gt;&lt;RecNum&gt;1763&lt;/RecNum&gt;&lt;record&gt;&lt;rec-number&gt;1763&lt;/rec-number&gt;&lt;foreign-keys&gt;&lt;key app="EN" db-id="p0erts5frt95f8eewv75pdzfszpsarxa5aaf"&gt;1763&lt;/key&gt;&lt;/foreign-keys&gt;&lt;ref-type name="Book Section"&gt;5&lt;/ref-type&gt;&lt;contributors&gt;&lt;authors&gt;&lt;author&gt;Nkomo, S. &lt;/author&gt;&lt;/authors&gt;&lt;secondary-authors&gt;&lt;author&gt;Jackson, S.E.&lt;/author&gt;&lt;author&gt;Ruderman, M.N. (eds)&lt;/author&gt;&lt;/secondary-authors&gt;&lt;/contributors&gt;&lt;titles&gt;&lt;title&gt;Identities and the complexity of diver- sity&lt;/title&gt;&lt;secondary-title&gt;Diver- sity in Work Teams: Research Paradigms for a Changing Workplace. &lt;/secondary-title&gt;&lt;/titles&gt;&lt;pages&gt;247–253&lt;/pages&gt;&lt;dates&gt;&lt;year&gt;1995&lt;/year&gt;&lt;/dates&gt;&lt;pub-location&gt;Washington, DC&lt;/pub-location&gt;&lt;publisher&gt;APA&lt;/publisher&gt;&lt;urls&gt;&lt;/urls&gt;&lt;/record&gt;&lt;/Cite&gt;&lt;/EndNote&gt;</w:instrText>
      </w:r>
      <w:r w:rsidR="003960D0" w:rsidRPr="003E6BCB">
        <w:fldChar w:fldCharType="separate"/>
      </w:r>
      <w:r w:rsidR="00B73609">
        <w:rPr>
          <w:noProof/>
        </w:rPr>
        <w:t>(</w:t>
      </w:r>
      <w:hyperlink w:anchor="_ENREF_59" w:tooltip="Nkomo, 1995 #1763" w:history="1">
        <w:r w:rsidR="00056960" w:rsidRPr="00610057">
          <w:rPr>
            <w:rStyle w:val="Lienhypertexte"/>
            <w:noProof/>
          </w:rPr>
          <w:t>Nkomo, 1995</w:t>
        </w:r>
      </w:hyperlink>
      <w:r w:rsidR="00B73609">
        <w:rPr>
          <w:noProof/>
        </w:rPr>
        <w:t xml:space="preserve">; </w:t>
      </w:r>
      <w:hyperlink w:anchor="_ENREF_72" w:tooltip="Simon, 2006 #2053" w:history="1">
        <w:r w:rsidR="00056960" w:rsidRPr="00610057">
          <w:rPr>
            <w:rStyle w:val="Lienhypertexte"/>
            <w:noProof/>
          </w:rPr>
          <w:t>Simon &amp; Clement, 2006</w:t>
        </w:r>
      </w:hyperlink>
      <w:r w:rsidR="00B73609">
        <w:rPr>
          <w:noProof/>
        </w:rPr>
        <w:t>)</w:t>
      </w:r>
      <w:r w:rsidR="003960D0" w:rsidRPr="003E6BCB">
        <w:fldChar w:fldCharType="end"/>
      </w:r>
      <w:r w:rsidR="00B73609">
        <w:t>.</w:t>
      </w:r>
    </w:p>
    <w:p w14:paraId="3E4CCA9A" w14:textId="77777777" w:rsidR="009F0841" w:rsidRDefault="00DF535D" w:rsidP="001F1D06">
      <w:r>
        <w:t>Nous ne pouvons donc que constater que t</w:t>
      </w:r>
      <w:r w:rsidR="002D3D65">
        <w:t xml:space="preserve">rop souvent les indicateurs choisis pour construire et évaluer les politiques </w:t>
      </w:r>
      <w:proofErr w:type="gramStart"/>
      <w:r w:rsidR="002D3D65">
        <w:t>sont</w:t>
      </w:r>
      <w:proofErr w:type="gramEnd"/>
      <w:r w:rsidR="00FA7160">
        <w:t xml:space="preserve"> inaptes à capturer la finesse des informations </w:t>
      </w:r>
      <w:r w:rsidR="00092471">
        <w:t>utiles.</w:t>
      </w:r>
    </w:p>
    <w:p w14:paraId="23055B7A" w14:textId="77777777" w:rsidR="001F1D06" w:rsidRPr="009F0841" w:rsidRDefault="001F1D06" w:rsidP="001F1D06"/>
    <w:p w14:paraId="1F930F85" w14:textId="77777777" w:rsidR="00831206" w:rsidRDefault="00CD78D5" w:rsidP="00210201">
      <w:pPr>
        <w:pStyle w:val="Titre2"/>
      </w:pPr>
      <w:r>
        <w:t xml:space="preserve"> </w:t>
      </w:r>
      <w:bookmarkStart w:id="10" w:name="_Toc208987761"/>
      <w:bookmarkStart w:id="11" w:name="_Toc212264770"/>
      <w:r w:rsidR="00831206" w:rsidRPr="009F0841">
        <w:t xml:space="preserve">Les responsables diversité </w:t>
      </w:r>
      <w:r>
        <w:t xml:space="preserve">optent pour des catégories de la diversité </w:t>
      </w:r>
      <w:r w:rsidR="00A55C1E">
        <w:t>préétablies</w:t>
      </w:r>
      <w:r>
        <w:t xml:space="preserve"> dans</w:t>
      </w:r>
      <w:r w:rsidR="00831206" w:rsidRPr="009F0841">
        <w:t xml:space="preserve"> </w:t>
      </w:r>
      <w:r>
        <w:t>une logique « </w:t>
      </w:r>
      <w:proofErr w:type="spellStart"/>
      <w:r>
        <w:t>pick</w:t>
      </w:r>
      <w:proofErr w:type="spellEnd"/>
      <w:r>
        <w:t xml:space="preserve"> and </w:t>
      </w:r>
      <w:proofErr w:type="spellStart"/>
      <w:r>
        <w:t>choose</w:t>
      </w:r>
      <w:proofErr w:type="spellEnd"/>
      <w:r>
        <w:t> »</w:t>
      </w:r>
      <w:bookmarkEnd w:id="10"/>
      <w:bookmarkEnd w:id="11"/>
    </w:p>
    <w:p w14:paraId="67C71DA2" w14:textId="77777777" w:rsidR="00CD78D5" w:rsidRDefault="00CD78D5" w:rsidP="00CD78D5"/>
    <w:p w14:paraId="5CC8B228" w14:textId="694F6F54" w:rsidR="00CD78D5" w:rsidRDefault="001F1D06" w:rsidP="00CD78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La construction de politiques de gestion de la diversité autour de certains</w:t>
      </w:r>
      <w:r w:rsidR="00CD78D5">
        <w:t xml:space="preserve"> groupes-cibles est loin d’être neutre.</w:t>
      </w:r>
      <w:r w:rsidR="00154AAC">
        <w:t xml:space="preserve"> </w:t>
      </w:r>
      <w:proofErr w:type="spellStart"/>
      <w:r w:rsidR="00CD78D5">
        <w:t>Tatli</w:t>
      </w:r>
      <w:proofErr w:type="spellEnd"/>
      <w:r w:rsidR="00CD78D5">
        <w:t xml:space="preserve"> et </w:t>
      </w:r>
      <w:proofErr w:type="spellStart"/>
      <w:r w:rsidR="00CD78D5">
        <w:t>Özbilgin</w:t>
      </w:r>
      <w:proofErr w:type="spellEnd"/>
      <w:r w:rsidR="00CD78D5">
        <w:t xml:space="preserve"> </w:t>
      </w:r>
      <w:r w:rsidR="003960D0">
        <w:fldChar w:fldCharType="begin"/>
      </w:r>
      <w:r w:rsidR="00013271">
        <w:instrText xml:space="preserve"> ADDIN EN.CITE &lt;EndNote&gt;&lt;Cite&gt;&lt;Author&gt;Tatli&lt;/Author&gt;&lt;Year&gt;2012&lt;/Year&gt;&lt;RecNum&gt;1762&lt;/RecNum&gt;&lt;DisplayText&gt;(Tatli &amp;amp; Özbilgin, 2012)&lt;/DisplayText&gt;&lt;record&gt;&lt;rec-number&gt;1762&lt;/rec-number&gt;&lt;foreign-keys&gt;&lt;key app="EN" db-id="p0erts5frt95f8eewv75pdzfszpsarxa5aaf"&gt;1762&lt;/key&gt;&lt;/foreign-keys&gt;&lt;ref-type name="Journal Article"&gt;17&lt;/ref-type&gt;&lt;contributors&gt;&lt;authors&gt;&lt;author&gt;Tatli, A.&lt;/author&gt;&lt;author&gt;Özbilgin, M.&lt;/author&gt;&lt;/authors&gt;&lt;/contributors&gt;&lt;titles&gt;&lt;title&gt;An Emic Approach to Intersectional Study of Diversity at Work: A Bourdieuan Framing&lt;/title&gt;&lt;secondary-title&gt;International Journal of Management Reviews&lt;/secondary-title&gt;&lt;/titles&gt;&lt;periodical&gt;&lt;full-title&gt;International Journal of Management Reviews&lt;/full-title&gt;&lt;/periodical&gt;&lt;pages&gt;180-200&lt;/pages&gt;&lt;volume&gt;14&lt;/volume&gt;&lt;number&gt;2&lt;/number&gt;&lt;dates&gt;&lt;year&gt;2012&lt;/year&gt;&lt;/dates&gt;&lt;urls&gt;&lt;/urls&gt;&lt;/record&gt;&lt;/Cite&gt;&lt;/EndNote&gt;</w:instrText>
      </w:r>
      <w:r w:rsidR="003960D0">
        <w:fldChar w:fldCharType="separate"/>
      </w:r>
      <w:r w:rsidR="00013271">
        <w:rPr>
          <w:noProof/>
        </w:rPr>
        <w:t>(</w:t>
      </w:r>
      <w:hyperlink w:anchor="_ENREF_74" w:tooltip="Tatli, 2012 #1762" w:history="1">
        <w:r w:rsidR="00056960" w:rsidRPr="00610057">
          <w:rPr>
            <w:rStyle w:val="Lienhypertexte"/>
            <w:noProof/>
          </w:rPr>
          <w:t>Tatli &amp; Özbilgin, 2012</w:t>
        </w:r>
      </w:hyperlink>
      <w:r w:rsidR="00013271">
        <w:rPr>
          <w:noProof/>
        </w:rPr>
        <w:t>)</w:t>
      </w:r>
      <w:r w:rsidR="003960D0">
        <w:fldChar w:fldCharType="end"/>
      </w:r>
      <w:r w:rsidR="00CD78D5">
        <w:t xml:space="preserve"> </w:t>
      </w:r>
      <w:r w:rsidR="00FB4C6D">
        <w:t>dénoncent l’</w:t>
      </w:r>
      <w:r w:rsidR="00CD78D5">
        <w:t xml:space="preserve">approche </w:t>
      </w:r>
      <w:r w:rsidR="00FB4C6D">
        <w:t xml:space="preserve">dite </w:t>
      </w:r>
      <w:r w:rsidR="00CD78D5">
        <w:t>« </w:t>
      </w:r>
      <w:proofErr w:type="spellStart"/>
      <w:r w:rsidR="00CD78D5">
        <w:t>etic</w:t>
      </w:r>
      <w:proofErr w:type="spellEnd"/>
      <w:r w:rsidR="00CD78D5">
        <w:t xml:space="preserve"> » qui investit des catégories de la diversité </w:t>
      </w:r>
      <w:r w:rsidR="00A55C1E">
        <w:t>préétablie</w:t>
      </w:r>
      <w:r w:rsidR="00C067B9">
        <w:t>s</w:t>
      </w:r>
      <w:r>
        <w:t xml:space="preserve"> (sexe, âge, origine, handicap, orientation sexuelle)</w:t>
      </w:r>
      <w:r w:rsidR="00CD78D5">
        <w:t xml:space="preserve">. </w:t>
      </w:r>
      <w:r>
        <w:t>Ces</w:t>
      </w:r>
      <w:r w:rsidR="00CD78D5">
        <w:t xml:space="preserve"> travaux qui s’inspirent des « </w:t>
      </w:r>
      <w:proofErr w:type="spellStart"/>
      <w:r w:rsidR="00CD78D5">
        <w:t>critical</w:t>
      </w:r>
      <w:proofErr w:type="spellEnd"/>
      <w:r w:rsidR="00CD78D5">
        <w:t xml:space="preserve"> management </w:t>
      </w:r>
      <w:proofErr w:type="spellStart"/>
      <w:r w:rsidR="00CD78D5">
        <w:t>studies</w:t>
      </w:r>
      <w:proofErr w:type="spellEnd"/>
      <w:r w:rsidR="00CD78D5">
        <w:t xml:space="preserve"> » </w:t>
      </w:r>
      <w:r w:rsidR="00FB4C6D">
        <w:t xml:space="preserve">soulignent </w:t>
      </w:r>
      <w:r w:rsidR="00A55C1E">
        <w:t>les risques d’enfermement</w:t>
      </w:r>
      <w:r w:rsidR="00CD78D5">
        <w:t xml:space="preserve"> </w:t>
      </w:r>
      <w:r w:rsidR="00A55C1E">
        <w:t>d</w:t>
      </w:r>
      <w:r w:rsidR="00CD78D5">
        <w:t xml:space="preserve">es groupes-cibles de la diversité dans des </w:t>
      </w:r>
      <w:r w:rsidR="00A55C1E">
        <w:t>catégories</w:t>
      </w:r>
      <w:r w:rsidR="00CD78D5">
        <w:t xml:space="preserve"> rigides qui sont avant tout le reflet de constructions sociales </w:t>
      </w:r>
      <w:r w:rsidR="003960D0">
        <w:fldChar w:fldCharType="begin"/>
      </w:r>
      <w:r w:rsidR="00CD78D5">
        <w:instrText xml:space="preserve"> ADDIN EN.CITE &lt;EndNote&gt;&lt;Cite&gt;&lt;Author&gt;Zanoni&lt;/Author&gt;&lt;Year&gt;2004&lt;/Year&gt;&lt;RecNum&gt;228&lt;/RecNum&gt;&lt;DisplayText&gt;(Zanoni &amp;amp; Janssens, 2004)&lt;/DisplayText&gt;&lt;record&gt;&lt;rec-number&gt;228&lt;/rec-number&gt;&lt;foreign-keys&gt;&lt;key app="EN" db-id="p0erts5frt95f8eewv75pdzfszpsarxa5aaf"&gt;228&lt;/key&gt;&lt;/foreign-keys&gt;&lt;ref-type name="Journal Article"&gt;17&lt;/ref-type&gt;&lt;contributors&gt;&lt;authors&gt;&lt;author&gt;Zanoni, P.&lt;/author&gt;&lt;author&gt;Janssens, M.&lt;/author&gt;&lt;/authors&gt;&lt;/contributors&gt;&lt;titles&gt;&lt;title&gt;Deconstructing difference: The rhetoric of human resource managers’ diversity discourses&lt;/title&gt;&lt;secondary-title&gt;Organization Studies&lt;/secondary-title&gt;&lt;/titles&gt;&lt;pages&gt;55-74&lt;/pages&gt;&lt;volume&gt;25&lt;/volume&gt;&lt;number&gt;1&lt;/number&gt;&lt;dates&gt;&lt;year&gt;2004&lt;/year&gt;&lt;/dates&gt;&lt;urls&gt;&lt;/urls&gt;&lt;/record&gt;&lt;/Cite&gt;&lt;/EndNote&gt;</w:instrText>
      </w:r>
      <w:r w:rsidR="003960D0">
        <w:fldChar w:fldCharType="separate"/>
      </w:r>
      <w:r w:rsidR="00CD78D5">
        <w:rPr>
          <w:noProof/>
        </w:rPr>
        <w:t>(</w:t>
      </w:r>
      <w:hyperlink w:anchor="_ENREF_83" w:tooltip="Zanoni, 2004 #228" w:history="1">
        <w:r w:rsidR="00056960" w:rsidRPr="00610057">
          <w:rPr>
            <w:rStyle w:val="Lienhypertexte"/>
            <w:noProof/>
          </w:rPr>
          <w:t>Zanoni &amp; Janssens, 2004</w:t>
        </w:r>
      </w:hyperlink>
      <w:r w:rsidR="00CD78D5">
        <w:rPr>
          <w:noProof/>
        </w:rPr>
        <w:t>)</w:t>
      </w:r>
      <w:r w:rsidR="003960D0">
        <w:fldChar w:fldCharType="end"/>
      </w:r>
      <w:r w:rsidR="00A55C1E">
        <w:t xml:space="preserve"> et font </w:t>
      </w:r>
      <w:r>
        <w:t>l’impasse sur l</w:t>
      </w:r>
      <w:r w:rsidRPr="00D65325">
        <w:t xml:space="preserve">es questions d’appartenance et d’identité </w:t>
      </w:r>
      <w:r w:rsidR="003960D0" w:rsidRPr="003E6BCB">
        <w:fldChar w:fldCharType="begin"/>
      </w:r>
      <w:r>
        <w:instrText xml:space="preserve"> ADDIN EN.CITE &lt;EndNote&gt;&lt;Cite&gt;&lt;Author&gt;Simon&lt;/Author&gt;&lt;Year&gt;2006&lt;/Year&gt;&lt;RecNum&gt;2053&lt;/RecNum&gt;&lt;DisplayText&gt;(Nkomo, 1995; Simon &amp;amp; Clement, 2006)&lt;/DisplayText&gt;&lt;record&gt;&lt;rec-number&gt;2053&lt;/rec-number&gt;&lt;foreign-keys&gt;&lt;key app="EN" db-id="p0erts5frt95f8eewv75pdzfszpsarxa5aaf"&gt;2053&lt;/key&gt;&lt;key app="ENWeb" db-id="R7P@bArtmCQAACDb1ZM"&gt;139&lt;/key&gt;&lt;/foreign-keys&gt;&lt;ref-type name="Report"&gt;27&lt;/ref-type&gt;&lt;contributors&gt;&lt;authors&gt;&lt;author&gt;Simon, P.&lt;/author&gt;&lt;author&gt;Clement, M.&lt;/author&gt;&lt;/authors&gt;&lt;/contributors&gt;&lt;titles&gt;&lt;title&gt;Rapport de l’enquête « Mesure de la diversité » une enquête expérimentale pour caractériser l’origine&lt;/title&gt;&lt;/titles&gt;&lt;dates&gt;&lt;year&gt;2006&lt;/year&gt;&lt;/dates&gt;&lt;publisher&gt;INED&lt;/publisher&gt;&lt;urls&gt;&lt;related-urls&gt;&lt;url&gt;http://www.ined.fr/fichier/t_publication/1206/publi_pdf1_139.pdf&lt;/url&gt;&lt;/related-urls&gt;&lt;/urls&gt;&lt;/record&gt;&lt;/Cite&gt;&lt;Cite&gt;&lt;Author&gt;Nkomo&lt;/Author&gt;&lt;Year&gt;1995&lt;/Year&gt;&lt;RecNum&gt;1763&lt;/RecNum&gt;&lt;record&gt;&lt;rec-number&gt;1763&lt;/rec-number&gt;&lt;foreign-keys&gt;&lt;key app="EN" db-id="p0erts5frt95f8eewv75pdzfszpsarxa5aaf"&gt;1763&lt;/key&gt;&lt;/foreign-keys&gt;&lt;ref-type name="Book Section"&gt;5&lt;/ref-type&gt;&lt;contributors&gt;&lt;authors&gt;&lt;author&gt;Nkomo, S. &lt;/author&gt;&lt;/authors&gt;&lt;secondary-authors&gt;&lt;author&gt;Jackson, S.E.&lt;/author&gt;&lt;author&gt;Ruderman, M.N. (eds)&lt;/author&gt;&lt;/secondary-authors&gt;&lt;/contributors&gt;&lt;titles&gt;&lt;title&gt;Identities and the complexity of diver- sity&lt;/title&gt;&lt;secondary-title&gt;Diver- sity in Work Teams: Research Paradigms for a Changing Workplace. &lt;/secondary-title&gt;&lt;/titles&gt;&lt;pages&gt;247–253&lt;/pages&gt;&lt;dates&gt;&lt;year&gt;1995&lt;/year&gt;&lt;/dates&gt;&lt;pub-location&gt;Washington, DC&lt;/pub-location&gt;&lt;publisher&gt;APA&lt;/publisher&gt;&lt;urls&gt;&lt;/urls&gt;&lt;/record&gt;&lt;/Cite&gt;&lt;/EndNote&gt;</w:instrText>
      </w:r>
      <w:r w:rsidR="003960D0" w:rsidRPr="003E6BCB">
        <w:fldChar w:fldCharType="separate"/>
      </w:r>
      <w:r>
        <w:rPr>
          <w:noProof/>
        </w:rPr>
        <w:t>(</w:t>
      </w:r>
      <w:hyperlink w:anchor="_ENREF_59" w:tooltip="Nkomo, 1995 #1763" w:history="1">
        <w:r w:rsidR="00056960" w:rsidRPr="00610057">
          <w:rPr>
            <w:rStyle w:val="Lienhypertexte"/>
            <w:noProof/>
          </w:rPr>
          <w:t>Nkomo, 1995</w:t>
        </w:r>
      </w:hyperlink>
      <w:r>
        <w:rPr>
          <w:noProof/>
        </w:rPr>
        <w:t xml:space="preserve">; </w:t>
      </w:r>
      <w:hyperlink w:anchor="_ENREF_72" w:tooltip="Simon, 2006 #2053" w:history="1">
        <w:r w:rsidR="00056960" w:rsidRPr="00610057">
          <w:rPr>
            <w:rStyle w:val="Lienhypertexte"/>
            <w:noProof/>
          </w:rPr>
          <w:t>Simon &amp; Clement, 2006</w:t>
        </w:r>
      </w:hyperlink>
      <w:r>
        <w:rPr>
          <w:noProof/>
        </w:rPr>
        <w:t>)</w:t>
      </w:r>
      <w:r w:rsidR="003960D0" w:rsidRPr="003E6BCB">
        <w:fldChar w:fldCharType="end"/>
      </w:r>
      <w:r w:rsidR="00CD78D5" w:rsidRPr="00D65325">
        <w:t>.</w:t>
      </w:r>
    </w:p>
    <w:p w14:paraId="1A678E5D" w14:textId="77777777" w:rsidR="00CD78D5" w:rsidRDefault="00CD78D5" w:rsidP="00CD78D5"/>
    <w:p w14:paraId="11CD337F" w14:textId="15A4B67A" w:rsidR="00CD78D5" w:rsidRDefault="001F1D06" w:rsidP="00CD78D5">
      <w:r>
        <w:t>On voit que les diagnostics et les actions</w:t>
      </w:r>
      <w:r w:rsidR="00A55C1E">
        <w:t xml:space="preserve"> en matière de diversité</w:t>
      </w:r>
      <w:r>
        <w:t xml:space="preserve"> se placent dans des « chemin</w:t>
      </w:r>
      <w:r w:rsidR="00A55C1E">
        <w:t>s »</w:t>
      </w:r>
      <w:r w:rsidR="00154AAC">
        <w:t xml:space="preserve"> </w:t>
      </w:r>
      <w:r w:rsidR="00A55C1E">
        <w:t>préexistant</w:t>
      </w:r>
      <w:r w:rsidR="0029731B">
        <w:t xml:space="preserve">s (genre, handicap, </w:t>
      </w:r>
      <w:r w:rsidR="00640BE3">
        <w:t>âge</w:t>
      </w:r>
      <w:r w:rsidR="0029731B">
        <w:t xml:space="preserve">, etc.), </w:t>
      </w:r>
      <w:r>
        <w:t xml:space="preserve">avec une hiérarchie des priorités qui a souvent pour effets de traiter en premier ce qui paraît le plus palpable et mesurable (les inégalités hommes-femmes, le handicap, l’âge). </w:t>
      </w:r>
      <w:r w:rsidR="00732801">
        <w:t>L</w:t>
      </w:r>
      <w:r w:rsidR="00640BE3">
        <w:t>a question des origines ethno-raciales</w:t>
      </w:r>
      <w:r w:rsidR="00732801">
        <w:t xml:space="preserve"> est ainsi laissée de côté (</w:t>
      </w:r>
      <w:proofErr w:type="spellStart"/>
      <w:r w:rsidR="00732801">
        <w:t>Bereni</w:t>
      </w:r>
      <w:proofErr w:type="spellEnd"/>
      <w:r w:rsidR="00732801">
        <w:t>, 201</w:t>
      </w:r>
      <w:r w:rsidR="0010626C">
        <w:t>1), faute de pouvoir être appréhendée</w:t>
      </w:r>
      <w:r w:rsidR="00DF535D">
        <w:t xml:space="preserve"> de manière satisfaisante. D</w:t>
      </w:r>
      <w:r w:rsidR="00732801">
        <w:t>’autres dimensions de la diversité, générant des discriminations bien réelles sur les lieux de travail</w:t>
      </w:r>
      <w:r w:rsidR="00A55C1E">
        <w:t>,</w:t>
      </w:r>
      <w:r w:rsidR="00732801">
        <w:t xml:space="preserve"> sont </w:t>
      </w:r>
      <w:r w:rsidR="00A55C1E">
        <w:t>passées</w:t>
      </w:r>
      <w:r w:rsidR="00732801">
        <w:t xml:space="preserve"> sous silence</w:t>
      </w:r>
      <w:r w:rsidR="007A5385">
        <w:t xml:space="preserve">, alors qu’elles apparaissent dans le cadre légal </w:t>
      </w:r>
      <w:r w:rsidR="003960D0">
        <w:fldChar w:fldCharType="begin"/>
      </w:r>
      <w:r w:rsidR="007A5385">
        <w:instrText xml:space="preserve"> ADDIN EN.CITE &lt;EndNote&gt;&lt;Cite&gt;&lt;Author&gt;Schnapper&lt;/Author&gt;&lt;Year&gt;2006&lt;/Year&gt;&lt;RecNum&gt;904&lt;/RecNum&gt;&lt;DisplayText&gt;(Schnapper, 2006)&lt;/DisplayText&gt;&lt;record&gt;&lt;rec-number&gt;904&lt;/rec-number&gt;&lt;foreign-keys&gt;&lt;key app="EN" db-id="p0erts5frt95f8eewv75pdzfszpsarxa5aaf"&gt;904&lt;/key&gt;&lt;/foreign-keys&gt;&lt;ref-type name="Conference Proceedings"&gt;10&lt;/ref-type&gt;&lt;contributors&gt;&lt;authors&gt;&lt;author&gt;Schnapper, D.&lt;/author&gt;&lt;/authors&gt;&lt;/contributors&gt;&lt;titles&gt;&lt;title&gt;Etat des lieux, état des problèmes&lt;/title&gt;&lt;secondary-title&gt; Actes du colloque Statistiques « ethniques »&lt;/secondary-title&gt;&lt;/titles&gt;&lt;pages&gt;6-9&lt;/pages&gt;&lt;dates&gt;&lt;year&gt;2006&lt;/year&gt;&lt;/dates&gt;&lt;pub-location&gt;Paris&lt;/pub-location&gt;&lt;publisher&gt;Centre d&amp;apos;analyse stratégique&lt;/publisher&gt;&lt;urls&gt;&lt;/urls&gt;&lt;/record&gt;&lt;/Cite&gt;&lt;/EndNote&gt;</w:instrText>
      </w:r>
      <w:r w:rsidR="003960D0">
        <w:fldChar w:fldCharType="separate"/>
      </w:r>
      <w:r w:rsidR="007A5385">
        <w:rPr>
          <w:noProof/>
        </w:rPr>
        <w:t>(</w:t>
      </w:r>
      <w:hyperlink w:anchor="_ENREF_68" w:tooltip="Schnapper, 2006 #904" w:history="1">
        <w:r w:rsidR="00056960" w:rsidRPr="00610057">
          <w:rPr>
            <w:rStyle w:val="Lienhypertexte"/>
            <w:noProof/>
          </w:rPr>
          <w:t>Schnapper, 2006</w:t>
        </w:r>
      </w:hyperlink>
      <w:r w:rsidR="007A5385">
        <w:rPr>
          <w:noProof/>
        </w:rPr>
        <w:t>)</w:t>
      </w:r>
      <w:r w:rsidR="003960D0">
        <w:fldChar w:fldCharType="end"/>
      </w:r>
      <w:r w:rsidR="00732801">
        <w:t xml:space="preserve">. </w:t>
      </w:r>
      <w:r w:rsidR="007A5385">
        <w:t>Les entreprises</w:t>
      </w:r>
      <w:r w:rsidR="00640BE3">
        <w:t xml:space="preserve"> favorise</w:t>
      </w:r>
      <w:r w:rsidR="007A5385">
        <w:t>raie</w:t>
      </w:r>
      <w:r w:rsidR="00640BE3">
        <w:t>nt les catégories de la diversité qui servent leurs intérêts,</w:t>
      </w:r>
      <w:r w:rsidR="00056960">
        <w:t xml:space="preserve"> opérant ce que </w:t>
      </w:r>
      <w:proofErr w:type="spellStart"/>
      <w:r w:rsidR="00056960">
        <w:t>Doytcheva</w:t>
      </w:r>
      <w:proofErr w:type="spellEnd"/>
      <w:r w:rsidR="00640BE3">
        <w:t xml:space="preserve"> nomme une « stratégie du coin »</w:t>
      </w:r>
      <w:r w:rsidR="007A5385">
        <w:t xml:space="preserve"> </w:t>
      </w:r>
      <w:r w:rsidR="003960D0">
        <w:fldChar w:fldCharType="begin"/>
      </w:r>
      <w:r w:rsidR="007A5385">
        <w:instrText xml:space="preserve"> ADDIN EN.CITE &lt;EndNote&gt;&lt;Cite&gt;&lt;Author&gt;Doytcheva&lt;/Author&gt;&lt;Year&gt;2009&lt;/Year&gt;&lt;RecNum&gt;1774&lt;/RecNum&gt;&lt;DisplayText&gt;(Doytcheva, 2009)&lt;/DisplayText&gt;&lt;record&gt;&lt;rec-number&gt;1774&lt;/rec-number&gt;&lt;foreign-keys&gt;&lt;key app="EN" db-id="p0erts5frt95f8eewv75pdzfszpsarxa5aaf"&gt;1774&lt;/key&gt;&lt;/foreign-keys&gt;&lt;ref-type name="Journal Article"&gt;17&lt;/ref-type&gt;&lt;contributors&gt;&lt;authors&gt;&lt;author&gt;Doytcheva, M.&lt;/author&gt;&lt;/authors&gt;&lt;/contributors&gt;&lt;titles&gt;&lt;title&gt;Réinterprétations et usages sélectifs de la diversité dans les politiques des entreprises &lt;/title&gt;&lt;secondary-title&gt;Raisons politiques&lt;/secondary-title&gt;&lt;/titles&gt;&lt;periodical&gt;&lt;full-title&gt;Raisons politiques&lt;/full-title&gt;&lt;/periodical&gt;&lt;pages&gt;107-123&lt;/pages&gt;&lt;volume&gt;3&lt;/volume&gt;&lt;number&gt;35&lt;/number&gt;&lt;dates&gt;&lt;year&gt;2009&lt;/year&gt;&lt;/dates&gt;&lt;urls&gt;&lt;/urls&gt;&lt;/record&gt;&lt;/Cite&gt;&lt;/EndNote&gt;</w:instrText>
      </w:r>
      <w:r w:rsidR="003960D0">
        <w:fldChar w:fldCharType="separate"/>
      </w:r>
      <w:r w:rsidR="007A5385">
        <w:rPr>
          <w:noProof/>
        </w:rPr>
        <w:t>(</w:t>
      </w:r>
      <w:hyperlink w:anchor="_ENREF_28" w:tooltip="Doytcheva, 2009 #1774" w:history="1">
        <w:r w:rsidR="00056960" w:rsidRPr="00610057">
          <w:rPr>
            <w:rStyle w:val="Lienhypertexte"/>
            <w:noProof/>
          </w:rPr>
          <w:t>Doytcheva, 2009</w:t>
        </w:r>
      </w:hyperlink>
      <w:r w:rsidR="007A5385">
        <w:rPr>
          <w:noProof/>
        </w:rPr>
        <w:t>)</w:t>
      </w:r>
      <w:r w:rsidR="003960D0">
        <w:fldChar w:fldCharType="end"/>
      </w:r>
      <w:r w:rsidR="00640BE3">
        <w:t xml:space="preserve">. </w:t>
      </w:r>
    </w:p>
    <w:p w14:paraId="083D3AF9" w14:textId="77777777" w:rsidR="00CD78D5" w:rsidRPr="009F0841" w:rsidRDefault="00CD78D5" w:rsidP="00CD78D5"/>
    <w:p w14:paraId="300C1FE6" w14:textId="77777777" w:rsidR="00640BE3" w:rsidRDefault="00F3556D" w:rsidP="00026B7C">
      <w:pPr>
        <w:pStyle w:val="Titre2"/>
      </w:pPr>
      <w:bookmarkStart w:id="12" w:name="_Toc208987762"/>
      <w:bookmarkStart w:id="13" w:name="_Toc212264771"/>
      <w:r>
        <w:t>L</w:t>
      </w:r>
      <w:r w:rsidR="0010626C">
        <w:t>es entreprises se focalisent davantage sur l</w:t>
      </w:r>
      <w:r>
        <w:t xml:space="preserve">a diversité </w:t>
      </w:r>
      <w:r w:rsidR="0010626C">
        <w:t xml:space="preserve">en soi </w:t>
      </w:r>
      <w:r w:rsidR="00831206" w:rsidRPr="009F0841">
        <w:t xml:space="preserve">que </w:t>
      </w:r>
      <w:r w:rsidR="00100A89">
        <w:t>l</w:t>
      </w:r>
      <w:r w:rsidR="00100A89" w:rsidRPr="009F0841">
        <w:t xml:space="preserve">es dispositifs de management </w:t>
      </w:r>
      <w:r w:rsidR="0010626C">
        <w:t>qui devraient l’accompagner</w:t>
      </w:r>
      <w:bookmarkEnd w:id="12"/>
      <w:bookmarkEnd w:id="13"/>
    </w:p>
    <w:p w14:paraId="5C30924B" w14:textId="77777777" w:rsidR="00640BE3" w:rsidRDefault="00640BE3" w:rsidP="00357904"/>
    <w:p w14:paraId="4E693BFC" w14:textId="739E45C0" w:rsidR="00357904" w:rsidRDefault="0081593C" w:rsidP="006448FF">
      <w:pPr>
        <w:rPr>
          <w:i/>
          <w:noProof/>
        </w:rPr>
      </w:pPr>
      <w:r>
        <w:t>L</w:t>
      </w:r>
      <w:r w:rsidR="00357904">
        <w:rPr>
          <w:noProof/>
        </w:rPr>
        <w:t xml:space="preserve">es indicateurs retenus pour mesurer les progrès effectués en matière de diversité se focalisent </w:t>
      </w:r>
      <w:r w:rsidR="00FC1A19">
        <w:rPr>
          <w:noProof/>
        </w:rPr>
        <w:t>souvent</w:t>
      </w:r>
      <w:r w:rsidR="00357904">
        <w:rPr>
          <w:noProof/>
        </w:rPr>
        <w:t xml:space="preserve"> sur </w:t>
      </w:r>
      <w:r w:rsidR="00FC1A19">
        <w:rPr>
          <w:noProof/>
        </w:rPr>
        <w:t xml:space="preserve">la collecte d’indicateurs </w:t>
      </w:r>
      <w:r w:rsidR="00F3556D">
        <w:rPr>
          <w:noProof/>
        </w:rPr>
        <w:t>des bénéficiaires</w:t>
      </w:r>
      <w:r w:rsidR="00FC1A19">
        <w:rPr>
          <w:noProof/>
        </w:rPr>
        <w:t xml:space="preserve"> de certains processus de ressources humaines</w:t>
      </w:r>
      <w:r w:rsidR="00F3556D">
        <w:rPr>
          <w:noProof/>
        </w:rPr>
        <w:t>, indicateurs souvent collectés pour le bilan social</w:t>
      </w:r>
      <w:r w:rsidR="00357904">
        <w:rPr>
          <w:noProof/>
        </w:rPr>
        <w:t xml:space="preserve">. Ainsi, </w:t>
      </w:r>
      <w:proofErr w:type="spellStart"/>
      <w:r w:rsidR="00056960">
        <w:t>Blavier</w:t>
      </w:r>
      <w:proofErr w:type="spellEnd"/>
      <w:r w:rsidR="00056960">
        <w:t xml:space="preserve"> et Joyeux </w:t>
      </w:r>
      <w:r w:rsidR="00FC1A19">
        <w:lastRenderedPageBreak/>
        <w:t>constatent</w:t>
      </w:r>
      <w:r w:rsidR="00357904">
        <w:t xml:space="preserve"> que</w:t>
      </w:r>
      <w:r w:rsidR="00357904">
        <w:rPr>
          <w:noProof/>
        </w:rPr>
        <w:t xml:space="preserve"> </w:t>
      </w:r>
      <w:r w:rsidR="00357904" w:rsidRPr="00F67F92">
        <w:t>93% des entreprises interrogées utilisent des indicateurs pour le recrutement, 78% pour la rém</w:t>
      </w:r>
      <w:r w:rsidR="00F3556D">
        <w:t>unération, 63% pour la formation</w:t>
      </w:r>
      <w:r w:rsidR="00357904" w:rsidRPr="00F67F92">
        <w:t xml:space="preserve"> et 59% pour l’évolution professionnelle</w:t>
      </w:r>
      <w:r w:rsidR="00056960">
        <w:t xml:space="preserve"> </w:t>
      </w:r>
      <w:r w:rsidR="00056960">
        <w:fldChar w:fldCharType="begin"/>
      </w:r>
      <w:r w:rsidR="00056960">
        <w:instrText xml:space="preserve"> ADDIN EN.CITE &lt;EndNote&gt;&lt;Cite&gt;&lt;Author&gt;Blavier&lt;/Author&gt;&lt;Year&gt;2008&lt;/Year&gt;&lt;RecNum&gt;570&lt;/RecNum&gt;&lt;DisplayText&gt;(Blavier &amp;amp; Joyeux, 2008)&lt;/DisplayText&gt;&lt;record&gt;&lt;rec-number&gt;570&lt;/rec-number&gt;&lt;foreign-keys&gt;&lt;key app="EN" db-id="p0erts5frt95f8eewv75pdzfszpsarxa5aaf"&gt;570&lt;/key&gt;&lt;/foreign-keys&gt;&lt;ref-type name="Conference Paper"&gt;47&lt;/ref-type&gt;&lt;contributors&gt;&lt;authors&gt;&lt;author&gt;Blavier, B. &lt;/author&gt;&lt;author&gt;Joyeux, J. M.&lt;/author&gt;&lt;/authors&gt;&lt;/contributors&gt;&lt;titles&gt;&lt;title&gt; Quels outils pour évaluer l’efficacité des politiques de diversité dans les entreprises ? &lt;/title&gt;&lt;secondary-title&gt;Rencontres Emplois et divers’cités&lt;/secondary-title&gt;&lt;/titles&gt;&lt;dates&gt;&lt;year&gt;2008&lt;/year&gt;&lt;/dates&gt;&lt;pub-location&gt;Paris&lt;/pub-location&gt;&lt;publisher&gt;CCI de Paris Hauts de Seine&lt;/publisher&gt;&lt;urls&gt;&lt;/urls&gt;&lt;/record&gt;&lt;/Cite&gt;&lt;/EndNote&gt;</w:instrText>
      </w:r>
      <w:r w:rsidR="00056960">
        <w:fldChar w:fldCharType="separate"/>
      </w:r>
      <w:r w:rsidR="00056960">
        <w:rPr>
          <w:noProof/>
        </w:rPr>
        <w:t>(</w:t>
      </w:r>
      <w:hyperlink w:anchor="_ENREF_8" w:tooltip="Blavier, 2008 #570" w:history="1">
        <w:r w:rsidR="00056960" w:rsidRPr="00610057">
          <w:rPr>
            <w:rStyle w:val="Lienhypertexte"/>
            <w:noProof/>
          </w:rPr>
          <w:t>Blavier &amp; Joyeux, 2008</w:t>
        </w:r>
      </w:hyperlink>
      <w:r w:rsidR="00056960">
        <w:rPr>
          <w:noProof/>
        </w:rPr>
        <w:t>)</w:t>
      </w:r>
      <w:r w:rsidR="00056960">
        <w:fldChar w:fldCharType="end"/>
      </w:r>
      <w:r w:rsidR="00FC1A19">
        <w:t>. S</w:t>
      </w:r>
      <w:r w:rsidR="00357904" w:rsidRPr="00F67F92">
        <w:t>eules 2</w:t>
      </w:r>
      <w:r w:rsidR="00E8135D">
        <w:t xml:space="preserve">2% d’entre elles </w:t>
      </w:r>
      <w:r w:rsidR="00892F62">
        <w:t xml:space="preserve">utilisent </w:t>
      </w:r>
      <w:r w:rsidR="00357904" w:rsidRPr="00F67F92">
        <w:t xml:space="preserve">des indicateurs </w:t>
      </w:r>
      <w:r w:rsidR="00E8135D">
        <w:t>de</w:t>
      </w:r>
      <w:r w:rsidR="00357904" w:rsidRPr="00F67F92">
        <w:t xml:space="preserve"> </w:t>
      </w:r>
      <w:r w:rsidR="00DF535D">
        <w:t>climat</w:t>
      </w:r>
      <w:r w:rsidR="00357904" w:rsidRPr="00F67F92">
        <w:t xml:space="preserve"> social</w:t>
      </w:r>
      <w:r w:rsidR="00357904">
        <w:t xml:space="preserve">, ce que confirme notre propre étude de terrain : </w:t>
      </w:r>
      <w:r w:rsidR="00E8135D">
        <w:t>peu d’</w:t>
      </w:r>
      <w:r w:rsidR="00357904">
        <w:t xml:space="preserve">entreprises </w:t>
      </w:r>
      <w:r w:rsidR="00E8135D">
        <w:t xml:space="preserve">mesure </w:t>
      </w:r>
      <w:r w:rsidR="00357904">
        <w:t>les perceptions de</w:t>
      </w:r>
      <w:r w:rsidR="00E8135D">
        <w:t>s salariés</w:t>
      </w:r>
      <w:r w:rsidR="00357904" w:rsidRPr="00F67F92">
        <w:t>.</w:t>
      </w:r>
      <w:r w:rsidR="00357904">
        <w:t xml:space="preserve"> </w:t>
      </w:r>
      <w:r w:rsidR="006448FF">
        <w:t xml:space="preserve">Pourtant </w:t>
      </w:r>
      <w:r w:rsidR="006448FF">
        <w:rPr>
          <w:noProof/>
        </w:rPr>
        <w:t xml:space="preserve">les études empiriques montrent que la diversité des salariés soulève des difficultés en matière de confiance, d’ambiance et de communication: </w:t>
      </w:r>
      <w:r w:rsidR="006448FF" w:rsidRPr="0017287B">
        <w:rPr>
          <w:i/>
          <w:noProof/>
        </w:rPr>
        <w:t>« Plus que de favoriser à tout prix la diversité en entreprise, il s’agit surtout de trouver les solutions managériales adaptées pour la piloter » (p. 141)</w:t>
      </w:r>
      <w:r w:rsidR="006448FF">
        <w:rPr>
          <w:i/>
          <w:noProof/>
        </w:rPr>
        <w:t xml:space="preserve"> </w:t>
      </w:r>
      <w:r w:rsidR="003960D0">
        <w:rPr>
          <w:noProof/>
        </w:rPr>
        <w:fldChar w:fldCharType="begin"/>
      </w:r>
      <w:r w:rsidR="006448FF">
        <w:rPr>
          <w:noProof/>
        </w:rPr>
        <w:instrText xml:space="preserve"> ADDIN EN.CITE &lt;EndNote&gt;&lt;Cite&gt;&lt;Author&gt;Robert-Demontrond&lt;/Author&gt;&lt;Year&gt;2009&lt;/Year&gt;&lt;RecNum&gt;1781&lt;/RecNum&gt;&lt;DisplayText&gt;(Robert-Demontrond &amp;amp; Joyeau, 2009)&lt;/DisplayText&gt;&lt;record&gt;&lt;rec-number&gt;1781&lt;/rec-number&gt;&lt;foreign-keys&gt;&lt;key app="EN" db-id="p0erts5frt95f8eewv75pdzfszpsarxa5aaf"&gt;1781&lt;/key&gt;&lt;/foreign-keys&gt;&lt;ref-type name="Journal Article"&gt;17&lt;/ref-type&gt;&lt;contributors&gt;&lt;authors&gt;&lt;author&gt;Robert-Demontrond, P.&lt;/author&gt;&lt;author&gt;Joyeau, A.&lt;/author&gt;&lt;/authors&gt;&lt;/contributors&gt;&lt;titles&gt;&lt;title&gt;Les politiques de diversité ethnoculturelle dans l’entreprise : avantages, limites et conditions de succès&lt;/title&gt;&lt;secondary-title&gt;Revue Gestion&lt;/secondary-title&gt;&lt;/titles&gt;&lt;periodical&gt;&lt;full-title&gt;Revue Gestion&lt;/full-title&gt;&lt;/periodical&gt;&lt;pages&gt;57-65&lt;/pages&gt;&lt;volume&gt;34&lt;/volume&gt;&lt;number&gt;3 - automne &lt;/number&gt;&lt;dates&gt;&lt;year&gt;2009&lt;/year&gt;&lt;/dates&gt;&lt;urls&gt;&lt;/urls&gt;&lt;/record&gt;&lt;/Cite&gt;&lt;/EndNote&gt;</w:instrText>
      </w:r>
      <w:r w:rsidR="003960D0">
        <w:rPr>
          <w:noProof/>
        </w:rPr>
        <w:fldChar w:fldCharType="separate"/>
      </w:r>
      <w:r w:rsidR="006448FF">
        <w:rPr>
          <w:noProof/>
        </w:rPr>
        <w:t>(</w:t>
      </w:r>
      <w:hyperlink w:anchor="_ENREF_65" w:tooltip="Robert-Demontrond, 2009 #1781" w:history="1">
        <w:r w:rsidR="00056960" w:rsidRPr="00610057">
          <w:rPr>
            <w:rStyle w:val="Lienhypertexte"/>
            <w:noProof/>
          </w:rPr>
          <w:t>Robert-Demontrond &amp; Joyeau, 2009</w:t>
        </w:r>
      </w:hyperlink>
      <w:r w:rsidR="006448FF">
        <w:rPr>
          <w:noProof/>
        </w:rPr>
        <w:t>)</w:t>
      </w:r>
      <w:r w:rsidR="003960D0">
        <w:rPr>
          <w:noProof/>
        </w:rPr>
        <w:fldChar w:fldCharType="end"/>
      </w:r>
      <w:r w:rsidR="006448FF">
        <w:rPr>
          <w:noProof/>
        </w:rPr>
        <w:t xml:space="preserve">. Le pilotage managérial a ici toute son importance, pourtant peu </w:t>
      </w:r>
      <w:r w:rsidR="006448FF">
        <w:t>d’évaluation</w:t>
      </w:r>
      <w:r w:rsidR="00A55C1E">
        <w:t>s</w:t>
      </w:r>
      <w:r w:rsidR="006448FF">
        <w:t xml:space="preserve"> interne</w:t>
      </w:r>
      <w:r w:rsidR="00A55C1E">
        <w:t xml:space="preserve">s lui </w:t>
      </w:r>
      <w:r w:rsidR="006448FF">
        <w:t>s</w:t>
      </w:r>
      <w:r w:rsidR="00A55C1E">
        <w:t>on</w:t>
      </w:r>
      <w:r w:rsidR="006448FF">
        <w:t>t consacré</w:t>
      </w:r>
      <w:r w:rsidR="00A55C1E">
        <w:t>es</w:t>
      </w:r>
      <w:r w:rsidR="006448FF" w:rsidRPr="007D7230">
        <w:t>.</w:t>
      </w:r>
    </w:p>
    <w:p w14:paraId="362F0C3D" w14:textId="77777777" w:rsidR="005E6AEC" w:rsidRDefault="005E6AEC" w:rsidP="00357904"/>
    <w:p w14:paraId="45F543E5" w14:textId="77777777" w:rsidR="00831206" w:rsidRPr="009F0841" w:rsidRDefault="00D5064E" w:rsidP="00210201">
      <w:pPr>
        <w:pStyle w:val="Titre2"/>
      </w:pPr>
      <w:r>
        <w:t xml:space="preserve"> </w:t>
      </w:r>
      <w:bookmarkStart w:id="14" w:name="_Toc208987763"/>
      <w:bookmarkStart w:id="15" w:name="_Toc212264772"/>
      <w:r w:rsidR="00831206" w:rsidRPr="009F0841">
        <w:t>La performance générée par la diversité relève davantage du mythe que de la science</w:t>
      </w:r>
      <w:bookmarkEnd w:id="14"/>
      <w:bookmarkEnd w:id="15"/>
      <w:r w:rsidR="00831206" w:rsidRPr="009F0841">
        <w:t xml:space="preserve"> </w:t>
      </w:r>
    </w:p>
    <w:p w14:paraId="6D3A89D2" w14:textId="77777777" w:rsidR="00831206" w:rsidRDefault="00831206" w:rsidP="00831206">
      <w:pPr>
        <w:rPr>
          <w:rFonts w:ascii="Calibri" w:hAnsi="Calibri"/>
          <w:sz w:val="22"/>
          <w:szCs w:val="22"/>
        </w:rPr>
      </w:pPr>
    </w:p>
    <w:p w14:paraId="79C63120" w14:textId="4FD000B3" w:rsidR="00342CCC" w:rsidRDefault="00B81916" w:rsidP="00342CCC">
      <w:pPr>
        <w:spacing w:after="240"/>
      </w:pPr>
      <w:r>
        <w:t>Le</w:t>
      </w:r>
      <w:r w:rsidR="00342CCC">
        <w:t xml:space="preserve"> lien entre </w:t>
      </w:r>
      <w:r w:rsidR="00342CCC" w:rsidRPr="00F67F92">
        <w:t xml:space="preserve">performance </w:t>
      </w:r>
      <w:r w:rsidR="00342CCC">
        <w:t xml:space="preserve">et </w:t>
      </w:r>
      <w:r>
        <w:t xml:space="preserve">politiques de gestion de la </w:t>
      </w:r>
      <w:r w:rsidR="00342CCC" w:rsidRPr="00F67F92">
        <w:t xml:space="preserve">diversité relève autant du mythe que de la réalité. </w:t>
      </w:r>
      <w:r w:rsidR="00342CCC">
        <w:t>Ici, science et foi divergent assez fortement. En effet, si les</w:t>
      </w:r>
      <w:r w:rsidR="00342CCC" w:rsidRPr="00BA4377">
        <w:t xml:space="preserve"> </w:t>
      </w:r>
      <w:r w:rsidR="00342CCC">
        <w:t>articles</w:t>
      </w:r>
      <w:r>
        <w:t xml:space="preserve"> et supports</w:t>
      </w:r>
      <w:r w:rsidR="00342CCC">
        <w:t xml:space="preserve"> </w:t>
      </w:r>
      <w:r>
        <w:t>managériaux</w:t>
      </w:r>
      <w:r w:rsidR="00342CCC">
        <w:t xml:space="preserve"> </w:t>
      </w:r>
      <w:r w:rsidR="00342CCC" w:rsidRPr="00B61CB3">
        <w:t>met</w:t>
      </w:r>
      <w:r w:rsidR="00342CCC">
        <w:t>tent</w:t>
      </w:r>
      <w:r w:rsidR="00342CCC" w:rsidRPr="00B61CB3">
        <w:t xml:space="preserve"> en avant </w:t>
      </w:r>
      <w:r>
        <w:t xml:space="preserve">les </w:t>
      </w:r>
      <w:r w:rsidR="00342CCC" w:rsidRPr="00B61CB3">
        <w:t xml:space="preserve">avantages humains, </w:t>
      </w:r>
      <w:r>
        <w:t xml:space="preserve">sociaux, </w:t>
      </w:r>
      <w:r w:rsidR="00342CCC" w:rsidRPr="00B61CB3">
        <w:t>commerciaux et financiers</w:t>
      </w:r>
      <w:r>
        <w:t xml:space="preserve"> des politiques de gestion de la diversité, plusieurs </w:t>
      </w:r>
      <w:r w:rsidR="00342CCC">
        <w:t>articles académique</w:t>
      </w:r>
      <w:r>
        <w:t>s</w:t>
      </w:r>
      <w:r w:rsidR="00342CCC">
        <w:t xml:space="preserve"> fo</w:t>
      </w:r>
      <w:r>
        <w:t xml:space="preserve">ndés sur des études empiriques montrent que les bénéfices attendus ne sont pas toujours là </w:t>
      </w:r>
      <w:r w:rsidR="003960D0">
        <w:fldChar w:fldCharType="begin"/>
      </w:r>
      <w:r>
        <w:instrText xml:space="preserve"> ADDIN EN.CITE &lt;EndNote&gt;&lt;Cite&gt;&lt;Author&gt;Zannad&lt;/Author&gt;&lt;Year&gt;2009&lt;/Year&gt;&lt;RecNum&gt;566&lt;/RecNum&gt;&lt;DisplayText&gt;(Zannad &amp;amp; Stone, 2009)&lt;/DisplayText&gt;&lt;record&gt;&lt;rec-number&gt;566&lt;/rec-number&gt;&lt;foreign-keys&gt;&lt;key app="EN" db-id="p0erts5frt95f8eewv75pdzfszpsarxa5aaf"&gt;566&lt;/key&gt;&lt;/foreign-keys&gt;&lt;ref-type name="Book"&gt;6&lt;/ref-type&gt;&lt;contributors&gt;&lt;authors&gt;&lt;author&gt;Zannad, H.&lt;/author&gt;&lt;author&gt;Stone, P.&lt;/author&gt;&lt;/authors&gt;&lt;/contributors&gt;&lt;titles&gt;&lt;title&gt;Mesurer la discrimination et la diversité: éléments de réponse&lt;/title&gt;&lt;/titles&gt;&lt;dates&gt;&lt;year&gt;2009&lt;/year&gt;&lt;/dates&gt;&lt;pub-location&gt;Paris&lt;/pub-location&gt;&lt;publisher&gt;AFMD (Association Française des Managers de la Diversité) - Rouen Business School&lt;/publisher&gt;&lt;urls&gt;&lt;/urls&gt;&lt;/record&gt;&lt;/Cite&gt;&lt;/EndNote&gt;</w:instrText>
      </w:r>
      <w:r w:rsidR="003960D0">
        <w:fldChar w:fldCharType="separate"/>
      </w:r>
      <w:r>
        <w:rPr>
          <w:noProof/>
        </w:rPr>
        <w:t>(</w:t>
      </w:r>
      <w:hyperlink w:anchor="_ENREF_82" w:tooltip="Zannad, 2009 #566" w:history="1">
        <w:r w:rsidR="00056960" w:rsidRPr="00610057">
          <w:rPr>
            <w:rStyle w:val="Lienhypertexte"/>
            <w:noProof/>
          </w:rPr>
          <w:t>Zannad &amp; Stone, 2009</w:t>
        </w:r>
      </w:hyperlink>
      <w:r>
        <w:rPr>
          <w:noProof/>
        </w:rPr>
        <w:t>)</w:t>
      </w:r>
      <w:r w:rsidR="003960D0">
        <w:fldChar w:fldCharType="end"/>
      </w:r>
      <w:r>
        <w:t>.</w:t>
      </w:r>
      <w:r w:rsidR="00F22E9B">
        <w:t xml:space="preserve"> Nous ne reprendrons ici que quelques éléments des résultats :</w:t>
      </w:r>
    </w:p>
    <w:p w14:paraId="435791EF" w14:textId="77777777" w:rsidR="00B81916" w:rsidRPr="00C627FE" w:rsidRDefault="00B81916" w:rsidP="00C627FE">
      <w:pPr>
        <w:pStyle w:val="Paragraphedeliste"/>
        <w:numPr>
          <w:ilvl w:val="0"/>
          <w:numId w:val="14"/>
        </w:numPr>
      </w:pPr>
      <w:r w:rsidRPr="00C627FE">
        <w:t xml:space="preserve">La diversité croissante des équipes de travail peut entraîner </w:t>
      </w:r>
      <w:r w:rsidR="00342CCC" w:rsidRPr="00C627FE">
        <w:t>des conséquences négativ</w:t>
      </w:r>
      <w:r w:rsidR="00F22E9B" w:rsidRPr="00C627FE">
        <w:t xml:space="preserve">es sur le plan affectif : </w:t>
      </w:r>
      <w:r w:rsidR="00342CCC" w:rsidRPr="00C627FE">
        <w:t xml:space="preserve">turnover plus élevé, insatisfaction, faible implication, absentéisme accru (notamment dans les niveaux </w:t>
      </w:r>
      <w:r w:rsidR="00F22E9B" w:rsidRPr="00C627FE">
        <w:t>à faible niveau de qualification</w:t>
      </w:r>
      <w:r w:rsidR="00342CCC" w:rsidRPr="00C627FE">
        <w:t xml:space="preserve"> de l’organisation)</w:t>
      </w:r>
      <w:r w:rsidR="00F22E9B" w:rsidRPr="00C627FE">
        <w:t>, réduction de l’implication, sentiment d’injustice en regard de certaines politiques d’actions et/ou de discriminations positives.</w:t>
      </w:r>
    </w:p>
    <w:p w14:paraId="11865AAA" w14:textId="77777777" w:rsidR="00B81916" w:rsidRPr="00C627FE" w:rsidRDefault="00B81916" w:rsidP="00C627FE">
      <w:pPr>
        <w:pStyle w:val="Paragraphedeliste"/>
        <w:numPr>
          <w:ilvl w:val="0"/>
          <w:numId w:val="14"/>
        </w:numPr>
      </w:pPr>
      <w:r w:rsidRPr="00C627FE">
        <w:t xml:space="preserve">La diversité </w:t>
      </w:r>
      <w:r w:rsidR="00342CCC" w:rsidRPr="00C627FE">
        <w:t>de compétences et de formation</w:t>
      </w:r>
      <w:r w:rsidRPr="00C627FE">
        <w:t xml:space="preserve"> (en particulier dans les équipes projet et le top management)</w:t>
      </w:r>
      <w:r w:rsidR="00F22E9B" w:rsidRPr="00C627FE">
        <w:t xml:space="preserve"> produirait</w:t>
      </w:r>
      <w:r w:rsidRPr="00C627FE">
        <w:t>, quant à elle,</w:t>
      </w:r>
      <w:r w:rsidR="00342CCC" w:rsidRPr="00C627FE">
        <w:t xml:space="preserve"> des conséquences positives </w:t>
      </w:r>
      <w:r w:rsidRPr="00C627FE">
        <w:t>sur le</w:t>
      </w:r>
      <w:r w:rsidR="00342CCC" w:rsidRPr="00C627FE">
        <w:t xml:space="preserve"> plan </w:t>
      </w:r>
      <w:r w:rsidRPr="00C627FE">
        <w:t>cognitif : prise</w:t>
      </w:r>
      <w:r w:rsidR="00342CCC" w:rsidRPr="00C627FE">
        <w:t xml:space="preserve"> de décisions pertinentes, résolution de problèmes améliorée, </w:t>
      </w:r>
      <w:r w:rsidRPr="00C627FE">
        <w:t xml:space="preserve">meilleure </w:t>
      </w:r>
      <w:r w:rsidR="00342CCC" w:rsidRPr="00C627FE">
        <w:t>adaptation stratégique de l’organisation</w:t>
      </w:r>
      <w:r w:rsidRPr="00C627FE">
        <w:t>.</w:t>
      </w:r>
      <w:r w:rsidR="00F22E9B" w:rsidRPr="00C627FE">
        <w:t xml:space="preserve"> Les groupes hétérogènes faciliteraient l’adaptation lorsque l’environnement est instable mais les équipes homogènes seraient plus efficaces lorsque la compétition est intense.</w:t>
      </w:r>
    </w:p>
    <w:p w14:paraId="6A50E141" w14:textId="77777777" w:rsidR="00F22E9B" w:rsidRPr="00C627FE" w:rsidRDefault="00342CCC" w:rsidP="00C627FE">
      <w:pPr>
        <w:pStyle w:val="Paragraphedeliste"/>
        <w:numPr>
          <w:ilvl w:val="0"/>
          <w:numId w:val="14"/>
        </w:numPr>
      </w:pPr>
      <w:r w:rsidRPr="00C627FE">
        <w:t xml:space="preserve">La diversité </w:t>
      </w:r>
      <w:r w:rsidR="00B81916" w:rsidRPr="00C627FE">
        <w:t>dans les</w:t>
      </w:r>
      <w:r w:rsidRPr="00C627FE">
        <w:t xml:space="preserve"> équipes projet a</w:t>
      </w:r>
      <w:r w:rsidR="00F22E9B" w:rsidRPr="00C627FE">
        <w:t>urait</w:t>
      </w:r>
      <w:r w:rsidRPr="00C627FE">
        <w:t xml:space="preserve"> des effets ambigus sur l’innovation: négatifs </w:t>
      </w:r>
      <w:r w:rsidR="00B81916" w:rsidRPr="00C627FE">
        <w:t>car elle entraîne un ralentissement dans la prise de décision mais aussi</w:t>
      </w:r>
      <w:r w:rsidRPr="00C627FE">
        <w:t xml:space="preserve"> positifs, </w:t>
      </w:r>
      <w:r w:rsidR="00B81916" w:rsidRPr="00C627FE">
        <w:t xml:space="preserve">car elle génère </w:t>
      </w:r>
      <w:r w:rsidRPr="00C627FE">
        <w:t>une créativité accrue</w:t>
      </w:r>
      <w:r w:rsidR="00A204F3" w:rsidRPr="00C627FE">
        <w:t>.</w:t>
      </w:r>
    </w:p>
    <w:p w14:paraId="3BDE6EFA" w14:textId="77777777" w:rsidR="00342CCC" w:rsidRDefault="00F22E9B" w:rsidP="00F22E9B">
      <w:pPr>
        <w:pStyle w:val="Paragraphedeliste"/>
        <w:numPr>
          <w:ilvl w:val="0"/>
          <w:numId w:val="12"/>
        </w:numPr>
        <w:spacing w:after="240"/>
      </w:pPr>
      <w:r>
        <w:lastRenderedPageBreak/>
        <w:t>L</w:t>
      </w:r>
      <w:r w:rsidR="00342CCC" w:rsidRPr="00B61CB3">
        <w:t xml:space="preserve">a diversité </w:t>
      </w:r>
      <w:r>
        <w:t xml:space="preserve">a des impacts </w:t>
      </w:r>
      <w:r w:rsidR="00342CCC" w:rsidRPr="00B61CB3">
        <w:t>sur la cohésion et la performance de groupe</w:t>
      </w:r>
      <w:r w:rsidR="00342CCC">
        <w:t xml:space="preserve">: </w:t>
      </w:r>
      <w:r>
        <w:t>on constate, parfois, la création de</w:t>
      </w:r>
      <w:r w:rsidR="00342CCC" w:rsidRPr="00B61CB3">
        <w:t xml:space="preserve"> sous-groupes </w:t>
      </w:r>
      <w:r>
        <w:t>qui</w:t>
      </w:r>
      <w:r w:rsidR="00342CCC" w:rsidRPr="00B61CB3">
        <w:t xml:space="preserve"> inhibe l’apprentissage qui aurait être pu être tiré de la diversité d’expériences, d’idées et d’opinions</w:t>
      </w:r>
      <w:r>
        <w:t xml:space="preserve"> et qui </w:t>
      </w:r>
      <w:r w:rsidR="00342CCC" w:rsidRPr="00B61CB3">
        <w:t>inhibe la capacité à travailler ou à tisser des réseaux en dehors de l’équipe.</w:t>
      </w:r>
    </w:p>
    <w:p w14:paraId="5F544A08" w14:textId="77777777" w:rsidR="00342CCC" w:rsidRDefault="00342CCC" w:rsidP="00342CCC">
      <w:pPr>
        <w:pStyle w:val="Paragraphedeliste"/>
        <w:numPr>
          <w:ilvl w:val="0"/>
          <w:numId w:val="7"/>
        </w:numPr>
        <w:spacing w:after="240"/>
        <w:contextualSpacing/>
      </w:pPr>
      <w:r>
        <w:t>L</w:t>
      </w:r>
      <w:r w:rsidRPr="002C26C0">
        <w:t xml:space="preserve">es pratiques d’égalité de traitement et de diversité </w:t>
      </w:r>
      <w:r w:rsidR="00F22E9B">
        <w:t>seraient bénéfiques dans des contextes de pénurie de main d’</w:t>
      </w:r>
      <w:proofErr w:type="spellStart"/>
      <w:r w:rsidR="00F22E9B">
        <w:t>oeuvre</w:t>
      </w:r>
      <w:proofErr w:type="spellEnd"/>
      <w:r w:rsidRPr="002C26C0">
        <w:t xml:space="preserve"> </w:t>
      </w:r>
      <w:r w:rsidR="00F22E9B">
        <w:t>car cela élargit le bassin de recrutement, en encourageant notamment les acteurs à engager du personnel qui ne répond pas au profil-type de la fonction.</w:t>
      </w:r>
      <w:r w:rsidRPr="002C26C0">
        <w:t xml:space="preserve"> </w:t>
      </w:r>
    </w:p>
    <w:p w14:paraId="3FA8ED3F" w14:textId="77777777" w:rsidR="00342CCC" w:rsidRPr="002C26C0" w:rsidRDefault="00342CCC" w:rsidP="00342CCC">
      <w:pPr>
        <w:pStyle w:val="Paragraphedeliste"/>
        <w:numPr>
          <w:ilvl w:val="0"/>
          <w:numId w:val="7"/>
        </w:numPr>
        <w:spacing w:after="240"/>
        <w:contextualSpacing/>
      </w:pPr>
      <w:r w:rsidRPr="002C26C0">
        <w:t>Il existe</w:t>
      </w:r>
      <w:r w:rsidR="00F22E9B">
        <w:t>rait</w:t>
      </w:r>
      <w:r w:rsidRPr="002C26C0">
        <w:t xml:space="preserve"> une relation négative entre la diversité et la productivité de l’entreprise</w:t>
      </w:r>
      <w:r w:rsidR="00F22E9B">
        <w:t>,</w:t>
      </w:r>
      <w:r w:rsidRPr="002C26C0">
        <w:t xml:space="preserve"> à court terme</w:t>
      </w:r>
      <w:r w:rsidR="00F22E9B">
        <w:t xml:space="preserve">, du fait de la compétition, </w:t>
      </w:r>
      <w:r w:rsidRPr="002C26C0">
        <w:t xml:space="preserve">mais une relation </w:t>
      </w:r>
      <w:r w:rsidR="00F22E9B">
        <w:t xml:space="preserve">plus positive à long terme </w:t>
      </w:r>
      <w:r w:rsidRPr="002C26C0">
        <w:t>due à l’</w:t>
      </w:r>
      <w:r w:rsidR="00F22E9B">
        <w:t>accroissement de l’adaptabilité.</w:t>
      </w:r>
    </w:p>
    <w:p w14:paraId="4EA269A5" w14:textId="77777777" w:rsidR="00342CCC" w:rsidRPr="003E4CCA" w:rsidRDefault="00342CCC" w:rsidP="00342CCC">
      <w:pPr>
        <w:pStyle w:val="Paragraphedeliste"/>
      </w:pPr>
    </w:p>
    <w:p w14:paraId="47BBBE06" w14:textId="77777777" w:rsidR="00342CCC" w:rsidRDefault="00103A6F" w:rsidP="00342CCC">
      <w:pPr>
        <w:rPr>
          <w:rFonts w:eastAsia="Calibri"/>
        </w:rPr>
      </w:pPr>
      <w:r>
        <w:t>Si les résultats apparaissent comme mitigés</w:t>
      </w:r>
      <w:r w:rsidR="00342CCC" w:rsidRPr="00A5402B">
        <w:t xml:space="preserve">, </w:t>
      </w:r>
      <w:r>
        <w:t xml:space="preserve">les managers de la diversité perçoivent, à l’inverse, beaucoup de bénéfices </w:t>
      </w:r>
      <w:r w:rsidR="00C627FE">
        <w:t>à la</w:t>
      </w:r>
      <w:r>
        <w:t xml:space="preserve"> diversité dans l’entreprise</w:t>
      </w:r>
      <w:r w:rsidR="00342CCC">
        <w:t>. Ils citent généralement les gains suivants : performance économique (</w:t>
      </w:r>
      <w:r w:rsidR="00342CCC" w:rsidRPr="00B61CB3">
        <w:t>meilleure captation des clients</w:t>
      </w:r>
      <w:r w:rsidR="00342CCC">
        <w:t>, innovation, performance boursière, rétention des talents, réponse aux demandes des parties prenantes, amélioration des prises de décision) et performance sociale (m</w:t>
      </w:r>
      <w:r w:rsidR="00342CCC" w:rsidRPr="00B61CB3">
        <w:rPr>
          <w:rFonts w:eastAsia="Calibri"/>
        </w:rPr>
        <w:t>obilisation des salariés</w:t>
      </w:r>
      <w:r w:rsidR="00342CCC">
        <w:rPr>
          <w:rFonts w:eastAsia="Calibri"/>
        </w:rPr>
        <w:t>, réduction de l’absentéisme, amélioration de la s</w:t>
      </w:r>
      <w:r w:rsidR="00342CCC" w:rsidRPr="00B61CB3">
        <w:rPr>
          <w:rFonts w:eastAsia="Calibri"/>
        </w:rPr>
        <w:t>anté émotionnelle</w:t>
      </w:r>
      <w:r w:rsidR="00342CCC">
        <w:rPr>
          <w:rFonts w:eastAsia="Calibri"/>
        </w:rPr>
        <w:t xml:space="preserve">). En témoignent les </w:t>
      </w:r>
      <w:r w:rsidR="00342CCC" w:rsidRPr="00322305">
        <w:rPr>
          <w:rFonts w:eastAsia="Calibri"/>
          <w:i/>
        </w:rPr>
        <w:t>verbatim</w:t>
      </w:r>
      <w:r w:rsidR="00342CCC">
        <w:rPr>
          <w:rFonts w:eastAsia="Calibri"/>
        </w:rPr>
        <w:t xml:space="preserve"> suivants</w:t>
      </w:r>
      <w:r w:rsidR="0010626C">
        <w:rPr>
          <w:rFonts w:eastAsia="Calibri"/>
        </w:rPr>
        <w:t>, issus d’entreprises de secteurs variés</w:t>
      </w:r>
      <w:r w:rsidR="00342CCC">
        <w:rPr>
          <w:rFonts w:eastAsia="Calibri"/>
        </w:rPr>
        <w:t> :</w:t>
      </w:r>
    </w:p>
    <w:p w14:paraId="0875D947" w14:textId="77777777" w:rsidR="00824EB6" w:rsidRDefault="00824EB6" w:rsidP="00342CCC">
      <w:pPr>
        <w:rPr>
          <w:rFonts w:eastAsia="Calibri"/>
        </w:rPr>
      </w:pPr>
    </w:p>
    <w:p w14:paraId="2C1D3E41" w14:textId="77777777" w:rsidR="00342CCC" w:rsidRPr="00103A6F" w:rsidRDefault="00342CCC" w:rsidP="00103A6F">
      <w:pPr>
        <w:pStyle w:val="Paragraphedeliste"/>
        <w:numPr>
          <w:ilvl w:val="0"/>
          <w:numId w:val="13"/>
        </w:numPr>
        <w:spacing w:after="240"/>
        <w:rPr>
          <w:rFonts w:eastAsia="Calibri"/>
          <w:i/>
        </w:rPr>
      </w:pPr>
      <w:r w:rsidRPr="00103A6F">
        <w:rPr>
          <w:rFonts w:eastAsia="Calibri"/>
          <w:i/>
        </w:rPr>
        <w:t xml:space="preserve">« La diversité, c’est la conséquence positive de la non-discrimination ; c’est source de performance, ce qui est étayé par des études faites aux USA. Il s’agit d’une conviction qui vient des tripes chez les jeunes mais plus raisonnable chez les cinquantenaires. On pense, au départ, que c’est contre-productif mais on se rend compte par la suite de ce que cela apporte. » </w:t>
      </w:r>
      <w:r w:rsidR="0010626C">
        <w:rPr>
          <w:rFonts w:eastAsia="Calibri"/>
          <w:i/>
        </w:rPr>
        <w:t xml:space="preserve"> </w:t>
      </w:r>
    </w:p>
    <w:p w14:paraId="78EA05B2" w14:textId="77777777" w:rsidR="00342CCC" w:rsidRPr="00103A6F" w:rsidRDefault="00342CCC" w:rsidP="00103A6F">
      <w:pPr>
        <w:pStyle w:val="Paragraphedeliste"/>
        <w:numPr>
          <w:ilvl w:val="0"/>
          <w:numId w:val="13"/>
        </w:numPr>
        <w:spacing w:after="240"/>
        <w:rPr>
          <w:rFonts w:eastAsia="Calibri"/>
          <w:i/>
        </w:rPr>
      </w:pPr>
      <w:r w:rsidRPr="00103A6F">
        <w:rPr>
          <w:rFonts w:eastAsia="Calibri"/>
          <w:i/>
        </w:rPr>
        <w:t xml:space="preserve">« Plus on ressemble à nos clients, plus on est diversifié et plus on sera performant. A mon avis, on fera les offres justes au bon moment. Je pourrai prendre l’exemple de la télécommande, qui a été inventée pour des personnes au niveau handicap moteur (…). Plus on va chercher les talents partout et plus on a de chances d’être pertinent dans notre marché. Et donc, business et développement durable là, font un super bon ménage, en tous les cas dans notre secteur d’activité. » </w:t>
      </w:r>
      <w:r w:rsidR="0010626C">
        <w:rPr>
          <w:rFonts w:eastAsia="Calibri"/>
          <w:i/>
        </w:rPr>
        <w:t xml:space="preserve"> </w:t>
      </w:r>
    </w:p>
    <w:p w14:paraId="44E985CF" w14:textId="77777777" w:rsidR="00342CCC" w:rsidRPr="00103A6F" w:rsidRDefault="00342CCC" w:rsidP="00103A6F">
      <w:pPr>
        <w:pStyle w:val="Paragraphedeliste"/>
        <w:numPr>
          <w:ilvl w:val="0"/>
          <w:numId w:val="13"/>
        </w:numPr>
        <w:spacing w:after="240"/>
        <w:rPr>
          <w:rFonts w:eastAsia="Calibri"/>
          <w:i/>
        </w:rPr>
      </w:pPr>
      <w:r w:rsidRPr="00103A6F">
        <w:rPr>
          <w:rFonts w:eastAsia="Calibri"/>
          <w:i/>
        </w:rPr>
        <w:lastRenderedPageBreak/>
        <w:t xml:space="preserve">« La diversité constitue un sujet essentiel pour nous depuis 2000. D’abord, les personnes discriminées ont des </w:t>
      </w:r>
      <w:r w:rsidR="00103A6F">
        <w:rPr>
          <w:rFonts w:eastAsia="Calibri"/>
          <w:i/>
        </w:rPr>
        <w:t>ambitions plus</w:t>
      </w:r>
      <w:r w:rsidRPr="00103A6F">
        <w:rPr>
          <w:rFonts w:eastAsia="Calibri"/>
          <w:i/>
        </w:rPr>
        <w:t xml:space="preserve"> fortes, liées à une volonté de revanche; ensuite, les équipes diverses sont plus créatives : nos grandes histoires d’inventions viennent d’équipes diverses ; le gène-code de la créativité est fait par des gens non clonés, pas par des bien-pensants (…). La beauté et la diversité vont de pair ; les Pharaons s’ornaient et se maquillaient déjà. </w:t>
      </w:r>
      <w:r w:rsidR="00103A6F">
        <w:rPr>
          <w:rFonts w:eastAsia="Calibri"/>
          <w:i/>
        </w:rPr>
        <w:t>Nous sommes</w:t>
      </w:r>
      <w:r w:rsidRPr="00103A6F">
        <w:rPr>
          <w:rFonts w:eastAsia="Calibri"/>
          <w:i/>
        </w:rPr>
        <w:t xml:space="preserve"> le leader mondial de la beauté, il doit investir dans la diversité. » </w:t>
      </w:r>
    </w:p>
    <w:p w14:paraId="4DBF31B0" w14:textId="72154BFA" w:rsidR="00342CCC" w:rsidRDefault="00103A6F" w:rsidP="00342CCC">
      <w:pPr>
        <w:rPr>
          <w:i/>
        </w:rPr>
      </w:pPr>
      <w:r>
        <w:t>Les managers de la diversité sont demandeurs d’indicateurs qui peuvent valider leur impression du lien entre performance et diversité mais cela relève aussi beaucoup de l’</w:t>
      </w:r>
      <w:r w:rsidR="00342CCC">
        <w:t xml:space="preserve">acte de foi, </w:t>
      </w:r>
      <w:r>
        <w:t>avec des</w:t>
      </w:r>
      <w:r w:rsidR="00342CCC">
        <w:t xml:space="preserve"> convictions profondes </w:t>
      </w:r>
      <w:r>
        <w:t>qui donnent sens à leur</w:t>
      </w:r>
      <w:r w:rsidR="00342CCC">
        <w:t xml:space="preserve"> mandat. Ceci rejoint bien l’affirmation de Lebas selon laquelle la performance n’existe pas de façon intrinsèque mais est </w:t>
      </w:r>
      <w:r w:rsidR="00342CCC" w:rsidRPr="0066555B">
        <w:rPr>
          <w:i/>
        </w:rPr>
        <w:t>« définie par les utilisateurs de l’information par rapport au contexte décisionnel caractérisé par un domaine et un horizon de temps »</w:t>
      </w:r>
      <w:r>
        <w:rPr>
          <w:i/>
        </w:rPr>
        <w:t xml:space="preserve"> </w:t>
      </w:r>
      <w:r w:rsidR="003960D0">
        <w:rPr>
          <w:i/>
        </w:rPr>
        <w:fldChar w:fldCharType="begin"/>
      </w:r>
      <w:r>
        <w:rPr>
          <w:i/>
        </w:rPr>
        <w:instrText xml:space="preserve"> ADDIN EN.CITE &lt;EndNote&gt;&lt;Cite&gt;&lt;Author&gt;Lebas&lt;/Author&gt;&lt;Year&gt;1995 &lt;/Year&gt;&lt;RecNum&gt;1778&lt;/RecNum&gt;&lt;DisplayText&gt;(Lebas, 1995 )&lt;/DisplayText&gt;&lt;record&gt;&lt;rec-number&gt;1778&lt;/rec-number&gt;&lt;foreign-keys&gt;&lt;key app="EN" db-id="p0erts5frt95f8eewv75pdzfszpsarxa5aaf"&gt;1778&lt;/key&gt;&lt;/foreign-keys&gt;&lt;ref-type name="Journal Article"&gt;17&lt;/ref-type&gt;&lt;contributors&gt;&lt;authors&gt;&lt;author&gt;Lebas, M.&lt;/author&gt;&lt;/authors&gt;&lt;/contributors&gt;&lt;titles&gt;&lt;title&gt;Oui, il faut définir la performance &lt;/title&gt;&lt;secondary-title&gt;Revue Française de Comptabilité&lt;/secondary-title&gt;&lt;/titles&gt;&lt;periodical&gt;&lt;full-title&gt;Revue Française de Comptabilité&lt;/full-title&gt;&lt;/periodical&gt;&lt;pages&gt;66-71&lt;/pages&gt;&lt;number&gt;juillet-août&lt;/number&gt;&lt;dates&gt;&lt;year&gt;1995 &lt;/year&gt;&lt;/dates&gt;&lt;urls&gt;&lt;/urls&gt;&lt;/record&gt;&lt;/Cite&gt;&lt;/EndNote&gt;</w:instrText>
      </w:r>
      <w:r w:rsidR="003960D0">
        <w:rPr>
          <w:i/>
        </w:rPr>
        <w:fldChar w:fldCharType="separate"/>
      </w:r>
      <w:r>
        <w:rPr>
          <w:i/>
          <w:noProof/>
        </w:rPr>
        <w:t>(</w:t>
      </w:r>
      <w:hyperlink w:anchor="_ENREF_50" w:tooltip="Lebas, 1995  #1778" w:history="1">
        <w:r w:rsidR="00056960" w:rsidRPr="00610057">
          <w:rPr>
            <w:rStyle w:val="Lienhypertexte"/>
            <w:i/>
            <w:noProof/>
          </w:rPr>
          <w:t>Lebas, 1995</w:t>
        </w:r>
      </w:hyperlink>
      <w:r w:rsidR="00056960">
        <w:rPr>
          <w:i/>
          <w:noProof/>
        </w:rPr>
        <w:t xml:space="preserve"> </w:t>
      </w:r>
      <w:r>
        <w:rPr>
          <w:i/>
          <w:noProof/>
        </w:rPr>
        <w:t>)</w:t>
      </w:r>
      <w:r w:rsidR="003960D0">
        <w:rPr>
          <w:i/>
        </w:rPr>
        <w:fldChar w:fldCharType="end"/>
      </w:r>
      <w:r w:rsidR="00A43C0C" w:rsidRPr="00A43C0C">
        <w:t xml:space="preserve"> </w:t>
      </w:r>
      <w:r w:rsidR="00A43C0C">
        <w:t>(p. 68)</w:t>
      </w:r>
      <w:r>
        <w:rPr>
          <w:i/>
        </w:rPr>
        <w:t xml:space="preserve">. </w:t>
      </w:r>
      <w:r w:rsidRPr="00103A6F">
        <w:t xml:space="preserve">L’évaluation </w:t>
      </w:r>
      <w:r>
        <w:t xml:space="preserve">est aussi une opération politique qui </w:t>
      </w:r>
      <w:r w:rsidR="00342CCC" w:rsidRPr="0066555B">
        <w:rPr>
          <w:i/>
        </w:rPr>
        <w:t>« privilégie</w:t>
      </w:r>
      <w:r w:rsidR="00342CCC">
        <w:rPr>
          <w:i/>
        </w:rPr>
        <w:t xml:space="preserve"> toujours le point de vue de certains acteurs ».</w:t>
      </w:r>
      <w:r>
        <w:rPr>
          <w:i/>
        </w:rPr>
        <w:t xml:space="preserve"> </w:t>
      </w:r>
      <w:r w:rsidR="003960D0">
        <w:fldChar w:fldCharType="begin"/>
      </w:r>
      <w:r w:rsidR="00A43C0C">
        <w:instrText xml:space="preserve"> ADDIN EN.CITE &lt;EndNote&gt;&lt;Cite&gt;&lt;Author&gt;Le Maître&lt;/Author&gt;&lt;Year&gt;1998 &lt;/Year&gt;&lt;RecNum&gt;1779&lt;/RecNum&gt;&lt;DisplayText&gt;(Le Maître, 1998 )&lt;/DisplayText&gt;&lt;record&gt;&lt;rec-number&gt;1779&lt;/rec-number&gt;&lt;foreign-keys&gt;&lt;key app="EN" db-id="p0erts5frt95f8eewv75pdzfszpsarxa5aaf"&gt;1779&lt;/key&gt;&lt;/foreign-keys&gt;&lt;ref-type name="Conference Proceedings"&gt;10&lt;/ref-type&gt;&lt;contributors&gt;&lt;authors&gt;&lt;author&gt;Le Maître, D. &lt;/author&gt;&lt;/authors&gt;&lt;/contributors&gt;&lt;titles&gt;&lt;title&gt;Processus d’une configuration organisationnelle et critères de performance&lt;/title&gt;&lt;secondary-title&gt;Actes du XIXème Congrès de l’Association Française de Comptabilité&lt;/secondary-title&gt;&lt;/titles&gt;&lt;pages&gt;819-832&lt;/pages&gt;&lt;volume&gt;2&lt;/volume&gt;&lt;dates&gt;&lt;year&gt;1998 &lt;/year&gt;&lt;/dates&gt;&lt;urls&gt;&lt;/urls&gt;&lt;/record&gt;&lt;/Cite&gt;&lt;/EndNote&gt;</w:instrText>
      </w:r>
      <w:r w:rsidR="003960D0">
        <w:fldChar w:fldCharType="separate"/>
      </w:r>
      <w:r w:rsidR="00A43C0C">
        <w:rPr>
          <w:noProof/>
        </w:rPr>
        <w:t>(</w:t>
      </w:r>
      <w:hyperlink w:anchor="_ENREF_49" w:tooltip="Le Maître, 1998  #1779" w:history="1">
        <w:r w:rsidR="00A43C0C" w:rsidRPr="00610057">
          <w:rPr>
            <w:rStyle w:val="Lienhypertexte"/>
            <w:noProof/>
          </w:rPr>
          <w:t>Le Maître, 1998</w:t>
        </w:r>
      </w:hyperlink>
      <w:r w:rsidR="00A43C0C">
        <w:rPr>
          <w:noProof/>
        </w:rPr>
        <w:t xml:space="preserve"> )</w:t>
      </w:r>
      <w:r w:rsidR="003960D0">
        <w:fldChar w:fldCharType="end"/>
      </w:r>
      <w:r>
        <w:t xml:space="preserve"> (p. 820).</w:t>
      </w:r>
    </w:p>
    <w:p w14:paraId="3AE1FE76" w14:textId="77777777" w:rsidR="00342CCC" w:rsidRDefault="00342CCC" w:rsidP="00342CCC">
      <w:pPr>
        <w:rPr>
          <w:i/>
        </w:rPr>
      </w:pPr>
    </w:p>
    <w:p w14:paraId="0AEBC053" w14:textId="77777777" w:rsidR="00B63BAF" w:rsidRDefault="00026B7C" w:rsidP="00C627FE">
      <w:pPr>
        <w:pStyle w:val="Titre1"/>
      </w:pPr>
      <w:bookmarkStart w:id="16" w:name="_Toc208987764"/>
      <w:bookmarkStart w:id="17" w:name="_Toc212264773"/>
      <w:r>
        <w:t>L</w:t>
      </w:r>
      <w:r w:rsidR="00824EB6" w:rsidRPr="001E16A0">
        <w:t>’efficience de la mesure de la discrimination et/ou de la diversité</w:t>
      </w:r>
      <w:bookmarkEnd w:id="16"/>
      <w:bookmarkEnd w:id="17"/>
      <w:r w:rsidR="00824EB6" w:rsidRPr="001E16A0">
        <w:t> </w:t>
      </w:r>
    </w:p>
    <w:p w14:paraId="113DE042" w14:textId="77777777" w:rsidR="00831206" w:rsidRPr="00D5064E" w:rsidRDefault="00342CCC" w:rsidP="00B6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Toutes les difficultés, limites et critiques qui viennent d’être développées</w:t>
      </w:r>
      <w:r w:rsidR="00A5791B">
        <w:t xml:space="preserve"> (respect des règles de l’art en matière de tableaux de bord, modélisation sélective de la réalité de la diversité et inconsistance de certains indicateurs)</w:t>
      </w:r>
      <w:r>
        <w:t xml:space="preserve"> ne doivent pas nous empêcher de mener une réflexion d’ordre conceptuelle et, surtout, méthodologique visant à défendre une logique transversale de la mesure de</w:t>
      </w:r>
      <w:r w:rsidR="00B63BAF">
        <w:t xml:space="preserve"> </w:t>
      </w:r>
      <w:r>
        <w:t xml:space="preserve">la </w:t>
      </w:r>
      <w:r w:rsidR="00B63BAF">
        <w:t>discrimination/</w:t>
      </w:r>
      <w:r>
        <w:t>diversité</w:t>
      </w:r>
      <w:r w:rsidR="00B63BAF">
        <w:t xml:space="preserve"> et </w:t>
      </w:r>
      <w:r w:rsidR="00824EB6">
        <w:t xml:space="preserve">à </w:t>
      </w:r>
      <w:r w:rsidR="00B63BAF">
        <w:t xml:space="preserve">accroître </w:t>
      </w:r>
      <w:r>
        <w:t xml:space="preserve">la pertinence des indicateurs les plus fréquemment utilisés. </w:t>
      </w:r>
      <w:r w:rsidRPr="00D65325">
        <w:t xml:space="preserve">Nous n’allons pas pouvoir identifier toutes les dimensions du débat dans </w:t>
      </w:r>
      <w:r w:rsidRPr="003E6BCB">
        <w:t>cet</w:t>
      </w:r>
      <w:r w:rsidRPr="00D65325">
        <w:t xml:space="preserve"> article mais nous allons tenter d’en pointer les éléments qui nous paraissent essentiels à introduire dans le </w:t>
      </w:r>
      <w:r w:rsidRPr="003E6BCB">
        <w:t>cadre</w:t>
      </w:r>
      <w:r w:rsidRPr="00D65325">
        <w:t xml:space="preserve"> des politi</w:t>
      </w:r>
      <w:r>
        <w:t>ques de gestion de la diversité</w:t>
      </w:r>
      <w:r w:rsidR="00B63BAF">
        <w:t>.</w:t>
      </w:r>
    </w:p>
    <w:p w14:paraId="0DD10EFC" w14:textId="77777777" w:rsidR="00831206" w:rsidRPr="00831206" w:rsidRDefault="00831206" w:rsidP="00831206">
      <w:pPr>
        <w:rPr>
          <w:rFonts w:ascii="Calibri" w:hAnsi="Calibri"/>
          <w:sz w:val="22"/>
          <w:szCs w:val="22"/>
        </w:rPr>
      </w:pPr>
    </w:p>
    <w:p w14:paraId="28388635" w14:textId="77777777" w:rsidR="00824EB6" w:rsidRDefault="00824EB6" w:rsidP="00210201">
      <w:pPr>
        <w:pStyle w:val="Titre2"/>
      </w:pPr>
      <w:r>
        <w:t xml:space="preserve"> </w:t>
      </w:r>
      <w:bookmarkStart w:id="18" w:name="_Toc208987765"/>
      <w:bookmarkStart w:id="19" w:name="_Toc212264774"/>
      <w:r w:rsidR="00A5791B">
        <w:t>Repenser les indicateurs des</w:t>
      </w:r>
      <w:r w:rsidR="00831206" w:rsidRPr="00B63BAF">
        <w:t xml:space="preserve"> différentes dimensions de la diversité</w:t>
      </w:r>
      <w:bookmarkEnd w:id="18"/>
      <w:bookmarkEnd w:id="19"/>
    </w:p>
    <w:p w14:paraId="1B815C9F" w14:textId="77777777" w:rsidR="00824EB6" w:rsidRDefault="00824EB6" w:rsidP="00824EB6"/>
    <w:p w14:paraId="4CCB1089" w14:textId="77777777" w:rsidR="00A5791B" w:rsidRDefault="00A5791B" w:rsidP="00D86090">
      <w:pPr>
        <w:keepNext/>
      </w:pPr>
      <w:r>
        <w:t>Nous avons vu que les indicateurs les plus fréquemment utilisés sont le sexe, l’âge, le handicap déclaré et connu par l’entreprise</w:t>
      </w:r>
      <w:r w:rsidR="00A55C1E">
        <w:t xml:space="preserve"> et</w:t>
      </w:r>
      <w:r>
        <w:t xml:space="preserve">, </w:t>
      </w:r>
      <w:r w:rsidR="00A55C1E">
        <w:t xml:space="preserve">enfin, </w:t>
      </w:r>
      <w:r>
        <w:t xml:space="preserve">la nationalité. Ces indicateurs ont leurs </w:t>
      </w:r>
      <w:r>
        <w:lastRenderedPageBreak/>
        <w:t xml:space="preserve">limites telles que décrites dans la première partie. Nous proposons </w:t>
      </w:r>
      <w:r w:rsidR="00A55C1E">
        <w:t xml:space="preserve">donc ici </w:t>
      </w:r>
      <w:r>
        <w:t>d’élargir la manière d’appréhender ces indicateurs souvent trop réducteurs.</w:t>
      </w:r>
    </w:p>
    <w:p w14:paraId="25462A44" w14:textId="77777777" w:rsidR="00A5791B" w:rsidRDefault="00A5791B" w:rsidP="00D86090">
      <w:pPr>
        <w:keepNext/>
      </w:pPr>
    </w:p>
    <w:p w14:paraId="0FD04C05" w14:textId="4B8E8969" w:rsidR="00D86090" w:rsidRDefault="00A5791B" w:rsidP="00D86090">
      <w:pPr>
        <w:keepNext/>
      </w:pPr>
      <w:r>
        <w:t>Penchons nous d’abord sur les indicateurs sexués. Il apparaît intéressant de sortir de données comparatives hommes / femmes ou de données uniquement sur les femmes, pour s’intéresser aux constructions sociales du genre. Ces constructions sociales sont un élément explicatif important des</w:t>
      </w:r>
      <w:r w:rsidRPr="00D65325">
        <w:t xml:space="preserve"> situations d’inégalités </w:t>
      </w:r>
      <w:r>
        <w:t>entre les hommes et les femmes</w:t>
      </w:r>
      <w:r w:rsidRPr="00D65325">
        <w:t xml:space="preserve"> </w:t>
      </w:r>
      <w:r w:rsidR="003960D0" w:rsidRPr="003E6BCB">
        <w:fldChar w:fldCharType="begin">
          <w:fldData xml:space="preserve">PEVuZE5vdGU+PENpdGU+PEF1dGhvcj5LZXJnb2F0PC9BdXRob3I+PFllYXI+MjAwNTwvWWVhcj48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</w:fldData>
        </w:fldChar>
      </w:r>
      <w:r w:rsidR="00770B5D">
        <w:instrText xml:space="preserve"> ADDIN EN.CITE </w:instrText>
      </w:r>
      <w:r w:rsidR="00770B5D">
        <w:fldChar w:fldCharType="begin">
          <w:fldData xml:space="preserve">PEVuZE5vdGU+PENpdGU+PEF1dGhvcj5LZXJnb2F0PC9BdXRob3I+PFllYXI+MjAwNTwvWWVhcj48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</w:fldData>
        </w:fldChar>
      </w:r>
      <w:r w:rsidR="00770B5D">
        <w:instrText xml:space="preserve"> ADDIN EN.CITE.DATA </w:instrText>
      </w:r>
      <w:r w:rsidR="00770B5D">
        <w:fldChar w:fldCharType="end"/>
      </w:r>
      <w:r w:rsidR="003960D0" w:rsidRPr="003E6BCB">
        <w:fldChar w:fldCharType="separate"/>
      </w:r>
      <w:r w:rsidR="00770B5D">
        <w:rPr>
          <w:noProof/>
        </w:rPr>
        <w:t>(</w:t>
      </w:r>
      <w:hyperlink w:anchor="_ENREF_13" w:tooltip="Campoy, 2008 #1790" w:history="1">
        <w:r w:rsidR="00056960" w:rsidRPr="00610057">
          <w:rPr>
            <w:rStyle w:val="Lienhypertexte"/>
            <w:noProof/>
          </w:rPr>
          <w:t>Campoy, Maclouf, Mazouli, &amp; Neveu, 2008</w:t>
        </w:r>
      </w:hyperlink>
      <w:r w:rsidR="00770B5D">
        <w:rPr>
          <w:noProof/>
        </w:rPr>
        <w:t xml:space="preserve">; </w:t>
      </w:r>
      <w:hyperlink w:anchor="_ENREF_34" w:tooltip="Gavray, 2008 #263" w:history="1">
        <w:r w:rsidR="00056960" w:rsidRPr="00610057">
          <w:rPr>
            <w:rStyle w:val="Lienhypertexte"/>
            <w:noProof/>
          </w:rPr>
          <w:t>Gavray, 2008</w:t>
        </w:r>
      </w:hyperlink>
      <w:r w:rsidR="00770B5D">
        <w:rPr>
          <w:noProof/>
        </w:rPr>
        <w:t xml:space="preserve">; </w:t>
      </w:r>
      <w:hyperlink w:anchor="_ENREF_42" w:tooltip="Kergoat, 2005 #889" w:history="1">
        <w:r w:rsidR="00056960" w:rsidRPr="00610057">
          <w:rPr>
            <w:rStyle w:val="Lienhypertexte"/>
            <w:noProof/>
          </w:rPr>
          <w:t>Kergoat, 2005</w:t>
        </w:r>
      </w:hyperlink>
      <w:r w:rsidR="00770B5D">
        <w:rPr>
          <w:noProof/>
        </w:rPr>
        <w:t xml:space="preserve">; </w:t>
      </w:r>
      <w:hyperlink w:anchor="_ENREF_45" w:tooltip="Laufer, 2007 #102" w:history="1">
        <w:r w:rsidR="00056960" w:rsidRPr="00610057">
          <w:rPr>
            <w:rStyle w:val="Lienhypertexte"/>
            <w:noProof/>
          </w:rPr>
          <w:t>Laufer, 2007</w:t>
        </w:r>
      </w:hyperlink>
      <w:r w:rsidR="00770B5D">
        <w:rPr>
          <w:noProof/>
        </w:rPr>
        <w:t xml:space="preserve">, </w:t>
      </w:r>
      <w:hyperlink w:anchor="_ENREF_46" w:tooltip="Laufer, 2008 #890" w:history="1">
        <w:r w:rsidR="00056960" w:rsidRPr="00610057">
          <w:rPr>
            <w:rStyle w:val="Lienhypertexte"/>
            <w:noProof/>
          </w:rPr>
          <w:t>2008</w:t>
        </w:r>
      </w:hyperlink>
      <w:r w:rsidR="00770B5D">
        <w:rPr>
          <w:noProof/>
        </w:rPr>
        <w:t>)</w:t>
      </w:r>
      <w:r w:rsidR="003960D0" w:rsidRPr="003E6BCB">
        <w:fldChar w:fldCharType="end"/>
      </w:r>
      <w:r w:rsidRPr="00D65325">
        <w:t xml:space="preserve">. </w:t>
      </w:r>
      <w:r w:rsidR="00D86090">
        <w:t xml:space="preserve">Il s’agit de dépasser la différence biologique entre les hommes et les femmes, </w:t>
      </w:r>
      <w:r>
        <w:t>pour inclure, dans le diagnostic</w:t>
      </w:r>
      <w:r w:rsidR="00D86090">
        <w:t xml:space="preserve"> </w:t>
      </w:r>
      <w:r>
        <w:t>et l’évaluation, l</w:t>
      </w:r>
      <w:r w:rsidR="00D86090">
        <w:t>’impact des</w:t>
      </w:r>
      <w:r w:rsidR="00D86090" w:rsidRPr="00D65325">
        <w:t xml:space="preserve"> stéréotypes</w:t>
      </w:r>
      <w:r w:rsidR="00D86090">
        <w:t xml:space="preserve"> sexués et </w:t>
      </w:r>
      <w:r>
        <w:t>des</w:t>
      </w:r>
      <w:r w:rsidR="00D86090" w:rsidRPr="00D65325">
        <w:t xml:space="preserve"> rôles </w:t>
      </w:r>
      <w:r>
        <w:t xml:space="preserve">sociaux et professionnels </w:t>
      </w:r>
      <w:r w:rsidR="00D86090" w:rsidRPr="00D65325">
        <w:t>associés à l’un et l’autre sexe</w:t>
      </w:r>
      <w:r>
        <w:t xml:space="preserve">. </w:t>
      </w:r>
      <w:r w:rsidR="00504C2E">
        <w:t>Ceci peut, par exemple, être très éclairant pour comprendre les mécanismes qui amènent</w:t>
      </w:r>
      <w:r w:rsidR="00D86090">
        <w:t xml:space="preserve"> </w:t>
      </w:r>
      <w:r w:rsidR="00504C2E">
        <w:t xml:space="preserve">à la sous-représentation des femmes dans </w:t>
      </w:r>
      <w:r w:rsidR="00D86090">
        <w:t xml:space="preserve">certains métiers et fonctions </w:t>
      </w:r>
      <w:r w:rsidR="003960D0" w:rsidRPr="003E6BCB">
        <w:fldChar w:fldCharType="begin">
          <w:fldData xml:space="preserve">PEVuZE5vdGU+PENpdGU+PEF1dGhvcj5HYXZyYXk8L0F1dGhvcj48WWVhcj4yMDA4PC9ZZWFyPjxS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==
</w:fldData>
        </w:fldChar>
      </w:r>
      <w:r w:rsidR="00D86090">
        <w:instrText xml:space="preserve"> ADDIN EN.CITE </w:instrText>
      </w:r>
      <w:r w:rsidR="003960D0">
        <w:fldChar w:fldCharType="begin">
          <w:fldData xml:space="preserve">PEVuZE5vdGU+PENpdGU+PEF1dGhvcj5HYXZyYXk8L0F1dGhvcj48WWVhcj4yMDA4PC9ZZWFyPjxS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==
</w:fldData>
        </w:fldChar>
      </w:r>
      <w:r w:rsidR="00D86090">
        <w:instrText xml:space="preserve"> ADDIN EN.CITE.DATA </w:instrText>
      </w:r>
      <w:r w:rsidR="003960D0">
        <w:fldChar w:fldCharType="end"/>
      </w:r>
      <w:r w:rsidR="003960D0" w:rsidRPr="003E6BCB">
        <w:fldChar w:fldCharType="separate"/>
      </w:r>
      <w:r w:rsidR="00D86090">
        <w:rPr>
          <w:noProof/>
        </w:rPr>
        <w:t>(</w:t>
      </w:r>
      <w:hyperlink w:anchor="_ENREF_34" w:tooltip="Gavray, 2008 #263" w:history="1">
        <w:r w:rsidR="00056960" w:rsidRPr="00610057">
          <w:rPr>
            <w:rStyle w:val="Lienhypertexte"/>
            <w:noProof/>
          </w:rPr>
          <w:t>Gavray, 2008</w:t>
        </w:r>
      </w:hyperlink>
      <w:r w:rsidR="00D86090">
        <w:rPr>
          <w:noProof/>
        </w:rPr>
        <w:t xml:space="preserve">; </w:t>
      </w:r>
      <w:hyperlink w:anchor="_ENREF_47" w:tooltip="Laufer, 2004 #1744" w:history="1">
        <w:r w:rsidR="00056960" w:rsidRPr="00610057">
          <w:rPr>
            <w:rStyle w:val="Lienhypertexte"/>
            <w:noProof/>
          </w:rPr>
          <w:t>Laufer &amp; Pochic, 2004</w:t>
        </w:r>
      </w:hyperlink>
      <w:r w:rsidR="00D86090">
        <w:rPr>
          <w:noProof/>
        </w:rPr>
        <w:t xml:space="preserve">; </w:t>
      </w:r>
      <w:hyperlink w:anchor="_ENREF_54" w:tooltip="Maruani, 2006 #1041" w:history="1">
        <w:r w:rsidR="00056960" w:rsidRPr="00610057">
          <w:rPr>
            <w:rStyle w:val="Lienhypertexte"/>
            <w:noProof/>
          </w:rPr>
          <w:t>Maruani, 2006</w:t>
        </w:r>
      </w:hyperlink>
      <w:r w:rsidR="00D86090">
        <w:rPr>
          <w:noProof/>
        </w:rPr>
        <w:t>)</w:t>
      </w:r>
      <w:r w:rsidR="003960D0" w:rsidRPr="003E6BCB">
        <w:fldChar w:fldCharType="end"/>
      </w:r>
      <w:r w:rsidR="00504C2E">
        <w:t xml:space="preserve"> mais aussi dans l’usage que font faire les hommes et les femmes des différentes formes de flexibilité, proposées par l’entreprise et la société </w:t>
      </w:r>
      <w:r w:rsidR="003960D0">
        <w:fldChar w:fldCharType="begin"/>
      </w:r>
      <w:r w:rsidR="00144E90">
        <w:instrText xml:space="preserve"> ADDIN EN.CITE &lt;EndNote&gt;&lt;Cite&gt;&lt;Author&gt;Tremblay&lt;/Author&gt;&lt;Year&gt;2005&lt;/Year&gt;&lt;RecNum&gt;164&lt;/RecNum&gt;&lt;DisplayText&gt;(Tremblay, 2005, 2008)&lt;/DisplayText&gt;&lt;record&gt;&lt;rec-number&gt;164&lt;/rec-number&gt;&lt;foreign-keys&gt;&lt;key app="EN" db-id="p0erts5frt95f8eewv75pdzfszpsarxa5aaf"&gt;164&lt;/key&gt;&lt;/foreign-keys&gt;&lt;ref-type name="Book"&gt;6&lt;/ref-type&gt;&lt;contributors&gt;&lt;authors&gt;&lt;author&gt;Tremblay, D.G.&lt;/author&gt;&lt;/authors&gt;&lt;/contributors&gt;&lt;titles&gt;&lt;title&gt;De la conciliation emploi-famille à une politique des temps sociaux&lt;/title&gt;&lt;/titles&gt;&lt;dates&gt;&lt;year&gt;2005&lt;/year&gt;&lt;/dates&gt;&lt;pub-location&gt;Montréal&lt;/pub-location&gt;&lt;publisher&gt;Presses de l’Université du Québec&lt;/publisher&gt;&lt;urls&gt;&lt;/urls&gt;&lt;/record&gt;&lt;/Cite&gt;&lt;Cite&gt;&lt;Author&gt;Tremblay&lt;/Author&gt;&lt;Year&gt;2008&lt;/Year&gt;&lt;RecNum&gt;1027&lt;/RecNum&gt;&lt;record&gt;&lt;rec-number&gt;1027&lt;/rec-number&gt;&lt;foreign-keys&gt;&lt;key app="EN" db-id="p0erts5frt95f8eewv75pdzfszpsarxa5aaf"&gt;1027&lt;/key&gt;&lt;/foreign-keys&gt;&lt;ref-type name="Book"&gt;6&lt;/ref-type&gt;&lt;contributors&gt;&lt;authors&gt;&lt;author&gt;Tremblay, D.G.&lt;/author&gt;&lt;/authors&gt;&lt;/contributors&gt;&lt;titles&gt;&lt;title&gt;Flexibilité, sécurité d&amp;apos;emploi et flexicurité : les enjeux et défis&lt;/title&gt;&lt;/titles&gt;&lt;dates&gt;&lt;year&gt;2008&lt;/year&gt;&lt;/dates&gt;&lt;pub-location&gt;Montréal&lt;/pub-location&gt;&lt;publisher&gt;Presses de l&amp;apos;université du Québec&lt;/publisher&gt;&lt;urls&gt;&lt;/urls&gt;&lt;/record&gt;&lt;/Cite&gt;&lt;/EndNote&gt;</w:instrText>
      </w:r>
      <w:r w:rsidR="003960D0">
        <w:fldChar w:fldCharType="separate"/>
      </w:r>
      <w:r w:rsidR="00144E90">
        <w:rPr>
          <w:noProof/>
        </w:rPr>
        <w:t>(</w:t>
      </w:r>
      <w:hyperlink w:anchor="_ENREF_75" w:tooltip="Tremblay, 2005 #164" w:history="1">
        <w:r w:rsidR="00056960" w:rsidRPr="00610057">
          <w:rPr>
            <w:rStyle w:val="Lienhypertexte"/>
            <w:noProof/>
          </w:rPr>
          <w:t>Tremblay, 2005</w:t>
        </w:r>
      </w:hyperlink>
      <w:r w:rsidR="00144E90">
        <w:rPr>
          <w:noProof/>
        </w:rPr>
        <w:t xml:space="preserve">, </w:t>
      </w:r>
      <w:hyperlink w:anchor="_ENREF_76" w:tooltip="Tremblay, 2008 #1027" w:history="1">
        <w:r w:rsidR="00056960" w:rsidRPr="00610057">
          <w:rPr>
            <w:rStyle w:val="Lienhypertexte"/>
            <w:noProof/>
          </w:rPr>
          <w:t>2008</w:t>
        </w:r>
      </w:hyperlink>
      <w:r w:rsidR="00144E90">
        <w:rPr>
          <w:noProof/>
        </w:rPr>
        <w:t>)</w:t>
      </w:r>
      <w:r w:rsidR="003960D0">
        <w:fldChar w:fldCharType="end"/>
      </w:r>
      <w:r w:rsidR="00D86090">
        <w:t>.</w:t>
      </w:r>
    </w:p>
    <w:p w14:paraId="45012313" w14:textId="77777777" w:rsidR="00D86090" w:rsidRDefault="00D86090" w:rsidP="00824EB6"/>
    <w:p w14:paraId="57AB5FC6" w14:textId="6578C1EE" w:rsidR="00D86090" w:rsidRDefault="00D86090" w:rsidP="00824EB6">
      <w:r w:rsidRPr="00724CF0">
        <w:t xml:space="preserve">Sur la question de l’âge, </w:t>
      </w:r>
      <w:r w:rsidR="00724CF0" w:rsidRPr="00724CF0">
        <w:t xml:space="preserve">plusieurs </w:t>
      </w:r>
      <w:r w:rsidR="00A55C1E">
        <w:t xml:space="preserve">entreprises </w:t>
      </w:r>
      <w:r w:rsidR="00724CF0">
        <w:t>commencent à introduire une catégorie d’âge intermédiaire, appelée les « </w:t>
      </w:r>
      <w:proofErr w:type="spellStart"/>
      <w:r w:rsidR="00724CF0">
        <w:t>médiors</w:t>
      </w:r>
      <w:proofErr w:type="spellEnd"/>
      <w:r w:rsidR="00724CF0">
        <w:t xml:space="preserve"> », soit les </w:t>
      </w:r>
      <w:r w:rsidR="00C627FE">
        <w:t>30/</w:t>
      </w:r>
      <w:r w:rsidR="00724CF0" w:rsidRPr="00724CF0">
        <w:t>35-4</w:t>
      </w:r>
      <w:r w:rsidR="00724CF0">
        <w:t>5/4</w:t>
      </w:r>
      <w:r w:rsidR="00724CF0" w:rsidRPr="00724CF0">
        <w:t>9 ans.</w:t>
      </w:r>
      <w:r w:rsidR="00154AAC">
        <w:t xml:space="preserve"> </w:t>
      </w:r>
      <w:r w:rsidR="00724CF0">
        <w:t xml:space="preserve">L’idée est que l’allongement des carrières repositionne l’attention portée à cette génération intermédiaire. </w:t>
      </w:r>
      <w:r w:rsidR="00A55C1E">
        <w:t>O</w:t>
      </w:r>
      <w:r w:rsidR="00724CF0">
        <w:t xml:space="preserve">n </w:t>
      </w:r>
      <w:r w:rsidR="00A55C1E">
        <w:t xml:space="preserve">y </w:t>
      </w:r>
      <w:r w:rsidR="00724CF0">
        <w:t xml:space="preserve">rencontre des hommes et des femmes avec des projets de reconversion professionnelle, qui passent parfois par des changements de statuts (de </w:t>
      </w:r>
      <w:r w:rsidR="00534B98">
        <w:t>salarié à indépendant et inverse</w:t>
      </w:r>
      <w:r w:rsidR="00724CF0">
        <w:t xml:space="preserve">ment). </w:t>
      </w:r>
      <w:r w:rsidR="00230D59">
        <w:t>Cette période se traduit</w:t>
      </w:r>
      <w:r w:rsidR="00A55C1E">
        <w:t>,</w:t>
      </w:r>
      <w:r w:rsidR="00230D59">
        <w:t xml:space="preserve"> pour plusieurs </w:t>
      </w:r>
      <w:r w:rsidR="00A55C1E">
        <w:t>salariés,</w:t>
      </w:r>
      <w:r w:rsidR="00724CF0">
        <w:t xml:space="preserve"> </w:t>
      </w:r>
      <w:r w:rsidR="00230D59">
        <w:t>par des</w:t>
      </w:r>
      <w:r w:rsidR="00724CF0">
        <w:t xml:space="preserve"> recomposition</w:t>
      </w:r>
      <w:r w:rsidR="00230D59">
        <w:t>s</w:t>
      </w:r>
      <w:r w:rsidR="00724CF0">
        <w:t xml:space="preserve"> familiale</w:t>
      </w:r>
      <w:r w:rsidR="00230D59">
        <w:t>s</w:t>
      </w:r>
      <w:r w:rsidR="00724CF0">
        <w:t xml:space="preserve">. </w:t>
      </w:r>
      <w:r w:rsidR="00230D59">
        <w:t xml:space="preserve">C’est </w:t>
      </w:r>
      <w:r w:rsidR="00724CF0">
        <w:t xml:space="preserve">pourquoi certains défendent l’idée </w:t>
      </w:r>
      <w:r w:rsidR="00A72E14">
        <w:t>qu’une politique de gestion de la diversité ne doit pas se penser autour des âges</w:t>
      </w:r>
      <w:r w:rsidR="00724CF0">
        <w:t>, ni des générations</w:t>
      </w:r>
      <w:r w:rsidR="00A72E14">
        <w:t xml:space="preserve"> mais autour des cycles de vie </w:t>
      </w:r>
      <w:r w:rsidR="003960D0">
        <w:fldChar w:fldCharType="begin"/>
      </w:r>
      <w:r w:rsidR="00144E90">
        <w:instrText xml:space="preserve"> ADDIN EN.CITE &lt;EndNote&gt;&lt;Cite&gt;&lt;Author&gt;Tremblay&lt;/Author&gt;&lt;Year&gt;2005&lt;/Year&gt;&lt;RecNum&gt;164&lt;/RecNum&gt;&lt;DisplayText&gt;(Tremblay, 2005)&lt;/DisplayText&gt;&lt;record&gt;&lt;rec-number&gt;164&lt;/rec-number&gt;&lt;foreign-keys&gt;&lt;key app="EN" db-id="p0erts5frt95f8eewv75pdzfszpsarxa5aaf"&gt;164&lt;/key&gt;&lt;/foreign-keys&gt;&lt;ref-type name="Book"&gt;6&lt;/ref-type&gt;&lt;contributors&gt;&lt;authors&gt;&lt;author&gt;Tremblay, D.G.&lt;/author&gt;&lt;/authors&gt;&lt;/contributors&gt;&lt;titles&gt;&lt;title&gt;De la conciliation emploi-famille à une politique des temps sociaux&lt;/title&gt;&lt;/titles&gt;&lt;dates&gt;&lt;year&gt;2005&lt;/year&gt;&lt;/dates&gt;&lt;pub-location&gt;Montréal&lt;/pub-location&gt;&lt;publisher&gt;Presses de l’Université du Québec&lt;/publisher&gt;&lt;urls&gt;&lt;/urls&gt;&lt;/record&gt;&lt;/Cite&gt;&lt;/EndNote&gt;</w:instrText>
      </w:r>
      <w:r w:rsidR="003960D0">
        <w:fldChar w:fldCharType="separate"/>
      </w:r>
      <w:r w:rsidR="00144E90">
        <w:rPr>
          <w:noProof/>
        </w:rPr>
        <w:t>(</w:t>
      </w:r>
      <w:hyperlink w:anchor="_ENREF_75" w:tooltip="Tremblay, 2005 #164" w:history="1">
        <w:r w:rsidR="00056960" w:rsidRPr="00610057">
          <w:rPr>
            <w:rStyle w:val="Lienhypertexte"/>
            <w:noProof/>
          </w:rPr>
          <w:t>Tremblay, 2005</w:t>
        </w:r>
      </w:hyperlink>
      <w:r w:rsidR="00144E90">
        <w:rPr>
          <w:noProof/>
        </w:rPr>
        <w:t>)</w:t>
      </w:r>
      <w:r w:rsidR="003960D0">
        <w:fldChar w:fldCharType="end"/>
      </w:r>
      <w:r w:rsidR="00A72E14">
        <w:t xml:space="preserve">, notamment </w:t>
      </w:r>
      <w:r w:rsidR="00D70A8A">
        <w:t xml:space="preserve">ceux </w:t>
      </w:r>
      <w:r w:rsidR="00A72E14">
        <w:t>liés à la vie familiale, ce qui en regard des recompositions familiales et de l’évolution des formes familiales est certes intéressant</w:t>
      </w:r>
      <w:r w:rsidR="00724CF0">
        <w:t>,</w:t>
      </w:r>
      <w:r w:rsidR="00A72E14">
        <w:t xml:space="preserve"> mais aussi très complexe à appréhender.</w:t>
      </w:r>
      <w:r w:rsidR="00C627FE">
        <w:t xml:space="preserve"> Cela amène à repenser, par exemple, les problématiques de transfert de compétences intergénérationnelles et de tutorat </w:t>
      </w:r>
      <w:r w:rsidR="00C627FE">
        <w:fldChar w:fldCharType="begin"/>
      </w:r>
      <w:r w:rsidR="00C627FE">
        <w:instrText xml:space="preserve"> ADDIN EN.CITE &lt;EndNote&gt;&lt;Cite&gt;&lt;Author&gt;Masingue&lt;/Author&gt;&lt;Year&gt;2009&lt;/Year&gt;&lt;RecNum&gt;627&lt;/RecNum&gt;&lt;DisplayText&gt;(Masingue, 2009)&lt;/DisplayText&gt;&lt;record&gt;&lt;rec-number&gt;627&lt;/rec-number&gt;&lt;foreign-keys&gt;&lt;key app="EN" db-id="p0erts5frt95f8eewv75pdzfszpsarxa5aaf"&gt;627&lt;/key&gt;&lt;/foreign-keys&gt;&lt;ref-type name="Report"&gt;27&lt;/ref-type&gt;&lt;contributors&gt;&lt;authors&gt;&lt;author&gt;Masingue, B.&lt;/author&gt;&lt;/authors&gt;&lt;/contributors&gt;&lt;titles&gt;&lt;title&gt;Seniors tuteurs : comment faire mieux ?&lt;/title&gt;&lt;/titles&gt;&lt;volume&gt;Mars 2009&lt;/volume&gt;&lt;dates&gt;&lt;year&gt;2009&lt;/year&gt;&lt;/dates&gt;&lt;pub-location&gt;Paris&lt;/pub-location&gt;&lt;publisher&gt;Rapport au Secrétaire d’Etat chargé de l’Emploi&lt;/publisher&gt;&lt;urls&gt;&lt;/urls&gt;&lt;/record&gt;&lt;/Cite&gt;&lt;/EndNote&gt;</w:instrText>
      </w:r>
      <w:r w:rsidR="00C627FE">
        <w:fldChar w:fldCharType="separate"/>
      </w:r>
      <w:r w:rsidR="00C627FE">
        <w:rPr>
          <w:noProof/>
        </w:rPr>
        <w:t>(</w:t>
      </w:r>
      <w:hyperlink w:anchor="_ENREF_55" w:tooltip="Masingue, 2009 #627" w:history="1">
        <w:r w:rsidR="00056960" w:rsidRPr="00610057">
          <w:rPr>
            <w:rStyle w:val="Lienhypertexte"/>
            <w:noProof/>
          </w:rPr>
          <w:t>Masingue, 2009</w:t>
        </w:r>
      </w:hyperlink>
      <w:r w:rsidR="00C627FE">
        <w:rPr>
          <w:noProof/>
        </w:rPr>
        <w:t>)</w:t>
      </w:r>
      <w:r w:rsidR="00C627FE">
        <w:fldChar w:fldCharType="end"/>
      </w:r>
      <w:r w:rsidR="00C627FE">
        <w:t>.</w:t>
      </w:r>
      <w:r w:rsidR="006103CA">
        <w:t xml:space="preserve"> Un croisement âge et genre peut aussi s’avérer très intéressant en regard des trajectoires différenciées des hommes et des femmes dans les différentes générations.</w:t>
      </w:r>
    </w:p>
    <w:p w14:paraId="648620E5" w14:textId="77777777" w:rsidR="00D86090" w:rsidRDefault="00D86090" w:rsidP="00824EB6"/>
    <w:p w14:paraId="08A8D599" w14:textId="49A46EC6" w:rsidR="00D86090" w:rsidRDefault="00A72E14" w:rsidP="00824EB6">
      <w:r>
        <w:t>Sur la dimension des origines, o</w:t>
      </w:r>
      <w:r w:rsidRPr="005F3638">
        <w:t xml:space="preserve">n </w:t>
      </w:r>
      <w:r w:rsidR="00854A50">
        <w:t>doit s’interroger sur les possibilités de construire</w:t>
      </w:r>
      <w:r w:rsidRPr="005F3638">
        <w:t xml:space="preserve"> une variable </w:t>
      </w:r>
      <w:r w:rsidR="00C627FE">
        <w:t>« </w:t>
      </w:r>
      <w:r w:rsidRPr="005F3638">
        <w:t>origine</w:t>
      </w:r>
      <w:r w:rsidR="00C627FE">
        <w:t> »</w:t>
      </w:r>
      <w:r w:rsidR="00854A50">
        <w:t xml:space="preserve"> qui ait du sens</w:t>
      </w:r>
      <w:r w:rsidR="00D70A8A">
        <w:t xml:space="preserve"> et </w:t>
      </w:r>
      <w:r w:rsidR="00854A50">
        <w:t>qui</w:t>
      </w:r>
      <w:r w:rsidR="00D70A8A">
        <w:t>, pour la Belgique et la France, dépasse par conséquent</w:t>
      </w:r>
      <w:r w:rsidR="00A210CB">
        <w:t>,</w:t>
      </w:r>
      <w:r w:rsidR="00854A50">
        <w:t xml:space="preserve"> le critère de nationalité. </w:t>
      </w:r>
      <w:r w:rsidRPr="005F3638">
        <w:t>L’INED a ainsi cond</w:t>
      </w:r>
      <w:r w:rsidR="00C627FE">
        <w:t xml:space="preserve">uit une enquête expérimentale </w:t>
      </w:r>
      <w:r w:rsidR="00C627FE">
        <w:lastRenderedPageBreak/>
        <w:t>«Mesure de la diversité</w:t>
      </w:r>
      <w:r w:rsidRPr="005F3638">
        <w:t>» qui teste différentes méthodes de déclaration des origines nationales ou ethniques</w:t>
      </w:r>
      <w:r w:rsidR="00154AAC">
        <w:t xml:space="preserve"> </w:t>
      </w:r>
      <w:r w:rsidR="003960D0" w:rsidRPr="005F3638">
        <w:fldChar w:fldCharType="begin"/>
      </w:r>
      <w:r w:rsidR="00013271">
        <w:instrText xml:space="preserve"> ADDIN EN.CITE &lt;EndNote&gt;&lt;Cite&gt;&lt;Author&gt;Simon&lt;/Author&gt;&lt;Year&gt;2006&lt;/Year&gt;&lt;RecNum&gt;2053&lt;/RecNum&gt;&lt;DisplayText&gt;(Simon &amp;amp; Clement, 2006)&lt;/DisplayText&gt;&lt;record&gt;&lt;rec-number&gt;2053&lt;/rec-number&gt;&lt;foreign-keys&gt;&lt;key app="EN" db-id="p0erts5frt95f8eewv75pdzfszpsarxa5aaf"&gt;2053&lt;/key&gt;&lt;key app="ENWeb" db-id="R7P@bArtmCQAACDb1ZM"&gt;139&lt;/key&gt;&lt;/foreign-keys&gt;&lt;ref-type name="Report"&gt;27&lt;/ref-type&gt;&lt;contributors&gt;&lt;authors&gt;&lt;author&gt;Simon, P.&lt;/author&gt;&lt;author&gt;Clement, M.&lt;/author&gt;&lt;/authors&gt;&lt;/contributors&gt;&lt;titles&gt;&lt;title&gt;Rapport de l’enquête « Mesure de la diversité » une enquête expérimentale pour caractériser l’origine&lt;/title&gt;&lt;/titles&gt;&lt;dates&gt;&lt;year&gt;2006&lt;/year&gt;&lt;/dates&gt;&lt;publisher&gt;INED&lt;/publisher&gt;&lt;urls&gt;&lt;related-urls&gt;&lt;url&gt;http://www.ined.fr/fichier/t_publication/1206/publi_pdf1_139.pdf&lt;/url&gt;&lt;/related-urls&gt;&lt;/urls&gt;&lt;/record&gt;&lt;/Cite&gt;&lt;/EndNote&gt;</w:instrText>
      </w:r>
      <w:r w:rsidR="003960D0" w:rsidRPr="005F3638">
        <w:fldChar w:fldCharType="separate"/>
      </w:r>
      <w:r w:rsidR="00013271">
        <w:rPr>
          <w:noProof/>
        </w:rPr>
        <w:t>(</w:t>
      </w:r>
      <w:hyperlink w:anchor="_ENREF_72" w:tooltip="Simon, 2006 #2053" w:history="1">
        <w:r w:rsidR="00056960" w:rsidRPr="00610057">
          <w:rPr>
            <w:rStyle w:val="Lienhypertexte"/>
            <w:noProof/>
          </w:rPr>
          <w:t>Simon &amp; Clement, 2006</w:t>
        </w:r>
      </w:hyperlink>
      <w:r w:rsidR="00013271">
        <w:rPr>
          <w:noProof/>
        </w:rPr>
        <w:t>)</w:t>
      </w:r>
      <w:r w:rsidR="003960D0" w:rsidRPr="005F3638">
        <w:fldChar w:fldCharType="end"/>
      </w:r>
      <w:r w:rsidRPr="005F3638">
        <w:t xml:space="preserve">. </w:t>
      </w:r>
      <w:r>
        <w:t xml:space="preserve">Le </w:t>
      </w:r>
      <w:r w:rsidRPr="005F3638">
        <w:t xml:space="preserve">pays de naissance et nationalité du répondant, de ses </w:t>
      </w:r>
      <w:r>
        <w:t>pare</w:t>
      </w:r>
      <w:r w:rsidR="00C627FE">
        <w:t>nts et grands-</w:t>
      </w:r>
      <w:r>
        <w:t xml:space="preserve">parents sont perçus comme </w:t>
      </w:r>
      <w:r w:rsidR="00A210CB">
        <w:t>la</w:t>
      </w:r>
      <w:r>
        <w:t xml:space="preserve"> mesure </w:t>
      </w:r>
      <w:r w:rsidR="00A210CB">
        <w:t xml:space="preserve">la plus </w:t>
      </w:r>
      <w:r>
        <w:t xml:space="preserve">objective, que </w:t>
      </w:r>
      <w:r w:rsidRPr="005F3638">
        <w:t>Simon et Clément (2006, p. 66) opposent à une mesure « subjective » qui serait notamment l’auto-classification dans des catégories ethniques, qui renvoie plus à la notion d’ident</w:t>
      </w:r>
      <w:r>
        <w:t xml:space="preserve">ité (sentiment d’appartenance) et à </w:t>
      </w:r>
      <w:r w:rsidRPr="005F3638">
        <w:t xml:space="preserve">la façon dont un individu se définit </w:t>
      </w:r>
      <w:r w:rsidR="003960D0" w:rsidRPr="005F3638">
        <w:fldChar w:fldCharType="begin"/>
      </w:r>
      <w:r w:rsidRPr="005F3638">
        <w:instrText xml:space="preserve"> ADDIN EN.CITE &lt;EndNote&gt;&lt;Cite&gt;&lt;Author&gt;Silberman&lt;/Author&gt;&lt;Year&gt;2006&lt;/Year&gt;&lt;RecNum&gt;906&lt;/RecNum&gt;&lt;DisplayText&gt;(Silberman, 2006)&lt;/DisplayText&gt;&lt;record&gt;&lt;rec-number&gt;906&lt;/rec-number&gt;&lt;foreign-keys&gt;&lt;key app="EN" db-id="p0erts5frt95f8eewv75pdzfszpsarxa5aaf"&gt;906&lt;/key&gt;&lt;/foreign-keys&gt;&lt;ref-type name="Conference Proceedings"&gt;10&lt;/ref-type&gt;&lt;contributors&gt;&lt;authors&gt;&lt;author&gt;Silberman, R.&lt;/author&gt;&lt;/authors&gt;&lt;/contributors&gt;&lt;titles&gt;&lt;title&gt;Pourquoi des statistiques &amp;apos;ethniques . Introduction au colloque statistiques ethniques &lt;/title&gt;&lt;secondary-title&gt; Actes du colloque Statistiques « ethniques »&lt;/secondary-title&gt;&lt;/titles&gt;&lt;pages&gt;16-20&lt;/pages&gt;&lt;dates&gt;&lt;year&gt;2006&lt;/year&gt;&lt;/dates&gt;&lt;pub-location&gt;Paris&lt;/pub-location&gt;&lt;publisher&gt;Centre d&amp;apos;analyse stratégique&lt;/publisher&gt;&lt;urls&gt;&lt;related-urls&gt;&lt;url&gt;http://www.strategie.gouv.fr/IMG/pdf/actesstatistiquesethniques101106.pdf [ref.du 2006-11-02] &lt;/url&gt;&lt;/related-urls&gt;&lt;/urls&gt;&lt;/record&gt;&lt;/Cite&gt;&lt;/EndNote&gt;</w:instrText>
      </w:r>
      <w:r w:rsidR="003960D0" w:rsidRPr="005F3638">
        <w:fldChar w:fldCharType="separate"/>
      </w:r>
      <w:r w:rsidRPr="005F3638">
        <w:t>(</w:t>
      </w:r>
      <w:hyperlink w:anchor="_ENREF_70" w:tooltip="Silberman, 2006 #906" w:history="1">
        <w:r w:rsidR="00056960" w:rsidRPr="00610057">
          <w:rPr>
            <w:rStyle w:val="Lienhypertexte"/>
          </w:rPr>
          <w:t>Silberman, 2006</w:t>
        </w:r>
      </w:hyperlink>
      <w:r w:rsidRPr="005F3638">
        <w:t>)</w:t>
      </w:r>
      <w:r w:rsidR="003960D0" w:rsidRPr="005F3638">
        <w:fldChar w:fldCharType="end"/>
      </w:r>
      <w:r>
        <w:t>.</w:t>
      </w:r>
      <w:r w:rsidR="00A210CB">
        <w:t xml:space="preserve"> Si des possibilités s’offrent aux entreprises à des fins de comptage (enquête interne et </w:t>
      </w:r>
      <w:r w:rsidR="00A210CB" w:rsidRPr="005F3638">
        <w:t>anonyme)</w:t>
      </w:r>
      <w:r w:rsidR="00A210CB">
        <w:t xml:space="preserve">, il n’en reste pas moins que c’est une opération </w:t>
      </w:r>
      <w:r w:rsidR="0010626C">
        <w:t xml:space="preserve">qui </w:t>
      </w:r>
      <w:r w:rsidR="00A210CB">
        <w:t>nécessite</w:t>
      </w:r>
      <w:r w:rsidR="00B5351A">
        <w:t>, dans de nombreux pays,</w:t>
      </w:r>
      <w:r w:rsidR="00A210CB">
        <w:t xml:space="preserve"> de prendre de nombreuses précautions et d’avoir les autorisations des organismes de protection de la vie privée</w:t>
      </w:r>
      <w:r w:rsidR="00A210CB" w:rsidRPr="005F3638">
        <w:t xml:space="preserve">. </w:t>
      </w:r>
      <w:r w:rsidR="00A210CB">
        <w:t>Les contextes légaux nationaux sont très différents et ceci pose de nombreux défis aux gestionnaires de la diversité invités à produire des don</w:t>
      </w:r>
      <w:r w:rsidR="00B449E7">
        <w:t>nées statistiques sur l’origine qui permettraient des comparaisons transnationales.</w:t>
      </w:r>
    </w:p>
    <w:p w14:paraId="50171158" w14:textId="77777777" w:rsidR="001515A2" w:rsidRDefault="001515A2" w:rsidP="00824EB6"/>
    <w:p w14:paraId="200130BE" w14:textId="77777777" w:rsidR="001515A2" w:rsidRDefault="001515A2" w:rsidP="00824EB6">
      <w:r>
        <w:t>La mesure du handicap devrait elle aussi être source de débat au sein de l’entreprise, pour produire des données qui ont du sens et qui permettent de construire des politiques d’insertion et de réinsertion socio-professionnelle correspond</w:t>
      </w:r>
      <w:r w:rsidR="00D70A8A">
        <w:t>ant</w:t>
      </w:r>
      <w:r>
        <w:t xml:space="preserve"> aux réalités des personnes handicapées dans le contexte local et national.</w:t>
      </w:r>
    </w:p>
    <w:p w14:paraId="68B79F58" w14:textId="77777777" w:rsidR="00D86090" w:rsidRPr="00D86090" w:rsidRDefault="00D86090" w:rsidP="00D86090">
      <w:pPr>
        <w:autoSpaceDE w:val="0"/>
        <w:autoSpaceDN w:val="0"/>
        <w:adjustRightInd w:val="0"/>
      </w:pPr>
    </w:p>
    <w:p w14:paraId="6768E741" w14:textId="57D48388" w:rsidR="0059529C" w:rsidRDefault="00C627FE" w:rsidP="0059529C">
      <w:r>
        <w:t>De plus, l</w:t>
      </w:r>
      <w:r w:rsidR="001515A2">
        <w:t>es nombreuses études transnationales montrent que les</w:t>
      </w:r>
      <w:r w:rsidR="003227FB" w:rsidRPr="003227FB">
        <w:t xml:space="preserve"> groupes-cibles sont loin d’être universels. D’autres dimensions </w:t>
      </w:r>
      <w:r>
        <w:t>sont</w:t>
      </w:r>
      <w:r w:rsidR="003227FB" w:rsidRPr="003227FB">
        <w:t xml:space="preserve"> prises en compte en regard des contextes organisationnels et nationaux tels que l’appartenance linguistique, le lieu de vie, la religion, le niveau de qualification, la caté</w:t>
      </w:r>
      <w:r>
        <w:t>gorie socio-professionnelle</w:t>
      </w:r>
      <w:r w:rsidR="003227FB" w:rsidRPr="003227FB">
        <w:t xml:space="preserve"> </w:t>
      </w:r>
      <w:r w:rsidR="00610057">
        <w:fldChar w:fldCharType="begin"/>
      </w:r>
      <w:r w:rsidR="00610057">
        <w:instrText xml:space="preserve"> ADDIN EN.CITE &lt;EndNote&gt;&lt;Cite&gt;&lt;Author&gt;Klarsfeld&lt;/Author&gt;&lt;Year&gt;2010&lt;/Year&gt;&lt;RecNum&gt;932&lt;/RecNum&gt;&lt;DisplayText&gt;(Klarsfeld, 2010)&lt;/DisplayText&gt;&lt;record&gt;&lt;rec-number&gt;932&lt;/rec-number&gt;&lt;foreign-keys&gt;&lt;key app="EN" db-id="p0erts5frt95f8eewv75pdzfszpsarxa5aaf"&gt;932&lt;/key&gt;&lt;/foreign-keys&gt;&lt;ref-type name="Book"&gt;6&lt;/ref-type&gt;&lt;contributors&gt;&lt;authors&gt;&lt;author&gt;Klarsfeld, A.&lt;/author&gt;&lt;/authors&gt;&lt;/contributors&gt;&lt;titles&gt;&lt;title&gt;International Handbook on Diversity Management at Work - country perspectives on Diversity and Equal Treatment&lt;/title&gt;&lt;/titles&gt;&lt;dates&gt;&lt;year&gt;2010&lt;/year&gt;&lt;/dates&gt;&lt;pub-location&gt;Cheltenham, UK&lt;/pub-location&gt;&lt;publisher&gt;Edward Elgar&lt;/publisher&gt;&lt;urls&gt;&lt;/urls&gt;&lt;/record&gt;&lt;/Cite&gt;&lt;/EndNote&gt;</w:instrText>
      </w:r>
      <w:r w:rsidR="00610057">
        <w:fldChar w:fldCharType="separate"/>
      </w:r>
      <w:r w:rsidR="00610057">
        <w:rPr>
          <w:noProof/>
        </w:rPr>
        <w:t>(</w:t>
      </w:r>
      <w:hyperlink w:anchor="_ENREF_43" w:tooltip="Klarsfeld, 2010 #932" w:history="1">
        <w:r w:rsidR="00610057" w:rsidRPr="00610057">
          <w:rPr>
            <w:rStyle w:val="Lienhypertexte"/>
            <w:noProof/>
          </w:rPr>
          <w:t>Klarsfeld, 2010</w:t>
        </w:r>
      </w:hyperlink>
      <w:r w:rsidR="00610057">
        <w:rPr>
          <w:noProof/>
        </w:rPr>
        <w:t>)</w:t>
      </w:r>
      <w:r w:rsidR="00610057">
        <w:fldChar w:fldCharType="end"/>
      </w:r>
      <w:r w:rsidR="00610057">
        <w:t xml:space="preserve">. </w:t>
      </w:r>
      <w:r w:rsidR="003227FB" w:rsidRPr="003227FB">
        <w:t>Ceci montre à quel point, la gestion de la diversité, comme toute politique de GRH</w:t>
      </w:r>
      <w:r w:rsidR="00D70A8A">
        <w:t>,</w:t>
      </w:r>
      <w:r w:rsidR="003227FB" w:rsidRPr="003227FB">
        <w:t xml:space="preserve"> ne peut être analysée et comprise en dehors d’une mise en contexte qui va donner sens aux pratiques et aux outils de gestion </w:t>
      </w:r>
      <w:r w:rsidR="00610057">
        <w:fldChar w:fldCharType="begin"/>
      </w:r>
      <w:r w:rsidR="00610057">
        <w:instrText xml:space="preserve"> ADDIN EN.CITE &lt;EndNote&gt;&lt;Cite&gt;&lt;Author&gt;Davel&lt;/Author&gt;&lt;Year&gt;2008&lt;/Year&gt;&lt;RecNum&gt;912&lt;/RecNum&gt;&lt;DisplayText&gt;(Davel, Dupuis, &amp;amp; Chanlat, 2008)&lt;/DisplayText&gt;&lt;record&gt;&lt;rec-number&gt;912&lt;/rec-number&gt;&lt;foreign-keys&gt;&lt;key app="EN" db-id="p0erts5frt95f8eewv75pdzfszpsarxa5aaf"&gt;912&lt;/key&gt;&lt;/foreign-keys&gt;&lt;ref-type name="Book"&gt;6&lt;/ref-type&gt;&lt;contributors&gt;&lt;authors&gt;&lt;author&gt;Davel, E.&lt;/author&gt;&lt;author&gt;Dupuis, J.&lt;/author&gt;&lt;author&gt;Chanlat, J.F.&lt;/author&gt;&lt;/authors&gt;&lt;/contributors&gt;&lt;titles&gt;&lt;title&gt;Gestion en contexte interculturel : Approches, problématiques, pratiques et plongées&lt;/title&gt;&lt;/titles&gt;&lt;dates&gt;&lt;year&gt;2008&lt;/year&gt;&lt;/dates&gt;&lt;pub-location&gt;Québec&lt;/pub-location&gt;&lt;publisher&gt;Presse De L’Université Laval et Téluq/Uqam&lt;/publisher&gt;&lt;urls&gt;&lt;/urls&gt;&lt;/record&gt;&lt;/Cite&gt;&lt;/EndNote&gt;</w:instrText>
      </w:r>
      <w:r w:rsidR="00610057">
        <w:fldChar w:fldCharType="separate"/>
      </w:r>
      <w:r w:rsidR="00610057">
        <w:rPr>
          <w:noProof/>
        </w:rPr>
        <w:t>(</w:t>
      </w:r>
      <w:hyperlink w:anchor="_ENREF_26" w:tooltip="Davel, 2008 #912" w:history="1">
        <w:r w:rsidR="00610057" w:rsidRPr="00610057">
          <w:rPr>
            <w:rStyle w:val="Lienhypertexte"/>
            <w:noProof/>
          </w:rPr>
          <w:t>Davel, Dupuis, &amp; Chanlat, 2008</w:t>
        </w:r>
      </w:hyperlink>
      <w:r w:rsidR="00610057">
        <w:rPr>
          <w:noProof/>
        </w:rPr>
        <w:t>)</w:t>
      </w:r>
      <w:r w:rsidR="00610057">
        <w:fldChar w:fldCharType="end"/>
      </w:r>
      <w:r w:rsidR="003227FB" w:rsidRPr="003227FB">
        <w:t>.</w:t>
      </w:r>
      <w:r w:rsidR="003227FB">
        <w:t xml:space="preserve"> </w:t>
      </w:r>
      <w:proofErr w:type="spellStart"/>
      <w:r w:rsidR="00610057">
        <w:t>Tatli</w:t>
      </w:r>
      <w:proofErr w:type="spellEnd"/>
      <w:r w:rsidR="00610057">
        <w:t xml:space="preserve"> et </w:t>
      </w:r>
      <w:proofErr w:type="spellStart"/>
      <w:r w:rsidR="00610057">
        <w:t>Özbilgin</w:t>
      </w:r>
      <w:proofErr w:type="spellEnd"/>
      <w:r w:rsidR="00610057">
        <w:t xml:space="preserve"> </w:t>
      </w:r>
      <w:r w:rsidR="003227FB">
        <w:t>vont plus loin en proposant une</w:t>
      </w:r>
      <w:r w:rsidR="003227FB" w:rsidRPr="001515A2">
        <w:t xml:space="preserve"> approche </w:t>
      </w:r>
      <w:r w:rsidR="003227FB">
        <w:t xml:space="preserve">qu’ils appellent </w:t>
      </w:r>
      <w:r w:rsidR="003227FB" w:rsidRPr="001515A2">
        <w:t xml:space="preserve">« </w:t>
      </w:r>
      <w:proofErr w:type="spellStart"/>
      <w:r w:rsidR="003227FB" w:rsidRPr="001515A2">
        <w:t>emic</w:t>
      </w:r>
      <w:proofErr w:type="spellEnd"/>
      <w:r w:rsidR="003227FB" w:rsidRPr="001515A2">
        <w:t xml:space="preserve"> » qui</w:t>
      </w:r>
      <w:r w:rsidR="003227FB">
        <w:t xml:space="preserve"> structurerait les politiques de gestion de la diversité</w:t>
      </w:r>
      <w:r w:rsidR="003227FB" w:rsidRPr="001515A2">
        <w:t xml:space="preserve"> </w:t>
      </w:r>
      <w:r w:rsidR="003227FB">
        <w:t>autour de</w:t>
      </w:r>
      <w:r w:rsidR="003227FB" w:rsidRPr="001515A2">
        <w:t xml:space="preserve"> catégories </w:t>
      </w:r>
      <w:r w:rsidR="003227FB">
        <w:t>émergentes, spécifiques à</w:t>
      </w:r>
      <w:r w:rsidR="003227FB" w:rsidRPr="001515A2">
        <w:t xml:space="preserve"> </w:t>
      </w:r>
      <w:r w:rsidR="003227FB">
        <w:t xml:space="preserve">chaque contexte </w:t>
      </w:r>
      <w:r w:rsidR="003227FB" w:rsidRPr="001515A2">
        <w:t>géographique et temporel</w:t>
      </w:r>
      <w:r w:rsidR="00610057">
        <w:t xml:space="preserve"> </w:t>
      </w:r>
      <w:r w:rsidR="00610057">
        <w:fldChar w:fldCharType="begin"/>
      </w:r>
      <w:r w:rsidR="00610057">
        <w:instrText xml:space="preserve"> ADDIN EN.CITE &lt;EndNote&gt;&lt;Cite&gt;&lt;Author&gt;Tatli&lt;/Author&gt;&lt;Year&gt;2012&lt;/Year&gt;&lt;RecNum&gt;1762&lt;/RecNum&gt;&lt;DisplayText&gt;(Tatli &amp;amp; Özbilgin, 2012)&lt;/DisplayText&gt;&lt;record&gt;&lt;rec-number&gt;1762&lt;/rec-number&gt;&lt;foreign-keys&gt;&lt;key app="EN" db-id="p0erts5frt95f8eewv75pdzfszpsarxa5aaf"&gt;1762&lt;/key&gt;&lt;/foreign-keys&gt;&lt;ref-type name="Journal Article"&gt;17&lt;/ref-type&gt;&lt;contributors&gt;&lt;authors&gt;&lt;author&gt;Tatli, A.&lt;/author&gt;&lt;author&gt;Özbilgin, M.&lt;/author&gt;&lt;/authors&gt;&lt;/contributors&gt;&lt;titles&gt;&lt;title&gt;An Emic Approach to Intersectional Study of Diversity at Work: A Bourdieuan Framing&lt;/title&gt;&lt;secondary-title&gt;International Journal of Management Reviews&lt;/secondary-title&gt;&lt;/titles&gt;&lt;periodical&gt;&lt;full-title&gt;International Journal of Management Reviews&lt;/full-title&gt;&lt;/periodical&gt;&lt;pages&gt;180-200&lt;/pages&gt;&lt;volume&gt;14&lt;/volume&gt;&lt;number&gt;2&lt;/number&gt;&lt;dates&gt;&lt;year&gt;2012&lt;/year&gt;&lt;/dates&gt;&lt;urls&gt;&lt;/urls&gt;&lt;/record&gt;&lt;/Cite&gt;&lt;/EndNote&gt;</w:instrText>
      </w:r>
      <w:r w:rsidR="00610057">
        <w:fldChar w:fldCharType="separate"/>
      </w:r>
      <w:r w:rsidR="00610057">
        <w:rPr>
          <w:noProof/>
        </w:rPr>
        <w:t>(</w:t>
      </w:r>
      <w:hyperlink w:anchor="_ENREF_74" w:tooltip="Tatli, 2012 #1762" w:history="1">
        <w:r w:rsidR="00610057" w:rsidRPr="00610057">
          <w:rPr>
            <w:rStyle w:val="Lienhypertexte"/>
            <w:noProof/>
          </w:rPr>
          <w:t>Tatli &amp; Özbilgin, 2012</w:t>
        </w:r>
      </w:hyperlink>
      <w:r w:rsidR="00610057">
        <w:rPr>
          <w:noProof/>
        </w:rPr>
        <w:t>)</w:t>
      </w:r>
      <w:r w:rsidR="00610057">
        <w:fldChar w:fldCharType="end"/>
      </w:r>
      <w:r w:rsidR="003227FB">
        <w:t>.</w:t>
      </w:r>
      <w:r w:rsidR="0059529C">
        <w:t xml:space="preserve"> </w:t>
      </w:r>
      <w:r w:rsidR="0059529C" w:rsidRPr="00D65325">
        <w:t>Ces facteurs de discrimination sont souvent contextuels, liés à l’histoire interne de l’organisation ou de l’entreprise (</w:t>
      </w:r>
      <w:r w:rsidR="0059529C" w:rsidRPr="003E6BCB">
        <w:t>comme parfois après des processus de fusion)</w:t>
      </w:r>
      <w:r w:rsidR="0059529C">
        <w:t xml:space="preserve"> et</w:t>
      </w:r>
      <w:r w:rsidR="0059529C" w:rsidRPr="00D65325">
        <w:t xml:space="preserve"> à des facteurs externes d’intégration ou de stigmatisation de groupes dans une société</w:t>
      </w:r>
      <w:r w:rsidR="0059529C">
        <w:t>.</w:t>
      </w:r>
    </w:p>
    <w:p w14:paraId="3E7CA538" w14:textId="77777777" w:rsidR="00210309" w:rsidRPr="00210309" w:rsidRDefault="00210309" w:rsidP="00210309"/>
    <w:p w14:paraId="4EDB31CE" w14:textId="77777777" w:rsidR="00B90132" w:rsidRDefault="00831206" w:rsidP="00210201">
      <w:pPr>
        <w:pStyle w:val="Titre2"/>
      </w:pPr>
      <w:r w:rsidRPr="00B63BAF">
        <w:lastRenderedPageBreak/>
        <w:t xml:space="preserve"> </w:t>
      </w:r>
      <w:bookmarkStart w:id="20" w:name="_Toc208987766"/>
      <w:bookmarkStart w:id="21" w:name="_Toc212264775"/>
      <w:r w:rsidR="005F6CCB">
        <w:t>Créer une réelle valeur ajoutée autour de la diversité, en allant au-delà du discours</w:t>
      </w:r>
      <w:bookmarkEnd w:id="20"/>
      <w:bookmarkEnd w:id="21"/>
    </w:p>
    <w:p w14:paraId="4A128B38" w14:textId="77777777" w:rsidR="00B90132" w:rsidRDefault="00B90132" w:rsidP="00B90132"/>
    <w:p w14:paraId="4473C5F3" w14:textId="18068C2D" w:rsidR="00460C77" w:rsidRDefault="005F6CCB" w:rsidP="00B90132">
      <w:r>
        <w:t>Les politiques de gestion de la diversité restent parfois au niveau de</w:t>
      </w:r>
      <w:r w:rsidR="00460C77">
        <w:t xml:space="preserve"> la rhétorique. </w:t>
      </w:r>
      <w:r>
        <w:t>La</w:t>
      </w:r>
      <w:r w:rsidR="000D29DE">
        <w:t xml:space="preserve"> performance </w:t>
      </w:r>
      <w:r>
        <w:t xml:space="preserve">peut être sémantique avec </w:t>
      </w:r>
      <w:r w:rsidR="00460C77">
        <w:t xml:space="preserve">une politique Diversité non substantielle, </w:t>
      </w:r>
      <w:r>
        <w:t>qui devient uniquement une opération de</w:t>
      </w:r>
      <w:r w:rsidR="00460C77">
        <w:t xml:space="preserve"> communication</w:t>
      </w:r>
      <w:r>
        <w:t xml:space="preserve">, visant à travailler sur son image externe, dans un souci d’isomorphisme contextuel </w:t>
      </w:r>
      <w:r w:rsidR="003960D0">
        <w:fldChar w:fldCharType="begin"/>
      </w:r>
      <w:r>
        <w:instrText xml:space="preserve"> ADDIN EN.CITE &lt;EndNote&gt;&lt;Cite&gt;&lt;Author&gt;Dimaggio&lt;/Author&gt;&lt;Year&gt;1983&lt;/Year&gt;&lt;RecNum&gt;473&lt;/RecNum&gt;&lt;DisplayText&gt;(Dimaggio &amp;amp; Powell, 1983)&lt;/DisplayText&gt;&lt;record&gt;&lt;rec-number&gt;473&lt;/rec-number&gt;&lt;foreign-keys&gt;&lt;key app="EN" db-id="p0erts5frt95f8eewv75pdzfszpsarxa5aaf"&gt;473&lt;/key&gt;&lt;/foreign-keys&gt;&lt;ref-type name="Journal Article"&gt;17&lt;/ref-type&gt;&lt;contributors&gt;&lt;authors&gt;&lt;author&gt;Dimaggio, P.J. &lt;/author&gt;&lt;author&gt;Powell, W.&lt;/author&gt;&lt;/authors&gt;&lt;/contributors&gt;&lt;titles&gt;&lt;title&gt;The iron cage revisited&amp;quot; institutional isomorphism and collective rationality in organizational fields &lt;/title&gt;&lt;secondary-title&gt;American Sociological Review&lt;/secondary-title&gt;&lt;/titles&gt;&lt;pages&gt;147-60&lt;/pages&gt;&lt;volume&gt;48&lt;/volume&gt;&lt;dates&gt;&lt;year&gt;1983&lt;/year&gt;&lt;/dates&gt;&lt;urls&gt;&lt;/urls&gt;&lt;/record&gt;&lt;/Cite&gt;&lt;/EndNote&gt;</w:instrText>
      </w:r>
      <w:r w:rsidR="003960D0">
        <w:fldChar w:fldCharType="separate"/>
      </w:r>
      <w:r>
        <w:rPr>
          <w:noProof/>
        </w:rPr>
        <w:t>(</w:t>
      </w:r>
      <w:hyperlink w:anchor="_ENREF_27" w:tooltip="Dimaggio, 1983 #473" w:history="1">
        <w:r w:rsidR="00056960" w:rsidRPr="00610057">
          <w:rPr>
            <w:rStyle w:val="Lienhypertexte"/>
            <w:noProof/>
          </w:rPr>
          <w:t>Dimaggio &amp; Powell, 1983</w:t>
        </w:r>
      </w:hyperlink>
      <w:r>
        <w:rPr>
          <w:noProof/>
        </w:rPr>
        <w:t>)</w:t>
      </w:r>
      <w:r w:rsidR="003960D0">
        <w:fldChar w:fldCharType="end"/>
      </w:r>
      <w:r w:rsidR="000D29DE">
        <w:t xml:space="preserve">. </w:t>
      </w:r>
      <w:proofErr w:type="spellStart"/>
      <w:r w:rsidR="0059529C">
        <w:t>Bereni</w:t>
      </w:r>
      <w:proofErr w:type="spellEnd"/>
      <w:r w:rsidR="0059529C">
        <w:t xml:space="preserve"> et </w:t>
      </w:r>
      <w:proofErr w:type="spellStart"/>
      <w:r w:rsidR="0059529C">
        <w:t>Janait</w:t>
      </w:r>
      <w:proofErr w:type="spellEnd"/>
      <w:r w:rsidR="0059529C">
        <w:t xml:space="preserve"> parlent de registre lexical du libéralisme, avec des notions comme l’harmonie, la tolérance et la pluralité </w:t>
      </w:r>
      <w:r w:rsidR="00610057">
        <w:fldChar w:fldCharType="begin"/>
      </w:r>
      <w:r w:rsidR="00610057">
        <w:instrText xml:space="preserve"> ADDIN EN.CITE &lt;EndNote&gt;&lt;Cite&gt;&lt;Author&gt;Bereni&lt;/Author&gt;&lt;Year&gt;2009&lt;/Year&gt;&lt;RecNum&gt;1767&lt;/RecNum&gt;&lt;DisplayText&gt;(Bereni &amp;amp; Jaunait, 2009)&lt;/DisplayText&gt;&lt;record&gt;&lt;rec-number&gt;1767&lt;/rec-number&gt;&lt;foreign-keys&gt;&lt;key app="EN" db-id="p0erts5frt95f8eewv75pdzfszpsarxa5aaf"&gt;1767&lt;/key&gt;&lt;/foreign-keys&gt;&lt;ref-type name="Journal Article"&gt;17&lt;/ref-type&gt;&lt;contributors&gt;&lt;authors&gt;&lt;author&gt;Bereni, L. &lt;/author&gt;&lt;author&gt;Jaunait, A.&lt;/author&gt;&lt;/authors&gt;&lt;/contributors&gt;&lt;titles&gt;&lt;title&gt;Usages de la diversité (Editorial)&lt;/title&gt;&lt;secondary-title&gt; Raisons politiques&lt;/secondary-title&gt;&lt;/titles&gt;&lt;pages&gt;5-10&lt;/pages&gt;&lt;number&gt;35&lt;/number&gt;&lt;dates&gt;&lt;year&gt;2009&lt;/year&gt;&lt;/dates&gt;&lt;urls&gt;&lt;/urls&gt;&lt;/record&gt;&lt;/Cite&gt;&lt;/EndNote&gt;</w:instrText>
      </w:r>
      <w:r w:rsidR="00610057">
        <w:fldChar w:fldCharType="separate"/>
      </w:r>
      <w:r w:rsidR="00610057">
        <w:rPr>
          <w:noProof/>
        </w:rPr>
        <w:t>(</w:t>
      </w:r>
      <w:hyperlink w:anchor="_ENREF_6" w:tooltip="Bereni, 2009 #1767" w:history="1">
        <w:r w:rsidR="00610057" w:rsidRPr="00610057">
          <w:rPr>
            <w:rStyle w:val="Lienhypertexte"/>
            <w:noProof/>
          </w:rPr>
          <w:t>Bereni &amp; Jaunait, 2009</w:t>
        </w:r>
      </w:hyperlink>
      <w:r w:rsidR="00610057">
        <w:rPr>
          <w:noProof/>
        </w:rPr>
        <w:t>)</w:t>
      </w:r>
      <w:r w:rsidR="00610057">
        <w:fldChar w:fldCharType="end"/>
      </w:r>
      <w:r w:rsidR="00610057">
        <w:t xml:space="preserve">. </w:t>
      </w:r>
      <w:r>
        <w:t xml:space="preserve">Le « business case » de la diversité </w:t>
      </w:r>
      <w:r w:rsidR="003960D0" w:rsidRPr="005F6CCB">
        <w:fldChar w:fldCharType="begin"/>
      </w:r>
      <w:r w:rsidRPr="005F6CCB">
        <w:instrText xml:space="preserve"> ADDIN EN.CITE &lt;EndNote&gt;&lt;Cite&gt;&lt;Author&gt;Cornet&lt;/Author&gt;&lt;Year&gt;2008&lt;/Year&gt;&lt;RecNum&gt;167&lt;/RecNum&gt;&lt;DisplayText&gt;(&lt;style font="Helvetica" size="12"&gt;Cornet&lt;/style&gt; &amp;amp; &lt;style font="Helvetica" size="12"&gt;Warland&lt;/style&gt;, &lt;style font="Helvetica" size="12"&gt;2008&lt;/style&gt;)&lt;/DisplayText&gt;&lt;record&gt;&lt;rec-number&gt;167&lt;/rec-number&gt;&lt;foreign-keys&gt;&lt;key app="EN" db-id="p0erts5frt95f8eewv75pdzfszpsarxa5aaf"&gt;167&lt;/key&gt;&lt;/foreign-keys&gt;&lt;ref-type name="Book"&gt;6&lt;/ref-type&gt;&lt;contributors&gt;&lt;authors&gt;&lt;author&gt;&lt;style face="normal" font="Helvetica" size="12"&gt;Cornet, A.&lt;/style&gt;&lt;/author&gt;&lt;author&gt;&lt;style face="normal" font="Helvetica" size="12"&gt;Warland, P.&lt;/style&gt;&lt;/author&gt;&lt;/authors&gt;&lt;/contributors&gt;&lt;titles&gt;&lt;title&gt;&lt;style face="normal" font="Helvetica" size="12"&gt;GRH et gestion de la diversité&lt;/style&gt;&lt;/title&gt;&lt;secondary-title&gt;&lt;style face="normal" font="Helvetica" size="12"&gt;Topo&lt;/style&gt;&lt;/secondary-title&gt;&lt;/titles&gt;&lt;dates&gt;&lt;year&gt;&lt;style face="normal" font="Helvetica" size="12"&gt;2008&lt;/style&gt;&lt;/year&gt;&lt;/dates&gt;&lt;pub-location&gt;&lt;style face="normal" font="Helvetica" size="12"&gt;Paris&lt;/style&gt;&lt;/pub-location&gt;&lt;publisher&gt;&lt;style face="normal" font="Helvetica" size="12"&gt;Dunod&lt;/style&gt;&lt;/publisher&gt;&lt;urls&gt;&lt;/urls&gt;&lt;/record&gt;&lt;/Cite&gt;&lt;/EndNote&gt;</w:instrText>
      </w:r>
      <w:r w:rsidR="003960D0" w:rsidRPr="005F6CCB">
        <w:fldChar w:fldCharType="separate"/>
      </w:r>
      <w:r w:rsidRPr="005F6CCB">
        <w:t>(</w:t>
      </w:r>
      <w:hyperlink w:anchor="_ENREF_24" w:tooltip="Cornet, 2008 #167" w:history="1">
        <w:r w:rsidR="00056960" w:rsidRPr="00610057">
          <w:rPr>
            <w:rStyle w:val="Lienhypertexte"/>
          </w:rPr>
          <w:t>Cornet &amp; Warland, 2008</w:t>
        </w:r>
      </w:hyperlink>
      <w:r w:rsidRPr="005F6CCB">
        <w:t>)</w:t>
      </w:r>
      <w:r w:rsidR="003960D0" w:rsidRPr="005F6CCB">
        <w:fldChar w:fldCharType="end"/>
      </w:r>
      <w:r w:rsidRPr="005F6CCB">
        <w:t xml:space="preserve"> </w:t>
      </w:r>
      <w:r w:rsidR="00C627FE">
        <w:t>qui suscite</w:t>
      </w:r>
      <w:r>
        <w:t xml:space="preserve"> l’intérêt des</w:t>
      </w:r>
      <w:r w:rsidR="000D29DE">
        <w:t xml:space="preserve"> chefs d’entreprise</w:t>
      </w:r>
      <w:r>
        <w:t xml:space="preserve"> et de la ligne hiérarchique </w:t>
      </w:r>
      <w:r w:rsidR="00C627FE">
        <w:t>reste largement à construire</w:t>
      </w:r>
      <w:r>
        <w:t xml:space="preserve">. Le propos est </w:t>
      </w:r>
      <w:r w:rsidR="0059529C">
        <w:t xml:space="preserve">de fait </w:t>
      </w:r>
      <w:r>
        <w:t xml:space="preserve">perçu comme plus mobilisateur que la seule contrainte légale ou les discours de lutte contre les inégalités sociales </w:t>
      </w:r>
      <w:r w:rsidR="00610057">
        <w:fldChar w:fldCharType="begin"/>
      </w:r>
      <w:r w:rsidR="00610057">
        <w:instrText xml:space="preserve"> ADDIN EN.CITE &lt;EndNote&gt;&lt;Cite&gt;&lt;Author&gt;Bereni&lt;/Author&gt;&lt;Year&gt;2009&lt;/Year&gt;&lt;RecNum&gt;1768&lt;/RecNum&gt;&lt;DisplayText&gt;(Bereni, 2009)&lt;/DisplayText&gt;&lt;record&gt;&lt;rec-number&gt;1768&lt;/rec-number&gt;&lt;foreign-keys&gt;&lt;key app="EN" db-id="p0erts5frt95f8eewv75pdzfszpsarxa5aaf"&gt;1768&lt;/key&gt;&lt;/foreign-keys&gt;&lt;ref-type name="Journal Article"&gt;17&lt;/ref-type&gt;&lt;contributors&gt;&lt;authors&gt;&lt;author&gt;Bereni, L. &lt;/author&gt;&lt;/authors&gt;&lt;/contributors&gt;&lt;titles&gt;&lt;title&gt;Faire de la diversité une richesse pour l&amp;apos;entreprise. La transformation d&amp;apos;une contrainte juridique en catégorie managériale&lt;/title&gt;&lt;secondary-title&gt;Raisons politiques&lt;/secondary-title&gt;&lt;/titles&gt;&lt;periodical&gt;&lt;full-title&gt;Raisons politiques&lt;/full-title&gt;&lt;/periodical&gt;&lt;pages&gt;87-105&lt;/pages&gt;&lt;number&gt;35&lt;/number&gt;&lt;dates&gt;&lt;year&gt;2009&lt;/year&gt;&lt;/dates&gt;&lt;urls&gt;&lt;/urls&gt;&lt;/record&gt;&lt;/Cite&gt;&lt;/EndNote&gt;</w:instrText>
      </w:r>
      <w:r w:rsidR="00610057">
        <w:fldChar w:fldCharType="separate"/>
      </w:r>
      <w:r w:rsidR="00610057">
        <w:rPr>
          <w:noProof/>
        </w:rPr>
        <w:t>(</w:t>
      </w:r>
      <w:hyperlink w:anchor="_ENREF_5" w:tooltip="Bereni, 2009 #1768" w:history="1">
        <w:r w:rsidR="00610057" w:rsidRPr="00610057">
          <w:rPr>
            <w:rStyle w:val="Lienhypertexte"/>
            <w:noProof/>
          </w:rPr>
          <w:t>Bereni, 2009</w:t>
        </w:r>
      </w:hyperlink>
      <w:r w:rsidR="00610057">
        <w:rPr>
          <w:noProof/>
        </w:rPr>
        <w:t>)</w:t>
      </w:r>
      <w:r w:rsidR="00610057">
        <w:fldChar w:fldCharType="end"/>
      </w:r>
      <w:r w:rsidR="00610057">
        <w:t xml:space="preserve"> </w:t>
      </w:r>
      <w:r w:rsidR="0059529C">
        <w:t>mais dans les faits, il y a encore peu d’articulation réelle entre les politiques de gestion de la diversité et leurs effets sur le business (meilleure satisfaction de la clientèle, plus d’efficience découlant d’une meilleure utilisation des ressources, plus d’innovation et de créativité).</w:t>
      </w:r>
      <w:r w:rsidR="00954DE8">
        <w:t xml:space="preserve"> Il y aurait un réel travail de collecte de données sur le terrain à réaliser pour valider et illustrer cette valeur ajoutée à partir de données empiriques solides.</w:t>
      </w:r>
    </w:p>
    <w:p w14:paraId="287DD69E" w14:textId="77777777" w:rsidR="002B64BE" w:rsidRDefault="002B64BE" w:rsidP="00B90132"/>
    <w:p w14:paraId="7E9F2EFB" w14:textId="77777777" w:rsidR="002B64BE" w:rsidRDefault="002B64BE" w:rsidP="002B64BE">
      <w:pPr>
        <w:pStyle w:val="Titre2"/>
      </w:pPr>
      <w:bookmarkStart w:id="22" w:name="_Toc208987767"/>
      <w:bookmarkStart w:id="23" w:name="_Toc212264776"/>
      <w:r>
        <w:t>Débusquer les discriminations directes et indirectes</w:t>
      </w:r>
      <w:bookmarkEnd w:id="22"/>
      <w:bookmarkEnd w:id="23"/>
    </w:p>
    <w:p w14:paraId="3BDA4D3E" w14:textId="77777777" w:rsidR="002B64BE" w:rsidRDefault="002B64BE" w:rsidP="002B64BE">
      <w:pPr>
        <w:pStyle w:val="Titre2"/>
        <w:numPr>
          <w:ilvl w:val="0"/>
          <w:numId w:val="0"/>
        </w:numPr>
        <w:ind w:left="576"/>
      </w:pPr>
    </w:p>
    <w:p w14:paraId="40D21951" w14:textId="7D02BA70" w:rsidR="002B64BE" w:rsidRPr="00D65325" w:rsidRDefault="002B64BE" w:rsidP="002B64BE">
      <w:r>
        <w:t xml:space="preserve">Le « business case » de la diversité ne doit pas faire oublier l’importance du contexte juridique et de la lutte contre les discriminations. </w:t>
      </w:r>
      <w:r w:rsidR="00C5218A">
        <w:t xml:space="preserve">Les études sur les discriminations se centrent très souvent sur les processus de recrutement et de sélection. Pourtant, il y a un intérêt à étudier l’ensemble </w:t>
      </w:r>
      <w:r w:rsidRPr="00D65325">
        <w:t xml:space="preserve">des politiques de </w:t>
      </w:r>
      <w:r>
        <w:t xml:space="preserve">gestion des ressources humaines. </w:t>
      </w:r>
      <w:r w:rsidRPr="00D65325">
        <w:t xml:space="preserve">Ainsi, </w:t>
      </w:r>
      <w:r w:rsidR="003C089C">
        <w:t>u</w:t>
      </w:r>
      <w:r w:rsidRPr="00D65325">
        <w:t xml:space="preserve">ne analyse des salaires et des rémunérations peut faire émerger des inégalités salariales liées au sexe </w:t>
      </w:r>
      <w:r w:rsidR="003960D0" w:rsidRPr="003E6BCB">
        <w:fldChar w:fldCharType="begin"/>
      </w:r>
      <w:r>
        <w:instrText xml:space="preserve"> ADDIN EN.CITE &lt;EndNote&gt;&lt;Cite&gt;&lt;Author&gt;Lemiere&lt;/Author&gt;&lt;Year&gt;2008&lt;/Year&gt;&lt;RecNum&gt;105&lt;/RecNum&gt;&lt;DisplayText&gt;(Lemiere &amp;amp; Silvera, 2008)&lt;/DisplayText&gt;&lt;record&gt;&lt;rec-number&gt;105&lt;/rec-number&gt;&lt;foreign-keys&gt;&lt;key app="EN" db-id="p0erts5frt95f8eewv75pdzfszpsarxa5aaf"&gt;105&lt;/key&gt;&lt;/foreign-keys&gt;&lt;ref-type name="Book Section"&gt;5&lt;/ref-type&gt;&lt;contributors&gt;&lt;authors&gt;&lt;author&gt;Lemiere, Severine&lt;/author&gt;&lt;author&gt;Silvera, Rachel&lt;/author&gt;&lt;/authors&gt;&lt;secondary-authors&gt;&lt;author&gt;Cornet, Annie&lt;/author&gt;&lt;author&gt;Laufer, Jacqueline&lt;/author&gt;&lt;author&gt;Belghiti, Sophia&lt;/author&gt;&lt;/secondary-authors&gt;&lt;/contributors&gt;&lt;titles&gt;&lt;title&gt;Les différentes facettes des inégalités salariales hommes-femmes&lt;/title&gt;&lt;secondary-title&gt;Le genre et la GRH : les défis de l’égalité hommes-femmes&lt;/secondary-title&gt;&lt;/titles&gt;&lt;dates&gt;&lt;year&gt;2008&lt;/year&gt;&lt;/dates&gt;&lt;pub-location&gt;Paris&lt;/pub-location&gt;&lt;publisher&gt;Vuibert&lt;/publisher&gt;&lt;urls&gt;&lt;/urls&gt;&lt;/record&gt;&lt;/Cite&gt;&lt;Cite&gt;&lt;Author&gt;Lemiere&lt;/Author&gt;&lt;Year&gt;2008&lt;/Year&gt;&lt;RecNum&gt;105&lt;/RecNum&gt;&lt;record&gt;&lt;rec-number&gt;105&lt;/rec-number&gt;&lt;foreign-keys&gt;&lt;key app="EN" db-id="p0erts5frt95f8eewv75pdzfszpsarxa5aaf"&gt;105&lt;/key&gt;&lt;/foreign-keys&gt;&lt;ref-type name="Book Section"&gt;5&lt;/ref-type&gt;&lt;contributors&gt;&lt;authors&gt;&lt;author&gt;Lemiere, Severine&lt;/author&gt;&lt;author&gt;Silvera, Rachel&lt;/author&gt;&lt;/authors&gt;&lt;secondary-authors&gt;&lt;author&gt;Cornet, Annie&lt;/author&gt;&lt;author&gt;Laufer, Jacqueline&lt;/author&gt;&lt;author&gt;Belghiti, Sophia&lt;/author&gt;&lt;/secondary-authors&gt;&lt;/contributors&gt;&lt;titles&gt;&lt;title&gt;Les différentes facettes des inégalités salariales hommes-femmes&lt;/title&gt;&lt;secondary-title&gt;Le genre et la GRH : les défis de l’égalité hommes-femmes&lt;/secondary-title&gt;&lt;/titles&gt;&lt;dates&gt;&lt;year&gt;2008&lt;/year&gt;&lt;/dates&gt;&lt;pub-location&gt;Paris&lt;/pub-location&gt;&lt;publisher&gt;Vuibert&lt;/publisher&gt;&lt;urls&gt;&lt;/urls&gt;&lt;/record&gt;&lt;/Cite&gt;&lt;/EndNote&gt;</w:instrText>
      </w:r>
      <w:r w:rsidR="003960D0" w:rsidRPr="003E6BCB">
        <w:fldChar w:fldCharType="separate"/>
      </w:r>
      <w:r>
        <w:rPr>
          <w:noProof/>
        </w:rPr>
        <w:t>(</w:t>
      </w:r>
      <w:hyperlink w:anchor="_ENREF_51" w:tooltip="Lemiere, 2008 #105" w:history="1">
        <w:r w:rsidR="00056960" w:rsidRPr="00610057">
          <w:rPr>
            <w:rStyle w:val="Lienhypertexte"/>
            <w:noProof/>
          </w:rPr>
          <w:t>Lemiere &amp; Silvera, 2008</w:t>
        </w:r>
      </w:hyperlink>
      <w:r>
        <w:rPr>
          <w:noProof/>
        </w:rPr>
        <w:t>)</w:t>
      </w:r>
      <w:r w:rsidR="003960D0" w:rsidRPr="003E6BCB">
        <w:fldChar w:fldCharType="end"/>
      </w:r>
      <w:r w:rsidR="003C089C">
        <w:t xml:space="preserve"> </w:t>
      </w:r>
      <w:r w:rsidRPr="00D65325">
        <w:t xml:space="preserve">ou des écarts liés à l’origine </w:t>
      </w:r>
      <w:r w:rsidR="003960D0" w:rsidRPr="003E6BCB">
        <w:fldChar w:fldCharType="begin"/>
      </w:r>
      <w:r>
        <w:instrText xml:space="preserve"> ADDIN EN.CITE &lt;EndNote&gt;&lt;Cite&gt;&lt;Author&gt;Meulders&lt;/Author&gt;&lt;Year&gt;2004&lt;/Year&gt;&lt;RecNum&gt;192&lt;/RecNum&gt;&lt;DisplayText&gt;(Meulders, Plasman, &amp;amp; Rycx, 2004)&lt;/DisplayText&gt;&lt;record&gt;&lt;rec-number&gt;192&lt;/rec-number&gt;&lt;foreign-keys&gt;&lt;key app="EN" db-id="p0erts5frt95f8eewv75pdzfszpsarxa5aaf"&gt;192&lt;/key&gt;&lt;/foreign-keys&gt;&lt;ref-type name="Journal Article"&gt;17&lt;/ref-type&gt;&lt;contributors&gt;&lt;authors&gt;&lt;author&gt;Meulders, D.&lt;/author&gt;&lt;author&gt;Plasman, R.&lt;/author&gt;&lt;author&gt;Rycx, F.&lt;/author&gt;&lt;/authors&gt;&lt;/contributors&gt;&lt;titles&gt;&lt;title&gt;Special Issue: &amp;quot;Gender, Racial and Sexual Orientation Earnings Inequalities&amp;quot;&lt;/title&gt;&lt;secondary-title&gt;International Journal of Manpower&lt;/secondary-title&gt;&lt;/titles&gt;&lt;volume&gt;25&lt;/volume&gt;&lt;number&gt;3/4&lt;/number&gt;&lt;dates&gt;&lt;year&gt;2004&lt;/year&gt;&lt;/dates&gt;&lt;urls&gt;&lt;/urls&gt;&lt;/record&gt;&lt;/Cite&gt;&lt;/EndNote&gt;</w:instrText>
      </w:r>
      <w:r w:rsidR="003960D0" w:rsidRPr="003E6BCB">
        <w:fldChar w:fldCharType="separate"/>
      </w:r>
      <w:r>
        <w:rPr>
          <w:noProof/>
        </w:rPr>
        <w:t>(</w:t>
      </w:r>
      <w:hyperlink w:anchor="_ENREF_57" w:tooltip="Meulders, 2004 #192" w:history="1">
        <w:r w:rsidR="00056960" w:rsidRPr="00610057">
          <w:rPr>
            <w:rStyle w:val="Lienhypertexte"/>
            <w:noProof/>
          </w:rPr>
          <w:t>Meulders, Plasman, &amp; Rycx, 2004</w:t>
        </w:r>
      </w:hyperlink>
      <w:r>
        <w:rPr>
          <w:noProof/>
        </w:rPr>
        <w:t>)</w:t>
      </w:r>
      <w:r w:rsidR="003960D0" w:rsidRPr="003E6BCB">
        <w:fldChar w:fldCharType="end"/>
      </w:r>
      <w:r w:rsidRPr="00D65325">
        <w:t xml:space="preserve">. Des études récentes </w:t>
      </w:r>
      <w:r w:rsidR="00D70A8A">
        <w:t>pointent</w:t>
      </w:r>
      <w:r w:rsidRPr="003E6BCB">
        <w:t>, enfin,</w:t>
      </w:r>
      <w:r w:rsidRPr="00D65325">
        <w:t xml:space="preserve"> les discriminations liées à la santé et la sécurité au travail </w:t>
      </w:r>
      <w:r w:rsidR="003960D0" w:rsidRPr="003E6BCB">
        <w:fldChar w:fldCharType="begin"/>
      </w:r>
      <w:r w:rsidRPr="00D65325">
        <w:instrText xml:space="preserve"> ADDIN EN.CITE &lt;EndNote&gt;&lt;Cite&gt;&lt;Author&gt;Brown&lt;/Author&gt;&lt;Year&gt;1996&lt;/Year&gt;&lt;RecNum&gt;928&lt;/RecNum&gt;&lt;DisplayText&gt;(Brown, 1996; Chappert et al., 2009)&lt;/DisplayText&gt;&lt;record&gt;&lt;rec-number&gt;928&lt;/rec-number&gt;&lt;foreign-keys&gt;&lt;key app="EN" db-id="p0erts5frt95f8eewv75pdzfszpsarxa5aaf"&gt;928&lt;/key&gt;&lt;/foreign-keys&gt;&lt;ref-type name="Book Section"&gt;5&lt;/ref-type&gt;&lt;contributors&gt;&lt;authors&gt;&lt;author&gt;Brown, K.&lt;/author&gt;&lt;/authors&gt;&lt;secondary-authors&gt;&lt;author&gt;Kossek, E.E.&lt;/author&gt;&lt;author&gt;Lobe, S.A.&lt;/author&gt;&lt;/secondary-authors&gt;&lt;/contributors&gt;&lt;titles&gt;&lt;title&gt;Workplace Health and safety: implications for diversity&lt;/title&gt;&lt;secondary-title&gt;Managing diversity- human resources strategies for transforming the workplace&lt;/secondary-title&gt;&lt;/titles&gt;&lt;pages&gt;273-309&lt;/pages&gt;&lt;dates&gt;&lt;year&gt;1996&lt;/year&gt;&lt;/dates&gt;&lt;pub-location&gt;Oxford&lt;/pub-location&gt;&lt;publisher&gt;Blackwell Publishers&lt;/publisher&gt;&lt;urls&gt;&lt;/urls&gt;&lt;/record&gt;&lt;/Cite&gt;&lt;Cite&gt;&lt;Author&gt;Chappert&lt;/Author&gt;&lt;Year&gt;2009&lt;/Year&gt;&lt;RecNum&gt;374&lt;/RecNum&gt;&lt;record&gt;&lt;rec-number&gt;374&lt;/rec-number&gt;&lt;foreign-keys&gt;&lt;key app="EN" db-id="p0erts5frt95f8eewv75pdzfszpsarxa5aaf"&gt;374&lt;/key&gt;&lt;/foreign-keys&gt;&lt;ref-type name="Book"&gt;6&lt;/ref-type&gt;&lt;contributors&gt;&lt;authors&gt;&lt;author&gt;Chappert, F.(coord.), &lt;/author&gt;&lt;author&gt;Angeloff, T.&lt;/author&gt;&lt;author&gt;Bercot, R., &lt;/author&gt;&lt;author&gt;Bonnot, S., &lt;/author&gt;&lt;author&gt;Damesin, R., &lt;/author&gt;&lt;author&gt;De Suremain, M.D., &lt;/author&gt;&lt;author&gt;Fortino, S., &lt;/author&gt;&lt;author&gt;Lemaire, D., &lt;/author&gt;&lt;author&gt;RAOULT, N. (coord.)&lt;/author&gt;&lt;/authors&gt;&lt;/contributors&gt;&lt;titles&gt;&lt;title&gt;Genre et conditions de travail. Mixité, organisation du travail, santé et gestion des âges&lt;/title&gt;&lt;/titles&gt;&lt;dates&gt;&lt;year&gt;2009&lt;/year&gt;&lt;/dates&gt;&lt;pub-location&gt;Paris&lt;/pub-location&gt;&lt;publisher&gt;Anact&lt;/publisher&gt;&lt;urls&gt;&lt;/urls&gt;&lt;/record&gt;&lt;/Cite&gt;&lt;/EndNote&gt;</w:instrText>
      </w:r>
      <w:r w:rsidR="003960D0" w:rsidRPr="003E6BCB">
        <w:fldChar w:fldCharType="separate"/>
      </w:r>
      <w:r w:rsidRPr="00D65325">
        <w:rPr>
          <w:noProof/>
        </w:rPr>
        <w:t>(</w:t>
      </w:r>
      <w:hyperlink w:anchor="_ENREF_11" w:tooltip="Brown, 1996 #928" w:history="1">
        <w:r w:rsidR="00056960" w:rsidRPr="00610057">
          <w:rPr>
            <w:rStyle w:val="Lienhypertexte"/>
            <w:noProof/>
          </w:rPr>
          <w:t>Brown, 1996</w:t>
        </w:r>
      </w:hyperlink>
      <w:r w:rsidRPr="00D65325">
        <w:rPr>
          <w:noProof/>
        </w:rPr>
        <w:t xml:space="preserve">; </w:t>
      </w:r>
      <w:hyperlink w:anchor="_ENREF_17" w:tooltip="Chappert, 2009 #374" w:history="1">
        <w:r w:rsidR="00056960" w:rsidRPr="00610057">
          <w:rPr>
            <w:rStyle w:val="Lienhypertexte"/>
            <w:noProof/>
          </w:rPr>
          <w:t>Chappert et al., 2009</w:t>
        </w:r>
      </w:hyperlink>
      <w:r w:rsidRPr="00D65325">
        <w:rPr>
          <w:noProof/>
        </w:rPr>
        <w:t>)</w:t>
      </w:r>
      <w:r w:rsidR="003960D0" w:rsidRPr="003E6BCB">
        <w:fldChar w:fldCharType="end"/>
      </w:r>
      <w:r w:rsidRPr="00D65325">
        <w:t>.</w:t>
      </w:r>
      <w:r>
        <w:t xml:space="preserve"> </w:t>
      </w:r>
      <w:r w:rsidR="00C5218A">
        <w:t xml:space="preserve">Le label diversité français montre l’intérêt d’aller </w:t>
      </w:r>
      <w:r w:rsidR="0059529C">
        <w:t>au-delà de l’audit de conformité avec les contraintes légales (ex : respect de la loi dans les offres d’em</w:t>
      </w:r>
      <w:r w:rsidR="00C5218A">
        <w:t xml:space="preserve">ploi) en faisant émerger </w:t>
      </w:r>
      <w:r w:rsidR="0059529C">
        <w:t>l</w:t>
      </w:r>
      <w:r w:rsidR="0059529C" w:rsidRPr="00D65325">
        <w:t>’identification de discriminations </w:t>
      </w:r>
      <w:r w:rsidR="0059529C" w:rsidRPr="003E6BCB">
        <w:t>à partir d’</w:t>
      </w:r>
      <w:r w:rsidR="0059529C" w:rsidRPr="00D65325">
        <w:t>entretiens individuels ou de groupes avec des personnes ressources qui peuvent être des témoins d’actes de discriminati</w:t>
      </w:r>
      <w:r w:rsidR="0059529C">
        <w:t>on. Plusieurs parties prenantes sont identifiées comme</w:t>
      </w:r>
      <w:r w:rsidR="0059529C" w:rsidRPr="00D65325">
        <w:t xml:space="preserve"> les délégués syndicaux mais aussi les personnes désignées comme personne-ressource pour le harcèlement, les mentors et les </w:t>
      </w:r>
      <w:proofErr w:type="spellStart"/>
      <w:r w:rsidR="0059529C" w:rsidRPr="00D65325">
        <w:t>coachs</w:t>
      </w:r>
      <w:proofErr w:type="spellEnd"/>
      <w:r w:rsidR="0059529C" w:rsidRPr="00D65325">
        <w:t>, les professionnels des ressources hu</w:t>
      </w:r>
      <w:r w:rsidR="0059529C">
        <w:t xml:space="preserve">maines, les médecins du travail, </w:t>
      </w:r>
      <w:r w:rsidR="0059529C" w:rsidRPr="00D65325">
        <w:t xml:space="preserve">les </w:t>
      </w:r>
      <w:r w:rsidR="0059529C" w:rsidRPr="00D65325">
        <w:lastRenderedPageBreak/>
        <w:t>chefs d’équipe</w:t>
      </w:r>
      <w:r w:rsidR="00C5218A">
        <w:t xml:space="preserve"> </w:t>
      </w:r>
      <w:r w:rsidR="003960D0" w:rsidRPr="003E6BCB">
        <w:fldChar w:fldCharType="begin">
          <w:fldData xml:space="preserve">PEVuZE5vdGU+PENpdGU+PEF1dGhvcj5SYW5rPC9BdXRob3I+PFllYXI+MjAwOTwvWWVhcj48UmVj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</w:fldData>
        </w:fldChar>
      </w:r>
      <w:r>
        <w:instrText xml:space="preserve"> ADDIN EN.CITE </w:instrText>
      </w:r>
      <w:r w:rsidR="003960D0">
        <w:fldChar w:fldCharType="begin">
          <w:fldData xml:space="preserve">PEVuZE5vdGU+PENpdGU+PEF1dGhvcj5SYW5rPC9BdXRob3I+PFllYXI+MjAwOTwvWWVhcj48UmVj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</w:fldData>
        </w:fldChar>
      </w:r>
      <w:r>
        <w:instrText xml:space="preserve"> ADDIN EN.CITE.DATA </w:instrText>
      </w:r>
      <w:r w:rsidR="003960D0">
        <w:fldChar w:fldCharType="end"/>
      </w:r>
      <w:r w:rsidR="003960D0" w:rsidRPr="003E6BCB">
        <w:fldChar w:fldCharType="separate"/>
      </w:r>
      <w:r>
        <w:rPr>
          <w:noProof/>
        </w:rPr>
        <w:t>(</w:t>
      </w:r>
      <w:hyperlink w:anchor="_ENREF_20" w:tooltip="Chrobo-Mason, 2006 #934" w:history="1">
        <w:r w:rsidR="00056960" w:rsidRPr="00610057">
          <w:rPr>
            <w:rStyle w:val="Lienhypertexte"/>
            <w:noProof/>
          </w:rPr>
          <w:t>Chrobo-Mason et al., 2006</w:t>
        </w:r>
      </w:hyperlink>
      <w:r>
        <w:rPr>
          <w:noProof/>
        </w:rPr>
        <w:t xml:space="preserve">; </w:t>
      </w:r>
      <w:hyperlink w:anchor="_ENREF_30" w:tooltip="Falcoz, 2007 #1978" w:history="1">
        <w:r w:rsidR="00056960" w:rsidRPr="00610057">
          <w:rPr>
            <w:rStyle w:val="Lienhypertexte"/>
            <w:noProof/>
          </w:rPr>
          <w:t>Falcoz, 2007</w:t>
        </w:r>
      </w:hyperlink>
      <w:r>
        <w:rPr>
          <w:noProof/>
        </w:rPr>
        <w:t xml:space="preserve">; </w:t>
      </w:r>
      <w:hyperlink w:anchor="_ENREF_63" w:tooltip="Rank, 2009 #924" w:history="1">
        <w:r w:rsidR="00056960" w:rsidRPr="00610057">
          <w:rPr>
            <w:rStyle w:val="Lienhypertexte"/>
            <w:noProof/>
          </w:rPr>
          <w:t>Rank, 2009</w:t>
        </w:r>
      </w:hyperlink>
      <w:r>
        <w:rPr>
          <w:noProof/>
        </w:rPr>
        <w:t>)</w:t>
      </w:r>
      <w:r w:rsidR="003960D0" w:rsidRPr="003E6BCB">
        <w:fldChar w:fldCharType="end"/>
      </w:r>
      <w:r w:rsidRPr="00D65325">
        <w:t xml:space="preserve">. Ceci peut </w:t>
      </w:r>
      <w:r w:rsidR="00D70A8A" w:rsidRPr="00D65325">
        <w:t xml:space="preserve">aussi </w:t>
      </w:r>
      <w:r w:rsidRPr="00D65325">
        <w:t xml:space="preserve">permettre d’identifier différents stéréotypes et préjugés à l’égard des groupes-cibles </w:t>
      </w:r>
      <w:r w:rsidR="003960D0" w:rsidRPr="003E6BCB">
        <w:fldChar w:fldCharType="begin"/>
      </w:r>
      <w:r>
        <w:instrText xml:space="preserve"> ADDIN EN.CITE &lt;EndNote&gt;&lt;Cite&gt;&lt;Author&gt;Fiske&lt;/Author&gt;&lt;Year&gt;2008&lt;/Year&gt;&lt;RecNum&gt;923&lt;/RecNum&gt;&lt;DisplayText&gt;(Chrobo-Mason et al., 2006; Fiske &amp;amp; Tiane, 2008)&lt;/DisplayText&gt;&lt;record&gt;&lt;rec-number&gt;923&lt;/rec-number&gt;&lt;foreign-keys&gt;&lt;key app="EN" db-id="p0erts5frt95f8eewv75pdzfszpsarxa5aaf"&gt;923&lt;/key&gt;&lt;/foreign-keys&gt;&lt;ref-type name="Book Section"&gt;5&lt;/ref-type&gt;&lt;contributors&gt;&lt;authors&gt;&lt;author&gt;Fiske, S.T.&lt;/author&gt;&lt;author&gt;Tiane, L.L.&lt;/author&gt;&lt;/authors&gt;&lt;secondary-authors&gt;&lt;author&gt;Brief, Arthur P.&lt;/author&gt;&lt;/secondary-authors&gt;&lt;/contributors&gt;&lt;titles&gt;&lt;title&gt;Stereotypes and prejudice create workplace discrimination&lt;/title&gt;&lt;secondary-title&gt;Diversity at Work&lt;/secondary-title&gt;&lt;/titles&gt;&lt;pages&gt;13-52&lt;/pages&gt;&lt;dates&gt;&lt;year&gt;2008&lt;/year&gt;&lt;/dates&gt;&lt;pub-location&gt;Cambridge&lt;/pub-location&gt;&lt;publisher&gt;Cambridge Companions to Management&lt;/publisher&gt;&lt;urls&gt;&lt;/urls&gt;&lt;/record&gt;&lt;/Cite&gt;&lt;Cite&gt;&lt;Author&gt;Chrobo-Mason&lt;/Author&gt;&lt;Year&gt;2006&lt;/Year&gt;&lt;RecNum&gt;934&lt;/RecNum&gt;&lt;record&gt;&lt;rec-number&gt;934&lt;/rec-number&gt;&lt;foreign-keys&gt;&lt;key app="EN" db-id="p0erts5frt95f8eewv75pdzfszpsarxa5aaf"&gt;934&lt;/key&gt;&lt;/foreign-keys&gt;&lt;ref-type name="Book Section"&gt;5&lt;/ref-type&gt;&lt;contributors&gt;&lt;authors&gt;&lt;author&gt;Chrobo-Mason, D.&lt;/author&gt;&lt;author&gt;Konrad, A.&lt;/author&gt;&lt;author&gt;Linneham, F.&lt;/author&gt;&lt;/authors&gt;&lt;secondary-authors&gt;&lt;author&gt;Konrad, Alison M.&lt;/author&gt;&lt;author&gt;Prasad, Pushkala&lt;/author&gt;&lt;author&gt;Pringle Judith.K.&lt;/author&gt;&lt;/secondary-authors&gt;&lt;/contributors&gt;&lt;titles&gt;&lt;title&gt;Measures for Quantitative Diversity Scholarship&lt;/title&gt;&lt;secondary-title&gt;Handbook of Workplace Diversity&lt;/secondary-title&gt;&lt;/titles&gt;&lt;pages&gt;237-270&lt;/pages&gt;&lt;dates&gt;&lt;year&gt;2006&lt;/year&gt;&lt;/dates&gt;&lt;pub-location&gt;London&lt;/pub-location&gt;&lt;publisher&gt;Sage publications&lt;/publisher&gt;&lt;urls&gt;&lt;/urls&gt;&lt;/record&gt;&lt;/Cite&gt;&lt;/EndNote&gt;</w:instrText>
      </w:r>
      <w:r w:rsidR="003960D0" w:rsidRPr="003E6BCB">
        <w:fldChar w:fldCharType="separate"/>
      </w:r>
      <w:r>
        <w:rPr>
          <w:noProof/>
        </w:rPr>
        <w:t>(</w:t>
      </w:r>
      <w:hyperlink w:anchor="_ENREF_20" w:tooltip="Chrobo-Mason, 2006 #934" w:history="1">
        <w:r w:rsidR="00056960" w:rsidRPr="00610057">
          <w:rPr>
            <w:rStyle w:val="Lienhypertexte"/>
            <w:noProof/>
          </w:rPr>
          <w:t>Chrobo-Mason et al., 2006</w:t>
        </w:r>
      </w:hyperlink>
      <w:r>
        <w:rPr>
          <w:noProof/>
        </w:rPr>
        <w:t xml:space="preserve">; </w:t>
      </w:r>
      <w:hyperlink w:anchor="_ENREF_32" w:tooltip="Fiske, 2008 #923" w:history="1">
        <w:r w:rsidR="00056960" w:rsidRPr="00610057">
          <w:rPr>
            <w:rStyle w:val="Lienhypertexte"/>
            <w:noProof/>
          </w:rPr>
          <w:t>Fiske &amp; Tiane, 2008</w:t>
        </w:r>
      </w:hyperlink>
      <w:r>
        <w:rPr>
          <w:noProof/>
        </w:rPr>
        <w:t>)</w:t>
      </w:r>
      <w:r w:rsidR="003960D0" w:rsidRPr="003E6BCB">
        <w:fldChar w:fldCharType="end"/>
      </w:r>
      <w:r w:rsidRPr="00D65325">
        <w:t>.</w:t>
      </w:r>
      <w:r w:rsidR="003C089C">
        <w:t xml:space="preserve"> </w:t>
      </w:r>
      <w:r w:rsidRPr="00D65325">
        <w:t>Notons aussi l’analyse de contenu de documents internes à l’entreprise pour identifier les stéréotypes, porteur de discrimination</w:t>
      </w:r>
      <w:r w:rsidR="00D70A8A">
        <w:t>s</w:t>
      </w:r>
      <w:r w:rsidRPr="00D65325">
        <w:t>, véhiculés dans les supports (texte et images) et la visibilité donnée aux membres du personnel diversifié</w:t>
      </w:r>
      <w:r w:rsidR="003C089C">
        <w:t>.</w:t>
      </w:r>
      <w:r w:rsidR="00A64C50">
        <w:t xml:space="preserve"> On peut aussi s’intéresser au</w:t>
      </w:r>
      <w:r w:rsidR="00A64C50" w:rsidRPr="00D65325">
        <w:t xml:space="preserve"> </w:t>
      </w:r>
      <w:r w:rsidR="00A64C50">
        <w:t>degré de satisfaction</w:t>
      </w:r>
      <w:r w:rsidR="00A64C50" w:rsidRPr="00D65325">
        <w:t xml:space="preserve"> à l’égard des politiques de GRH des personnes appartenant aux groupes-cibles au travers des enquêtes de satisfaction au travail et de climat social </w:t>
      </w:r>
      <w:r w:rsidR="003960D0" w:rsidRPr="003E6BCB">
        <w:fldChar w:fldCharType="begin"/>
      </w:r>
      <w:r w:rsidR="00A64C50">
        <w:instrText xml:space="preserve"> ADDIN EN.CITE &lt;EndNote&gt;&lt;Cite&gt;&lt;Author&gt;Kossek&lt;/Author&gt;&lt;Year&gt;2006&lt;/Year&gt;&lt;RecNum&gt;98&lt;/RecNum&gt;&lt;DisplayText&gt;(Kossek, Lobel, &amp;amp; Brown, 2006)&lt;/DisplayText&gt;&lt;record&gt;&lt;rec-number&gt;98&lt;/rec-number&gt;&lt;foreign-keys&gt;&lt;key app="EN" db-id="p0erts5frt95f8eewv75pdzfszpsarxa5aaf"&gt;98&lt;/key&gt;&lt;/foreign-keys&gt;&lt;ref-type name="Book Section"&gt;5&lt;/ref-type&gt;&lt;contributors&gt;&lt;authors&gt;&lt;author&gt;Kossek, Ellen E.&lt;/author&gt;&lt;author&gt;Lobel, Sharon A.&lt;/author&gt;&lt;author&gt;Brown, Jennifer&lt;/author&gt;&lt;/authors&gt;&lt;secondary-authors&gt;&lt;author&gt;Konrad, Alison M.&lt;/author&gt;&lt;author&gt;Prasad, Pushkala&lt;/author&gt;&lt;author&gt;Pringle, Judith K.&lt;/author&gt;&lt;/secondary-authors&gt;&lt;/contributors&gt;&lt;titles&gt;&lt;title&gt;Human resource strategies to manage workforce diversity: examing the business case&lt;/title&gt;&lt;secondary-title&gt;Handbook of Workplace Diversity&lt;/secondary-title&gt;&lt;/titles&gt;&lt;dates&gt;&lt;year&gt;2006&lt;/year&gt;&lt;/dates&gt;&lt;pub-location&gt;London&lt;/pub-location&gt;&lt;publisher&gt;Sage publications&lt;/publisher&gt;&lt;urls&gt;&lt;/urls&gt;&lt;/record&gt;&lt;/Cite&gt;&lt;/EndNote&gt;</w:instrText>
      </w:r>
      <w:r w:rsidR="003960D0" w:rsidRPr="003E6BCB">
        <w:fldChar w:fldCharType="separate"/>
      </w:r>
      <w:r w:rsidR="00A64C50" w:rsidRPr="00D65325">
        <w:rPr>
          <w:noProof/>
        </w:rPr>
        <w:t>(</w:t>
      </w:r>
      <w:hyperlink w:anchor="_ENREF_44" w:tooltip="Kossek, 2006 #98" w:history="1">
        <w:r w:rsidR="00056960" w:rsidRPr="00610057">
          <w:rPr>
            <w:rStyle w:val="Lienhypertexte"/>
            <w:noProof/>
          </w:rPr>
          <w:t>Kossek, Lobel, &amp; Brown, 2006</w:t>
        </w:r>
      </w:hyperlink>
      <w:r w:rsidR="00A64C50" w:rsidRPr="00D65325">
        <w:rPr>
          <w:noProof/>
        </w:rPr>
        <w:t>)</w:t>
      </w:r>
      <w:r w:rsidR="003960D0" w:rsidRPr="003E6BCB">
        <w:fldChar w:fldCharType="end"/>
      </w:r>
      <w:r w:rsidR="00A64C50" w:rsidRPr="00D65325">
        <w:t>. On retrouve dans le même ordre d’idée les enquêtes élaborées pour mesurer le sentiment de justice et d’équité en regard des pratiques de gestion dans les entreprises et les organisations</w:t>
      </w:r>
      <w:r w:rsidR="00154AAC">
        <w:t xml:space="preserve"> </w:t>
      </w:r>
      <w:r w:rsidR="003960D0" w:rsidRPr="003E6BCB">
        <w:fldChar w:fldCharType="begin"/>
      </w:r>
      <w:r w:rsidR="00A64C50" w:rsidRPr="00D65325">
        <w:instrText xml:space="preserve"> ADDIN EN.CITE &lt;EndNote&gt;&lt;Cite&gt;&lt;Author&gt;Chrobo-Mason&lt;/Author&gt;&lt;Year&gt;2006&lt;/Year&gt;&lt;RecNum&gt;934&lt;/RecNum&gt;&lt;DisplayText&gt;(Chrobo-Mason et al., 2006; Cloutier, 2008)&lt;/DisplayText&gt;&lt;record&gt;&lt;rec-number&gt;934&lt;/rec-number&gt;&lt;foreign-keys&gt;&lt;key app="EN" db-id="p0erts5frt95f8eewv75pdzfszpsarxa5aaf"&gt;934&lt;/key&gt;&lt;/foreign-keys&gt;&lt;ref-type name="Book Section"&gt;5&lt;/ref-type&gt;&lt;contributors&gt;&lt;authors&gt;&lt;author&gt;Chrobo-Mason, D.&lt;/author&gt;&lt;author&gt;Konrad, A.&lt;/author&gt;&lt;author&gt;Linneham, F.&lt;/author&gt;&lt;/authors&gt;&lt;secondary-authors&gt;&lt;author&gt;Konrad, Alison M.&lt;/author&gt;&lt;author&gt;Prasad, Pushkala&lt;/author&gt;&lt;author&gt;Pringle Judith.K.&lt;/author&gt;&lt;/secondary-authors&gt;&lt;/contributors&gt;&lt;titles&gt;&lt;title&gt;Measures for Quantitative Diversity Scholarship&lt;/title&gt;&lt;secondary-title&gt;Handbook of Workplace Diversity&lt;/secondary-title&gt;&lt;/titles&gt;&lt;pages&gt;237-270&lt;/pages&gt;&lt;dates&gt;&lt;year&gt;2006&lt;/year&gt;&lt;/dates&gt;&lt;pub-location&gt;London&lt;/pub-location&gt;&lt;publisher&gt;Sage publications&lt;/publisher&gt;&lt;urls&gt;&lt;/urls&gt;&lt;/record&gt;&lt;/Cite&gt;&lt;Cite&gt;&lt;Author&gt;Cloutier&lt;/Author&gt;&lt;Year&gt;2008&lt;/Year&gt;&lt;RecNum&gt;49&lt;/RecNum&gt;&lt;record&gt;&lt;rec-number&gt;49&lt;/rec-number&gt;&lt;foreign-keys&gt;&lt;key app="EN" db-id="p0erts5frt95f8eewv75pdzfszpsarxa5aaf"&gt;49&lt;/key&gt;&lt;/foreign-keys&gt;&lt;ref-type name="Book Section"&gt;5&lt;/ref-type&gt;&lt;contributors&gt;&lt;authors&gt;&lt;author&gt;Cloutier, Julie&lt;/author&gt;&lt;/authors&gt;&lt;secondary-authors&gt;&lt;author&gt;Cornet, Annie&lt;/author&gt;&lt;author&gt;Laufer, Jacqueline&lt;/author&gt;&lt;author&gt;Belghiti, Sophia&lt;/author&gt;&lt;/secondary-authors&gt;&lt;/contributors&gt;&lt;titles&gt;&lt;title&gt;Le genre et la justice organisationnelle&lt;/title&gt;&lt;secondary-title&gt;Le genre et la GRH : les défis de l’égalité hommes-femmes&lt;/secondary-title&gt;&lt;/titles&gt;&lt;dates&gt;&lt;year&gt;2008&lt;/year&gt;&lt;/dates&gt;&lt;pub-location&gt;Paris&lt;/pub-location&gt;&lt;publisher&gt;Vuibert&lt;/publisher&gt;&lt;urls&gt;&lt;/urls&gt;&lt;/record&gt;&lt;/Cite&gt;&lt;/EndNote&gt;</w:instrText>
      </w:r>
      <w:r w:rsidR="003960D0" w:rsidRPr="003E6BCB">
        <w:fldChar w:fldCharType="separate"/>
      </w:r>
      <w:r w:rsidR="00A64C50" w:rsidRPr="00D65325">
        <w:rPr>
          <w:noProof/>
        </w:rPr>
        <w:t>(</w:t>
      </w:r>
      <w:hyperlink w:anchor="_ENREF_20" w:tooltip="Chrobo-Mason, 2006 #934" w:history="1">
        <w:r w:rsidR="00056960" w:rsidRPr="00610057">
          <w:rPr>
            <w:rStyle w:val="Lienhypertexte"/>
            <w:noProof/>
          </w:rPr>
          <w:t>Chrobo-Mason et al., 2006</w:t>
        </w:r>
      </w:hyperlink>
      <w:r w:rsidR="00A64C50" w:rsidRPr="00D65325">
        <w:rPr>
          <w:noProof/>
        </w:rPr>
        <w:t xml:space="preserve">; </w:t>
      </w:r>
      <w:hyperlink w:anchor="_ENREF_21" w:tooltip="Cloutier, 2008 #49" w:history="1">
        <w:r w:rsidR="00056960" w:rsidRPr="00610057">
          <w:rPr>
            <w:rStyle w:val="Lienhypertexte"/>
            <w:noProof/>
          </w:rPr>
          <w:t>Cloutier, 2008</w:t>
        </w:r>
      </w:hyperlink>
      <w:r w:rsidR="00A64C50" w:rsidRPr="00D65325">
        <w:rPr>
          <w:noProof/>
        </w:rPr>
        <w:t>)</w:t>
      </w:r>
      <w:r w:rsidR="003960D0" w:rsidRPr="003E6BCB">
        <w:fldChar w:fldCharType="end"/>
      </w:r>
      <w:r w:rsidR="00A64C50" w:rsidRPr="00D65325">
        <w:t>.</w:t>
      </w:r>
      <w:r w:rsidR="00A64C50">
        <w:t xml:space="preserve"> </w:t>
      </w:r>
    </w:p>
    <w:p w14:paraId="57221171" w14:textId="77777777" w:rsidR="00D86090" w:rsidRPr="00B63BAF" w:rsidRDefault="00D86090" w:rsidP="00954DE8"/>
    <w:p w14:paraId="5103EDCC" w14:textId="77777777" w:rsidR="00831206" w:rsidRDefault="00824EB6" w:rsidP="00210201">
      <w:pPr>
        <w:pStyle w:val="Titre2"/>
      </w:pPr>
      <w:r>
        <w:t xml:space="preserve"> </w:t>
      </w:r>
      <w:bookmarkStart w:id="24" w:name="_Toc208987768"/>
      <w:bookmarkStart w:id="25" w:name="_Toc212264777"/>
      <w:r w:rsidR="00831206" w:rsidRPr="00B63BAF">
        <w:t xml:space="preserve">Défendre une logique </w:t>
      </w:r>
      <w:r w:rsidR="00AA3F5E">
        <w:t xml:space="preserve">transversale </w:t>
      </w:r>
      <w:r w:rsidR="00831206" w:rsidRPr="00B63BAF">
        <w:t>des dimensions de la diversité</w:t>
      </w:r>
      <w:bookmarkEnd w:id="24"/>
      <w:bookmarkEnd w:id="25"/>
      <w:r w:rsidR="00831206" w:rsidRPr="00B63BAF">
        <w:t xml:space="preserve"> </w:t>
      </w:r>
    </w:p>
    <w:p w14:paraId="1EC68B78" w14:textId="77777777" w:rsidR="00FB4C6D" w:rsidRDefault="00FB4C6D" w:rsidP="00FB4C6D"/>
    <w:p w14:paraId="41E144B3" w14:textId="65CD8224" w:rsidR="00A64C50" w:rsidRDefault="00FB4C6D" w:rsidP="00954DE8">
      <w:r>
        <w:t xml:space="preserve">Nombreux sont les chercheurs qui </w:t>
      </w:r>
      <w:r w:rsidR="00A64C50">
        <w:t>plaident pour une</w:t>
      </w:r>
      <w:r>
        <w:t xml:space="preserve"> logique </w:t>
      </w:r>
      <w:proofErr w:type="spellStart"/>
      <w:r w:rsidR="00CF2DDC">
        <w:t>intersectionnelle</w:t>
      </w:r>
      <w:proofErr w:type="spellEnd"/>
      <w:r w:rsidR="00CF2DDC">
        <w:t xml:space="preserve"> de</w:t>
      </w:r>
      <w:r w:rsidR="00AA3F5E">
        <w:t xml:space="preserve"> la diversité</w:t>
      </w:r>
      <w:r>
        <w:t xml:space="preserve">, c’est-à-dire la nécessité de prendre en compte la </w:t>
      </w:r>
      <w:r w:rsidRPr="00D65325">
        <w:t xml:space="preserve">situation </w:t>
      </w:r>
      <w:r w:rsidR="00A64C50">
        <w:t>des personnes</w:t>
      </w:r>
      <w:r w:rsidRPr="00D65325">
        <w:t xml:space="preserve"> </w:t>
      </w:r>
      <w:r>
        <w:t>qui combinent plusieurs caractéristiques</w:t>
      </w:r>
      <w:r w:rsidRPr="00D65325">
        <w:t xml:space="preserve"> </w:t>
      </w:r>
      <w:r w:rsidR="003960D0" w:rsidRPr="003E6BCB">
        <w:fldChar w:fldCharType="begin">
          <w:fldData xml:space="preserve">PEVuZE5vdGU+PENpdGU+PEF1dGhvcj5Ccm93bmU8L0F1dGhvcj48WWVhcj4yMDAzPC9ZZWFyPjxS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</w:fldData>
        </w:fldChar>
      </w:r>
      <w:r>
        <w:instrText xml:space="preserve"> ADDIN EN.CITE </w:instrText>
      </w:r>
      <w:r w:rsidR="003960D0">
        <w:fldChar w:fldCharType="begin">
          <w:fldData xml:space="preserve">PEVuZE5vdGU+PENpdGU+PEF1dGhvcj5Ccm93bmU8L0F1dGhvcj48WWVhcj4yMDAzPC9ZZWFyPjxS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</w:fldData>
        </w:fldChar>
      </w:r>
      <w:r>
        <w:instrText xml:space="preserve"> ADDIN EN.CITE.DATA </w:instrText>
      </w:r>
      <w:r w:rsidR="003960D0">
        <w:fldChar w:fldCharType="end"/>
      </w:r>
      <w:r w:rsidR="003960D0" w:rsidRPr="003E6BCB">
        <w:fldChar w:fldCharType="separate"/>
      </w:r>
      <w:r>
        <w:rPr>
          <w:noProof/>
        </w:rPr>
        <w:t>(</w:t>
      </w:r>
      <w:hyperlink w:anchor="_ENREF_12" w:tooltip="Browne, 2003 #296" w:history="1">
        <w:r w:rsidR="00056960" w:rsidRPr="00610057">
          <w:rPr>
            <w:rStyle w:val="Lienhypertexte"/>
            <w:noProof/>
          </w:rPr>
          <w:t>Browne &amp; Misra, 2003</w:t>
        </w:r>
      </w:hyperlink>
      <w:r>
        <w:rPr>
          <w:noProof/>
        </w:rPr>
        <w:t xml:space="preserve">; </w:t>
      </w:r>
      <w:hyperlink w:anchor="_ENREF_23" w:tooltip="Cornet, 2010 #921" w:history="1">
        <w:r w:rsidR="00056960" w:rsidRPr="00610057">
          <w:rPr>
            <w:rStyle w:val="Lienhypertexte"/>
            <w:noProof/>
          </w:rPr>
          <w:t>Cornet, 2010</w:t>
        </w:r>
      </w:hyperlink>
      <w:r>
        <w:rPr>
          <w:noProof/>
        </w:rPr>
        <w:t xml:space="preserve">; </w:t>
      </w:r>
      <w:hyperlink w:anchor="_ENREF_52" w:tooltip="Makonen, 2002 #371" w:history="1">
        <w:r w:rsidR="00056960" w:rsidRPr="00610057">
          <w:rPr>
            <w:rStyle w:val="Lienhypertexte"/>
            <w:noProof/>
          </w:rPr>
          <w:t>Makonen, 2002</w:t>
        </w:r>
      </w:hyperlink>
      <w:r>
        <w:rPr>
          <w:noProof/>
        </w:rPr>
        <w:t xml:space="preserve">; </w:t>
      </w:r>
      <w:hyperlink w:anchor="_ENREF_74" w:tooltip="Tatli, 2012 #1762" w:history="1">
        <w:r w:rsidR="00056960" w:rsidRPr="00610057">
          <w:rPr>
            <w:rStyle w:val="Lienhypertexte"/>
            <w:noProof/>
          </w:rPr>
          <w:t>Tatli &amp; Özbilgin, 2012</w:t>
        </w:r>
      </w:hyperlink>
      <w:r>
        <w:rPr>
          <w:noProof/>
        </w:rPr>
        <w:t xml:space="preserve">; </w:t>
      </w:r>
      <w:hyperlink w:anchor="_ENREF_79" w:tooltip="Verloo, 2006 #278" w:history="1">
        <w:r w:rsidR="00056960" w:rsidRPr="00610057">
          <w:rPr>
            <w:rStyle w:val="Lienhypertexte"/>
            <w:noProof/>
          </w:rPr>
          <w:t>Verloo, 2006</w:t>
        </w:r>
      </w:hyperlink>
      <w:r>
        <w:rPr>
          <w:noProof/>
        </w:rPr>
        <w:t>)</w:t>
      </w:r>
      <w:r w:rsidR="003960D0" w:rsidRPr="003E6BCB">
        <w:fldChar w:fldCharType="end"/>
      </w:r>
      <w:r w:rsidRPr="00D65325">
        <w:t>.</w:t>
      </w:r>
      <w:r w:rsidR="00AA3F5E">
        <w:t xml:space="preserve"> </w:t>
      </w:r>
      <w:r w:rsidR="00A64C50">
        <w:t>L’enjeu est de montrer comment se combinent les</w:t>
      </w:r>
      <w:r w:rsidR="001E16A0">
        <w:t xml:space="preserve"> multiples systèmes de domination qui </w:t>
      </w:r>
      <w:r w:rsidR="00A64C50">
        <w:t>reproduisent</w:t>
      </w:r>
      <w:r w:rsidR="001E16A0">
        <w:t xml:space="preserve"> les inégalités sociales. </w:t>
      </w:r>
      <w:r w:rsidR="00A64C50">
        <w:t xml:space="preserve">En sciences sociales, il existe de nombreux écrits </w:t>
      </w:r>
      <w:r w:rsidR="00D70A8A">
        <w:t>qui questionne</w:t>
      </w:r>
      <w:r w:rsidR="00A64C50">
        <w:t xml:space="preserve">nt cette approche des publics discriminés en catégorie perçue comme indépendante et homogène </w:t>
      </w:r>
      <w:r w:rsidR="003960D0">
        <w:fldChar w:fldCharType="begin"/>
      </w:r>
      <w:r w:rsidR="0082759C">
        <w:instrText xml:space="preserve"> ADDIN EN.CITE &lt;EndNote&gt;&lt;Cite&gt;&lt;Author&gt;Rummens&lt;/Author&gt;&lt;Year&gt;2003&lt;/Year&gt;&lt;RecNum&gt;303&lt;/RecNum&gt;&lt;DisplayText&gt;(Rummens, 2003; Shiels, 2003; Wilkinson, 2003)&lt;/DisplayText&gt;&lt;record&gt;&lt;rec-number&gt;303&lt;/rec-number&gt;&lt;foreign-keys&gt;&lt;key app="EN" db-id="p0erts5frt95f8eewv75pdzfszpsarxa5aaf"&gt;303&lt;/key&gt;&lt;/foreign-keys&gt;&lt;ref-type name="Journal Article"&gt;17&lt;/ref-type&gt;&lt;contributors&gt;&lt;authors&gt;&lt;author&gt;Rummens, J.&lt;/author&gt;&lt;/authors&gt;&lt;/contributors&gt;&lt;titles&gt;&lt;title&gt;Conceptualising Identity and Diversity: Overlaps, Intersections, and Processes&lt;/title&gt;&lt;secondary-title&gt;Canadian Ethnic Studies/Etudes Ethniques au Canada &lt;/secondary-title&gt;&lt;/titles&gt;&lt;pages&gt;10-25&lt;/pages&gt;&lt;volume&gt;35&lt;/volume&gt;&lt;number&gt; 3&lt;/number&gt;&lt;dates&gt;&lt;year&gt;2003&lt;/year&gt;&lt;/dates&gt;&lt;urls&gt;&lt;/urls&gt;&lt;/record&gt;&lt;/Cite&gt;&lt;Cite&gt;&lt;Author&gt;Wilkinson&lt;/Author&gt;&lt;Year&gt;2003&lt;/Year&gt;&lt;RecNum&gt;304&lt;/RecNum&gt;&lt;record&gt;&lt;rec-number&gt;304&lt;/rec-number&gt;&lt;foreign-keys&gt;&lt;key app="EN" db-id="p0erts5frt95f8eewv75pdzfszpsarxa5aaf"&gt;304&lt;/key&gt;&lt;/foreign-keys&gt;&lt;ref-type name="Journal Article"&gt;17&lt;/ref-type&gt;&lt;contributors&gt;&lt;authors&gt;&lt;author&gt;Wilkinson, L.&lt;/author&gt;&lt;/authors&gt;&lt;/contributors&gt;&lt;titles&gt;&lt;title&gt;Advancing a Perspective on the Intersections of Diversity: Challenges for Research and Social Policy&lt;/title&gt;&lt;secondary-title&gt;Canadian Ethnic Studies/Etudes Ethniques au Canada&lt;/secondary-title&gt;&lt;/titles&gt;&lt;pages&gt;28-38&lt;/pages&gt;&lt;volume&gt; 35&lt;/volume&gt;&lt;number&gt;3&lt;/number&gt;&lt;dates&gt;&lt;year&gt;2003&lt;/year&gt;&lt;/dates&gt;&lt;urls&gt;&lt;/urls&gt;&lt;/record&gt;&lt;/Cite&gt;&lt;Cite&gt;&lt;Author&gt;Shiels&lt;/Author&gt;&lt;Year&gt;2003&lt;/Year&gt;&lt;RecNum&gt;306&lt;/RecNum&gt;&lt;record&gt;&lt;rec-number&gt;306&lt;/rec-number&gt;&lt;foreign-keys&gt;&lt;key app="EN" db-id="p0erts5frt95f8eewv75pdzfszpsarxa5aaf"&gt;306&lt;/key&gt;&lt;/foreign-keys&gt;&lt;ref-type name="Journal Article"&gt;17&lt;/ref-type&gt;&lt;contributors&gt;&lt;authors&gt;&lt;author&gt;Shiels, R.&lt;/author&gt;&lt;/authors&gt;&lt;/contributors&gt;&lt;titles&gt;&lt;title&gt;Intersections in Cultural Policy: Geographic, Socioeconomic and Other Markers of Identity&lt;/title&gt;&lt;secondary-title&gt;Canadian Ethnic Studies/Etudes Ethniques au Canada&lt;/secondary-title&gt;&lt;/titles&gt;&lt;pages&gt;150-164&lt;/pages&gt;&lt;volume&gt; 35&lt;/volume&gt;&lt;number&gt;3&lt;/number&gt;&lt;dates&gt;&lt;year&gt;2003&lt;/year&gt;&lt;/dates&gt;&lt;urls&gt;&lt;/urls&gt;&lt;/record&gt;&lt;/Cite&gt;&lt;/EndNote&gt;</w:instrText>
      </w:r>
      <w:r w:rsidR="003960D0">
        <w:fldChar w:fldCharType="separate"/>
      </w:r>
      <w:r w:rsidR="00A64C50">
        <w:rPr>
          <w:noProof/>
        </w:rPr>
        <w:t>(</w:t>
      </w:r>
      <w:hyperlink w:anchor="_ENREF_66" w:tooltip="Rummens, 2003 #303" w:history="1">
        <w:r w:rsidR="00056960" w:rsidRPr="00610057">
          <w:rPr>
            <w:rStyle w:val="Lienhypertexte"/>
            <w:noProof/>
          </w:rPr>
          <w:t>Rummens, 2003</w:t>
        </w:r>
      </w:hyperlink>
      <w:r w:rsidR="00A64C50">
        <w:rPr>
          <w:noProof/>
        </w:rPr>
        <w:t xml:space="preserve">; </w:t>
      </w:r>
      <w:hyperlink w:anchor="_ENREF_69" w:tooltip="Shiels, 2003 #306" w:history="1">
        <w:r w:rsidR="00056960" w:rsidRPr="00610057">
          <w:rPr>
            <w:rStyle w:val="Lienhypertexte"/>
            <w:noProof/>
          </w:rPr>
          <w:t>Shiels, 2003</w:t>
        </w:r>
      </w:hyperlink>
      <w:r w:rsidR="00A64C50">
        <w:rPr>
          <w:noProof/>
        </w:rPr>
        <w:t xml:space="preserve">; </w:t>
      </w:r>
      <w:hyperlink w:anchor="_ENREF_81" w:tooltip="Wilkinson, 2003 #304" w:history="1">
        <w:r w:rsidR="00056960" w:rsidRPr="00610057">
          <w:rPr>
            <w:rStyle w:val="Lienhypertexte"/>
            <w:noProof/>
          </w:rPr>
          <w:t>Wilkinson, 2003</w:t>
        </w:r>
      </w:hyperlink>
      <w:r w:rsidR="00A64C50">
        <w:rPr>
          <w:noProof/>
        </w:rPr>
        <w:t>)</w:t>
      </w:r>
      <w:r w:rsidR="003960D0">
        <w:fldChar w:fldCharType="end"/>
      </w:r>
      <w:r w:rsidR="00A64C50">
        <w:t xml:space="preserve">, ce questionnement </w:t>
      </w:r>
      <w:r w:rsidR="00D70A8A">
        <w:t>étant</w:t>
      </w:r>
      <w:r w:rsidR="00A64C50">
        <w:t xml:space="preserve"> encore peu relayé dans les écrits théoriques et managériaux sur la gestion de la diversité.</w:t>
      </w:r>
      <w:r w:rsidR="00954DE8">
        <w:t xml:space="preserve"> </w:t>
      </w:r>
      <w:r w:rsidR="00A64C50">
        <w:t>Le concept d’</w:t>
      </w:r>
      <w:proofErr w:type="spellStart"/>
      <w:r w:rsidR="00A64C50">
        <w:t>intersectionnalité</w:t>
      </w:r>
      <w:proofErr w:type="spellEnd"/>
      <w:r w:rsidR="00A64C50">
        <w:t xml:space="preserve"> veut dénoncer une approche analytique de chaque dimension de la diversité </w:t>
      </w:r>
      <w:r w:rsidR="00D70A8A">
        <w:t xml:space="preserve">prise isolément, </w:t>
      </w:r>
      <w:r w:rsidR="00A64C50">
        <w:t xml:space="preserve">qui débouche sur une approche additionnelle des groupes-cibles, que l’on pourrait aussi appeler approche par « juxtaposition », avec, par exemple, des politiques pour les femmes ou pour les personnes d’origine étrangère. L’argument est que ces groupes ne sont pas homogènes mais traversés par de multiples rapports sociaux. La combinaison de plusieurs dimensions et caractéristiques influencent la construction des identités individuelles </w:t>
      </w:r>
      <w:r w:rsidR="003960D0">
        <w:fldChar w:fldCharType="begin"/>
      </w:r>
      <w:r w:rsidR="0082759C">
        <w:instrText xml:space="preserve"> ADDIN EN.CITE &lt;EndNote&gt;&lt;Cite&gt;&lt;Author&gt;Wilkinson&lt;/Author&gt;&lt;Year&gt;2003&lt;/Year&gt;&lt;RecNum&gt;304&lt;/RecNum&gt;&lt;DisplayText&gt;(Holgate, Hebson, &amp;amp; McBride, 2003; Wilkinson, 2003)&lt;/DisplayText&gt;&lt;record&gt;&lt;rec-number&gt;304&lt;/rec-number&gt;&lt;foreign-keys&gt;&lt;key app="EN" db-id="p0erts5frt95f8eewv75pdzfszpsarxa5aaf"&gt;304&lt;/key&gt;&lt;/foreign-keys&gt;&lt;ref-type name="Journal Article"&gt;17&lt;/ref-type&gt;&lt;contributors&gt;&lt;authors&gt;&lt;author&gt;Wilkinson, L.&lt;/author&gt;&lt;/authors&gt;&lt;/contributors&gt;&lt;titles&gt;&lt;title&gt;Advancing a Perspective on the Intersections of Diversity: Challenges for Research and Social Policy&lt;/title&gt;&lt;secondary-title&gt;Canadian Ethnic Studies/Etudes Ethniques au Canada&lt;/secondary-title&gt;&lt;/titles&gt;&lt;pages&gt;28-38&lt;/pages&gt;&lt;volume&gt; 35&lt;/volume&gt;&lt;number&gt;3&lt;/number&gt;&lt;dates&gt;&lt;year&gt;2003&lt;/year&gt;&lt;/dates&gt;&lt;urls&gt;&lt;/urls&gt;&lt;/record&gt;&lt;/Cite&gt;&lt;Cite&gt;&lt;Author&gt;Holgate&lt;/Author&gt;&lt;Year&gt;2003&lt;/Year&gt;&lt;RecNum&gt;299&lt;/RecNum&gt;&lt;record&gt;&lt;rec-number&gt;299&lt;/rec-number&gt;&lt;foreign-keys&gt;&lt;key app="EN" db-id="p0erts5frt95f8eewv75pdzfszpsarxa5aaf"&gt;299&lt;/key&gt;&lt;/foreign-keys&gt;&lt;ref-type name="Journal Article"&gt;17&lt;/ref-type&gt;&lt;contributors&gt;&lt;authors&gt;&lt;author&gt;Holgate, J.&lt;/author&gt;&lt;author&gt;Hebson, G.&lt;/author&gt;&lt;author&gt;McBride, A. &lt;/author&gt;&lt;/authors&gt;&lt;/contributors&gt;&lt;titles&gt;&lt;title&gt;Why gender and ‘difference’ matters: a critical appraisal of industrial relations research&lt;/title&gt;&lt;secondary-title&gt;Industrial Relations Journal &lt;/secondary-title&gt;&lt;/titles&gt;&lt;pages&gt;310–328  &lt;/pages&gt;&lt;volume&gt; 37&lt;/volume&gt;&lt;number&gt; 4&lt;/number&gt;&lt;dates&gt;&lt;year&gt;2003&lt;/year&gt;&lt;/dates&gt;&lt;urls&gt;&lt;/urls&gt;&lt;/record&gt;&lt;/Cite&gt;&lt;/EndNote&gt;</w:instrText>
      </w:r>
      <w:r w:rsidR="003960D0">
        <w:fldChar w:fldCharType="separate"/>
      </w:r>
      <w:r w:rsidR="00A64C50">
        <w:rPr>
          <w:noProof/>
        </w:rPr>
        <w:t>(</w:t>
      </w:r>
      <w:hyperlink w:anchor="_ENREF_41" w:tooltip="Holgate, 2003 #299" w:history="1">
        <w:r w:rsidR="00056960" w:rsidRPr="00610057">
          <w:rPr>
            <w:rStyle w:val="Lienhypertexte"/>
            <w:noProof/>
          </w:rPr>
          <w:t>Holgate, Hebson, &amp; McBride, 2003</w:t>
        </w:r>
      </w:hyperlink>
      <w:r w:rsidR="00A64C50">
        <w:rPr>
          <w:noProof/>
        </w:rPr>
        <w:t xml:space="preserve">; </w:t>
      </w:r>
      <w:hyperlink w:anchor="_ENREF_81" w:tooltip="Wilkinson, 2003 #304" w:history="1">
        <w:r w:rsidR="00056960" w:rsidRPr="00610057">
          <w:rPr>
            <w:rStyle w:val="Lienhypertexte"/>
            <w:noProof/>
          </w:rPr>
          <w:t>Wilkinson, 2003</w:t>
        </w:r>
      </w:hyperlink>
      <w:r w:rsidR="00A64C50">
        <w:rPr>
          <w:noProof/>
        </w:rPr>
        <w:t>)</w:t>
      </w:r>
      <w:r w:rsidR="003960D0">
        <w:fldChar w:fldCharType="end"/>
      </w:r>
      <w:r w:rsidR="00A64C50">
        <w:t xml:space="preserve"> mais aussi les représentations qui façonnent les processus organisationnels et les interactions sur le marché de l’emploi. Il s’agit donc de s’intéresser aux combinaisons des différentes caractéristiques pour mieux comprendre les identités individuelles mais aussi les situations d’inégalités les processus discriminatoires dans l’emploi et les effets des </w:t>
      </w:r>
      <w:r w:rsidR="00A64C50">
        <w:lastRenderedPageBreak/>
        <w:t>politiques et pratiques de gestion de la diversité. Cette approche plaide pour une approche mul</w:t>
      </w:r>
      <w:r w:rsidR="00D70A8A">
        <w:t>ti</w:t>
      </w:r>
      <w:r w:rsidR="00A64C50">
        <w:t>dimensionnelle pour mieux comprendre les phénomènes de domination, de hiérarchisation et d’exclusion que l’on peut observer sur le marché de l’emploi et la manière dont se combinent les différentes caractéristiques pour renforcer ou, au contraire, atténuer des situations d’inégalités. Il s’agit de comprendre comment les différentes caractéristiques interagissent et s’influencent mutuellement et d’identifier les processu</w:t>
      </w:r>
      <w:r w:rsidR="00A64C50" w:rsidRPr="00CF2DDC">
        <w:t xml:space="preserve">s </w:t>
      </w:r>
      <w:r w:rsidR="00A64C50">
        <w:t>organisationnels à travers lesquels sont construits les privilè</w:t>
      </w:r>
      <w:r w:rsidR="00A64C50" w:rsidRPr="00CF2DDC">
        <w:t>ge</w:t>
      </w:r>
      <w:r w:rsidR="00A64C50">
        <w:t xml:space="preserve">s et positions des individus dans un groupe et/ou une entreprise </w:t>
      </w:r>
      <w:r w:rsidR="003960D0">
        <w:fldChar w:fldCharType="begin"/>
      </w:r>
      <w:r w:rsidR="00493ECB">
        <w:instrText xml:space="preserve"> ADDIN EN.CITE &lt;EndNote&gt;&lt;Cite&gt;&lt;Author&gt;Tatli&lt;/Author&gt;&lt;Year&gt;2012&lt;/Year&gt;&lt;RecNum&gt;1762&lt;/RecNum&gt;&lt;DisplayText&gt;(Tatli &amp;amp; Özbilgin, 2012)&lt;/DisplayText&gt;&lt;record&gt;&lt;rec-number&gt;1762&lt;/rec-number&gt;&lt;foreign-keys&gt;&lt;key app="EN" db-id="p0erts5frt95f8eewv75pdzfszpsarxa5aaf"&gt;1762&lt;/key&gt;&lt;/foreign-keys&gt;&lt;ref-type name="Journal Article"&gt;17&lt;/ref-type&gt;&lt;contributors&gt;&lt;authors&gt;&lt;author&gt;Tatli, A.&lt;/author&gt;&lt;author&gt;Özbilgin, M.&lt;/author&gt;&lt;/authors&gt;&lt;/contributors&gt;&lt;titles&gt;&lt;title&gt;An Emic Approach to Intersectional Study of Diversity at Work: A Bourdieuan Framing&lt;/title&gt;&lt;secondary-title&gt;International Journal of Management Reviews&lt;/secondary-title&gt;&lt;/titles&gt;&lt;periodical&gt;&lt;full-title&gt;International Journal of Management Reviews&lt;/full-title&gt;&lt;/periodical&gt;&lt;pages&gt;180-200&lt;/pages&gt;&lt;volume&gt;14&lt;/volume&gt;&lt;number&gt;2&lt;/number&gt;&lt;dates&gt;&lt;year&gt;2012&lt;/year&gt;&lt;/dates&gt;&lt;urls&gt;&lt;/urls&gt;&lt;/record&gt;&lt;/Cite&gt;&lt;/EndNote&gt;</w:instrText>
      </w:r>
      <w:r w:rsidR="003960D0">
        <w:fldChar w:fldCharType="separate"/>
      </w:r>
      <w:r w:rsidR="00493ECB">
        <w:rPr>
          <w:noProof/>
        </w:rPr>
        <w:t>(</w:t>
      </w:r>
      <w:hyperlink w:anchor="_ENREF_74" w:tooltip="Tatli, 2012 #1762" w:history="1">
        <w:r w:rsidR="00056960" w:rsidRPr="00610057">
          <w:rPr>
            <w:rStyle w:val="Lienhypertexte"/>
            <w:noProof/>
          </w:rPr>
          <w:t>Tatli &amp; Özbilgin, 2012</w:t>
        </w:r>
      </w:hyperlink>
      <w:r w:rsidR="00493ECB">
        <w:rPr>
          <w:noProof/>
        </w:rPr>
        <w:t>)</w:t>
      </w:r>
      <w:r w:rsidR="003960D0">
        <w:fldChar w:fldCharType="end"/>
      </w:r>
      <w:r w:rsidR="00A64C50">
        <w:t>.</w:t>
      </w:r>
    </w:p>
    <w:p w14:paraId="7A155327" w14:textId="77777777" w:rsidR="00D86090" w:rsidRPr="00B63BAF" w:rsidRDefault="00D86090" w:rsidP="00A64C50"/>
    <w:p w14:paraId="1F23EDFD" w14:textId="77777777" w:rsidR="00371846" w:rsidRDefault="00824EB6" w:rsidP="00210201">
      <w:pPr>
        <w:pStyle w:val="Titre2"/>
      </w:pPr>
      <w:r>
        <w:t xml:space="preserve"> </w:t>
      </w:r>
      <w:bookmarkStart w:id="26" w:name="_Toc208987769"/>
      <w:bookmarkStart w:id="27" w:name="_Toc212264778"/>
      <w:r w:rsidR="00831206" w:rsidRPr="00B63BAF">
        <w:t>Mettre en place des dispositifs</w:t>
      </w:r>
      <w:r w:rsidR="00154AAC">
        <w:t xml:space="preserve"> </w:t>
      </w:r>
      <w:r w:rsidR="00831206" w:rsidRPr="00B63BAF">
        <w:t>de management qui</w:t>
      </w:r>
      <w:r w:rsidR="00154AAC">
        <w:t xml:space="preserve"> </w:t>
      </w:r>
      <w:r w:rsidR="00831206" w:rsidRPr="00B63BAF">
        <w:t>permettent de potentialiser le lien div</w:t>
      </w:r>
      <w:r w:rsidR="00AD1431">
        <w:t>ersité</w:t>
      </w:r>
      <w:r w:rsidR="005D7A21">
        <w:t xml:space="preserve"> et </w:t>
      </w:r>
      <w:r w:rsidR="00831206" w:rsidRPr="00B63BAF">
        <w:t>performance</w:t>
      </w:r>
      <w:bookmarkEnd w:id="26"/>
      <w:bookmarkEnd w:id="27"/>
      <w:r w:rsidR="00831206" w:rsidRPr="00B63BAF">
        <w:t xml:space="preserve"> </w:t>
      </w:r>
    </w:p>
    <w:p w14:paraId="406DCF43" w14:textId="77777777" w:rsidR="00AD1431" w:rsidRDefault="00AD1431" w:rsidP="00AD1431"/>
    <w:p w14:paraId="4FB51AB3" w14:textId="77777777" w:rsidR="00AD1431" w:rsidRDefault="00AD1431" w:rsidP="00210201">
      <w:r>
        <w:t xml:space="preserve">S’interroger sur </w:t>
      </w:r>
      <w:r w:rsidR="001E16A0">
        <w:t xml:space="preserve">les facteurs permettant de </w:t>
      </w:r>
      <w:r w:rsidR="00D70A8A">
        <w:t xml:space="preserve">favoriser </w:t>
      </w:r>
      <w:r w:rsidR="001E16A0">
        <w:t xml:space="preserve">une corrélation positive entre diversité et performance, </w:t>
      </w:r>
      <w:r>
        <w:t xml:space="preserve">c’est s’interroger sur </w:t>
      </w:r>
      <w:r w:rsidRPr="00B61CB3">
        <w:t>les variables qui jouent un rôle médiateur entre la diversité et la performance</w:t>
      </w:r>
      <w:r>
        <w:t xml:space="preserve">, c’est-à-dire qui </w:t>
      </w:r>
      <w:r w:rsidR="00D70A8A">
        <w:t xml:space="preserve">potentialisent </w:t>
      </w:r>
      <w:r>
        <w:t xml:space="preserve">ou, au contraire, </w:t>
      </w:r>
      <w:r w:rsidR="005D7A21">
        <w:t>pénalisent</w:t>
      </w:r>
      <w:r>
        <w:t xml:space="preserve"> cette dernière.</w:t>
      </w:r>
      <w:r w:rsidRPr="00B61CB3">
        <w:t xml:space="preserve"> Ces facteurs relèvent </w:t>
      </w:r>
      <w:r w:rsidR="005D7A21">
        <w:t xml:space="preserve">de caractéristiques individuelles mais aussi </w:t>
      </w:r>
      <w:r w:rsidRPr="00B61CB3">
        <w:t>de l’organisation</w:t>
      </w:r>
      <w:r w:rsidR="00954DE8">
        <w:t>, des styles de management</w:t>
      </w:r>
      <w:r w:rsidRPr="00B61CB3">
        <w:t xml:space="preserve"> </w:t>
      </w:r>
      <w:r w:rsidR="00954DE8">
        <w:t>et</w:t>
      </w:r>
      <w:r w:rsidRPr="00B61CB3">
        <w:t xml:space="preserve"> du contexte externe</w:t>
      </w:r>
      <w:r w:rsidR="00D70A8A">
        <w:t>. Connaî</w:t>
      </w:r>
      <w:r>
        <w:t xml:space="preserve">tre ces facteurs permet aux managers de la diversité d’être conscients des </w:t>
      </w:r>
      <w:r w:rsidR="00404A76">
        <w:t xml:space="preserve">variables </w:t>
      </w:r>
      <w:r>
        <w:t>sur lesquel</w:t>
      </w:r>
      <w:r w:rsidR="005D7A21">
        <w:t>les ils n’ont pa</w:t>
      </w:r>
      <w:r w:rsidR="00D70A8A">
        <w:t xml:space="preserve">s de contrôle et, à l’inverse, </w:t>
      </w:r>
      <w:r w:rsidR="00954DE8">
        <w:t>d’</w:t>
      </w:r>
      <w:r w:rsidR="005D7A21">
        <w:t xml:space="preserve">identifier les facteurs </w:t>
      </w:r>
      <w:r w:rsidR="00404A76">
        <w:t>sur lesquels ils « ont la main »</w:t>
      </w:r>
      <w:r w:rsidRPr="00B61CB3">
        <w:t>. Parmi les facteurs organisationnels, on trouve la nature des tâches à effectuer</w:t>
      </w:r>
      <w:r w:rsidR="005D7A21">
        <w:t xml:space="preserve"> et la division du travail</w:t>
      </w:r>
      <w:r w:rsidRPr="00B61CB3">
        <w:t xml:space="preserve">, </w:t>
      </w:r>
      <w:r w:rsidR="005D7A21">
        <w:t>les politiques de gestion des ressources humaines</w:t>
      </w:r>
      <w:r w:rsidRPr="00B61CB3">
        <w:t xml:space="preserve"> et la culture d’entreprise. Parmi les facteurs de contexte externe, on recense notamment </w:t>
      </w:r>
      <w:r w:rsidR="005D7A21">
        <w:t>le degré de stabilité du marché, les composantes du marché du travail</w:t>
      </w:r>
      <w:r w:rsidRPr="00B61CB3">
        <w:t>, le</w:t>
      </w:r>
      <w:r w:rsidR="005D7A21">
        <w:t>s spécificités liées au</w:t>
      </w:r>
      <w:r w:rsidRPr="00B61CB3">
        <w:t xml:space="preserve"> secteur </w:t>
      </w:r>
      <w:r w:rsidR="005D7A21">
        <w:t>d’activité, le poids des différentes parties prenantes. Il y a aussi des facteurs processuels comme l’horizon temporel des projets</w:t>
      </w:r>
      <w:r w:rsidRPr="00B61CB3">
        <w:t xml:space="preserve">, </w:t>
      </w:r>
      <w:r w:rsidR="005D7A21">
        <w:t>le style de management de</w:t>
      </w:r>
      <w:r w:rsidRPr="00B61CB3">
        <w:t xml:space="preserve"> </w:t>
      </w:r>
      <w:r w:rsidR="005D7A21">
        <w:t>management, les rapports de pouvoir entre les différents acteurs internes et externes</w:t>
      </w:r>
      <w:r w:rsidRPr="00B61CB3">
        <w:t xml:space="preserve">. </w:t>
      </w:r>
    </w:p>
    <w:p w14:paraId="71CE2B4D" w14:textId="77777777" w:rsidR="00342CCC" w:rsidRPr="00D5064E" w:rsidRDefault="00342CCC" w:rsidP="00342CCC"/>
    <w:p w14:paraId="0D6026DB" w14:textId="77777777" w:rsidR="005969B5" w:rsidRDefault="005969B5" w:rsidP="00026B7C">
      <w:pPr>
        <w:pStyle w:val="Titre1"/>
      </w:pPr>
      <w:bookmarkStart w:id="28" w:name="_Toc208987770"/>
      <w:bookmarkStart w:id="29" w:name="_Toc212264779"/>
      <w:r>
        <w:t>Conclusion</w:t>
      </w:r>
      <w:bookmarkEnd w:id="28"/>
      <w:bookmarkEnd w:id="29"/>
    </w:p>
    <w:p w14:paraId="3CBF5907" w14:textId="77777777" w:rsidR="005969B5" w:rsidRPr="00437D61" w:rsidRDefault="005969B5" w:rsidP="005969B5">
      <w:r w:rsidRPr="00D65325">
        <w:t xml:space="preserve">Le diagnostic et la construction d’indicateurs </w:t>
      </w:r>
      <w:r w:rsidR="00D70A8A">
        <w:t>permettant d’</w:t>
      </w:r>
      <w:r w:rsidR="00D87FBC">
        <w:t xml:space="preserve">initier et </w:t>
      </w:r>
      <w:r w:rsidR="00D70A8A">
        <w:t>d’</w:t>
      </w:r>
      <w:r w:rsidR="00D87FBC">
        <w:t xml:space="preserve">évaluer des politiques de gestion de la diversité </w:t>
      </w:r>
      <w:r w:rsidRPr="003E6BCB">
        <w:t>constituent</w:t>
      </w:r>
      <w:r w:rsidRPr="00D65325">
        <w:t xml:space="preserve"> des étapes difficiles mais cruciales. </w:t>
      </w:r>
      <w:r>
        <w:t xml:space="preserve">Etablir </w:t>
      </w:r>
      <w:r w:rsidRPr="00D65325">
        <w:t>un diagnostic précis est loin d’être simple en regard des données statistiques disponibles, du choix des indicateurs, des limi</w:t>
      </w:r>
      <w:r>
        <w:t>tes des analyses quantitatives et qualitatives et de la multitude des méthodes qui peuvent être mobilisées</w:t>
      </w:r>
      <w:r w:rsidRPr="00D65325">
        <w:t xml:space="preserve">. </w:t>
      </w:r>
      <w:r>
        <w:t xml:space="preserve">Les questions et hypothèses qui structurent l’action </w:t>
      </w:r>
      <w:r>
        <w:lastRenderedPageBreak/>
        <w:t xml:space="preserve">sont souvent déterminantes. </w:t>
      </w:r>
      <w:r w:rsidRPr="00D65325">
        <w:t>L’approche quantitative de l</w:t>
      </w:r>
      <w:r>
        <w:t xml:space="preserve">a diversité permet en quelque sorte d’objectiver </w:t>
      </w:r>
      <w:r w:rsidR="00D87FBC">
        <w:t>la représentativité de</w:t>
      </w:r>
      <w:r>
        <w:t xml:space="preserve"> certains publics cibles dans l’organisation</w:t>
      </w:r>
      <w:r w:rsidR="00D87FBC">
        <w:t>, pour autant que la question posée soit bien celle de la représentativité !</w:t>
      </w:r>
      <w:r>
        <w:t xml:space="preserve"> </w:t>
      </w:r>
      <w:r w:rsidRPr="00D65325">
        <w:t>Commenter les chiffres facilite la compréhension</w:t>
      </w:r>
      <w:r>
        <w:t xml:space="preserve"> et l’appréhension</w:t>
      </w:r>
      <w:r w:rsidRPr="00D65325">
        <w:t xml:space="preserve"> d’une réalité mais </w:t>
      </w:r>
      <w:r>
        <w:t xml:space="preserve">ces données ne </w:t>
      </w:r>
      <w:proofErr w:type="gramStart"/>
      <w:r>
        <w:t>prennent</w:t>
      </w:r>
      <w:proofErr w:type="gramEnd"/>
      <w:r>
        <w:t xml:space="preserve"> sens qu’en regard des contextes organisationnels, culturels et nationaux et des préoccupations des parties prenantes en présence. Si l</w:t>
      </w:r>
      <w:r w:rsidRPr="00D65325">
        <w:t>es indicateurs décrivent une certaine réalité, ils la construisent tout autant, en donnant des contours précis à cette notion de diversité, en faisant émerger des catégories à la conscience des individus, en plaçant l</w:t>
      </w:r>
      <w:r w:rsidR="00D70A8A">
        <w:t xml:space="preserve">’accent </w:t>
      </w:r>
      <w:r w:rsidRPr="00D65325">
        <w:t>sur tel ou tel groupe défini comme minoritaire, « à problème »</w:t>
      </w:r>
      <w:r w:rsidR="00D70A8A">
        <w:t xml:space="preserve"> ou</w:t>
      </w:r>
      <w:r w:rsidRPr="00D65325">
        <w:t xml:space="preserve"> « à risque »</w:t>
      </w:r>
      <w:r>
        <w:t xml:space="preserve">. </w:t>
      </w:r>
      <w:r w:rsidRPr="00D65325">
        <w:t xml:space="preserve">Dit autrement, ils correspondent non pas à une photographie fidèle de la réalité, mais à </w:t>
      </w:r>
      <w:r w:rsidR="00CB0BC7">
        <w:t xml:space="preserve">des </w:t>
      </w:r>
      <w:r w:rsidRPr="00D65325">
        <w:t>construction</w:t>
      </w:r>
      <w:r w:rsidR="00CB0BC7">
        <w:t>s</w:t>
      </w:r>
      <w:r w:rsidRPr="00D65325">
        <w:t xml:space="preserve"> sociale</w:t>
      </w:r>
      <w:r w:rsidR="00CB0BC7">
        <w:t>s</w:t>
      </w:r>
      <w:r w:rsidR="00D70A8A">
        <w:t xml:space="preserve"> et</w:t>
      </w:r>
      <w:r w:rsidRPr="00D65325">
        <w:t xml:space="preserve"> à </w:t>
      </w:r>
      <w:r w:rsidR="00CB0BC7">
        <w:t>des</w:t>
      </w:r>
      <w:r w:rsidRPr="00D65325">
        <w:t xml:space="preserve"> choix </w:t>
      </w:r>
      <w:r w:rsidR="00CB0BC7">
        <w:t>en partie arbitraires</w:t>
      </w:r>
      <w:r w:rsidRPr="00D65325">
        <w:t xml:space="preserve">. </w:t>
      </w:r>
    </w:p>
    <w:p w14:paraId="13C74799" w14:textId="77777777" w:rsidR="005969B5" w:rsidRDefault="005969B5" w:rsidP="005969B5"/>
    <w:p w14:paraId="5F127B31" w14:textId="77777777" w:rsidR="005969B5" w:rsidRPr="00437D61" w:rsidRDefault="005969B5" w:rsidP="005969B5">
      <w:pPr>
        <w:rPr>
          <w:strike/>
        </w:rPr>
      </w:pPr>
      <w:r w:rsidRPr="00D65325">
        <w:t xml:space="preserve">Nous soulignons l’importance de combiner des approches qualitatives et quantitatives, de ne pas </w:t>
      </w:r>
      <w:r w:rsidR="00CB0BC7">
        <w:t xml:space="preserve">se </w:t>
      </w:r>
      <w:r w:rsidRPr="00D65325">
        <w:t>limiter à des données globales mais de leur donner du sens, en regard des contextes internes</w:t>
      </w:r>
      <w:r>
        <w:t xml:space="preserve"> (culture organisationnelle, modes d’organisation du travail et politiques de GRH, secteur d’activité) </w:t>
      </w:r>
      <w:r w:rsidRPr="00D65325">
        <w:t>et externes</w:t>
      </w:r>
      <w:r>
        <w:t xml:space="preserve"> (contexte socio-culturel, légal, économique)</w:t>
      </w:r>
      <w:r w:rsidRPr="00D65325">
        <w:t xml:space="preserve"> mais aussi des objectifs recherchés. L’enjeu </w:t>
      </w:r>
      <w:r>
        <w:t xml:space="preserve">du diagnostic est de susciter l’adhésion des acteurs sur la nécessité et les raisons d’agir. </w:t>
      </w:r>
      <w:r w:rsidR="000900E8">
        <w:t xml:space="preserve">Il s’agit de </w:t>
      </w:r>
      <w:r w:rsidRPr="00D65325">
        <w:t>reconna</w:t>
      </w:r>
      <w:r w:rsidR="000900E8">
        <w:t>ître</w:t>
      </w:r>
      <w:r w:rsidRPr="00D65325">
        <w:t xml:space="preserve"> qu’il peut exister des problèmes, des discriminations directes et indirectes et</w:t>
      </w:r>
      <w:r>
        <w:t xml:space="preserve"> qu’il y a lieu de s’y attaquer mais aussi que la diversité peut constituer une source de richesse et de profit pour l’organisation (ouverture à de nouvelles compétences, plus de créativité et d’innovation, etc.).</w:t>
      </w:r>
      <w:r w:rsidR="000900E8">
        <w:t xml:space="preserve"> </w:t>
      </w:r>
      <w:r w:rsidRPr="00D65325">
        <w:t>Les difficultés rencontrées en matière de mesure de la diversité sont d’ordre di</w:t>
      </w:r>
      <w:r w:rsidR="000900E8">
        <w:t>fférent</w:t>
      </w:r>
      <w:r w:rsidRPr="00D65325">
        <w:t xml:space="preserve"> selon la maturité qu’a l’entreprise sur le sujet, selon le secteur ou le degré d’eng</w:t>
      </w:r>
      <w:r>
        <w:t>agement de la sphère dirigeante</w:t>
      </w:r>
      <w:r w:rsidRPr="00D65325">
        <w:t xml:space="preserve">. </w:t>
      </w:r>
    </w:p>
    <w:p w14:paraId="630CF2FF" w14:textId="77777777" w:rsidR="005969B5" w:rsidRDefault="000900E8" w:rsidP="005969B5">
      <w:pPr>
        <w:spacing w:before="100" w:beforeAutospacing="1" w:after="100" w:afterAutospacing="1"/>
        <w:outlineLvl w:val="0"/>
      </w:pPr>
      <w:r>
        <w:t>Re</w:t>
      </w:r>
      <w:r w:rsidR="005969B5" w:rsidRPr="00D65325">
        <w:t xml:space="preserve">ste à réfléchir sur l’usage qui va être fait de ces indicateurs de diagnostic : </w:t>
      </w:r>
      <w:r>
        <w:t xml:space="preserve">ces </w:t>
      </w:r>
      <w:r w:rsidR="005969B5" w:rsidRPr="00D65325">
        <w:t xml:space="preserve">données </w:t>
      </w:r>
      <w:r>
        <w:t xml:space="preserve">sont-elles </w:t>
      </w:r>
      <w:r w:rsidR="005969B5" w:rsidRPr="00D65325">
        <w:t>réservées au responsable diversité et gestion des ressources humaines, mobilisées dans des plans stratégiques, diffusées à l’intérieur de l’organisation pour susciter la prise de conscience et/ou l’adhésion à des politiques de gestion de la diversité</w:t>
      </w:r>
      <w:r>
        <w:t>. V</w:t>
      </w:r>
      <w:r w:rsidR="005969B5" w:rsidRPr="00D65325">
        <w:t>is</w:t>
      </w:r>
      <w:r>
        <w:t>e</w:t>
      </w:r>
      <w:r w:rsidR="005969B5" w:rsidRPr="00D65325">
        <w:t>nt</w:t>
      </w:r>
      <w:r>
        <w:t>-elles</w:t>
      </w:r>
      <w:r w:rsidR="005969B5" w:rsidRPr="00D65325">
        <w:t xml:space="preserve"> </w:t>
      </w:r>
      <w:r>
        <w:t xml:space="preserve">à progresser en matière de discrimination/diversité ou </w:t>
      </w:r>
      <w:r w:rsidR="005969B5" w:rsidRPr="00D65325">
        <w:t>à donner une image positive de l’organisation à ses parties prenantes internes et externes</w:t>
      </w:r>
      <w:r>
        <w:t> ?</w:t>
      </w:r>
    </w:p>
    <w:p w14:paraId="00C9D1D4" w14:textId="61D1F58D" w:rsidR="00C847B1" w:rsidRDefault="00C847B1" w:rsidP="005969B5">
      <w:pPr>
        <w:spacing w:before="100" w:beforeAutospacing="1" w:after="100" w:afterAutospacing="1"/>
        <w:outlineLvl w:val="0"/>
      </w:pPr>
      <w:r>
        <w:t xml:space="preserve">Des pistes de recherche émergent. Il serait intéressant d’avoir des études complémentaires sur la manière dont les gestionnaires diversité construisent et s’approprient les indicateurs. Des comparaisons internationales sont nécessaires pour identifier ceux qui sont transversaux et </w:t>
      </w:r>
      <w:r>
        <w:lastRenderedPageBreak/>
        <w:t>ceux qui restent spécifiques en regard des contextes socio-culturels et légaux de chacun des pays. Des recherches sont à développer autour de la manière d’appréhender les questions d’</w:t>
      </w:r>
      <w:proofErr w:type="spellStart"/>
      <w:r>
        <w:t>intersectionnalité</w:t>
      </w:r>
      <w:proofErr w:type="spellEnd"/>
      <w:r>
        <w:t xml:space="preserve">. La construction d’indicateurs qui permettent réellement de mesurer les progrès réalisés reste aussi un enjeu central pour la recherche.  </w:t>
      </w:r>
    </w:p>
    <w:p w14:paraId="02D30592" w14:textId="77777777" w:rsidR="000900E8" w:rsidRDefault="000900E8" w:rsidP="005969B5">
      <w:pPr>
        <w:spacing w:before="100" w:beforeAutospacing="1" w:after="100" w:afterAutospacing="1"/>
        <w:outlineLvl w:val="0"/>
        <w:rPr>
          <w:b/>
        </w:rPr>
      </w:pPr>
    </w:p>
    <w:p w14:paraId="748958D9" w14:textId="77777777" w:rsidR="00013271" w:rsidRDefault="00CB0BC7" w:rsidP="00CB0BC7">
      <w:pPr>
        <w:pStyle w:val="Titre1"/>
      </w:pPr>
      <w:bookmarkStart w:id="30" w:name="_Toc208987771"/>
      <w:bookmarkStart w:id="31" w:name="_Toc212264780"/>
      <w:r>
        <w:t>Références</w:t>
      </w:r>
      <w:bookmarkEnd w:id="30"/>
      <w:bookmarkEnd w:id="31"/>
    </w:p>
    <w:p w14:paraId="0B09EF31" w14:textId="77777777" w:rsidR="00610057" w:rsidRDefault="003960D0" w:rsidP="00610057">
      <w:pPr>
        <w:spacing w:line="240" w:lineRule="auto"/>
        <w:ind w:left="720" w:hanging="720"/>
        <w:rPr>
          <w:noProof/>
        </w:rPr>
      </w:pPr>
      <w:r>
        <w:fldChar w:fldCharType="begin"/>
      </w:r>
      <w:r w:rsidR="00013271">
        <w:instrText xml:space="preserve"> ADDIN EN.REFLIST </w:instrText>
      </w:r>
      <w:r>
        <w:fldChar w:fldCharType="separate"/>
      </w:r>
      <w:bookmarkStart w:id="32" w:name="_ENREF_1"/>
      <w:r w:rsidR="00610057">
        <w:rPr>
          <w:noProof/>
        </w:rPr>
        <w:t>Amadieu, Jean-Francois. (2004). Enquête testing sur CV: ADIA, Paris I, Observatoire des discriminations.</w:t>
      </w:r>
      <w:bookmarkEnd w:id="32"/>
    </w:p>
    <w:p w14:paraId="3E3824D5" w14:textId="77777777" w:rsidR="00610057" w:rsidRDefault="00610057" w:rsidP="00610057">
      <w:pPr>
        <w:spacing w:line="240" w:lineRule="auto"/>
        <w:ind w:left="720" w:hanging="720"/>
        <w:rPr>
          <w:noProof/>
        </w:rPr>
      </w:pPr>
      <w:bookmarkStart w:id="33" w:name="_ENREF_2"/>
      <w:r>
        <w:rPr>
          <w:noProof/>
        </w:rPr>
        <w:t xml:space="preserve">Amadieu, Jean-Francois. (2007). </w:t>
      </w:r>
      <w:r w:rsidRPr="00610057">
        <w:rPr>
          <w:i/>
          <w:noProof/>
        </w:rPr>
        <w:t>Identifier les discriminations dans l’emploi.</w:t>
      </w:r>
      <w:r>
        <w:rPr>
          <w:noProof/>
        </w:rPr>
        <w:t xml:space="preserve"> Paper presented at the EGiD, Hec-Ulg, Liège.</w:t>
      </w:r>
      <w:bookmarkEnd w:id="33"/>
    </w:p>
    <w:p w14:paraId="27849D5D" w14:textId="2FD9F293" w:rsidR="00610057" w:rsidRDefault="00610057" w:rsidP="00610057">
      <w:pPr>
        <w:spacing w:line="240" w:lineRule="auto"/>
        <w:ind w:left="720" w:hanging="720"/>
        <w:rPr>
          <w:noProof/>
        </w:rPr>
      </w:pPr>
      <w:bookmarkStart w:id="34" w:name="_ENREF_3"/>
      <w:r>
        <w:rPr>
          <w:noProof/>
        </w:rPr>
        <w:t xml:space="preserve">Arrijn, Peter, Feld, Serge, &amp; Nayer, Andre. (1998). </w:t>
      </w:r>
      <w:r w:rsidRPr="00610057">
        <w:rPr>
          <w:i/>
          <w:noProof/>
        </w:rPr>
        <w:t>Discrimination in access to employment on grounds of foreign origin: The case of Belgium</w:t>
      </w:r>
      <w:r>
        <w:rPr>
          <w:noProof/>
        </w:rPr>
        <w:t xml:space="preserve">. International Migration Papers. International Labour Office. Geneva. Retrieved from </w:t>
      </w:r>
      <w:bookmarkEnd w:id="34"/>
      <w:r>
        <w:rPr>
          <w:noProof/>
        </w:rPr>
        <w:fldChar w:fldCharType="begin"/>
      </w:r>
      <w:r>
        <w:rPr>
          <w:noProof/>
        </w:rPr>
        <w:instrText xml:space="preserve"> HYPERLINK "http://www.ilo.org/public/english/protection/migrant/download/imp/imp23e.pdf" </w:instrText>
      </w:r>
      <w:r>
        <w:rPr>
          <w:noProof/>
        </w:rPr>
      </w:r>
      <w:r>
        <w:rPr>
          <w:noProof/>
        </w:rPr>
        <w:fldChar w:fldCharType="separate"/>
      </w:r>
      <w:r w:rsidRPr="00610057">
        <w:rPr>
          <w:rStyle w:val="Lienhypertexte"/>
          <w:noProof/>
        </w:rPr>
        <w:t>http://www.ilo.org/public/english/protection/migrant/download/imp/imp23e.pdf</w:t>
      </w:r>
      <w:r>
        <w:rPr>
          <w:noProof/>
        </w:rPr>
        <w:fldChar w:fldCharType="end"/>
      </w:r>
    </w:p>
    <w:p w14:paraId="7E3167A4" w14:textId="77777777" w:rsidR="00610057" w:rsidRDefault="00610057" w:rsidP="00610057">
      <w:pPr>
        <w:spacing w:line="240" w:lineRule="auto"/>
        <w:ind w:left="720" w:hanging="720"/>
        <w:rPr>
          <w:noProof/>
        </w:rPr>
      </w:pPr>
      <w:bookmarkStart w:id="35" w:name="_ENREF_4"/>
      <w:r>
        <w:rPr>
          <w:noProof/>
        </w:rPr>
        <w:t xml:space="preserve">Augry, Séverine, Hennequin, Emilie, &amp; Karakas, Semka. (2006). </w:t>
      </w:r>
      <w:r w:rsidRPr="00610057">
        <w:rPr>
          <w:i/>
          <w:noProof/>
        </w:rPr>
        <w:t>Mesure de la diversité : un apport limite des outils de recherche</w:t>
      </w:r>
      <w:r>
        <w:rPr>
          <w:noProof/>
        </w:rPr>
        <w:t xml:space="preserve">. Paper presented at the 17ème Congrès AGRH, Le travail au cœur de la GRH, Reims. </w:t>
      </w:r>
      <w:bookmarkEnd w:id="35"/>
    </w:p>
    <w:p w14:paraId="28B26A46" w14:textId="77777777" w:rsidR="00610057" w:rsidRDefault="00610057" w:rsidP="00610057">
      <w:pPr>
        <w:spacing w:line="240" w:lineRule="auto"/>
        <w:ind w:left="720" w:hanging="720"/>
        <w:rPr>
          <w:noProof/>
        </w:rPr>
      </w:pPr>
      <w:bookmarkStart w:id="36" w:name="_ENREF_5"/>
      <w:r>
        <w:rPr>
          <w:noProof/>
        </w:rPr>
        <w:t xml:space="preserve">Bereni, L. . (2009). Faire de la diversité une richesse pour l'entreprise. La transformation d'une contrainte juridique en catégorie managériale. </w:t>
      </w:r>
      <w:r w:rsidRPr="00610057">
        <w:rPr>
          <w:i/>
          <w:noProof/>
        </w:rPr>
        <w:t>Raisons politiques</w:t>
      </w:r>
      <w:r>
        <w:rPr>
          <w:noProof/>
        </w:rPr>
        <w:t xml:space="preserve">(35), 87-105. </w:t>
      </w:r>
      <w:bookmarkEnd w:id="36"/>
    </w:p>
    <w:p w14:paraId="07F4484C" w14:textId="77777777" w:rsidR="00610057" w:rsidRDefault="00610057" w:rsidP="00610057">
      <w:pPr>
        <w:spacing w:line="240" w:lineRule="auto"/>
        <w:ind w:left="720" w:hanging="720"/>
        <w:rPr>
          <w:noProof/>
        </w:rPr>
      </w:pPr>
      <w:bookmarkStart w:id="37" w:name="_ENREF_6"/>
      <w:r>
        <w:rPr>
          <w:noProof/>
        </w:rPr>
        <w:t>Bereni, L. , &amp; Jaunait, A. (2009). Usages de la diversité (Editorial).</w:t>
      </w:r>
      <w:r w:rsidRPr="00610057">
        <w:rPr>
          <w:i/>
          <w:noProof/>
        </w:rPr>
        <w:t xml:space="preserve"> Raisons politiques</w:t>
      </w:r>
      <w:r>
        <w:rPr>
          <w:noProof/>
        </w:rPr>
        <w:t xml:space="preserve">(35), 5-10. </w:t>
      </w:r>
      <w:bookmarkEnd w:id="37"/>
    </w:p>
    <w:p w14:paraId="2732C65A" w14:textId="77777777" w:rsidR="00610057" w:rsidRDefault="00610057" w:rsidP="00610057">
      <w:pPr>
        <w:spacing w:line="240" w:lineRule="auto"/>
        <w:ind w:left="720" w:hanging="720"/>
        <w:rPr>
          <w:noProof/>
        </w:rPr>
      </w:pPr>
      <w:bookmarkStart w:id="38" w:name="_ENREF_7"/>
      <w:r>
        <w:rPr>
          <w:noProof/>
        </w:rPr>
        <w:t xml:space="preserve">Biname, J.P., &amp; Mercier, M. (2004a). Responsabiliser les employeurs ? Opportunité et faisabilité en Belgique d’un dispositif pour l’emploi des personnes handicapées </w:t>
      </w:r>
      <w:r w:rsidRPr="00610057">
        <w:rPr>
          <w:i/>
          <w:noProof/>
        </w:rPr>
        <w:t>Département de Psychologie</w:t>
      </w:r>
      <w:r>
        <w:rPr>
          <w:noProof/>
        </w:rPr>
        <w:t>. Namur: Ministère des Affaires sociales et de la Santé de la Région wallonne.</w:t>
      </w:r>
      <w:bookmarkEnd w:id="38"/>
    </w:p>
    <w:p w14:paraId="57266899" w14:textId="77777777" w:rsidR="00610057" w:rsidRDefault="00610057" w:rsidP="00610057">
      <w:pPr>
        <w:spacing w:line="240" w:lineRule="auto"/>
        <w:ind w:left="720" w:hanging="720"/>
        <w:rPr>
          <w:noProof/>
        </w:rPr>
      </w:pPr>
      <w:bookmarkStart w:id="39" w:name="_ENREF_8"/>
      <w:r>
        <w:rPr>
          <w:noProof/>
        </w:rPr>
        <w:t>Blavier, B. , &amp; Joyeux, J. M. (2008).</w:t>
      </w:r>
      <w:r w:rsidRPr="00610057">
        <w:rPr>
          <w:i/>
          <w:noProof/>
        </w:rPr>
        <w:t xml:space="preserve"> Quels outils pour évaluer l’efficacité des politiques de diversité dans les entreprises ? </w:t>
      </w:r>
      <w:r>
        <w:rPr>
          <w:noProof/>
        </w:rPr>
        <w:t xml:space="preserve">. Paper presented at the Rencontres Emplois et divers’cités, Paris. </w:t>
      </w:r>
      <w:bookmarkEnd w:id="39"/>
    </w:p>
    <w:p w14:paraId="7EBEB634" w14:textId="77777777" w:rsidR="00610057" w:rsidRDefault="00610057" w:rsidP="00610057">
      <w:pPr>
        <w:spacing w:line="240" w:lineRule="auto"/>
        <w:ind w:left="720" w:hanging="720"/>
        <w:rPr>
          <w:noProof/>
        </w:rPr>
      </w:pPr>
      <w:bookmarkStart w:id="40" w:name="_ENREF_9"/>
      <w:r>
        <w:rPr>
          <w:noProof/>
        </w:rPr>
        <w:t>Blivet, Laurent. (2004). Ni quotas, ni indifférence : l'entreprise et l'égalité positive ? Paris: Institut Montaigne.</w:t>
      </w:r>
      <w:bookmarkEnd w:id="40"/>
    </w:p>
    <w:p w14:paraId="310E9A04" w14:textId="77777777" w:rsidR="00610057" w:rsidRDefault="00610057" w:rsidP="00610057">
      <w:pPr>
        <w:spacing w:line="240" w:lineRule="auto"/>
        <w:ind w:left="720" w:hanging="720"/>
        <w:rPr>
          <w:noProof/>
        </w:rPr>
      </w:pPr>
      <w:bookmarkStart w:id="41" w:name="_ENREF_10"/>
      <w:r>
        <w:rPr>
          <w:noProof/>
        </w:rPr>
        <w:t xml:space="preserve">Bodin, M. (2003). Le panorama juridico-politique de l'intégration des personnes en situation de handicap, à l'échelle internationale. </w:t>
      </w:r>
      <w:r w:rsidRPr="00610057">
        <w:rPr>
          <w:i/>
          <w:noProof/>
        </w:rPr>
        <w:t>Populations, handicaps et aménagements durables : perspectives internationales, Tome 1 Hommes et terres du Nord</w:t>
      </w:r>
      <w:r>
        <w:rPr>
          <w:noProof/>
        </w:rPr>
        <w:t xml:space="preserve">, 23-31. </w:t>
      </w:r>
      <w:bookmarkEnd w:id="41"/>
    </w:p>
    <w:p w14:paraId="182DEDFE" w14:textId="77777777" w:rsidR="00610057" w:rsidRDefault="00610057" w:rsidP="00610057">
      <w:pPr>
        <w:spacing w:line="240" w:lineRule="auto"/>
        <w:ind w:left="720" w:hanging="720"/>
        <w:rPr>
          <w:noProof/>
        </w:rPr>
      </w:pPr>
      <w:bookmarkStart w:id="42" w:name="_ENREF_11"/>
      <w:r>
        <w:rPr>
          <w:noProof/>
        </w:rPr>
        <w:t xml:space="preserve">Brown, K. (1996). Workplace Health and safety: implications for diversity. In E. E. Kossek &amp; S. A. Lobe (Eds.), </w:t>
      </w:r>
      <w:r w:rsidRPr="00610057">
        <w:rPr>
          <w:i/>
          <w:noProof/>
        </w:rPr>
        <w:t>Managing diversity- human resources strategies for transforming the workplace</w:t>
      </w:r>
      <w:r>
        <w:rPr>
          <w:noProof/>
        </w:rPr>
        <w:t xml:space="preserve"> (pp. 273-309). Oxford: Blackwell Publishers.</w:t>
      </w:r>
      <w:bookmarkEnd w:id="42"/>
    </w:p>
    <w:p w14:paraId="3BF38AAA" w14:textId="77777777" w:rsidR="00610057" w:rsidRDefault="00610057" w:rsidP="00610057">
      <w:pPr>
        <w:spacing w:line="240" w:lineRule="auto"/>
        <w:ind w:left="720" w:hanging="720"/>
        <w:rPr>
          <w:noProof/>
        </w:rPr>
      </w:pPr>
      <w:bookmarkStart w:id="43" w:name="_ENREF_12"/>
      <w:r>
        <w:rPr>
          <w:noProof/>
        </w:rPr>
        <w:t xml:space="preserve">Browne, I., &amp; Misra, J. (2003). The intersection of gender and race in the labor market </w:t>
      </w:r>
      <w:r w:rsidRPr="00610057">
        <w:rPr>
          <w:i/>
          <w:noProof/>
        </w:rPr>
        <w:t>Annual Review of Sociology, 29</w:t>
      </w:r>
      <w:r>
        <w:rPr>
          <w:noProof/>
        </w:rPr>
        <w:t xml:space="preserve">, 497-516. </w:t>
      </w:r>
      <w:bookmarkEnd w:id="43"/>
    </w:p>
    <w:p w14:paraId="58E9AAC8" w14:textId="77777777" w:rsidR="00610057" w:rsidRDefault="00610057" w:rsidP="00610057">
      <w:pPr>
        <w:spacing w:line="240" w:lineRule="auto"/>
        <w:ind w:left="720" w:hanging="720"/>
        <w:rPr>
          <w:noProof/>
        </w:rPr>
      </w:pPr>
      <w:bookmarkStart w:id="44" w:name="_ENREF_13"/>
      <w:r>
        <w:rPr>
          <w:noProof/>
        </w:rPr>
        <w:t xml:space="preserve">Campoy, E., Maclouf, E., Mazouli, K., &amp; Neveu, V. (2008). </w:t>
      </w:r>
      <w:r w:rsidRPr="00610057">
        <w:rPr>
          <w:i/>
          <w:noProof/>
        </w:rPr>
        <w:t>Gestion des ressources humaines</w:t>
      </w:r>
      <w:r>
        <w:rPr>
          <w:noProof/>
        </w:rPr>
        <w:t>. paris: Pearson education.</w:t>
      </w:r>
      <w:bookmarkEnd w:id="44"/>
    </w:p>
    <w:p w14:paraId="00F46E39" w14:textId="77777777" w:rsidR="00610057" w:rsidRDefault="00610057" w:rsidP="00610057">
      <w:pPr>
        <w:spacing w:line="240" w:lineRule="auto"/>
        <w:ind w:left="720" w:hanging="720"/>
        <w:rPr>
          <w:noProof/>
        </w:rPr>
      </w:pPr>
      <w:bookmarkStart w:id="45" w:name="_ENREF_14"/>
      <w:r>
        <w:rPr>
          <w:noProof/>
        </w:rPr>
        <w:t xml:space="preserve">Cédiey, E. (2008). </w:t>
      </w:r>
      <w:r w:rsidRPr="00610057">
        <w:rPr>
          <w:i/>
          <w:noProof/>
        </w:rPr>
        <w:t>Que mesure-t-on ? Pour qui ? Comment ? .</w:t>
      </w:r>
      <w:r>
        <w:rPr>
          <w:noProof/>
        </w:rPr>
        <w:t xml:space="preserve"> Paper presented at the La mesure des discriminations liées à l’origine, Lyon.</w:t>
      </w:r>
      <w:bookmarkEnd w:id="45"/>
    </w:p>
    <w:p w14:paraId="7CBB46A2" w14:textId="77777777" w:rsidR="00610057" w:rsidRDefault="00610057" w:rsidP="00610057">
      <w:pPr>
        <w:spacing w:line="240" w:lineRule="auto"/>
        <w:ind w:left="720" w:hanging="720"/>
        <w:rPr>
          <w:noProof/>
        </w:rPr>
      </w:pPr>
      <w:bookmarkStart w:id="46" w:name="_ENREF_15"/>
      <w:r>
        <w:rPr>
          <w:noProof/>
        </w:rPr>
        <w:t>Cediey, Eric, &amp; Foroni, Fabrice. (2007). Les discriminations à raison de l’origine dans les embauches en France : une enquête nationale par tests de discrimination selon la méthode du Bureau International du Travail. Genève: Bureau International du Travail.</w:t>
      </w:r>
      <w:bookmarkEnd w:id="46"/>
    </w:p>
    <w:p w14:paraId="6D73EF6B" w14:textId="77777777" w:rsidR="00610057" w:rsidRDefault="00610057" w:rsidP="00610057">
      <w:pPr>
        <w:spacing w:line="240" w:lineRule="auto"/>
        <w:ind w:left="720" w:hanging="720"/>
        <w:rPr>
          <w:noProof/>
        </w:rPr>
      </w:pPr>
      <w:bookmarkStart w:id="47" w:name="_ENREF_16"/>
      <w:r>
        <w:rPr>
          <w:noProof/>
        </w:rPr>
        <w:t>Centre pour l'égalité des chances et de lutte contre le racisme. (2005). Statistiques ethniques</w:t>
      </w:r>
    </w:p>
    <w:p w14:paraId="194C7A9B" w14:textId="77777777" w:rsidR="00610057" w:rsidRDefault="00610057" w:rsidP="00610057">
      <w:pPr>
        <w:spacing w:line="240" w:lineRule="auto"/>
        <w:ind w:left="720" w:hanging="720"/>
        <w:rPr>
          <w:noProof/>
        </w:rPr>
      </w:pPr>
      <w:r>
        <w:rPr>
          <w:noProof/>
        </w:rPr>
        <w:t>Consultation sur l’établissement de données re. Bruxelles: Centre pour l'égalité des chances et de lutte contre le racisme.</w:t>
      </w:r>
      <w:bookmarkEnd w:id="47"/>
    </w:p>
    <w:p w14:paraId="200A0ED5" w14:textId="77777777" w:rsidR="00610057" w:rsidRDefault="00610057" w:rsidP="00610057">
      <w:pPr>
        <w:spacing w:line="240" w:lineRule="auto"/>
        <w:ind w:left="720" w:hanging="720"/>
        <w:rPr>
          <w:noProof/>
        </w:rPr>
      </w:pPr>
      <w:bookmarkStart w:id="48" w:name="_ENREF_17"/>
      <w:r>
        <w:rPr>
          <w:noProof/>
        </w:rPr>
        <w:t xml:space="preserve">Chappert, F.(coord.), Angeloff, T., Bercot, R., Bonnot, S., Damesin, R., De Suremain, M.D., . . . RAOULT, N. (coord.). (2009). </w:t>
      </w:r>
      <w:r w:rsidRPr="00610057">
        <w:rPr>
          <w:i/>
          <w:noProof/>
        </w:rPr>
        <w:t>Genre et conditions de travail. Mixité, organisation du travail, santé et gestion des âges</w:t>
      </w:r>
      <w:r>
        <w:rPr>
          <w:noProof/>
        </w:rPr>
        <w:t>. Paris: Anact.</w:t>
      </w:r>
      <w:bookmarkEnd w:id="48"/>
    </w:p>
    <w:p w14:paraId="543F0F7F" w14:textId="77777777" w:rsidR="00610057" w:rsidRDefault="00610057" w:rsidP="00610057">
      <w:pPr>
        <w:spacing w:line="240" w:lineRule="auto"/>
        <w:ind w:left="720" w:hanging="720"/>
        <w:rPr>
          <w:noProof/>
        </w:rPr>
      </w:pPr>
      <w:bookmarkStart w:id="49" w:name="_ENREF_18"/>
      <w:r>
        <w:rPr>
          <w:noProof/>
        </w:rPr>
        <w:t xml:space="preserve">Chen, C.C., &amp; DItomaso, N. (1996). Performance Appraisal and Demographic Diversity: Issues Regarding Appraisals, appraisers, and appraising. In E. E. Kossek &amp; S. A. Lobe (Eds.), </w:t>
      </w:r>
      <w:r w:rsidRPr="00610057">
        <w:rPr>
          <w:i/>
          <w:noProof/>
        </w:rPr>
        <w:t>Managing diversity- human resources strategies for transforming the workplace</w:t>
      </w:r>
      <w:r>
        <w:rPr>
          <w:noProof/>
        </w:rPr>
        <w:t xml:space="preserve"> (pp. 137-164). Oxford: Blackwell Publishers.</w:t>
      </w:r>
      <w:bookmarkEnd w:id="49"/>
    </w:p>
    <w:p w14:paraId="7118BC65" w14:textId="77777777" w:rsidR="00610057" w:rsidRDefault="00610057" w:rsidP="00610057">
      <w:pPr>
        <w:spacing w:line="240" w:lineRule="auto"/>
        <w:ind w:left="720" w:hanging="720"/>
        <w:rPr>
          <w:noProof/>
        </w:rPr>
      </w:pPr>
      <w:bookmarkStart w:id="50" w:name="_ENREF_19"/>
      <w:r>
        <w:rPr>
          <w:noProof/>
        </w:rPr>
        <w:t xml:space="preserve">Chloé, Guillot-Soulez. (2010). </w:t>
      </w:r>
      <w:r w:rsidRPr="00610057">
        <w:rPr>
          <w:i/>
          <w:noProof/>
        </w:rPr>
        <w:t>La Gestion des Ressources Humaines</w:t>
      </w:r>
      <w:r>
        <w:rPr>
          <w:noProof/>
        </w:rPr>
        <w:t>. Paris: Gualino- L'extenson editions.</w:t>
      </w:r>
      <w:bookmarkEnd w:id="50"/>
    </w:p>
    <w:p w14:paraId="31E6ECAB" w14:textId="77777777" w:rsidR="00610057" w:rsidRDefault="00610057" w:rsidP="00610057">
      <w:pPr>
        <w:spacing w:line="240" w:lineRule="auto"/>
        <w:ind w:left="720" w:hanging="720"/>
        <w:rPr>
          <w:noProof/>
        </w:rPr>
      </w:pPr>
      <w:bookmarkStart w:id="51" w:name="_ENREF_20"/>
      <w:r>
        <w:rPr>
          <w:noProof/>
        </w:rPr>
        <w:t xml:space="preserve">Chrobo-Mason, D., Konrad, A., &amp; Linneham, F. (2006). Measures for Quantitative Diversity Scholarship. In A. M. Konrad, P. Prasad &amp; P. Judith.K. (Eds.), </w:t>
      </w:r>
      <w:r w:rsidRPr="00610057">
        <w:rPr>
          <w:i/>
          <w:noProof/>
        </w:rPr>
        <w:t>Handbook of Workplace Diversity</w:t>
      </w:r>
      <w:r>
        <w:rPr>
          <w:noProof/>
        </w:rPr>
        <w:t xml:space="preserve"> (pp. 237-270). London: Sage publications.</w:t>
      </w:r>
      <w:bookmarkEnd w:id="51"/>
    </w:p>
    <w:p w14:paraId="695A1651" w14:textId="77777777" w:rsidR="00610057" w:rsidRDefault="00610057" w:rsidP="00610057">
      <w:pPr>
        <w:spacing w:line="240" w:lineRule="auto"/>
        <w:ind w:left="720" w:hanging="720"/>
        <w:rPr>
          <w:noProof/>
        </w:rPr>
      </w:pPr>
      <w:bookmarkStart w:id="52" w:name="_ENREF_21"/>
      <w:r>
        <w:rPr>
          <w:noProof/>
        </w:rPr>
        <w:t xml:space="preserve">Cloutier, Julie. (2008). Le genre et la justice organisationnelle. In A. Cornet, J. Laufer &amp; S. Belghiti (Eds.), </w:t>
      </w:r>
      <w:r w:rsidRPr="00610057">
        <w:rPr>
          <w:i/>
          <w:noProof/>
        </w:rPr>
        <w:t>Le genre et la GRH : les défis de l’égalité hommes-femmes</w:t>
      </w:r>
      <w:r>
        <w:rPr>
          <w:noProof/>
        </w:rPr>
        <w:t>. Paris: Vuibert.</w:t>
      </w:r>
      <w:bookmarkEnd w:id="52"/>
    </w:p>
    <w:p w14:paraId="1921C99C" w14:textId="77777777" w:rsidR="00610057" w:rsidRDefault="00610057" w:rsidP="00610057">
      <w:pPr>
        <w:spacing w:line="240" w:lineRule="auto"/>
        <w:ind w:left="720" w:hanging="720"/>
        <w:rPr>
          <w:noProof/>
        </w:rPr>
      </w:pPr>
      <w:bookmarkStart w:id="53" w:name="_ENREF_22"/>
      <w:r>
        <w:rPr>
          <w:noProof/>
        </w:rPr>
        <w:t xml:space="preserve">Combemale, Martine, &amp; Igalens, Jacques. (2006). </w:t>
      </w:r>
      <w:r w:rsidRPr="00610057">
        <w:rPr>
          <w:i/>
          <w:noProof/>
        </w:rPr>
        <w:t>L’audit social</w:t>
      </w:r>
      <w:r>
        <w:rPr>
          <w:noProof/>
        </w:rPr>
        <w:t>. Paris: PUF.</w:t>
      </w:r>
      <w:bookmarkEnd w:id="53"/>
    </w:p>
    <w:p w14:paraId="79C62DCC" w14:textId="77777777" w:rsidR="00610057" w:rsidRDefault="00610057" w:rsidP="00610057">
      <w:pPr>
        <w:spacing w:line="240" w:lineRule="auto"/>
        <w:ind w:left="720" w:hanging="720"/>
        <w:rPr>
          <w:noProof/>
        </w:rPr>
      </w:pPr>
      <w:bookmarkStart w:id="54" w:name="_ENREF_23"/>
      <w:r>
        <w:rPr>
          <w:noProof/>
        </w:rPr>
        <w:t xml:space="preserve">Cornet, A. (2010). Le genre et la diversité : les enjeux de l’intersectionnalité et de la transversalité. In I. Barth &amp; C. Falcoz (Eds.), </w:t>
      </w:r>
      <w:r w:rsidRPr="00610057">
        <w:rPr>
          <w:i/>
          <w:noProof/>
        </w:rPr>
        <w:t>Nouvelles perspectives en management de la diversité</w:t>
      </w:r>
      <w:r>
        <w:rPr>
          <w:noProof/>
        </w:rPr>
        <w:t xml:space="preserve"> (pp. 47-64). Paris: Eyrolles.</w:t>
      </w:r>
      <w:bookmarkEnd w:id="54"/>
    </w:p>
    <w:p w14:paraId="31DFA05D" w14:textId="77777777" w:rsidR="00610057" w:rsidRDefault="00610057" w:rsidP="00610057">
      <w:pPr>
        <w:spacing w:line="240" w:lineRule="auto"/>
        <w:ind w:left="720" w:hanging="720"/>
        <w:rPr>
          <w:noProof/>
        </w:rPr>
      </w:pPr>
      <w:bookmarkStart w:id="55" w:name="_ENREF_24"/>
      <w:r w:rsidRPr="00610057">
        <w:rPr>
          <w:rFonts w:ascii="Helvetica" w:hAnsi="Helvetica"/>
          <w:noProof/>
        </w:rPr>
        <w:t>Cornet, A.</w:t>
      </w:r>
      <w:r>
        <w:rPr>
          <w:noProof/>
        </w:rPr>
        <w:t xml:space="preserve">, &amp; </w:t>
      </w:r>
      <w:r w:rsidRPr="00610057">
        <w:rPr>
          <w:rFonts w:ascii="Helvetica" w:hAnsi="Helvetica"/>
          <w:noProof/>
        </w:rPr>
        <w:t>Warland, P.</w:t>
      </w:r>
      <w:r>
        <w:rPr>
          <w:noProof/>
        </w:rPr>
        <w:t xml:space="preserve"> (</w:t>
      </w:r>
      <w:r w:rsidRPr="00610057">
        <w:rPr>
          <w:rFonts w:ascii="Helvetica" w:hAnsi="Helvetica"/>
          <w:noProof/>
        </w:rPr>
        <w:t>2008</w:t>
      </w:r>
      <w:r>
        <w:rPr>
          <w:noProof/>
        </w:rPr>
        <w:t xml:space="preserve">). </w:t>
      </w:r>
      <w:r w:rsidRPr="00610057">
        <w:rPr>
          <w:rFonts w:ascii="Helvetica" w:hAnsi="Helvetica"/>
          <w:i/>
          <w:noProof/>
        </w:rPr>
        <w:t>GRH et gestion de la diversité</w:t>
      </w:r>
      <w:r>
        <w:rPr>
          <w:noProof/>
        </w:rPr>
        <w:t xml:space="preserve">. </w:t>
      </w:r>
      <w:r w:rsidRPr="00610057">
        <w:rPr>
          <w:rFonts w:ascii="Helvetica" w:hAnsi="Helvetica"/>
          <w:noProof/>
        </w:rPr>
        <w:t>Paris</w:t>
      </w:r>
      <w:r>
        <w:rPr>
          <w:noProof/>
        </w:rPr>
        <w:t xml:space="preserve">: </w:t>
      </w:r>
      <w:r w:rsidRPr="00610057">
        <w:rPr>
          <w:rFonts w:ascii="Helvetica" w:hAnsi="Helvetica"/>
          <w:noProof/>
        </w:rPr>
        <w:t>Dunod</w:t>
      </w:r>
      <w:r>
        <w:rPr>
          <w:noProof/>
        </w:rPr>
        <w:t>.</w:t>
      </w:r>
      <w:bookmarkEnd w:id="55"/>
    </w:p>
    <w:p w14:paraId="0B541FE0" w14:textId="77777777" w:rsidR="00610057" w:rsidRDefault="00610057" w:rsidP="00610057">
      <w:pPr>
        <w:spacing w:line="240" w:lineRule="auto"/>
        <w:ind w:left="720" w:hanging="720"/>
        <w:rPr>
          <w:noProof/>
        </w:rPr>
      </w:pPr>
      <w:bookmarkStart w:id="56" w:name="_ENREF_25"/>
      <w:r>
        <w:rPr>
          <w:noProof/>
        </w:rPr>
        <w:t>Dantziger, R. (1983).</w:t>
      </w:r>
      <w:r w:rsidRPr="00610057">
        <w:rPr>
          <w:i/>
          <w:noProof/>
        </w:rPr>
        <w:t xml:space="preserve"> Le bilan social, outil d’information et de gestion</w:t>
      </w:r>
      <w:r>
        <w:rPr>
          <w:noProof/>
        </w:rPr>
        <w:t>. Paris: Dunod.</w:t>
      </w:r>
      <w:bookmarkEnd w:id="56"/>
    </w:p>
    <w:p w14:paraId="21B403CB" w14:textId="77777777" w:rsidR="00610057" w:rsidRDefault="00610057" w:rsidP="00610057">
      <w:pPr>
        <w:spacing w:line="240" w:lineRule="auto"/>
        <w:ind w:left="720" w:hanging="720"/>
        <w:rPr>
          <w:noProof/>
        </w:rPr>
      </w:pPr>
      <w:bookmarkStart w:id="57" w:name="_ENREF_26"/>
      <w:r>
        <w:rPr>
          <w:noProof/>
        </w:rPr>
        <w:t xml:space="preserve">Davel, E., Dupuis, J., &amp; Chanlat, J.F. (2008). </w:t>
      </w:r>
      <w:r w:rsidRPr="00610057">
        <w:rPr>
          <w:i/>
          <w:noProof/>
        </w:rPr>
        <w:t>Gestion en contexte interculturel : Approches, problématiques, pratiques et plongées</w:t>
      </w:r>
      <w:r>
        <w:rPr>
          <w:noProof/>
        </w:rPr>
        <w:t>. Québec: Presse De L’Université Laval et Téluq/Uqam.</w:t>
      </w:r>
      <w:bookmarkEnd w:id="57"/>
    </w:p>
    <w:p w14:paraId="38C7C73A" w14:textId="77777777" w:rsidR="00610057" w:rsidRDefault="00610057" w:rsidP="00610057">
      <w:pPr>
        <w:spacing w:line="240" w:lineRule="auto"/>
        <w:ind w:left="720" w:hanging="720"/>
        <w:rPr>
          <w:noProof/>
        </w:rPr>
      </w:pPr>
      <w:bookmarkStart w:id="58" w:name="_ENREF_27"/>
      <w:r>
        <w:rPr>
          <w:noProof/>
        </w:rPr>
        <w:t>Dimaggio, P.J. , &amp; Powell, W. (</w:t>
      </w:r>
      <w:bookmarkStart w:id="59" w:name="_GoBack"/>
      <w:r>
        <w:rPr>
          <w:noProof/>
        </w:rPr>
        <w:t>19</w:t>
      </w:r>
      <w:bookmarkEnd w:id="59"/>
      <w:r>
        <w:rPr>
          <w:noProof/>
        </w:rPr>
        <w:t xml:space="preserve">83). The iron cage revisited" institutional isomorphism and collective rationality in organizational fields </w:t>
      </w:r>
      <w:r w:rsidRPr="00610057">
        <w:rPr>
          <w:i/>
          <w:noProof/>
        </w:rPr>
        <w:t>American Sociological Review, 48</w:t>
      </w:r>
      <w:r>
        <w:rPr>
          <w:noProof/>
        </w:rPr>
        <w:t xml:space="preserve">, 147-160. </w:t>
      </w:r>
      <w:bookmarkEnd w:id="58"/>
    </w:p>
    <w:p w14:paraId="2D9EBBD7" w14:textId="77777777" w:rsidR="00610057" w:rsidRDefault="00610057" w:rsidP="00610057">
      <w:pPr>
        <w:spacing w:line="240" w:lineRule="auto"/>
        <w:ind w:left="720" w:hanging="720"/>
        <w:rPr>
          <w:noProof/>
        </w:rPr>
      </w:pPr>
      <w:bookmarkStart w:id="60" w:name="_ENREF_28"/>
      <w:r>
        <w:rPr>
          <w:noProof/>
        </w:rPr>
        <w:t xml:space="preserve">Doytcheva, M. (2009). Réinterprétations et usages sélectifs de la diversité dans les politiques des entreprises </w:t>
      </w:r>
      <w:r w:rsidRPr="00610057">
        <w:rPr>
          <w:i/>
          <w:noProof/>
        </w:rPr>
        <w:t>Raisons politiques, 3</w:t>
      </w:r>
      <w:r>
        <w:rPr>
          <w:noProof/>
        </w:rPr>
        <w:t xml:space="preserve">(35), 107-123. </w:t>
      </w:r>
      <w:bookmarkEnd w:id="60"/>
    </w:p>
    <w:p w14:paraId="579B6BCA" w14:textId="77777777" w:rsidR="00610057" w:rsidRDefault="00610057" w:rsidP="00610057">
      <w:pPr>
        <w:spacing w:line="240" w:lineRule="auto"/>
        <w:ind w:left="720" w:hanging="720"/>
        <w:rPr>
          <w:noProof/>
        </w:rPr>
      </w:pPr>
      <w:bookmarkStart w:id="61" w:name="_ENREF_29"/>
      <w:r>
        <w:rPr>
          <w:noProof/>
        </w:rPr>
        <w:t xml:space="preserve">Eggerickx, Thierry, Perron, Nicole, &amp; Thomsin, Laurence. (2007). Les sources statistiques et démographiques sur l’immigration et les populations étrangères en Belgique du XIXe siècle à nos jours. In M. Martiniello, F. Dassetto &amp; A. Rea (Eds.), </w:t>
      </w:r>
      <w:r w:rsidRPr="00610057">
        <w:rPr>
          <w:i/>
          <w:noProof/>
        </w:rPr>
        <w:t>Immigration et intégration en Belgique francophone M.. Etat des savoirs</w:t>
      </w:r>
      <w:r>
        <w:rPr>
          <w:noProof/>
        </w:rPr>
        <w:t xml:space="preserve"> (pp. 43-58). Bruxelles: Academia Bruylant.</w:t>
      </w:r>
      <w:bookmarkEnd w:id="61"/>
    </w:p>
    <w:p w14:paraId="4030F669" w14:textId="77777777" w:rsidR="00610057" w:rsidRDefault="00610057" w:rsidP="00610057">
      <w:pPr>
        <w:spacing w:line="240" w:lineRule="auto"/>
        <w:ind w:left="720" w:hanging="720"/>
        <w:rPr>
          <w:noProof/>
        </w:rPr>
      </w:pPr>
      <w:bookmarkStart w:id="62" w:name="_ENREF_30"/>
      <w:r>
        <w:rPr>
          <w:noProof/>
        </w:rPr>
        <w:t xml:space="preserve">Falcoz, Christophe. (2007). Les discriminations oubliées : le cas de l’orientation sexuelle. In I. Barth &amp; C. Falcoz (Eds.), </w:t>
      </w:r>
      <w:r w:rsidRPr="00610057">
        <w:rPr>
          <w:i/>
          <w:noProof/>
        </w:rPr>
        <w:t>Le management de la diversité – enjeux, fondements et pratiques</w:t>
      </w:r>
      <w:r>
        <w:rPr>
          <w:noProof/>
        </w:rPr>
        <w:t>. Paris: L’Harmattan.</w:t>
      </w:r>
      <w:bookmarkEnd w:id="62"/>
    </w:p>
    <w:p w14:paraId="4A849FE8" w14:textId="77777777" w:rsidR="00610057" w:rsidRDefault="00610057" w:rsidP="00610057">
      <w:pPr>
        <w:spacing w:line="240" w:lineRule="auto"/>
        <w:ind w:left="720" w:hanging="720"/>
        <w:rPr>
          <w:noProof/>
        </w:rPr>
      </w:pPr>
      <w:bookmarkStart w:id="63" w:name="_ENREF_31"/>
      <w:r>
        <w:rPr>
          <w:noProof/>
        </w:rPr>
        <w:t xml:space="preserve">Feisthammel, D. , &amp; Massot, P. . (2005). </w:t>
      </w:r>
      <w:r w:rsidRPr="00610057">
        <w:rPr>
          <w:i/>
          <w:noProof/>
        </w:rPr>
        <w:t>Fondamentaux du pilotage de la performance. Le tableau de bord adapté à la réalité des activités</w:t>
      </w:r>
      <w:r>
        <w:rPr>
          <w:noProof/>
        </w:rPr>
        <w:t>. Paris AFNOR.</w:t>
      </w:r>
      <w:bookmarkEnd w:id="63"/>
    </w:p>
    <w:p w14:paraId="35950065" w14:textId="77777777" w:rsidR="00610057" w:rsidRDefault="00610057" w:rsidP="00610057">
      <w:pPr>
        <w:spacing w:line="240" w:lineRule="auto"/>
        <w:ind w:left="720" w:hanging="720"/>
        <w:rPr>
          <w:noProof/>
        </w:rPr>
      </w:pPr>
      <w:bookmarkStart w:id="64" w:name="_ENREF_32"/>
      <w:r>
        <w:rPr>
          <w:noProof/>
        </w:rPr>
        <w:t xml:space="preserve">Fiske, S.T., &amp; Tiane, L.L. (2008). Stereotypes and prejudice create workplace discrimination. In A. P. Brief (Ed.), </w:t>
      </w:r>
      <w:r w:rsidRPr="00610057">
        <w:rPr>
          <w:i/>
          <w:noProof/>
        </w:rPr>
        <w:t>Diversity at Work</w:t>
      </w:r>
      <w:r>
        <w:rPr>
          <w:noProof/>
        </w:rPr>
        <w:t xml:space="preserve"> (pp. 13-52). Cambridge: Cambridge Companions to Management.</w:t>
      </w:r>
      <w:bookmarkEnd w:id="64"/>
    </w:p>
    <w:p w14:paraId="2C8BB7C8" w14:textId="77777777" w:rsidR="00610057" w:rsidRDefault="00610057" w:rsidP="00610057">
      <w:pPr>
        <w:spacing w:line="240" w:lineRule="auto"/>
        <w:ind w:left="720" w:hanging="720"/>
        <w:rPr>
          <w:noProof/>
        </w:rPr>
      </w:pPr>
      <w:bookmarkStart w:id="65" w:name="_ENREF_33"/>
      <w:r>
        <w:rPr>
          <w:noProof/>
        </w:rPr>
        <w:t xml:space="preserve">Gavand, Alain. (2006). </w:t>
      </w:r>
      <w:r w:rsidRPr="00610057">
        <w:rPr>
          <w:i/>
          <w:noProof/>
        </w:rPr>
        <w:t>Prévenir la discrimination à l’embauche. Pourquoi et comment agir ?</w:t>
      </w:r>
      <w:r>
        <w:rPr>
          <w:noProof/>
        </w:rPr>
        <w:t xml:space="preserve"> Paris: Editions d’Organisation.</w:t>
      </w:r>
      <w:bookmarkEnd w:id="65"/>
    </w:p>
    <w:p w14:paraId="2EB88241" w14:textId="77777777" w:rsidR="00610057" w:rsidRDefault="00610057" w:rsidP="00610057">
      <w:pPr>
        <w:spacing w:line="240" w:lineRule="auto"/>
        <w:ind w:left="720" w:hanging="720"/>
        <w:rPr>
          <w:noProof/>
        </w:rPr>
      </w:pPr>
      <w:bookmarkStart w:id="66" w:name="_ENREF_34"/>
      <w:r>
        <w:rPr>
          <w:noProof/>
        </w:rPr>
        <w:t xml:space="preserve">Gavray, C. (2008). Genre, emploi et marché du travail: un tableau contrasté. In A. Cornet, J. Laufer &amp; S. Belghiti (Eds.), </w:t>
      </w:r>
      <w:r w:rsidRPr="00610057">
        <w:rPr>
          <w:i/>
          <w:noProof/>
        </w:rPr>
        <w:t>Le genre et la GRH : les défis de l’égalité hommes-femmes</w:t>
      </w:r>
      <w:r>
        <w:rPr>
          <w:noProof/>
        </w:rPr>
        <w:t>. Paris: Vuibert, coll. AGRH.</w:t>
      </w:r>
      <w:bookmarkEnd w:id="66"/>
    </w:p>
    <w:p w14:paraId="2D22D407" w14:textId="77777777" w:rsidR="00610057" w:rsidRDefault="00610057" w:rsidP="00610057">
      <w:pPr>
        <w:spacing w:line="240" w:lineRule="auto"/>
        <w:ind w:left="720" w:hanging="720"/>
        <w:rPr>
          <w:noProof/>
        </w:rPr>
      </w:pPr>
      <w:bookmarkStart w:id="67" w:name="_ENREF_35"/>
      <w:r>
        <w:rPr>
          <w:noProof/>
        </w:rPr>
        <w:t xml:space="preserve">Godard, F. (1992). </w:t>
      </w:r>
      <w:r w:rsidRPr="00610057">
        <w:rPr>
          <w:i/>
          <w:noProof/>
        </w:rPr>
        <w:t>La famille, affaire de générations</w:t>
      </w:r>
      <w:r>
        <w:rPr>
          <w:noProof/>
        </w:rPr>
        <w:t>. Paris: Presses universitaires de France.</w:t>
      </w:r>
      <w:bookmarkEnd w:id="67"/>
    </w:p>
    <w:p w14:paraId="153DA810" w14:textId="77777777" w:rsidR="00610057" w:rsidRDefault="00610057" w:rsidP="00610057">
      <w:pPr>
        <w:spacing w:line="240" w:lineRule="auto"/>
        <w:ind w:left="720" w:hanging="720"/>
        <w:rPr>
          <w:noProof/>
        </w:rPr>
      </w:pPr>
      <w:bookmarkStart w:id="68" w:name="_ENREF_36"/>
      <w:r>
        <w:rPr>
          <w:noProof/>
        </w:rPr>
        <w:t xml:space="preserve">Goffman, Erving. (1963). </w:t>
      </w:r>
      <w:r w:rsidRPr="00610057">
        <w:rPr>
          <w:i/>
          <w:noProof/>
        </w:rPr>
        <w:t>Stigmate. Les usages sociaux des handicaps</w:t>
      </w:r>
      <w:r>
        <w:rPr>
          <w:noProof/>
        </w:rPr>
        <w:t>. Paris: Éditions de Minuit.</w:t>
      </w:r>
      <w:bookmarkEnd w:id="68"/>
    </w:p>
    <w:p w14:paraId="39C32E26" w14:textId="77777777" w:rsidR="00610057" w:rsidRDefault="00610057" w:rsidP="00610057">
      <w:pPr>
        <w:spacing w:line="240" w:lineRule="auto"/>
        <w:ind w:left="720" w:hanging="720"/>
        <w:rPr>
          <w:noProof/>
        </w:rPr>
      </w:pPr>
      <w:bookmarkStart w:id="69" w:name="_ENREF_37"/>
      <w:r>
        <w:rPr>
          <w:noProof/>
        </w:rPr>
        <w:t xml:space="preserve">Guerin, Serge, &amp; Fournier, Gérard. (2004). </w:t>
      </w:r>
      <w:r w:rsidRPr="00610057">
        <w:rPr>
          <w:i/>
          <w:noProof/>
        </w:rPr>
        <w:t>Manager Les Quinquas</w:t>
      </w:r>
      <w:r>
        <w:rPr>
          <w:noProof/>
        </w:rPr>
        <w:t>. Paris: Editions d'Organisation.</w:t>
      </w:r>
      <w:bookmarkEnd w:id="69"/>
    </w:p>
    <w:p w14:paraId="4887F1CA" w14:textId="77777777" w:rsidR="00610057" w:rsidRDefault="00610057" w:rsidP="00610057">
      <w:pPr>
        <w:spacing w:line="240" w:lineRule="auto"/>
        <w:ind w:left="720" w:hanging="720"/>
        <w:rPr>
          <w:noProof/>
        </w:rPr>
      </w:pPr>
      <w:bookmarkStart w:id="70" w:name="_ENREF_38"/>
      <w:r>
        <w:rPr>
          <w:noProof/>
        </w:rPr>
        <w:t xml:space="preserve">Guitton, P. . (2006). </w:t>
      </w:r>
      <w:r w:rsidRPr="00610057">
        <w:rPr>
          <w:i/>
          <w:noProof/>
        </w:rPr>
        <w:t>De la lute contre les discriminations à un projet de diversité : compter ou ne pas compter.</w:t>
      </w:r>
      <w:r>
        <w:rPr>
          <w:noProof/>
        </w:rPr>
        <w:t xml:space="preserve"> (Mémoire de fin d’étude, Master 2 coopérations et solidarités  ), Enda Europe.   </w:t>
      </w:r>
      <w:bookmarkEnd w:id="70"/>
    </w:p>
    <w:p w14:paraId="4C43AE5B" w14:textId="77777777" w:rsidR="00610057" w:rsidRDefault="00610057" w:rsidP="00610057">
      <w:pPr>
        <w:spacing w:line="240" w:lineRule="auto"/>
        <w:ind w:left="720" w:hanging="720"/>
        <w:rPr>
          <w:noProof/>
        </w:rPr>
      </w:pPr>
      <w:bookmarkStart w:id="71" w:name="_ENREF_39"/>
      <w:r>
        <w:rPr>
          <w:noProof/>
        </w:rPr>
        <w:t xml:space="preserve">Harisson, D., A., &amp; Hock-Peng, S. (2006). What Is Diversity and How Should It Be Measured? In A. M. Konrad, P. Prasad &amp; P. Judith.K. (Eds.), </w:t>
      </w:r>
      <w:r w:rsidRPr="00610057">
        <w:rPr>
          <w:i/>
          <w:noProof/>
        </w:rPr>
        <w:t>Handbook of Workplace Diversity</w:t>
      </w:r>
      <w:r>
        <w:rPr>
          <w:noProof/>
        </w:rPr>
        <w:t xml:space="preserve"> (pp. 191-216). London: Sage publications.</w:t>
      </w:r>
      <w:bookmarkEnd w:id="71"/>
    </w:p>
    <w:p w14:paraId="69701337" w14:textId="77777777" w:rsidR="00610057" w:rsidRDefault="00610057" w:rsidP="00610057">
      <w:pPr>
        <w:spacing w:line="240" w:lineRule="auto"/>
        <w:ind w:left="720" w:hanging="720"/>
        <w:rPr>
          <w:noProof/>
        </w:rPr>
      </w:pPr>
      <w:bookmarkStart w:id="72" w:name="_ENREF_40"/>
      <w:r>
        <w:rPr>
          <w:noProof/>
        </w:rPr>
        <w:t xml:space="preserve">Haut conseil de l'intégration. (2007). Les indicateurs de l'intégration: statistiques ethniques, enquêtes sur les patronymes, mesure de la diversité, baromètre de l'intégration. </w:t>
      </w:r>
      <w:r w:rsidRPr="00610057">
        <w:rPr>
          <w:i/>
          <w:noProof/>
        </w:rPr>
        <w:t>Avis  élaboré à partir d'auditions par un groupe de travail présidé par Mme Jacqueline Costa-Lascoux, Directrice de l'Observatoire statistique de l'Immigration et de l'Intégration, Rapporteur de l'avis.</w:t>
      </w:r>
      <w:r>
        <w:rPr>
          <w:noProof/>
        </w:rPr>
        <w:t xml:space="preserve"> Paris: Avis à Monsieur le Premier ministre.</w:t>
      </w:r>
      <w:bookmarkEnd w:id="72"/>
    </w:p>
    <w:p w14:paraId="7B7B2AD8" w14:textId="77777777" w:rsidR="00610057" w:rsidRDefault="00610057" w:rsidP="00610057">
      <w:pPr>
        <w:spacing w:line="240" w:lineRule="auto"/>
        <w:ind w:left="720" w:hanging="720"/>
        <w:rPr>
          <w:noProof/>
        </w:rPr>
      </w:pPr>
      <w:bookmarkStart w:id="73" w:name="_ENREF_41"/>
      <w:r>
        <w:rPr>
          <w:noProof/>
        </w:rPr>
        <w:t xml:space="preserve">Holgate, J., Hebson, G., &amp; McBride, A. . (2003). Why gender and ‘difference’ matters: a critical appraisal of industrial relations research. </w:t>
      </w:r>
      <w:r w:rsidRPr="00610057">
        <w:rPr>
          <w:i/>
          <w:noProof/>
        </w:rPr>
        <w:t>Industrial Relations Journal  37</w:t>
      </w:r>
      <w:r>
        <w:rPr>
          <w:noProof/>
        </w:rPr>
        <w:t xml:space="preserve">( 4), 310–328  </w:t>
      </w:r>
      <w:bookmarkEnd w:id="73"/>
    </w:p>
    <w:p w14:paraId="4ABEA021" w14:textId="77777777" w:rsidR="00610057" w:rsidRDefault="00610057" w:rsidP="00610057">
      <w:pPr>
        <w:spacing w:line="240" w:lineRule="auto"/>
        <w:ind w:left="720" w:hanging="720"/>
        <w:rPr>
          <w:noProof/>
        </w:rPr>
      </w:pPr>
      <w:bookmarkStart w:id="74" w:name="_ENREF_42"/>
      <w:r>
        <w:rPr>
          <w:noProof/>
        </w:rPr>
        <w:t xml:space="preserve">Kergoat, D. (2005). Penser la différence des sexes : rapports sociaux et division du travail entre les sexes. In M. Maruani (Ed.), </w:t>
      </w:r>
      <w:r w:rsidRPr="00610057">
        <w:rPr>
          <w:i/>
          <w:noProof/>
        </w:rPr>
        <w:t>Femmes, genre et sociétés</w:t>
      </w:r>
      <w:r>
        <w:rPr>
          <w:noProof/>
        </w:rPr>
        <w:t xml:space="preserve"> (pp. 94-101). Paris: La Découverte, coll. L’état des savoirs.</w:t>
      </w:r>
      <w:bookmarkEnd w:id="74"/>
    </w:p>
    <w:p w14:paraId="3C463F03" w14:textId="77777777" w:rsidR="00610057" w:rsidRDefault="00610057" w:rsidP="00610057">
      <w:pPr>
        <w:spacing w:line="240" w:lineRule="auto"/>
        <w:ind w:left="720" w:hanging="720"/>
        <w:rPr>
          <w:noProof/>
        </w:rPr>
      </w:pPr>
      <w:bookmarkStart w:id="75" w:name="_ENREF_43"/>
      <w:r>
        <w:rPr>
          <w:noProof/>
        </w:rPr>
        <w:t xml:space="preserve">Klarsfeld, A. (2010). </w:t>
      </w:r>
      <w:r w:rsidRPr="00610057">
        <w:rPr>
          <w:i/>
          <w:noProof/>
        </w:rPr>
        <w:t>International Handbook on Diversity Management at Work - country perspectives on Diversity and Equal Treatment</w:t>
      </w:r>
      <w:r>
        <w:rPr>
          <w:noProof/>
        </w:rPr>
        <w:t>. Cheltenham, UK: Edward Elgar.</w:t>
      </w:r>
      <w:bookmarkEnd w:id="75"/>
    </w:p>
    <w:p w14:paraId="5CE4A732" w14:textId="77777777" w:rsidR="00610057" w:rsidRDefault="00610057" w:rsidP="00610057">
      <w:pPr>
        <w:spacing w:line="240" w:lineRule="auto"/>
        <w:ind w:left="720" w:hanging="720"/>
        <w:rPr>
          <w:noProof/>
        </w:rPr>
      </w:pPr>
      <w:bookmarkStart w:id="76" w:name="_ENREF_44"/>
      <w:r>
        <w:rPr>
          <w:noProof/>
        </w:rPr>
        <w:t xml:space="preserve">Kossek, Ellen E., Lobel, Sharon A., &amp; Brown, Jennifer. (2006). Human resource strategies to manage workforce diversity: examing the business case. In A. M. Konrad, P. Prasad &amp; J. K. Pringle (Eds.), </w:t>
      </w:r>
      <w:r w:rsidRPr="00610057">
        <w:rPr>
          <w:i/>
          <w:noProof/>
        </w:rPr>
        <w:t>Handbook of Workplace Diversity</w:t>
      </w:r>
      <w:r>
        <w:rPr>
          <w:noProof/>
        </w:rPr>
        <w:t>. London: Sage publications.</w:t>
      </w:r>
      <w:bookmarkEnd w:id="76"/>
    </w:p>
    <w:p w14:paraId="08332469" w14:textId="77777777" w:rsidR="00610057" w:rsidRDefault="00610057" w:rsidP="00610057">
      <w:pPr>
        <w:spacing w:line="240" w:lineRule="auto"/>
        <w:ind w:left="720" w:hanging="720"/>
        <w:rPr>
          <w:noProof/>
        </w:rPr>
      </w:pPr>
      <w:bookmarkStart w:id="77" w:name="_ENREF_45"/>
      <w:r>
        <w:rPr>
          <w:noProof/>
        </w:rPr>
        <w:t xml:space="preserve">Laufer, J. (2007). L’égalité professionnelle hommes-femmes mise en perspective. In I. Barth &amp; C. Falcoz (Eds.), </w:t>
      </w:r>
      <w:r w:rsidRPr="00610057">
        <w:rPr>
          <w:i/>
          <w:noProof/>
        </w:rPr>
        <w:t>Le management de la diversité – enjeux, fondements et pratiques</w:t>
      </w:r>
      <w:r>
        <w:rPr>
          <w:noProof/>
        </w:rPr>
        <w:t xml:space="preserve"> (pp. 25-51). Paris: L’Harmattan.</w:t>
      </w:r>
      <w:bookmarkEnd w:id="77"/>
    </w:p>
    <w:p w14:paraId="3BD92EFC" w14:textId="77777777" w:rsidR="00610057" w:rsidRDefault="00610057" w:rsidP="00610057">
      <w:pPr>
        <w:spacing w:line="240" w:lineRule="auto"/>
        <w:ind w:left="720" w:hanging="720"/>
        <w:rPr>
          <w:noProof/>
        </w:rPr>
      </w:pPr>
      <w:bookmarkStart w:id="78" w:name="_ENREF_46"/>
      <w:r>
        <w:rPr>
          <w:noProof/>
        </w:rPr>
        <w:t xml:space="preserve">Laufer, J. (2008). Egalité professionelle et GRH. In A. Cornet, Laufer, J., Belghiti-Mahut S. (Ed.), </w:t>
      </w:r>
      <w:r w:rsidRPr="00610057">
        <w:rPr>
          <w:i/>
          <w:noProof/>
        </w:rPr>
        <w:t>Genre et GRH</w:t>
      </w:r>
      <w:r>
        <w:rPr>
          <w:noProof/>
        </w:rPr>
        <w:t xml:space="preserve"> (pp. chap.II). paris: Vuibert.</w:t>
      </w:r>
      <w:bookmarkEnd w:id="78"/>
    </w:p>
    <w:p w14:paraId="2DF43AE2" w14:textId="77777777" w:rsidR="00610057" w:rsidRDefault="00610057" w:rsidP="00610057">
      <w:pPr>
        <w:spacing w:line="240" w:lineRule="auto"/>
        <w:ind w:left="720" w:hanging="720"/>
        <w:rPr>
          <w:noProof/>
        </w:rPr>
      </w:pPr>
      <w:bookmarkStart w:id="79" w:name="_ENREF_47"/>
      <w:r>
        <w:rPr>
          <w:noProof/>
        </w:rPr>
        <w:t xml:space="preserve">Laufer, J., &amp; Pochic, S. . (2004). Carrières au féminin et au masculin. In A. Karvar &amp; L. Rouban (Eds.), </w:t>
      </w:r>
      <w:r w:rsidRPr="00610057">
        <w:rPr>
          <w:i/>
          <w:noProof/>
        </w:rPr>
        <w:t>Les cadres au travail. Les nouvelles règles du jeu</w:t>
      </w:r>
      <w:r>
        <w:rPr>
          <w:noProof/>
        </w:rPr>
        <w:t xml:space="preserve"> (pp. 147-168). Paris: La découverte.</w:t>
      </w:r>
      <w:bookmarkEnd w:id="79"/>
    </w:p>
    <w:p w14:paraId="711F4A73" w14:textId="77777777" w:rsidR="00610057" w:rsidRDefault="00610057" w:rsidP="00610057">
      <w:pPr>
        <w:spacing w:line="240" w:lineRule="auto"/>
        <w:ind w:left="720" w:hanging="720"/>
        <w:rPr>
          <w:noProof/>
        </w:rPr>
      </w:pPr>
      <w:bookmarkStart w:id="80" w:name="_ENREF_48"/>
      <w:r>
        <w:rPr>
          <w:noProof/>
        </w:rPr>
        <w:t>Le Clainche, C., &amp; Demuijnck, G. (2006). Handicap et accès à l'emploi: efficacité et limites de la discrimination positive. Noisy-Le-Grand: Centre d'études de l'emploi.</w:t>
      </w:r>
      <w:bookmarkEnd w:id="80"/>
    </w:p>
    <w:p w14:paraId="10CD12D5" w14:textId="77777777" w:rsidR="00610057" w:rsidRDefault="00610057" w:rsidP="00610057">
      <w:pPr>
        <w:spacing w:line="240" w:lineRule="auto"/>
        <w:ind w:left="720" w:hanging="720"/>
        <w:rPr>
          <w:noProof/>
        </w:rPr>
      </w:pPr>
      <w:bookmarkStart w:id="81" w:name="_ENREF_49"/>
      <w:r>
        <w:rPr>
          <w:noProof/>
        </w:rPr>
        <w:t xml:space="preserve">Le Maître, D. . (1998 ). </w:t>
      </w:r>
      <w:r w:rsidRPr="00610057">
        <w:rPr>
          <w:i/>
          <w:noProof/>
        </w:rPr>
        <w:t>Processus d’une configuration organisationnelle et critères de performance.</w:t>
      </w:r>
      <w:r>
        <w:rPr>
          <w:noProof/>
        </w:rPr>
        <w:t xml:space="preserve"> Paper presented at the Actes du XIXème Congrès de l’Association Française de Comptabilité.</w:t>
      </w:r>
      <w:bookmarkEnd w:id="81"/>
    </w:p>
    <w:p w14:paraId="13F21912" w14:textId="77777777" w:rsidR="00610057" w:rsidRDefault="00610057" w:rsidP="00610057">
      <w:pPr>
        <w:spacing w:line="240" w:lineRule="auto"/>
        <w:ind w:left="720" w:hanging="720"/>
        <w:rPr>
          <w:noProof/>
        </w:rPr>
      </w:pPr>
      <w:bookmarkStart w:id="82" w:name="_ENREF_50"/>
      <w:r>
        <w:rPr>
          <w:noProof/>
        </w:rPr>
        <w:t xml:space="preserve">Lebas, M. (1995 ). Oui, il faut définir la performance </w:t>
      </w:r>
      <w:r w:rsidRPr="00610057">
        <w:rPr>
          <w:i/>
          <w:noProof/>
        </w:rPr>
        <w:t>Revue Française de Comptabilité</w:t>
      </w:r>
      <w:r>
        <w:rPr>
          <w:noProof/>
        </w:rPr>
        <w:t xml:space="preserve">(juillet-août), 66-71. </w:t>
      </w:r>
      <w:bookmarkEnd w:id="82"/>
    </w:p>
    <w:p w14:paraId="5BE35825" w14:textId="77777777" w:rsidR="00610057" w:rsidRDefault="00610057" w:rsidP="00610057">
      <w:pPr>
        <w:spacing w:line="240" w:lineRule="auto"/>
        <w:ind w:left="720" w:hanging="720"/>
        <w:rPr>
          <w:noProof/>
        </w:rPr>
      </w:pPr>
      <w:bookmarkStart w:id="83" w:name="_ENREF_51"/>
      <w:r>
        <w:rPr>
          <w:noProof/>
        </w:rPr>
        <w:t xml:space="preserve">Lemiere, Severine, &amp; Silvera, Rachel. (2008). Les différentes facettes des inégalités salariales hommes-femmes. In A. Cornet, J. Laufer &amp; S. Belghiti (Eds.), </w:t>
      </w:r>
      <w:r w:rsidRPr="00610057">
        <w:rPr>
          <w:i/>
          <w:noProof/>
        </w:rPr>
        <w:t>Le genre et la GRH : les défis de l’égalité hommes-femmes</w:t>
      </w:r>
      <w:r>
        <w:rPr>
          <w:noProof/>
        </w:rPr>
        <w:t>. Paris: Vuibert.</w:t>
      </w:r>
      <w:bookmarkEnd w:id="83"/>
    </w:p>
    <w:p w14:paraId="5161C325" w14:textId="77777777" w:rsidR="00610057" w:rsidRDefault="00610057" w:rsidP="00610057">
      <w:pPr>
        <w:spacing w:line="240" w:lineRule="auto"/>
        <w:ind w:left="720" w:hanging="720"/>
        <w:rPr>
          <w:noProof/>
        </w:rPr>
      </w:pPr>
      <w:bookmarkStart w:id="84" w:name="_ENREF_52"/>
      <w:r>
        <w:rPr>
          <w:noProof/>
        </w:rPr>
        <w:t>Makonen, T. (2002). Multiple, compound and intersectional discrimination. Bringing the experience of the most marginalized to the fore. In A. A. university (Ed.). Vasso.</w:t>
      </w:r>
      <w:bookmarkEnd w:id="84"/>
    </w:p>
    <w:p w14:paraId="5A5C5E46" w14:textId="77777777" w:rsidR="00610057" w:rsidRDefault="00610057" w:rsidP="00610057">
      <w:pPr>
        <w:spacing w:line="240" w:lineRule="auto"/>
        <w:ind w:left="720" w:hanging="720"/>
        <w:rPr>
          <w:noProof/>
        </w:rPr>
      </w:pPr>
      <w:bookmarkStart w:id="85" w:name="_ENREF_53"/>
      <w:r>
        <w:rPr>
          <w:noProof/>
        </w:rPr>
        <w:t xml:space="preserve">Marbot, E. (2011). </w:t>
      </w:r>
      <w:r w:rsidRPr="00610057">
        <w:rPr>
          <w:i/>
          <w:noProof/>
        </w:rPr>
        <w:t>Analyse exploratoire de la notion de senior à travers les accords de branche relatifs aux seniors</w:t>
      </w:r>
      <w:r>
        <w:rPr>
          <w:noProof/>
        </w:rPr>
        <w:t xml:space="preserve">. Paper presented at the Gestion des âges: un autre regard, Liège. </w:t>
      </w:r>
      <w:bookmarkEnd w:id="85"/>
    </w:p>
    <w:p w14:paraId="332D6649" w14:textId="77777777" w:rsidR="00610057" w:rsidRDefault="00610057" w:rsidP="00610057">
      <w:pPr>
        <w:spacing w:line="240" w:lineRule="auto"/>
        <w:ind w:left="720" w:hanging="720"/>
        <w:rPr>
          <w:noProof/>
        </w:rPr>
      </w:pPr>
      <w:bookmarkStart w:id="86" w:name="_ENREF_54"/>
      <w:r>
        <w:rPr>
          <w:noProof/>
        </w:rPr>
        <w:t xml:space="preserve">Maruani, M. (2006). </w:t>
      </w:r>
      <w:r w:rsidRPr="00610057">
        <w:rPr>
          <w:i/>
          <w:noProof/>
        </w:rPr>
        <w:t>Travail et emploi des femmes</w:t>
      </w:r>
      <w:r>
        <w:rPr>
          <w:noProof/>
        </w:rPr>
        <w:t>. Paris: La Découverte.</w:t>
      </w:r>
      <w:bookmarkEnd w:id="86"/>
    </w:p>
    <w:p w14:paraId="39450303" w14:textId="77777777" w:rsidR="00610057" w:rsidRDefault="00610057" w:rsidP="00610057">
      <w:pPr>
        <w:spacing w:line="240" w:lineRule="auto"/>
        <w:ind w:left="720" w:hanging="720"/>
        <w:rPr>
          <w:noProof/>
        </w:rPr>
      </w:pPr>
      <w:bookmarkStart w:id="87" w:name="_ENREF_55"/>
      <w:r>
        <w:rPr>
          <w:noProof/>
        </w:rPr>
        <w:t>Masingue, B. (2009). Seniors tuteurs : comment faire mieux ? (Vol. Mars 2009). Paris: Rapport au Secrétaire d’Etat chargé de l’Emploi.</w:t>
      </w:r>
      <w:bookmarkEnd w:id="87"/>
    </w:p>
    <w:p w14:paraId="10AD87E2" w14:textId="77777777" w:rsidR="00610057" w:rsidRDefault="00610057" w:rsidP="00610057">
      <w:pPr>
        <w:spacing w:line="240" w:lineRule="auto"/>
        <w:ind w:left="720" w:hanging="720"/>
        <w:rPr>
          <w:noProof/>
        </w:rPr>
      </w:pPr>
      <w:bookmarkStart w:id="88" w:name="_ENREF_56"/>
      <w:r>
        <w:rPr>
          <w:noProof/>
        </w:rPr>
        <w:t xml:space="preserve">Méda, D. , &amp; Vendramin, P. . (2010). Les générations entretiennent-elles un rapport différent au travail ? </w:t>
      </w:r>
      <w:r w:rsidRPr="00610057">
        <w:rPr>
          <w:i/>
          <w:noProof/>
        </w:rPr>
        <w:t>Sociologie (En ligne), Théories et recherches</w:t>
      </w:r>
      <w:r>
        <w:rPr>
          <w:noProof/>
        </w:rPr>
        <w:t xml:space="preserve">. </w:t>
      </w:r>
      <w:bookmarkEnd w:id="88"/>
    </w:p>
    <w:p w14:paraId="72A4D72D" w14:textId="77777777" w:rsidR="00610057" w:rsidRDefault="00610057" w:rsidP="00610057">
      <w:pPr>
        <w:spacing w:line="240" w:lineRule="auto"/>
        <w:ind w:left="720" w:hanging="720"/>
        <w:rPr>
          <w:noProof/>
        </w:rPr>
      </w:pPr>
      <w:bookmarkStart w:id="89" w:name="_ENREF_57"/>
      <w:r>
        <w:rPr>
          <w:noProof/>
        </w:rPr>
        <w:t xml:space="preserve">Meulders, D., Plasman, R., &amp; Rycx, F. (2004). Special Issue: "Gender, Racial and Sexual Orientation Earnings Inequalities". </w:t>
      </w:r>
      <w:r w:rsidRPr="00610057">
        <w:rPr>
          <w:i/>
          <w:noProof/>
        </w:rPr>
        <w:t>International Journal of Manpower, 25</w:t>
      </w:r>
      <w:r>
        <w:rPr>
          <w:noProof/>
        </w:rPr>
        <w:t xml:space="preserve">(3/4). </w:t>
      </w:r>
      <w:bookmarkEnd w:id="89"/>
    </w:p>
    <w:p w14:paraId="1159A630" w14:textId="77777777" w:rsidR="00610057" w:rsidRDefault="00610057" w:rsidP="00610057">
      <w:pPr>
        <w:spacing w:line="240" w:lineRule="auto"/>
        <w:ind w:left="720" w:hanging="720"/>
        <w:rPr>
          <w:noProof/>
        </w:rPr>
      </w:pPr>
      <w:bookmarkStart w:id="90" w:name="_ENREF_58"/>
      <w:r>
        <w:rPr>
          <w:noProof/>
        </w:rPr>
        <w:t xml:space="preserve">Montelh, Bernard. (2000). </w:t>
      </w:r>
      <w:r w:rsidRPr="00610057">
        <w:rPr>
          <w:i/>
          <w:noProof/>
        </w:rPr>
        <w:t>Travailler, premiers jours. Jeunes, entreprises : attentes et malentendus</w:t>
      </w:r>
      <w:r>
        <w:rPr>
          <w:noProof/>
        </w:rPr>
        <w:t xml:space="preserve"> (Vol. 192). Paris: Autrement.</w:t>
      </w:r>
      <w:bookmarkEnd w:id="90"/>
    </w:p>
    <w:p w14:paraId="0DE2904E" w14:textId="77777777" w:rsidR="00610057" w:rsidRDefault="00610057" w:rsidP="00610057">
      <w:pPr>
        <w:spacing w:line="240" w:lineRule="auto"/>
        <w:ind w:left="720" w:hanging="720"/>
        <w:rPr>
          <w:noProof/>
        </w:rPr>
      </w:pPr>
      <w:bookmarkStart w:id="91" w:name="_ENREF_59"/>
      <w:r>
        <w:rPr>
          <w:noProof/>
        </w:rPr>
        <w:t xml:space="preserve">Nkomo, S. . (1995). Identities and the complexity of diver- sity. In S. E. Jackson &amp; M. N. e. Ruderman (Eds.), </w:t>
      </w:r>
      <w:r w:rsidRPr="00610057">
        <w:rPr>
          <w:i/>
          <w:noProof/>
        </w:rPr>
        <w:t xml:space="preserve">Diver- sity in Work Teams: Research Paradigms for a Changing Workplace. </w:t>
      </w:r>
      <w:r>
        <w:rPr>
          <w:noProof/>
        </w:rPr>
        <w:t>(pp. 247–253). Washington, DC: APA.</w:t>
      </w:r>
      <w:bookmarkEnd w:id="91"/>
    </w:p>
    <w:p w14:paraId="3F3B7768" w14:textId="77777777" w:rsidR="00610057" w:rsidRDefault="00610057" w:rsidP="00610057">
      <w:pPr>
        <w:spacing w:line="240" w:lineRule="auto"/>
        <w:ind w:left="720" w:hanging="720"/>
        <w:rPr>
          <w:noProof/>
        </w:rPr>
      </w:pPr>
      <w:bookmarkStart w:id="92" w:name="_ENREF_60"/>
      <w:r>
        <w:rPr>
          <w:noProof/>
        </w:rPr>
        <w:t xml:space="preserve">Peretti, Jean-Marie, &amp; Saut, Anne. (2007). Audit de la diversité. In J.-M. Peretti (Ed.), </w:t>
      </w:r>
      <w:r w:rsidRPr="00610057">
        <w:rPr>
          <w:i/>
          <w:noProof/>
        </w:rPr>
        <w:t>Tous différents. Gérer la diversité dans l’entreprise</w:t>
      </w:r>
      <w:r>
        <w:rPr>
          <w:noProof/>
        </w:rPr>
        <w:t xml:space="preserve"> (pp. pp.279-283). Paris: Editions d’Organisation.</w:t>
      </w:r>
      <w:bookmarkEnd w:id="92"/>
    </w:p>
    <w:p w14:paraId="32F0A6C1" w14:textId="77777777" w:rsidR="00610057" w:rsidRDefault="00610057" w:rsidP="00610057">
      <w:pPr>
        <w:spacing w:line="240" w:lineRule="auto"/>
        <w:ind w:left="720" w:hanging="720"/>
        <w:rPr>
          <w:noProof/>
        </w:rPr>
      </w:pPr>
      <w:bookmarkStart w:id="93" w:name="_ENREF_61"/>
      <w:r>
        <w:rPr>
          <w:noProof/>
        </w:rPr>
        <w:t xml:space="preserve">Petit, P. (2004). Discrimination a l'embauche: Une etude d'audit par couples dans le secteur financier. </w:t>
      </w:r>
      <w:r w:rsidRPr="00610057">
        <w:rPr>
          <w:i/>
          <w:noProof/>
        </w:rPr>
        <w:t>Revue-Economique, 55</w:t>
      </w:r>
      <w:r>
        <w:rPr>
          <w:noProof/>
        </w:rPr>
        <w:t xml:space="preserve">(3), 611-621. </w:t>
      </w:r>
      <w:bookmarkEnd w:id="93"/>
    </w:p>
    <w:p w14:paraId="3E08CAC1" w14:textId="77777777" w:rsidR="00610057" w:rsidRDefault="00610057" w:rsidP="00610057">
      <w:pPr>
        <w:spacing w:line="240" w:lineRule="auto"/>
        <w:ind w:left="720" w:hanging="720"/>
        <w:rPr>
          <w:noProof/>
        </w:rPr>
      </w:pPr>
      <w:bookmarkStart w:id="94" w:name="_ENREF_62"/>
      <w:r>
        <w:rPr>
          <w:noProof/>
        </w:rPr>
        <w:t xml:space="preserve">Pichault, F., &amp; Pleyers, M. (2010). </w:t>
      </w:r>
      <w:r w:rsidRPr="00610057">
        <w:rPr>
          <w:i/>
          <w:noProof/>
        </w:rPr>
        <w:t>Pour en finir avec la génération Y... Enquête sur une représentation managériale</w:t>
      </w:r>
      <w:r>
        <w:rPr>
          <w:noProof/>
        </w:rPr>
        <w:t xml:space="preserve">. Paper presented at the Nouveaux comportement, nouvelle GRH, St malo. </w:t>
      </w:r>
      <w:bookmarkEnd w:id="94"/>
    </w:p>
    <w:p w14:paraId="1209AB52" w14:textId="77777777" w:rsidR="00610057" w:rsidRDefault="00610057" w:rsidP="00610057">
      <w:pPr>
        <w:spacing w:line="240" w:lineRule="auto"/>
        <w:ind w:left="720" w:hanging="720"/>
        <w:rPr>
          <w:noProof/>
        </w:rPr>
      </w:pPr>
      <w:bookmarkStart w:id="95" w:name="_ENREF_63"/>
      <w:r>
        <w:rPr>
          <w:noProof/>
        </w:rPr>
        <w:t xml:space="preserve">Rank, J. (2009). Challenging the status quo: diversity, employee voice and proactive behavior. In M. F. Özbilgin (Ed.), </w:t>
      </w:r>
      <w:r w:rsidRPr="00610057">
        <w:rPr>
          <w:i/>
          <w:noProof/>
        </w:rPr>
        <w:t>Equality, Diversity and Inclusion at Work: a research companion</w:t>
      </w:r>
      <w:r>
        <w:rPr>
          <w:noProof/>
        </w:rPr>
        <w:t xml:space="preserve"> (pp. 195-215). London: Edward Elgar.</w:t>
      </w:r>
      <w:bookmarkEnd w:id="95"/>
    </w:p>
    <w:p w14:paraId="3DD8BF13" w14:textId="77777777" w:rsidR="00610057" w:rsidRDefault="00610057" w:rsidP="00610057">
      <w:pPr>
        <w:spacing w:line="240" w:lineRule="auto"/>
        <w:ind w:left="720" w:hanging="720"/>
        <w:rPr>
          <w:noProof/>
        </w:rPr>
      </w:pPr>
      <w:bookmarkStart w:id="96" w:name="_ENREF_64"/>
      <w:r>
        <w:rPr>
          <w:noProof/>
        </w:rPr>
        <w:t xml:space="preserve">Raoult, J. P. (2009). Un débat aux frontières du scientifique et du politique, la mesure de la diversité. Le point de vue d’un statisticien. Paris: Comité pour la mesure et l’évaluation de la diversité et des discriminations </w:t>
      </w:r>
      <w:bookmarkEnd w:id="96"/>
    </w:p>
    <w:p w14:paraId="39029013" w14:textId="77777777" w:rsidR="00610057" w:rsidRDefault="00610057" w:rsidP="00610057">
      <w:pPr>
        <w:spacing w:line="240" w:lineRule="auto"/>
        <w:ind w:left="720" w:hanging="720"/>
        <w:rPr>
          <w:noProof/>
        </w:rPr>
      </w:pPr>
      <w:bookmarkStart w:id="97" w:name="_ENREF_65"/>
      <w:r>
        <w:rPr>
          <w:noProof/>
        </w:rPr>
        <w:t xml:space="preserve">Robert-Demontrond, P., &amp; Joyeau, A. (2009). Les politiques de diversité ethnoculturelle dans l’entreprise : avantages, limites et conditions de succès. </w:t>
      </w:r>
      <w:r w:rsidRPr="00610057">
        <w:rPr>
          <w:i/>
          <w:noProof/>
        </w:rPr>
        <w:t>Revue Gestion, 34</w:t>
      </w:r>
      <w:r>
        <w:rPr>
          <w:noProof/>
        </w:rPr>
        <w:t xml:space="preserve">(3 - automne ), 57-65. </w:t>
      </w:r>
      <w:bookmarkEnd w:id="97"/>
    </w:p>
    <w:p w14:paraId="4C606C16" w14:textId="77777777" w:rsidR="00610057" w:rsidRDefault="00610057" w:rsidP="00610057">
      <w:pPr>
        <w:spacing w:line="240" w:lineRule="auto"/>
        <w:ind w:left="720" w:hanging="720"/>
        <w:rPr>
          <w:noProof/>
        </w:rPr>
      </w:pPr>
      <w:bookmarkStart w:id="98" w:name="_ENREF_66"/>
      <w:r>
        <w:rPr>
          <w:noProof/>
        </w:rPr>
        <w:t xml:space="preserve">Rummens, J. (2003). Conceptualising Identity and Diversity: Overlaps, Intersections, and Processes. </w:t>
      </w:r>
      <w:r w:rsidRPr="00610057">
        <w:rPr>
          <w:i/>
          <w:noProof/>
        </w:rPr>
        <w:t>Canadian Ethnic Studies/Etudes Ethniques au Canada 35</w:t>
      </w:r>
      <w:r>
        <w:rPr>
          <w:noProof/>
        </w:rPr>
        <w:t xml:space="preserve">( 3), 10-25. </w:t>
      </w:r>
      <w:bookmarkEnd w:id="98"/>
    </w:p>
    <w:p w14:paraId="103E2276" w14:textId="77777777" w:rsidR="00610057" w:rsidRDefault="00610057" w:rsidP="00610057">
      <w:pPr>
        <w:spacing w:line="240" w:lineRule="auto"/>
        <w:ind w:left="720" w:hanging="720"/>
        <w:rPr>
          <w:noProof/>
        </w:rPr>
      </w:pPr>
      <w:bookmarkStart w:id="99" w:name="_ENREF_67"/>
      <w:r>
        <w:rPr>
          <w:noProof/>
        </w:rPr>
        <w:t xml:space="preserve">Sabeg, Yazid, &amp; Charlotin, Christine. (2006). </w:t>
      </w:r>
      <w:r w:rsidRPr="00610057">
        <w:rPr>
          <w:i/>
          <w:noProof/>
        </w:rPr>
        <w:t>La diversité dans l’entreprise, comment la réaliser ?,</w:t>
      </w:r>
      <w:r>
        <w:rPr>
          <w:noProof/>
        </w:rPr>
        <w:t xml:space="preserve"> . Paris: Edition d’organisation.</w:t>
      </w:r>
      <w:bookmarkEnd w:id="99"/>
    </w:p>
    <w:p w14:paraId="1299319C" w14:textId="77777777" w:rsidR="00610057" w:rsidRDefault="00610057" w:rsidP="00610057">
      <w:pPr>
        <w:spacing w:line="240" w:lineRule="auto"/>
        <w:ind w:left="720" w:hanging="720"/>
        <w:rPr>
          <w:noProof/>
        </w:rPr>
      </w:pPr>
      <w:bookmarkStart w:id="100" w:name="_ENREF_68"/>
      <w:r>
        <w:rPr>
          <w:noProof/>
        </w:rPr>
        <w:t xml:space="preserve">Schnapper, D. (2006). </w:t>
      </w:r>
      <w:r w:rsidRPr="00610057">
        <w:rPr>
          <w:i/>
          <w:noProof/>
        </w:rPr>
        <w:t>Etat des lieux, état des problèmes.</w:t>
      </w:r>
      <w:r>
        <w:rPr>
          <w:noProof/>
        </w:rPr>
        <w:t xml:space="preserve"> Paper presented at the Actes du colloque Statistiques « ethniques », Paris.</w:t>
      </w:r>
      <w:bookmarkEnd w:id="100"/>
    </w:p>
    <w:p w14:paraId="17CA9BC0" w14:textId="77777777" w:rsidR="00610057" w:rsidRDefault="00610057" w:rsidP="00610057">
      <w:pPr>
        <w:spacing w:line="240" w:lineRule="auto"/>
        <w:ind w:left="720" w:hanging="720"/>
        <w:rPr>
          <w:noProof/>
        </w:rPr>
      </w:pPr>
      <w:bookmarkStart w:id="101" w:name="_ENREF_69"/>
      <w:r>
        <w:rPr>
          <w:noProof/>
        </w:rPr>
        <w:t xml:space="preserve">Shiels, R. (2003). Intersections in Cultural Policy: Geographic, Socioeconomic and Other Markers of Identity. </w:t>
      </w:r>
      <w:r w:rsidRPr="00610057">
        <w:rPr>
          <w:i/>
          <w:noProof/>
        </w:rPr>
        <w:t>Canadian Ethnic Studies/Etudes Ethniques au Canada, 35</w:t>
      </w:r>
      <w:r>
        <w:rPr>
          <w:noProof/>
        </w:rPr>
        <w:t xml:space="preserve">(3), 150-164. </w:t>
      </w:r>
      <w:bookmarkEnd w:id="101"/>
    </w:p>
    <w:p w14:paraId="54E15584" w14:textId="77777777" w:rsidR="00610057" w:rsidRDefault="00610057" w:rsidP="00610057">
      <w:pPr>
        <w:spacing w:line="240" w:lineRule="auto"/>
        <w:ind w:left="720" w:hanging="720"/>
        <w:rPr>
          <w:noProof/>
        </w:rPr>
      </w:pPr>
      <w:bookmarkStart w:id="102" w:name="_ENREF_70"/>
      <w:r>
        <w:rPr>
          <w:noProof/>
        </w:rPr>
        <w:t xml:space="preserve">Silberman, R. (2006). </w:t>
      </w:r>
      <w:r w:rsidRPr="00610057">
        <w:rPr>
          <w:i/>
          <w:noProof/>
        </w:rPr>
        <w:t xml:space="preserve">Pourquoi des statistiques 'ethniques . Introduction au colloque statistiques ethniques </w:t>
      </w:r>
      <w:r>
        <w:rPr>
          <w:noProof/>
        </w:rPr>
        <w:t>Paper presented at the Actes du colloque Statistiques « ethniques », Paris.</w:t>
      </w:r>
      <w:bookmarkEnd w:id="102"/>
    </w:p>
    <w:p w14:paraId="213135B0" w14:textId="77777777" w:rsidR="00610057" w:rsidRDefault="00610057" w:rsidP="00610057">
      <w:pPr>
        <w:spacing w:line="240" w:lineRule="auto"/>
        <w:ind w:left="720" w:hanging="720"/>
        <w:rPr>
          <w:noProof/>
        </w:rPr>
      </w:pPr>
      <w:bookmarkStart w:id="103" w:name="_ENREF_71"/>
      <w:r>
        <w:rPr>
          <w:noProof/>
        </w:rPr>
        <w:t xml:space="preserve">Simon, P. (2005). The measurement of racial discrimination: the policy use of statistics. </w:t>
      </w:r>
      <w:r w:rsidRPr="00610057">
        <w:rPr>
          <w:i/>
          <w:noProof/>
        </w:rPr>
        <w:t>International Social Science Journal, 57</w:t>
      </w:r>
      <w:r>
        <w:rPr>
          <w:noProof/>
        </w:rPr>
        <w:t xml:space="preserve">(1), 9-25. </w:t>
      </w:r>
      <w:bookmarkEnd w:id="103"/>
    </w:p>
    <w:p w14:paraId="3503AB40" w14:textId="77777777" w:rsidR="00610057" w:rsidRDefault="00610057" w:rsidP="00610057">
      <w:pPr>
        <w:spacing w:line="240" w:lineRule="auto"/>
        <w:ind w:left="720" w:hanging="720"/>
        <w:rPr>
          <w:noProof/>
        </w:rPr>
      </w:pPr>
      <w:bookmarkStart w:id="104" w:name="_ENREF_72"/>
      <w:r>
        <w:rPr>
          <w:noProof/>
        </w:rPr>
        <w:t>Simon, P., &amp; Clement, M. (2006). Rapport de l’enquête « Mesure de la diversité » une enquête expérimentale pour caractériser l’origine: INED.</w:t>
      </w:r>
      <w:bookmarkEnd w:id="104"/>
    </w:p>
    <w:p w14:paraId="6D25D3EA" w14:textId="77777777" w:rsidR="00610057" w:rsidRDefault="00610057" w:rsidP="00610057">
      <w:pPr>
        <w:spacing w:line="240" w:lineRule="auto"/>
        <w:ind w:left="720" w:hanging="720"/>
        <w:rPr>
          <w:noProof/>
        </w:rPr>
      </w:pPr>
      <w:bookmarkStart w:id="105" w:name="_ENREF_73"/>
      <w:r>
        <w:rPr>
          <w:noProof/>
        </w:rPr>
        <w:t>Taïeb, J.P. (1996).</w:t>
      </w:r>
      <w:r w:rsidRPr="00610057">
        <w:rPr>
          <w:i/>
          <w:noProof/>
        </w:rPr>
        <w:t xml:space="preserve"> Les tableaux de bord de la gestion sociale</w:t>
      </w:r>
      <w:r>
        <w:rPr>
          <w:noProof/>
        </w:rPr>
        <w:t>. Paris: Dunod.</w:t>
      </w:r>
      <w:bookmarkEnd w:id="105"/>
    </w:p>
    <w:p w14:paraId="2A3D24C8" w14:textId="77777777" w:rsidR="00610057" w:rsidRDefault="00610057" w:rsidP="00610057">
      <w:pPr>
        <w:spacing w:line="240" w:lineRule="auto"/>
        <w:ind w:left="720" w:hanging="720"/>
        <w:rPr>
          <w:noProof/>
        </w:rPr>
      </w:pPr>
      <w:bookmarkStart w:id="106" w:name="_ENREF_74"/>
      <w:r>
        <w:rPr>
          <w:noProof/>
        </w:rPr>
        <w:t xml:space="preserve">Tatli, A., &amp; Özbilgin, M. (2012). An Emic Approach to Intersectional Study of Diversity at Work: A Bourdieuan Framing. </w:t>
      </w:r>
      <w:r w:rsidRPr="00610057">
        <w:rPr>
          <w:i/>
          <w:noProof/>
        </w:rPr>
        <w:t>International Journal of Management Reviews, 14</w:t>
      </w:r>
      <w:r>
        <w:rPr>
          <w:noProof/>
        </w:rPr>
        <w:t xml:space="preserve">(2), 180-200. </w:t>
      </w:r>
      <w:bookmarkEnd w:id="106"/>
    </w:p>
    <w:p w14:paraId="0540B5D3" w14:textId="77777777" w:rsidR="00610057" w:rsidRDefault="00610057" w:rsidP="00610057">
      <w:pPr>
        <w:spacing w:line="240" w:lineRule="auto"/>
        <w:ind w:left="720" w:hanging="720"/>
        <w:rPr>
          <w:noProof/>
        </w:rPr>
      </w:pPr>
      <w:bookmarkStart w:id="107" w:name="_ENREF_75"/>
      <w:r>
        <w:rPr>
          <w:noProof/>
        </w:rPr>
        <w:t xml:space="preserve">Tremblay, D.G. (2005). </w:t>
      </w:r>
      <w:r w:rsidRPr="00610057">
        <w:rPr>
          <w:i/>
          <w:noProof/>
        </w:rPr>
        <w:t>De la conciliation emploi-famille à une politique des temps sociaux</w:t>
      </w:r>
      <w:r>
        <w:rPr>
          <w:noProof/>
        </w:rPr>
        <w:t>. Montréal: Presses de l’Université du Québec.</w:t>
      </w:r>
      <w:bookmarkEnd w:id="107"/>
    </w:p>
    <w:p w14:paraId="7F95A158" w14:textId="77777777" w:rsidR="00610057" w:rsidRDefault="00610057" w:rsidP="00610057">
      <w:pPr>
        <w:spacing w:line="240" w:lineRule="auto"/>
        <w:ind w:left="720" w:hanging="720"/>
        <w:rPr>
          <w:noProof/>
        </w:rPr>
      </w:pPr>
      <w:bookmarkStart w:id="108" w:name="_ENREF_76"/>
      <w:r>
        <w:rPr>
          <w:noProof/>
        </w:rPr>
        <w:t xml:space="preserve">Tremblay, D.G. (2008). </w:t>
      </w:r>
      <w:r w:rsidRPr="00610057">
        <w:rPr>
          <w:i/>
          <w:noProof/>
        </w:rPr>
        <w:t>Flexibilité, sécurité d'emploi et flexicurité : les enjeux et défis</w:t>
      </w:r>
      <w:r>
        <w:rPr>
          <w:noProof/>
        </w:rPr>
        <w:t>. Montréal: Presses de l'université du Québec.</w:t>
      </w:r>
      <w:bookmarkEnd w:id="108"/>
    </w:p>
    <w:p w14:paraId="5641A614" w14:textId="77777777" w:rsidR="00610057" w:rsidRDefault="00610057" w:rsidP="00610057">
      <w:pPr>
        <w:spacing w:line="240" w:lineRule="auto"/>
        <w:ind w:left="720" w:hanging="720"/>
        <w:rPr>
          <w:noProof/>
        </w:rPr>
      </w:pPr>
      <w:bookmarkStart w:id="109" w:name="_ENREF_77"/>
      <w:r>
        <w:rPr>
          <w:noProof/>
        </w:rPr>
        <w:t xml:space="preserve">Twenge, J.M. (2010). A review of the empirical evidence on generational differences in work attitudes. . </w:t>
      </w:r>
      <w:r w:rsidRPr="00610057">
        <w:rPr>
          <w:i/>
          <w:noProof/>
        </w:rPr>
        <w:t>Journal of Business and Psychology, 25</w:t>
      </w:r>
      <w:r>
        <w:rPr>
          <w:noProof/>
        </w:rPr>
        <w:t xml:space="preserve">(2), 201-210. </w:t>
      </w:r>
      <w:bookmarkEnd w:id="109"/>
    </w:p>
    <w:p w14:paraId="11DE67F3" w14:textId="77777777" w:rsidR="00610057" w:rsidRDefault="00610057" w:rsidP="00610057">
      <w:pPr>
        <w:spacing w:line="240" w:lineRule="auto"/>
        <w:ind w:left="720" w:hanging="720"/>
        <w:rPr>
          <w:noProof/>
        </w:rPr>
      </w:pPr>
      <w:bookmarkStart w:id="110" w:name="_ENREF_78"/>
      <w:r>
        <w:rPr>
          <w:noProof/>
        </w:rPr>
        <w:t xml:space="preserve">Twenge, J.M., Campbell, S.M., Hoffman, B.R., &amp; Lance, C.E. (2010). Generational differences in work values : Leisure and extrinsic values increasing, social and intrinsic values decreasing. </w:t>
      </w:r>
      <w:r w:rsidRPr="00610057">
        <w:rPr>
          <w:i/>
          <w:noProof/>
        </w:rPr>
        <w:t>Journal of Management, 36</w:t>
      </w:r>
      <w:r>
        <w:rPr>
          <w:noProof/>
        </w:rPr>
        <w:t xml:space="preserve">(5), 1117-1142. </w:t>
      </w:r>
      <w:bookmarkEnd w:id="110"/>
    </w:p>
    <w:p w14:paraId="58F0862C" w14:textId="77777777" w:rsidR="00610057" w:rsidRDefault="00610057" w:rsidP="00610057">
      <w:pPr>
        <w:spacing w:line="240" w:lineRule="auto"/>
        <w:ind w:left="720" w:hanging="720"/>
        <w:rPr>
          <w:noProof/>
        </w:rPr>
      </w:pPr>
      <w:bookmarkStart w:id="111" w:name="_ENREF_79"/>
      <w:r>
        <w:rPr>
          <w:noProof/>
        </w:rPr>
        <w:t xml:space="preserve">Verloo, M. . (2006). Multiple inequalities, intersectionality and the European Union. </w:t>
      </w:r>
      <w:r w:rsidRPr="00610057">
        <w:rPr>
          <w:i/>
          <w:noProof/>
        </w:rPr>
        <w:t xml:space="preserve">European, Journal of Women's Studies 13 </w:t>
      </w:r>
      <w:r>
        <w:rPr>
          <w:noProof/>
        </w:rPr>
        <w:t xml:space="preserve">(3), 211-228. </w:t>
      </w:r>
      <w:bookmarkEnd w:id="111"/>
    </w:p>
    <w:p w14:paraId="13AD1529" w14:textId="2BF476B4" w:rsidR="00610057" w:rsidRDefault="00610057" w:rsidP="00610057">
      <w:pPr>
        <w:spacing w:line="240" w:lineRule="auto"/>
        <w:ind w:left="720" w:hanging="720"/>
        <w:rPr>
          <w:noProof/>
        </w:rPr>
      </w:pPr>
      <w:bookmarkStart w:id="112" w:name="_ENREF_80"/>
      <w:r>
        <w:rPr>
          <w:noProof/>
        </w:rPr>
        <w:t xml:space="preserve">Vertommen, S., Martens, A., &amp; Ouali, N. (2006). Topography of Belgian Labour Market. Employment: gender, age and origin. from </w:t>
      </w:r>
      <w:bookmarkEnd w:id="112"/>
      <w:r>
        <w:rPr>
          <w:noProof/>
        </w:rPr>
        <w:fldChar w:fldCharType="begin"/>
      </w:r>
      <w:r>
        <w:rPr>
          <w:noProof/>
        </w:rPr>
        <w:instrText xml:space="preserve"> HYPERLINK "http://www.kbs-frb.be/code/page.cfm?id_page=153&amp;id=420" </w:instrText>
      </w:r>
      <w:r>
        <w:rPr>
          <w:noProof/>
        </w:rPr>
      </w:r>
      <w:r>
        <w:rPr>
          <w:noProof/>
        </w:rPr>
        <w:fldChar w:fldCharType="separate"/>
      </w:r>
      <w:r w:rsidRPr="00610057">
        <w:rPr>
          <w:rStyle w:val="Lienhypertexte"/>
          <w:noProof/>
        </w:rPr>
        <w:t>http://www.kbs-frb.be/code/page.cfm?id_page=153&amp;id=420</w:t>
      </w:r>
      <w:r>
        <w:rPr>
          <w:noProof/>
        </w:rPr>
        <w:fldChar w:fldCharType="end"/>
      </w:r>
    </w:p>
    <w:p w14:paraId="583DED9E" w14:textId="77777777" w:rsidR="00610057" w:rsidRDefault="00610057" w:rsidP="00610057">
      <w:pPr>
        <w:spacing w:line="240" w:lineRule="auto"/>
        <w:ind w:left="720" w:hanging="720"/>
        <w:rPr>
          <w:noProof/>
        </w:rPr>
      </w:pPr>
      <w:bookmarkStart w:id="113" w:name="_ENREF_81"/>
      <w:r>
        <w:rPr>
          <w:noProof/>
        </w:rPr>
        <w:t xml:space="preserve">Wilkinson, L. (2003). Advancing a Perspective on the Intersections of Diversity: Challenges for Research and Social Policy. </w:t>
      </w:r>
      <w:r w:rsidRPr="00610057">
        <w:rPr>
          <w:i/>
          <w:noProof/>
        </w:rPr>
        <w:t>Canadian Ethnic Studies/Etudes Ethniques au Canada, 35</w:t>
      </w:r>
      <w:r>
        <w:rPr>
          <w:noProof/>
        </w:rPr>
        <w:t xml:space="preserve">(3), 28-38. </w:t>
      </w:r>
      <w:bookmarkEnd w:id="113"/>
    </w:p>
    <w:p w14:paraId="23F72A63" w14:textId="77777777" w:rsidR="00610057" w:rsidRDefault="00610057" w:rsidP="00610057">
      <w:pPr>
        <w:spacing w:line="240" w:lineRule="auto"/>
        <w:ind w:left="720" w:hanging="720"/>
        <w:rPr>
          <w:noProof/>
        </w:rPr>
      </w:pPr>
      <w:bookmarkStart w:id="114" w:name="_ENREF_82"/>
      <w:r>
        <w:rPr>
          <w:noProof/>
        </w:rPr>
        <w:t xml:space="preserve">Zannad, H., &amp; Stone, P. (2009). </w:t>
      </w:r>
      <w:r w:rsidRPr="00610057">
        <w:rPr>
          <w:i/>
          <w:noProof/>
        </w:rPr>
        <w:t>Mesurer la discrimination et la diversité: éléments de réponse</w:t>
      </w:r>
      <w:r>
        <w:rPr>
          <w:noProof/>
        </w:rPr>
        <w:t>. Paris: AFMD (Association Française des Managers de la Diversité) - Rouen Business School.</w:t>
      </w:r>
      <w:bookmarkEnd w:id="114"/>
    </w:p>
    <w:p w14:paraId="18F66F2C" w14:textId="77777777" w:rsidR="00610057" w:rsidRDefault="00610057" w:rsidP="00610057">
      <w:pPr>
        <w:spacing w:line="240" w:lineRule="auto"/>
        <w:ind w:left="720" w:hanging="720"/>
        <w:rPr>
          <w:noProof/>
        </w:rPr>
      </w:pPr>
      <w:bookmarkStart w:id="115" w:name="_ENREF_83"/>
      <w:r>
        <w:rPr>
          <w:noProof/>
        </w:rPr>
        <w:t xml:space="preserve">Zanoni, P., &amp; Janssens, M. (2004). Deconstructing difference: The rhetoric of human resource managers’ diversity discourses. </w:t>
      </w:r>
      <w:r w:rsidRPr="00610057">
        <w:rPr>
          <w:i/>
          <w:noProof/>
        </w:rPr>
        <w:t>Organization Studies, 25</w:t>
      </w:r>
      <w:r>
        <w:rPr>
          <w:noProof/>
        </w:rPr>
        <w:t xml:space="preserve">(1), 55-74. </w:t>
      </w:r>
      <w:bookmarkEnd w:id="115"/>
    </w:p>
    <w:p w14:paraId="1779D434" w14:textId="5C21D508" w:rsidR="00610057" w:rsidRDefault="00610057" w:rsidP="00610057">
      <w:pPr>
        <w:spacing w:line="240" w:lineRule="auto"/>
        <w:rPr>
          <w:noProof/>
        </w:rPr>
      </w:pPr>
    </w:p>
    <w:p w14:paraId="53590A44" w14:textId="0150E550" w:rsidR="001E16A0" w:rsidRPr="00831206" w:rsidRDefault="003960D0" w:rsidP="00640BE3">
      <w:r>
        <w:fldChar w:fldCharType="end"/>
      </w:r>
    </w:p>
    <w:sectPr w:rsidR="001E16A0" w:rsidRPr="00831206" w:rsidSect="003718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A7764" w14:textId="77777777" w:rsidR="00056960" w:rsidRDefault="00056960" w:rsidP="00B12CC0">
      <w:r>
        <w:separator/>
      </w:r>
    </w:p>
  </w:endnote>
  <w:endnote w:type="continuationSeparator" w:id="0">
    <w:p w14:paraId="62E3AFB4" w14:textId="77777777" w:rsidR="00056960" w:rsidRDefault="00056960" w:rsidP="00B1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BBB02" w14:textId="77777777" w:rsidR="00056960" w:rsidRDefault="00056960" w:rsidP="00B12CC0">
      <w:r>
        <w:separator/>
      </w:r>
    </w:p>
  </w:footnote>
  <w:footnote w:type="continuationSeparator" w:id="0">
    <w:p w14:paraId="440C79E9" w14:textId="77777777" w:rsidR="00056960" w:rsidRDefault="00056960" w:rsidP="00B12CC0">
      <w:r>
        <w:continuationSeparator/>
      </w:r>
    </w:p>
  </w:footnote>
  <w:footnote w:id="1">
    <w:p w14:paraId="15DE9482" w14:textId="77777777" w:rsidR="00056960" w:rsidRDefault="00056960" w:rsidP="00512021">
      <w:pPr>
        <w:pStyle w:val="Notedebasdepage"/>
        <w:spacing w:line="240" w:lineRule="auto"/>
      </w:pPr>
      <w:r>
        <w:rPr>
          <w:rStyle w:val="Marquenotebasdepage"/>
        </w:rPr>
        <w:footnoteRef/>
      </w:r>
      <w:r>
        <w:t xml:space="preserve"> </w:t>
      </w:r>
      <w:r w:rsidRPr="00B46803">
        <w:rPr>
          <w:rFonts w:ascii="Times New Roman" w:hAnsi="Times New Roman"/>
          <w:sz w:val="20"/>
        </w:rPr>
        <w:t xml:space="preserve">Nous employons l’expression « mesure de la diversité » pour parler des indicateurs et tableaux de bord visant à </w:t>
      </w:r>
      <w:r>
        <w:rPr>
          <w:rFonts w:ascii="Times New Roman" w:hAnsi="Times New Roman"/>
          <w:sz w:val="20"/>
        </w:rPr>
        <w:t>faire un diagnostic quant au processus de discrimination et/ou au degré de diversité de la population salariée au sein des entreprises concernées.</w:t>
      </w:r>
    </w:p>
  </w:footnote>
  <w:footnote w:id="2">
    <w:p w14:paraId="16F3F268" w14:textId="77777777" w:rsidR="00056960" w:rsidRPr="00B46803" w:rsidRDefault="00056960" w:rsidP="00512021">
      <w:pPr>
        <w:pStyle w:val="Notedebasdepage"/>
        <w:spacing w:line="240" w:lineRule="auto"/>
        <w:rPr>
          <w:sz w:val="20"/>
        </w:rPr>
      </w:pPr>
      <w:r w:rsidRPr="00B46803">
        <w:rPr>
          <w:rStyle w:val="Marquenotebasdepage"/>
          <w:sz w:val="20"/>
        </w:rPr>
        <w:footnoteRef/>
      </w:r>
      <w:r w:rsidRPr="00B46803">
        <w:rPr>
          <w:sz w:val="20"/>
        </w:rPr>
        <w:t xml:space="preserve"> </w:t>
      </w:r>
      <w:r w:rsidRPr="00B46803">
        <w:rPr>
          <w:rFonts w:ascii="Times New Roman" w:hAnsi="Times New Roman"/>
          <w:sz w:val="20"/>
        </w:rPr>
        <w:t>Bien entendu, toutes les données secondaires qui nous ont été offertes durant ces entretiens (chartes, rapports de développement durable, brochures internes...) ont également été exploitées.</w:t>
      </w:r>
    </w:p>
  </w:footnote>
  <w:footnote w:id="3">
    <w:p w14:paraId="27A73595" w14:textId="77777777" w:rsidR="00056960" w:rsidRPr="00C64BE0" w:rsidRDefault="00056960" w:rsidP="006020D7">
      <w:pPr>
        <w:pStyle w:val="Notedebasdepage"/>
        <w:spacing w:line="240" w:lineRule="auto"/>
        <w:rPr>
          <w:rFonts w:ascii="Times New Roman" w:hAnsi="Times New Roman"/>
          <w:sz w:val="20"/>
        </w:rPr>
      </w:pPr>
      <w:r>
        <w:rPr>
          <w:rStyle w:val="Marquenotebasdepage"/>
        </w:rPr>
        <w:footnoteRef/>
      </w:r>
      <w:r>
        <w:t xml:space="preserve"> </w:t>
      </w:r>
      <w:r w:rsidRPr="00C64BE0">
        <w:rPr>
          <w:rFonts w:ascii="Times New Roman" w:hAnsi="Times New Roman"/>
          <w:sz w:val="20"/>
        </w:rPr>
        <w:t>On parle aussi d’indicateurs de « structure » (qui sont statiques) et d</w:t>
      </w:r>
      <w:r>
        <w:rPr>
          <w:rFonts w:ascii="Times New Roman" w:hAnsi="Times New Roman"/>
          <w:sz w:val="20"/>
        </w:rPr>
        <w:t>’indicateurs d</w:t>
      </w:r>
      <w:r w:rsidRPr="00C64BE0">
        <w:rPr>
          <w:rFonts w:ascii="Times New Roman" w:hAnsi="Times New Roman"/>
          <w:sz w:val="20"/>
        </w:rPr>
        <w:t>e « performance » (qui sont dynamiques)</w:t>
      </w:r>
      <w:r>
        <w:rPr>
          <w:rFonts w:ascii="Times New Roman" w:hAnsi="Times New Roman"/>
          <w:sz w:val="20"/>
        </w:rPr>
        <w:t>.</w:t>
      </w:r>
    </w:p>
  </w:footnote>
  <w:footnote w:id="4">
    <w:p w14:paraId="54BF58A3" w14:textId="77777777" w:rsidR="00056960" w:rsidRDefault="00056960">
      <w:pPr>
        <w:pStyle w:val="Notedebasdepage"/>
      </w:pPr>
      <w:r>
        <w:rPr>
          <w:rStyle w:val="Marquenotebasdepage"/>
        </w:rPr>
        <w:footnoteRef/>
      </w:r>
      <w:r>
        <w:t xml:space="preserve"> Nous avons opté pour une présentation anonyme des entreprises dans l’objectif de ne pas pointer spécifiquement une des entreprises qui a participé à l’enquête.</w:t>
      </w:r>
    </w:p>
  </w:footnote>
  <w:footnote w:id="5">
    <w:p w14:paraId="4BB8584E" w14:textId="77777777" w:rsidR="00056960" w:rsidRPr="005F3638" w:rsidRDefault="00056960" w:rsidP="00DA2CBA">
      <w:pPr>
        <w:pStyle w:val="Notedebasdepage"/>
        <w:rPr>
          <w:lang w:val="nl-NL"/>
        </w:rPr>
      </w:pPr>
      <w:r>
        <w:rPr>
          <w:rStyle w:val="Marquenotebasdepage"/>
        </w:rPr>
        <w:footnoteRef/>
      </w:r>
      <w:r>
        <w:t xml:space="preserve"> CNIL, </w:t>
      </w:r>
      <w:r w:rsidRPr="002D4203">
        <w:t>rec</w:t>
      </w:r>
      <w:r>
        <w:t>ommandation du 5/5/2005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3CF"/>
    <w:multiLevelType w:val="hybridMultilevel"/>
    <w:tmpl w:val="1702FA26"/>
    <w:lvl w:ilvl="0" w:tplc="06BE20B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90764D"/>
    <w:multiLevelType w:val="hybridMultilevel"/>
    <w:tmpl w:val="33A83D3C"/>
    <w:lvl w:ilvl="0" w:tplc="18F012EC">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06568B"/>
    <w:multiLevelType w:val="hybridMultilevel"/>
    <w:tmpl w:val="27844E2E"/>
    <w:lvl w:ilvl="0" w:tplc="600C1E2E">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09373FF1"/>
    <w:multiLevelType w:val="hybridMultilevel"/>
    <w:tmpl w:val="DBE20BC8"/>
    <w:lvl w:ilvl="0" w:tplc="D5025FE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7E024A"/>
    <w:multiLevelType w:val="hybridMultilevel"/>
    <w:tmpl w:val="EDFA29AA"/>
    <w:lvl w:ilvl="0" w:tplc="040C000F">
      <w:start w:val="1"/>
      <w:numFmt w:val="bullet"/>
      <w:lvlText w:val=""/>
      <w:lvlJc w:val="left"/>
      <w:pPr>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6A14D24"/>
    <w:multiLevelType w:val="hybridMultilevel"/>
    <w:tmpl w:val="5088C9D8"/>
    <w:lvl w:ilvl="0" w:tplc="D5025FE2">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CA5146"/>
    <w:multiLevelType w:val="hybridMultilevel"/>
    <w:tmpl w:val="73DE9E3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385325"/>
    <w:multiLevelType w:val="hybridMultilevel"/>
    <w:tmpl w:val="0DA273BC"/>
    <w:lvl w:ilvl="0" w:tplc="D5025FE2">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43763E0"/>
    <w:multiLevelType w:val="multilevel"/>
    <w:tmpl w:val="31C6C54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nsid w:val="4F460463"/>
    <w:multiLevelType w:val="multilevel"/>
    <w:tmpl w:val="E126FE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1BC5AA6"/>
    <w:multiLevelType w:val="hybridMultilevel"/>
    <w:tmpl w:val="212C1468"/>
    <w:lvl w:ilvl="0" w:tplc="9FC6DB1A">
      <w:start w:val="2"/>
      <w:numFmt w:val="bullet"/>
      <w:lvlText w:val=""/>
      <w:lvlJc w:val="left"/>
      <w:pPr>
        <w:ind w:left="720" w:hanging="360"/>
      </w:pPr>
      <w:rPr>
        <w:rFonts w:ascii="Wingdings" w:eastAsia="Calibri" w:hAnsi="Wingdings"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6C61218C"/>
    <w:multiLevelType w:val="hybridMultilevel"/>
    <w:tmpl w:val="65AAA9AC"/>
    <w:lvl w:ilvl="0" w:tplc="D5025FE2">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A95BEF"/>
    <w:multiLevelType w:val="hybridMultilevel"/>
    <w:tmpl w:val="6652F4C8"/>
    <w:lvl w:ilvl="0" w:tplc="D5025FE2">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E6C4E19"/>
    <w:multiLevelType w:val="multilevel"/>
    <w:tmpl w:val="583C6FC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0"/>
  </w:num>
  <w:num w:numId="6">
    <w:abstractNumId w:val="3"/>
  </w:num>
  <w:num w:numId="7">
    <w:abstractNumId w:val="7"/>
  </w:num>
  <w:num w:numId="8">
    <w:abstractNumId w:val="1"/>
  </w:num>
  <w:num w:numId="9">
    <w:abstractNumId w:val="4"/>
  </w:num>
  <w:num w:numId="10">
    <w:abstractNumId w:val="8"/>
  </w:num>
  <w:num w:numId="11">
    <w:abstractNumId w:val="6"/>
  </w:num>
  <w:num w:numId="12">
    <w:abstractNumId w:val="12"/>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Layout&gt;"/>
    <w:docVar w:name="EN.Libraries" w:val="&lt;Libraries&gt;&lt;item db-id=&quot;p0erts5frt95f8eewv75pdzfszpsarxa5aaf&quot;&gt;biblio-ac&lt;record-ids&gt;&lt;item&gt;6&lt;/item&gt;&lt;item&gt;8&lt;/item&gt;&lt;item&gt;13&lt;/item&gt;&lt;item&gt;14&lt;/item&gt;&lt;item&gt;29&lt;/item&gt;&lt;item&gt;30&lt;/item&gt;&lt;item&gt;43&lt;/item&gt;&lt;item&gt;49&lt;/item&gt;&lt;item&gt;51&lt;/item&gt;&lt;item&gt;68&lt;/item&gt;&lt;item&gt;81&lt;/item&gt;&lt;item&gt;84&lt;/item&gt;&lt;item&gt;87&lt;/item&gt;&lt;item&gt;98&lt;/item&gt;&lt;item&gt;102&lt;/item&gt;&lt;item&gt;105&lt;/item&gt;&lt;item&gt;124&lt;/item&gt;&lt;item&gt;136&lt;/item&gt;&lt;item&gt;137&lt;/item&gt;&lt;item&gt;149&lt;/item&gt;&lt;item&gt;164&lt;/item&gt;&lt;item&gt;167&lt;/item&gt;&lt;item&gt;192&lt;/item&gt;&lt;item&gt;228&lt;/item&gt;&lt;item&gt;263&lt;/item&gt;&lt;item&gt;269&lt;/item&gt;&lt;item&gt;278&lt;/item&gt;&lt;item&gt;296&lt;/item&gt;&lt;item&gt;299&lt;/item&gt;&lt;item&gt;303&lt;/item&gt;&lt;item&gt;304&lt;/item&gt;&lt;item&gt;306&lt;/item&gt;&lt;item&gt;349&lt;/item&gt;&lt;item&gt;371&lt;/item&gt;&lt;item&gt;374&lt;/item&gt;&lt;item&gt;473&lt;/item&gt;&lt;item&gt;566&lt;/item&gt;&lt;item&gt;568&lt;/item&gt;&lt;item&gt;569&lt;/item&gt;&lt;item&gt;570&lt;/item&gt;&lt;item&gt;627&lt;/item&gt;&lt;item&gt;889&lt;/item&gt;&lt;item&gt;890&lt;/item&gt;&lt;item&gt;892&lt;/item&gt;&lt;item&gt;894&lt;/item&gt;&lt;item&gt;898&lt;/item&gt;&lt;item&gt;899&lt;/item&gt;&lt;item&gt;903&lt;/item&gt;&lt;item&gt;904&lt;/item&gt;&lt;item&gt;906&lt;/item&gt;&lt;item&gt;912&lt;/item&gt;&lt;item&gt;921&lt;/item&gt;&lt;item&gt;923&lt;/item&gt;&lt;item&gt;924&lt;/item&gt;&lt;item&gt;925&lt;/item&gt;&lt;item&gt;928&lt;/item&gt;&lt;item&gt;929&lt;/item&gt;&lt;item&gt;932&lt;/item&gt;&lt;item&gt;934&lt;/item&gt;&lt;item&gt;998&lt;/item&gt;&lt;item&gt;1027&lt;/item&gt;&lt;item&gt;1041&lt;/item&gt;&lt;item&gt;1143&lt;/item&gt;&lt;item&gt;1744&lt;/item&gt;&lt;item&gt;1748&lt;/item&gt;&lt;item&gt;1749&lt;/item&gt;&lt;item&gt;1750&lt;/item&gt;&lt;item&gt;1762&lt;/item&gt;&lt;item&gt;1763&lt;/item&gt;&lt;item&gt;1766&lt;/item&gt;&lt;item&gt;1767&lt;/item&gt;&lt;item&gt;1768&lt;/item&gt;&lt;item&gt;1774&lt;/item&gt;&lt;item&gt;1778&lt;/item&gt;&lt;item&gt;1779&lt;/item&gt;&lt;item&gt;1781&lt;/item&gt;&lt;item&gt;1784&lt;/item&gt;&lt;item&gt;1787&lt;/item&gt;&lt;item&gt;1790&lt;/item&gt;&lt;item&gt;1804&lt;/item&gt;&lt;/record-ids&gt;&lt;/item&gt;&lt;/Libraries&gt;"/>
  </w:docVars>
  <w:rsids>
    <w:rsidRoot w:val="00831206"/>
    <w:rsid w:val="00013271"/>
    <w:rsid w:val="000252AA"/>
    <w:rsid w:val="00026B7C"/>
    <w:rsid w:val="00054B67"/>
    <w:rsid w:val="00056960"/>
    <w:rsid w:val="000900E8"/>
    <w:rsid w:val="00092471"/>
    <w:rsid w:val="000C0376"/>
    <w:rsid w:val="000D29DE"/>
    <w:rsid w:val="00100A89"/>
    <w:rsid w:val="00103A6F"/>
    <w:rsid w:val="0010626C"/>
    <w:rsid w:val="00144E90"/>
    <w:rsid w:val="001515A2"/>
    <w:rsid w:val="00154AAC"/>
    <w:rsid w:val="001825B4"/>
    <w:rsid w:val="0019452F"/>
    <w:rsid w:val="001A65CB"/>
    <w:rsid w:val="001B642D"/>
    <w:rsid w:val="001E16A0"/>
    <w:rsid w:val="001F1D06"/>
    <w:rsid w:val="00210201"/>
    <w:rsid w:val="00210309"/>
    <w:rsid w:val="00210DDF"/>
    <w:rsid w:val="002252DC"/>
    <w:rsid w:val="00230D59"/>
    <w:rsid w:val="00232CA1"/>
    <w:rsid w:val="00253B28"/>
    <w:rsid w:val="0026578D"/>
    <w:rsid w:val="00290AF8"/>
    <w:rsid w:val="0029731B"/>
    <w:rsid w:val="002B64BE"/>
    <w:rsid w:val="002C0D01"/>
    <w:rsid w:val="002D3D65"/>
    <w:rsid w:val="00320EBA"/>
    <w:rsid w:val="00321C91"/>
    <w:rsid w:val="003227FB"/>
    <w:rsid w:val="00324B42"/>
    <w:rsid w:val="003258CD"/>
    <w:rsid w:val="00341F41"/>
    <w:rsid w:val="00342CCC"/>
    <w:rsid w:val="00342F64"/>
    <w:rsid w:val="00357904"/>
    <w:rsid w:val="00371846"/>
    <w:rsid w:val="003960D0"/>
    <w:rsid w:val="003B0D66"/>
    <w:rsid w:val="003C089C"/>
    <w:rsid w:val="003C4CE8"/>
    <w:rsid w:val="003E7445"/>
    <w:rsid w:val="00401178"/>
    <w:rsid w:val="00404A76"/>
    <w:rsid w:val="004113DE"/>
    <w:rsid w:val="00414ED7"/>
    <w:rsid w:val="0042306B"/>
    <w:rsid w:val="00427B2C"/>
    <w:rsid w:val="00431BE0"/>
    <w:rsid w:val="00435AE1"/>
    <w:rsid w:val="00454830"/>
    <w:rsid w:val="00455CE7"/>
    <w:rsid w:val="00460C77"/>
    <w:rsid w:val="00465D04"/>
    <w:rsid w:val="00472E4D"/>
    <w:rsid w:val="00491E0C"/>
    <w:rsid w:val="00492008"/>
    <w:rsid w:val="00493ECB"/>
    <w:rsid w:val="004E79B5"/>
    <w:rsid w:val="00504C2E"/>
    <w:rsid w:val="00512021"/>
    <w:rsid w:val="00534B98"/>
    <w:rsid w:val="00544695"/>
    <w:rsid w:val="00561DF0"/>
    <w:rsid w:val="005664D0"/>
    <w:rsid w:val="00570359"/>
    <w:rsid w:val="005820C1"/>
    <w:rsid w:val="0059529C"/>
    <w:rsid w:val="005959D3"/>
    <w:rsid w:val="005969B5"/>
    <w:rsid w:val="00596DC6"/>
    <w:rsid w:val="005D7A21"/>
    <w:rsid w:val="005E07A0"/>
    <w:rsid w:val="005E6AEC"/>
    <w:rsid w:val="005F6CCB"/>
    <w:rsid w:val="006020D7"/>
    <w:rsid w:val="00610057"/>
    <w:rsid w:val="006103CA"/>
    <w:rsid w:val="00611E1B"/>
    <w:rsid w:val="00621B82"/>
    <w:rsid w:val="0062521F"/>
    <w:rsid w:val="00640BE3"/>
    <w:rsid w:val="00643D8A"/>
    <w:rsid w:val="006448FF"/>
    <w:rsid w:val="00653924"/>
    <w:rsid w:val="006B14F3"/>
    <w:rsid w:val="006B35C1"/>
    <w:rsid w:val="00713CE5"/>
    <w:rsid w:val="00724CF0"/>
    <w:rsid w:val="00732801"/>
    <w:rsid w:val="00766F48"/>
    <w:rsid w:val="00770B5D"/>
    <w:rsid w:val="00787D52"/>
    <w:rsid w:val="007A5385"/>
    <w:rsid w:val="007B0244"/>
    <w:rsid w:val="007D0869"/>
    <w:rsid w:val="0081593C"/>
    <w:rsid w:val="00824EB6"/>
    <w:rsid w:val="0082759C"/>
    <w:rsid w:val="00827E77"/>
    <w:rsid w:val="00831206"/>
    <w:rsid w:val="00854A50"/>
    <w:rsid w:val="00857C6E"/>
    <w:rsid w:val="00892F62"/>
    <w:rsid w:val="008A1F7F"/>
    <w:rsid w:val="008B5AD3"/>
    <w:rsid w:val="008E7119"/>
    <w:rsid w:val="008F13A0"/>
    <w:rsid w:val="009174F1"/>
    <w:rsid w:val="00936C1E"/>
    <w:rsid w:val="009374F3"/>
    <w:rsid w:val="00940637"/>
    <w:rsid w:val="009448FF"/>
    <w:rsid w:val="00954DE8"/>
    <w:rsid w:val="009875C3"/>
    <w:rsid w:val="00987BBE"/>
    <w:rsid w:val="009B658B"/>
    <w:rsid w:val="009E2C71"/>
    <w:rsid w:val="009E7050"/>
    <w:rsid w:val="009F0841"/>
    <w:rsid w:val="009F1B40"/>
    <w:rsid w:val="00A204F3"/>
    <w:rsid w:val="00A210CB"/>
    <w:rsid w:val="00A22CC8"/>
    <w:rsid w:val="00A262CF"/>
    <w:rsid w:val="00A42315"/>
    <w:rsid w:val="00A43C0C"/>
    <w:rsid w:val="00A55C1E"/>
    <w:rsid w:val="00A5791B"/>
    <w:rsid w:val="00A64C50"/>
    <w:rsid w:val="00A72E14"/>
    <w:rsid w:val="00A739FB"/>
    <w:rsid w:val="00AA3F5E"/>
    <w:rsid w:val="00AA548C"/>
    <w:rsid w:val="00AB646A"/>
    <w:rsid w:val="00AD06ED"/>
    <w:rsid w:val="00AD1431"/>
    <w:rsid w:val="00B12CC0"/>
    <w:rsid w:val="00B449E7"/>
    <w:rsid w:val="00B5351A"/>
    <w:rsid w:val="00B63BAF"/>
    <w:rsid w:val="00B73609"/>
    <w:rsid w:val="00B81916"/>
    <w:rsid w:val="00B83E79"/>
    <w:rsid w:val="00B90132"/>
    <w:rsid w:val="00BA27F4"/>
    <w:rsid w:val="00BA4AAF"/>
    <w:rsid w:val="00BE0D70"/>
    <w:rsid w:val="00BE27F7"/>
    <w:rsid w:val="00C067B9"/>
    <w:rsid w:val="00C21D0A"/>
    <w:rsid w:val="00C5218A"/>
    <w:rsid w:val="00C627FE"/>
    <w:rsid w:val="00C847B1"/>
    <w:rsid w:val="00C87D2F"/>
    <w:rsid w:val="00CB0BC7"/>
    <w:rsid w:val="00CC4427"/>
    <w:rsid w:val="00CD02E4"/>
    <w:rsid w:val="00CD46CB"/>
    <w:rsid w:val="00CD78D5"/>
    <w:rsid w:val="00CE0187"/>
    <w:rsid w:val="00CF2DDC"/>
    <w:rsid w:val="00D31A34"/>
    <w:rsid w:val="00D5064E"/>
    <w:rsid w:val="00D70A8A"/>
    <w:rsid w:val="00D736BE"/>
    <w:rsid w:val="00D86090"/>
    <w:rsid w:val="00D87FBC"/>
    <w:rsid w:val="00D93A86"/>
    <w:rsid w:val="00DA2CBA"/>
    <w:rsid w:val="00DA2EC9"/>
    <w:rsid w:val="00DC315F"/>
    <w:rsid w:val="00DF535D"/>
    <w:rsid w:val="00DF7C26"/>
    <w:rsid w:val="00E142B2"/>
    <w:rsid w:val="00E440E7"/>
    <w:rsid w:val="00E54850"/>
    <w:rsid w:val="00E55E42"/>
    <w:rsid w:val="00E61541"/>
    <w:rsid w:val="00E8135D"/>
    <w:rsid w:val="00EA655C"/>
    <w:rsid w:val="00EF4254"/>
    <w:rsid w:val="00F22E9B"/>
    <w:rsid w:val="00F3556D"/>
    <w:rsid w:val="00FA7160"/>
    <w:rsid w:val="00FB4B3D"/>
    <w:rsid w:val="00FB4C6D"/>
    <w:rsid w:val="00FC1A19"/>
    <w:rsid w:val="00FE7E32"/>
    <w:rsid w:val="00FF614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08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CE7"/>
    <w:pPr>
      <w:spacing w:after="0" w:line="360" w:lineRule="auto"/>
      <w:jc w:val="both"/>
    </w:pPr>
    <w:rPr>
      <w:rFonts w:ascii="Times New Roman" w:hAnsi="Times New Roman" w:cs="Times New Roman"/>
      <w:sz w:val="24"/>
      <w:szCs w:val="24"/>
      <w:lang w:eastAsia="fr-FR"/>
    </w:rPr>
  </w:style>
  <w:style w:type="paragraph" w:styleId="Titre1">
    <w:name w:val="heading 1"/>
    <w:basedOn w:val="Normal"/>
    <w:link w:val="Titre1Car"/>
    <w:uiPriority w:val="9"/>
    <w:qFormat/>
    <w:rsid w:val="00621B82"/>
    <w:pPr>
      <w:numPr>
        <w:numId w:val="10"/>
      </w:numPr>
      <w:spacing w:before="100" w:beforeAutospacing="1" w:after="100" w:afterAutospacing="1"/>
      <w:outlineLvl w:val="0"/>
    </w:pPr>
    <w:rPr>
      <w:rFonts w:eastAsia="Times New Roman"/>
      <w:b/>
      <w:bCs/>
      <w:kern w:val="36"/>
      <w:szCs w:val="48"/>
    </w:rPr>
  </w:style>
  <w:style w:type="paragraph" w:styleId="Titre2">
    <w:name w:val="heading 2"/>
    <w:basedOn w:val="Normal"/>
    <w:next w:val="Normal"/>
    <w:link w:val="Titre2Car"/>
    <w:uiPriority w:val="9"/>
    <w:unhideWhenUsed/>
    <w:qFormat/>
    <w:rsid w:val="00621B82"/>
    <w:pPr>
      <w:keepNext/>
      <w:keepLines/>
      <w:numPr>
        <w:ilvl w:val="1"/>
        <w:numId w:val="10"/>
      </w:numPr>
      <w:spacing w:before="200"/>
      <w:outlineLvl w:val="1"/>
    </w:pPr>
    <w:rPr>
      <w:rFonts w:eastAsiaTheme="majorEastAsia" w:cstheme="majorBidi"/>
      <w:bCs/>
      <w:i/>
      <w:sz w:val="22"/>
      <w:szCs w:val="26"/>
    </w:rPr>
  </w:style>
  <w:style w:type="paragraph" w:styleId="Titre3">
    <w:name w:val="heading 3"/>
    <w:basedOn w:val="Normal"/>
    <w:next w:val="Normal"/>
    <w:link w:val="Titre3Car"/>
    <w:uiPriority w:val="9"/>
    <w:semiHidden/>
    <w:unhideWhenUsed/>
    <w:qFormat/>
    <w:rsid w:val="00621B82"/>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21B82"/>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21B82"/>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21B82"/>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21B82"/>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21B82"/>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21B82"/>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1B82"/>
    <w:rPr>
      <w:rFonts w:ascii="Times New Roman" w:eastAsia="Times New Roman" w:hAnsi="Times New Roman" w:cs="Times New Roman"/>
      <w:b/>
      <w:bCs/>
      <w:kern w:val="36"/>
      <w:sz w:val="24"/>
      <w:szCs w:val="48"/>
      <w:lang w:eastAsia="fr-FR"/>
    </w:rPr>
  </w:style>
  <w:style w:type="character" w:customStyle="1" w:styleId="Titre2Car">
    <w:name w:val="Titre 2 Car"/>
    <w:basedOn w:val="Policepardfaut"/>
    <w:link w:val="Titre2"/>
    <w:uiPriority w:val="9"/>
    <w:rsid w:val="00621B82"/>
    <w:rPr>
      <w:rFonts w:ascii="Times New Roman" w:eastAsiaTheme="majorEastAsia" w:hAnsi="Times New Roman" w:cstheme="majorBidi"/>
      <w:bCs/>
      <w:i/>
      <w:szCs w:val="26"/>
      <w:lang w:eastAsia="fr-FR"/>
    </w:rPr>
  </w:style>
  <w:style w:type="character" w:customStyle="1" w:styleId="Titre3Car">
    <w:name w:val="Titre 3 Car"/>
    <w:basedOn w:val="Policepardfaut"/>
    <w:link w:val="Titre3"/>
    <w:uiPriority w:val="9"/>
    <w:semiHidden/>
    <w:rsid w:val="00621B82"/>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uiPriority w:val="9"/>
    <w:semiHidden/>
    <w:rsid w:val="00621B82"/>
    <w:rPr>
      <w:rFonts w:asciiTheme="majorHAnsi" w:eastAsiaTheme="majorEastAsia" w:hAnsiTheme="majorHAnsi" w:cstheme="majorBidi"/>
      <w:b/>
      <w:bCs/>
      <w:i/>
      <w:iCs/>
      <w:color w:val="4F81BD" w:themeColor="accent1"/>
      <w:sz w:val="24"/>
      <w:szCs w:val="24"/>
      <w:lang w:eastAsia="fr-FR"/>
    </w:rPr>
  </w:style>
  <w:style w:type="character" w:customStyle="1" w:styleId="Titre5Car">
    <w:name w:val="Titre 5 Car"/>
    <w:basedOn w:val="Policepardfaut"/>
    <w:link w:val="Titre5"/>
    <w:uiPriority w:val="9"/>
    <w:semiHidden/>
    <w:rsid w:val="00621B82"/>
    <w:rPr>
      <w:rFonts w:asciiTheme="majorHAnsi" w:eastAsiaTheme="majorEastAsia" w:hAnsiTheme="majorHAnsi" w:cstheme="majorBidi"/>
      <w:color w:val="243F60" w:themeColor="accent1" w:themeShade="7F"/>
      <w:sz w:val="24"/>
      <w:szCs w:val="24"/>
      <w:lang w:eastAsia="fr-FR"/>
    </w:rPr>
  </w:style>
  <w:style w:type="character" w:customStyle="1" w:styleId="Titre6Car">
    <w:name w:val="Titre 6 Car"/>
    <w:basedOn w:val="Policepardfaut"/>
    <w:link w:val="Titre6"/>
    <w:uiPriority w:val="9"/>
    <w:semiHidden/>
    <w:rsid w:val="00621B82"/>
    <w:rPr>
      <w:rFonts w:asciiTheme="majorHAnsi" w:eastAsiaTheme="majorEastAsia" w:hAnsiTheme="majorHAnsi" w:cstheme="majorBidi"/>
      <w:i/>
      <w:iCs/>
      <w:color w:val="243F60" w:themeColor="accent1" w:themeShade="7F"/>
      <w:sz w:val="24"/>
      <w:szCs w:val="24"/>
      <w:lang w:eastAsia="fr-FR"/>
    </w:rPr>
  </w:style>
  <w:style w:type="character" w:customStyle="1" w:styleId="Titre7Car">
    <w:name w:val="Titre 7 Car"/>
    <w:basedOn w:val="Policepardfaut"/>
    <w:link w:val="Titre7"/>
    <w:uiPriority w:val="9"/>
    <w:semiHidden/>
    <w:rsid w:val="00621B82"/>
    <w:rPr>
      <w:rFonts w:asciiTheme="majorHAnsi" w:eastAsiaTheme="majorEastAsia" w:hAnsiTheme="majorHAnsi" w:cstheme="majorBidi"/>
      <w:i/>
      <w:iCs/>
      <w:color w:val="404040" w:themeColor="text1" w:themeTint="BF"/>
      <w:sz w:val="24"/>
      <w:szCs w:val="24"/>
      <w:lang w:eastAsia="fr-FR"/>
    </w:rPr>
  </w:style>
  <w:style w:type="character" w:customStyle="1" w:styleId="Titre8Car">
    <w:name w:val="Titre 8 Car"/>
    <w:basedOn w:val="Policepardfaut"/>
    <w:link w:val="Titre8"/>
    <w:uiPriority w:val="9"/>
    <w:semiHidden/>
    <w:rsid w:val="00621B82"/>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uiPriority w:val="9"/>
    <w:semiHidden/>
    <w:rsid w:val="00621B82"/>
    <w:rPr>
      <w:rFonts w:asciiTheme="majorHAnsi" w:eastAsiaTheme="majorEastAsia" w:hAnsiTheme="majorHAnsi" w:cstheme="majorBidi"/>
      <w:i/>
      <w:iCs/>
      <w:color w:val="404040" w:themeColor="text1" w:themeTint="BF"/>
      <w:sz w:val="20"/>
      <w:szCs w:val="20"/>
      <w:lang w:eastAsia="fr-FR"/>
    </w:rPr>
  </w:style>
  <w:style w:type="paragraph" w:styleId="Paragraphedeliste">
    <w:name w:val="List Paragraph"/>
    <w:basedOn w:val="Normal"/>
    <w:link w:val="ParagraphedelisteCar"/>
    <w:uiPriority w:val="34"/>
    <w:qFormat/>
    <w:rsid w:val="00831206"/>
    <w:pPr>
      <w:ind w:left="720"/>
    </w:pPr>
  </w:style>
  <w:style w:type="character" w:customStyle="1" w:styleId="ParagraphedelisteCar">
    <w:name w:val="Paragraphe de liste Car"/>
    <w:basedOn w:val="Policepardfaut"/>
    <w:link w:val="Paragraphedeliste"/>
    <w:uiPriority w:val="34"/>
    <w:rsid w:val="00B12CC0"/>
    <w:rPr>
      <w:rFonts w:ascii="Times New Roman" w:hAnsi="Times New Roman" w:cs="Times New Roman"/>
      <w:sz w:val="24"/>
      <w:szCs w:val="24"/>
      <w:lang w:eastAsia="fr-FR"/>
    </w:rPr>
  </w:style>
  <w:style w:type="paragraph" w:styleId="Notedebasdepage">
    <w:name w:val="footnote text"/>
    <w:basedOn w:val="Normal"/>
    <w:link w:val="NotedebasdepageCar"/>
    <w:uiPriority w:val="99"/>
    <w:unhideWhenUsed/>
    <w:rsid w:val="00B12CC0"/>
    <w:pPr>
      <w:spacing w:before="120"/>
    </w:pPr>
    <w:rPr>
      <w:rFonts w:ascii="Arial" w:eastAsia="Calibri" w:hAnsi="Arial"/>
      <w:sz w:val="18"/>
      <w:szCs w:val="20"/>
      <w:lang w:eastAsia="en-US"/>
    </w:rPr>
  </w:style>
  <w:style w:type="character" w:customStyle="1" w:styleId="NotedebasdepageCar">
    <w:name w:val="Note de bas de page Car"/>
    <w:basedOn w:val="Policepardfaut"/>
    <w:link w:val="Notedebasdepage"/>
    <w:uiPriority w:val="99"/>
    <w:rsid w:val="00B12CC0"/>
    <w:rPr>
      <w:rFonts w:ascii="Arial" w:eastAsia="Calibri" w:hAnsi="Arial" w:cs="Times New Roman"/>
      <w:sz w:val="18"/>
      <w:szCs w:val="20"/>
    </w:rPr>
  </w:style>
  <w:style w:type="character" w:styleId="Marquenotebasdepage">
    <w:name w:val="footnote reference"/>
    <w:basedOn w:val="Policepardfaut"/>
    <w:uiPriority w:val="99"/>
    <w:unhideWhenUsed/>
    <w:rsid w:val="00B12CC0"/>
    <w:rPr>
      <w:vertAlign w:val="superscript"/>
    </w:rPr>
  </w:style>
  <w:style w:type="character" w:styleId="Lienhypertexte">
    <w:name w:val="Hyperlink"/>
    <w:basedOn w:val="Policepardfaut"/>
    <w:uiPriority w:val="99"/>
    <w:unhideWhenUsed/>
    <w:rsid w:val="00766F48"/>
    <w:rPr>
      <w:color w:val="0000FF" w:themeColor="hyperlink"/>
      <w:u w:val="single"/>
    </w:rPr>
  </w:style>
  <w:style w:type="paragraph" w:styleId="TM1">
    <w:name w:val="toc 1"/>
    <w:basedOn w:val="Normal"/>
    <w:next w:val="Normal"/>
    <w:autoRedefine/>
    <w:uiPriority w:val="39"/>
    <w:unhideWhenUsed/>
    <w:rsid w:val="00026B7C"/>
  </w:style>
  <w:style w:type="paragraph" w:styleId="TM2">
    <w:name w:val="toc 2"/>
    <w:basedOn w:val="Normal"/>
    <w:next w:val="Normal"/>
    <w:autoRedefine/>
    <w:uiPriority w:val="39"/>
    <w:unhideWhenUsed/>
    <w:rsid w:val="00026B7C"/>
    <w:pPr>
      <w:ind w:left="240"/>
    </w:pPr>
  </w:style>
  <w:style w:type="paragraph" w:styleId="TM3">
    <w:name w:val="toc 3"/>
    <w:basedOn w:val="Normal"/>
    <w:next w:val="Normal"/>
    <w:autoRedefine/>
    <w:uiPriority w:val="39"/>
    <w:unhideWhenUsed/>
    <w:rsid w:val="00026B7C"/>
    <w:pPr>
      <w:ind w:left="480"/>
    </w:pPr>
  </w:style>
  <w:style w:type="paragraph" w:styleId="TM4">
    <w:name w:val="toc 4"/>
    <w:basedOn w:val="Normal"/>
    <w:next w:val="Normal"/>
    <w:autoRedefine/>
    <w:uiPriority w:val="39"/>
    <w:unhideWhenUsed/>
    <w:rsid w:val="00026B7C"/>
    <w:pPr>
      <w:ind w:left="720"/>
    </w:pPr>
  </w:style>
  <w:style w:type="paragraph" w:styleId="TM5">
    <w:name w:val="toc 5"/>
    <w:basedOn w:val="Normal"/>
    <w:next w:val="Normal"/>
    <w:autoRedefine/>
    <w:uiPriority w:val="39"/>
    <w:unhideWhenUsed/>
    <w:rsid w:val="00026B7C"/>
    <w:pPr>
      <w:ind w:left="960"/>
    </w:pPr>
  </w:style>
  <w:style w:type="paragraph" w:styleId="TM6">
    <w:name w:val="toc 6"/>
    <w:basedOn w:val="Normal"/>
    <w:next w:val="Normal"/>
    <w:autoRedefine/>
    <w:uiPriority w:val="39"/>
    <w:unhideWhenUsed/>
    <w:rsid w:val="00026B7C"/>
    <w:pPr>
      <w:ind w:left="1200"/>
    </w:pPr>
  </w:style>
  <w:style w:type="paragraph" w:styleId="TM7">
    <w:name w:val="toc 7"/>
    <w:basedOn w:val="Normal"/>
    <w:next w:val="Normal"/>
    <w:autoRedefine/>
    <w:uiPriority w:val="39"/>
    <w:unhideWhenUsed/>
    <w:rsid w:val="00026B7C"/>
    <w:pPr>
      <w:ind w:left="1440"/>
    </w:pPr>
  </w:style>
  <w:style w:type="paragraph" w:styleId="TM8">
    <w:name w:val="toc 8"/>
    <w:basedOn w:val="Normal"/>
    <w:next w:val="Normal"/>
    <w:autoRedefine/>
    <w:uiPriority w:val="39"/>
    <w:unhideWhenUsed/>
    <w:rsid w:val="00026B7C"/>
    <w:pPr>
      <w:ind w:left="1680"/>
    </w:pPr>
  </w:style>
  <w:style w:type="paragraph" w:styleId="TM9">
    <w:name w:val="toc 9"/>
    <w:basedOn w:val="Normal"/>
    <w:next w:val="Normal"/>
    <w:autoRedefine/>
    <w:uiPriority w:val="39"/>
    <w:unhideWhenUsed/>
    <w:rsid w:val="00026B7C"/>
    <w:pPr>
      <w:ind w:left="1920"/>
    </w:pPr>
  </w:style>
  <w:style w:type="character" w:styleId="Marquedannotation">
    <w:name w:val="annotation reference"/>
    <w:basedOn w:val="Policepardfaut"/>
    <w:uiPriority w:val="99"/>
    <w:semiHidden/>
    <w:unhideWhenUsed/>
    <w:rsid w:val="00BE27F7"/>
    <w:rPr>
      <w:sz w:val="16"/>
      <w:szCs w:val="16"/>
    </w:rPr>
  </w:style>
  <w:style w:type="paragraph" w:styleId="Commentaire">
    <w:name w:val="annotation text"/>
    <w:basedOn w:val="Normal"/>
    <w:link w:val="CommentaireCar"/>
    <w:uiPriority w:val="99"/>
    <w:semiHidden/>
    <w:unhideWhenUsed/>
    <w:rsid w:val="00BE27F7"/>
    <w:pPr>
      <w:spacing w:line="240" w:lineRule="auto"/>
    </w:pPr>
    <w:rPr>
      <w:sz w:val="20"/>
      <w:szCs w:val="20"/>
    </w:rPr>
  </w:style>
  <w:style w:type="character" w:customStyle="1" w:styleId="CommentaireCar">
    <w:name w:val="Commentaire Car"/>
    <w:basedOn w:val="Policepardfaut"/>
    <w:link w:val="Commentaire"/>
    <w:uiPriority w:val="99"/>
    <w:semiHidden/>
    <w:rsid w:val="00BE27F7"/>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E27F7"/>
    <w:rPr>
      <w:b/>
      <w:bCs/>
    </w:rPr>
  </w:style>
  <w:style w:type="character" w:customStyle="1" w:styleId="ObjetducommentaireCar">
    <w:name w:val="Objet du commentaire Car"/>
    <w:basedOn w:val="CommentaireCar"/>
    <w:link w:val="Objetducommentaire"/>
    <w:uiPriority w:val="99"/>
    <w:semiHidden/>
    <w:rsid w:val="00BE27F7"/>
    <w:rPr>
      <w:rFonts w:ascii="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BE27F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27F7"/>
    <w:rPr>
      <w:rFonts w:ascii="Tahoma" w:hAnsi="Tahoma" w:cs="Tahoma"/>
      <w:sz w:val="16"/>
      <w:szCs w:val="16"/>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CE7"/>
    <w:pPr>
      <w:spacing w:after="0" w:line="360" w:lineRule="auto"/>
      <w:jc w:val="both"/>
    </w:pPr>
    <w:rPr>
      <w:rFonts w:ascii="Times New Roman" w:hAnsi="Times New Roman" w:cs="Times New Roman"/>
      <w:sz w:val="24"/>
      <w:szCs w:val="24"/>
      <w:lang w:eastAsia="fr-FR"/>
    </w:rPr>
  </w:style>
  <w:style w:type="paragraph" w:styleId="Titre1">
    <w:name w:val="heading 1"/>
    <w:basedOn w:val="Normal"/>
    <w:link w:val="Titre1Car"/>
    <w:uiPriority w:val="9"/>
    <w:qFormat/>
    <w:rsid w:val="00621B82"/>
    <w:pPr>
      <w:numPr>
        <w:numId w:val="10"/>
      </w:numPr>
      <w:spacing w:before="100" w:beforeAutospacing="1" w:after="100" w:afterAutospacing="1"/>
      <w:outlineLvl w:val="0"/>
    </w:pPr>
    <w:rPr>
      <w:rFonts w:eastAsia="Times New Roman"/>
      <w:b/>
      <w:bCs/>
      <w:kern w:val="36"/>
      <w:szCs w:val="48"/>
    </w:rPr>
  </w:style>
  <w:style w:type="paragraph" w:styleId="Titre2">
    <w:name w:val="heading 2"/>
    <w:basedOn w:val="Normal"/>
    <w:next w:val="Normal"/>
    <w:link w:val="Titre2Car"/>
    <w:uiPriority w:val="9"/>
    <w:unhideWhenUsed/>
    <w:qFormat/>
    <w:rsid w:val="00621B82"/>
    <w:pPr>
      <w:keepNext/>
      <w:keepLines/>
      <w:numPr>
        <w:ilvl w:val="1"/>
        <w:numId w:val="10"/>
      </w:numPr>
      <w:spacing w:before="200"/>
      <w:outlineLvl w:val="1"/>
    </w:pPr>
    <w:rPr>
      <w:rFonts w:eastAsiaTheme="majorEastAsia" w:cstheme="majorBidi"/>
      <w:bCs/>
      <w:i/>
      <w:sz w:val="22"/>
      <w:szCs w:val="26"/>
    </w:rPr>
  </w:style>
  <w:style w:type="paragraph" w:styleId="Titre3">
    <w:name w:val="heading 3"/>
    <w:basedOn w:val="Normal"/>
    <w:next w:val="Normal"/>
    <w:link w:val="Titre3Car"/>
    <w:uiPriority w:val="9"/>
    <w:semiHidden/>
    <w:unhideWhenUsed/>
    <w:qFormat/>
    <w:rsid w:val="00621B82"/>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21B82"/>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21B82"/>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21B82"/>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21B82"/>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21B82"/>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21B82"/>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1B82"/>
    <w:rPr>
      <w:rFonts w:ascii="Times New Roman" w:eastAsia="Times New Roman" w:hAnsi="Times New Roman" w:cs="Times New Roman"/>
      <w:b/>
      <w:bCs/>
      <w:kern w:val="36"/>
      <w:sz w:val="24"/>
      <w:szCs w:val="48"/>
      <w:lang w:eastAsia="fr-FR"/>
    </w:rPr>
  </w:style>
  <w:style w:type="character" w:customStyle="1" w:styleId="Titre2Car">
    <w:name w:val="Titre 2 Car"/>
    <w:basedOn w:val="Policepardfaut"/>
    <w:link w:val="Titre2"/>
    <w:uiPriority w:val="9"/>
    <w:rsid w:val="00621B82"/>
    <w:rPr>
      <w:rFonts w:ascii="Times New Roman" w:eastAsiaTheme="majorEastAsia" w:hAnsi="Times New Roman" w:cstheme="majorBidi"/>
      <w:bCs/>
      <w:i/>
      <w:szCs w:val="26"/>
      <w:lang w:eastAsia="fr-FR"/>
    </w:rPr>
  </w:style>
  <w:style w:type="character" w:customStyle="1" w:styleId="Titre3Car">
    <w:name w:val="Titre 3 Car"/>
    <w:basedOn w:val="Policepardfaut"/>
    <w:link w:val="Titre3"/>
    <w:uiPriority w:val="9"/>
    <w:semiHidden/>
    <w:rsid w:val="00621B82"/>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uiPriority w:val="9"/>
    <w:semiHidden/>
    <w:rsid w:val="00621B82"/>
    <w:rPr>
      <w:rFonts w:asciiTheme="majorHAnsi" w:eastAsiaTheme="majorEastAsia" w:hAnsiTheme="majorHAnsi" w:cstheme="majorBidi"/>
      <w:b/>
      <w:bCs/>
      <w:i/>
      <w:iCs/>
      <w:color w:val="4F81BD" w:themeColor="accent1"/>
      <w:sz w:val="24"/>
      <w:szCs w:val="24"/>
      <w:lang w:eastAsia="fr-FR"/>
    </w:rPr>
  </w:style>
  <w:style w:type="character" w:customStyle="1" w:styleId="Titre5Car">
    <w:name w:val="Titre 5 Car"/>
    <w:basedOn w:val="Policepardfaut"/>
    <w:link w:val="Titre5"/>
    <w:uiPriority w:val="9"/>
    <w:semiHidden/>
    <w:rsid w:val="00621B82"/>
    <w:rPr>
      <w:rFonts w:asciiTheme="majorHAnsi" w:eastAsiaTheme="majorEastAsia" w:hAnsiTheme="majorHAnsi" w:cstheme="majorBidi"/>
      <w:color w:val="243F60" w:themeColor="accent1" w:themeShade="7F"/>
      <w:sz w:val="24"/>
      <w:szCs w:val="24"/>
      <w:lang w:eastAsia="fr-FR"/>
    </w:rPr>
  </w:style>
  <w:style w:type="character" w:customStyle="1" w:styleId="Titre6Car">
    <w:name w:val="Titre 6 Car"/>
    <w:basedOn w:val="Policepardfaut"/>
    <w:link w:val="Titre6"/>
    <w:uiPriority w:val="9"/>
    <w:semiHidden/>
    <w:rsid w:val="00621B82"/>
    <w:rPr>
      <w:rFonts w:asciiTheme="majorHAnsi" w:eastAsiaTheme="majorEastAsia" w:hAnsiTheme="majorHAnsi" w:cstheme="majorBidi"/>
      <w:i/>
      <w:iCs/>
      <w:color w:val="243F60" w:themeColor="accent1" w:themeShade="7F"/>
      <w:sz w:val="24"/>
      <w:szCs w:val="24"/>
      <w:lang w:eastAsia="fr-FR"/>
    </w:rPr>
  </w:style>
  <w:style w:type="character" w:customStyle="1" w:styleId="Titre7Car">
    <w:name w:val="Titre 7 Car"/>
    <w:basedOn w:val="Policepardfaut"/>
    <w:link w:val="Titre7"/>
    <w:uiPriority w:val="9"/>
    <w:semiHidden/>
    <w:rsid w:val="00621B82"/>
    <w:rPr>
      <w:rFonts w:asciiTheme="majorHAnsi" w:eastAsiaTheme="majorEastAsia" w:hAnsiTheme="majorHAnsi" w:cstheme="majorBidi"/>
      <w:i/>
      <w:iCs/>
      <w:color w:val="404040" w:themeColor="text1" w:themeTint="BF"/>
      <w:sz w:val="24"/>
      <w:szCs w:val="24"/>
      <w:lang w:eastAsia="fr-FR"/>
    </w:rPr>
  </w:style>
  <w:style w:type="character" w:customStyle="1" w:styleId="Titre8Car">
    <w:name w:val="Titre 8 Car"/>
    <w:basedOn w:val="Policepardfaut"/>
    <w:link w:val="Titre8"/>
    <w:uiPriority w:val="9"/>
    <w:semiHidden/>
    <w:rsid w:val="00621B82"/>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uiPriority w:val="9"/>
    <w:semiHidden/>
    <w:rsid w:val="00621B82"/>
    <w:rPr>
      <w:rFonts w:asciiTheme="majorHAnsi" w:eastAsiaTheme="majorEastAsia" w:hAnsiTheme="majorHAnsi" w:cstheme="majorBidi"/>
      <w:i/>
      <w:iCs/>
      <w:color w:val="404040" w:themeColor="text1" w:themeTint="BF"/>
      <w:sz w:val="20"/>
      <w:szCs w:val="20"/>
      <w:lang w:eastAsia="fr-FR"/>
    </w:rPr>
  </w:style>
  <w:style w:type="paragraph" w:styleId="Paragraphedeliste">
    <w:name w:val="List Paragraph"/>
    <w:basedOn w:val="Normal"/>
    <w:link w:val="ParagraphedelisteCar"/>
    <w:uiPriority w:val="34"/>
    <w:qFormat/>
    <w:rsid w:val="00831206"/>
    <w:pPr>
      <w:ind w:left="720"/>
    </w:pPr>
  </w:style>
  <w:style w:type="character" w:customStyle="1" w:styleId="ParagraphedelisteCar">
    <w:name w:val="Paragraphe de liste Car"/>
    <w:basedOn w:val="Policepardfaut"/>
    <w:link w:val="Paragraphedeliste"/>
    <w:uiPriority w:val="34"/>
    <w:rsid w:val="00B12CC0"/>
    <w:rPr>
      <w:rFonts w:ascii="Times New Roman" w:hAnsi="Times New Roman" w:cs="Times New Roman"/>
      <w:sz w:val="24"/>
      <w:szCs w:val="24"/>
      <w:lang w:eastAsia="fr-FR"/>
    </w:rPr>
  </w:style>
  <w:style w:type="paragraph" w:styleId="Notedebasdepage">
    <w:name w:val="footnote text"/>
    <w:basedOn w:val="Normal"/>
    <w:link w:val="NotedebasdepageCar"/>
    <w:uiPriority w:val="99"/>
    <w:unhideWhenUsed/>
    <w:rsid w:val="00B12CC0"/>
    <w:pPr>
      <w:spacing w:before="120"/>
    </w:pPr>
    <w:rPr>
      <w:rFonts w:ascii="Arial" w:eastAsia="Calibri" w:hAnsi="Arial"/>
      <w:sz w:val="18"/>
      <w:szCs w:val="20"/>
      <w:lang w:eastAsia="en-US"/>
    </w:rPr>
  </w:style>
  <w:style w:type="character" w:customStyle="1" w:styleId="NotedebasdepageCar">
    <w:name w:val="Note de bas de page Car"/>
    <w:basedOn w:val="Policepardfaut"/>
    <w:link w:val="Notedebasdepage"/>
    <w:uiPriority w:val="99"/>
    <w:rsid w:val="00B12CC0"/>
    <w:rPr>
      <w:rFonts w:ascii="Arial" w:eastAsia="Calibri" w:hAnsi="Arial" w:cs="Times New Roman"/>
      <w:sz w:val="18"/>
      <w:szCs w:val="20"/>
    </w:rPr>
  </w:style>
  <w:style w:type="character" w:styleId="Marquenotebasdepage">
    <w:name w:val="footnote reference"/>
    <w:basedOn w:val="Policepardfaut"/>
    <w:uiPriority w:val="99"/>
    <w:unhideWhenUsed/>
    <w:rsid w:val="00B12CC0"/>
    <w:rPr>
      <w:vertAlign w:val="superscript"/>
    </w:rPr>
  </w:style>
  <w:style w:type="character" w:styleId="Lienhypertexte">
    <w:name w:val="Hyperlink"/>
    <w:basedOn w:val="Policepardfaut"/>
    <w:uiPriority w:val="99"/>
    <w:unhideWhenUsed/>
    <w:rsid w:val="00766F48"/>
    <w:rPr>
      <w:color w:val="0000FF" w:themeColor="hyperlink"/>
      <w:u w:val="single"/>
    </w:rPr>
  </w:style>
  <w:style w:type="paragraph" w:styleId="TM1">
    <w:name w:val="toc 1"/>
    <w:basedOn w:val="Normal"/>
    <w:next w:val="Normal"/>
    <w:autoRedefine/>
    <w:uiPriority w:val="39"/>
    <w:unhideWhenUsed/>
    <w:rsid w:val="00026B7C"/>
  </w:style>
  <w:style w:type="paragraph" w:styleId="TM2">
    <w:name w:val="toc 2"/>
    <w:basedOn w:val="Normal"/>
    <w:next w:val="Normal"/>
    <w:autoRedefine/>
    <w:uiPriority w:val="39"/>
    <w:unhideWhenUsed/>
    <w:rsid w:val="00026B7C"/>
    <w:pPr>
      <w:ind w:left="240"/>
    </w:pPr>
  </w:style>
  <w:style w:type="paragraph" w:styleId="TM3">
    <w:name w:val="toc 3"/>
    <w:basedOn w:val="Normal"/>
    <w:next w:val="Normal"/>
    <w:autoRedefine/>
    <w:uiPriority w:val="39"/>
    <w:unhideWhenUsed/>
    <w:rsid w:val="00026B7C"/>
    <w:pPr>
      <w:ind w:left="480"/>
    </w:pPr>
  </w:style>
  <w:style w:type="paragraph" w:styleId="TM4">
    <w:name w:val="toc 4"/>
    <w:basedOn w:val="Normal"/>
    <w:next w:val="Normal"/>
    <w:autoRedefine/>
    <w:uiPriority w:val="39"/>
    <w:unhideWhenUsed/>
    <w:rsid w:val="00026B7C"/>
    <w:pPr>
      <w:ind w:left="720"/>
    </w:pPr>
  </w:style>
  <w:style w:type="paragraph" w:styleId="TM5">
    <w:name w:val="toc 5"/>
    <w:basedOn w:val="Normal"/>
    <w:next w:val="Normal"/>
    <w:autoRedefine/>
    <w:uiPriority w:val="39"/>
    <w:unhideWhenUsed/>
    <w:rsid w:val="00026B7C"/>
    <w:pPr>
      <w:ind w:left="960"/>
    </w:pPr>
  </w:style>
  <w:style w:type="paragraph" w:styleId="TM6">
    <w:name w:val="toc 6"/>
    <w:basedOn w:val="Normal"/>
    <w:next w:val="Normal"/>
    <w:autoRedefine/>
    <w:uiPriority w:val="39"/>
    <w:unhideWhenUsed/>
    <w:rsid w:val="00026B7C"/>
    <w:pPr>
      <w:ind w:left="1200"/>
    </w:pPr>
  </w:style>
  <w:style w:type="paragraph" w:styleId="TM7">
    <w:name w:val="toc 7"/>
    <w:basedOn w:val="Normal"/>
    <w:next w:val="Normal"/>
    <w:autoRedefine/>
    <w:uiPriority w:val="39"/>
    <w:unhideWhenUsed/>
    <w:rsid w:val="00026B7C"/>
    <w:pPr>
      <w:ind w:left="1440"/>
    </w:pPr>
  </w:style>
  <w:style w:type="paragraph" w:styleId="TM8">
    <w:name w:val="toc 8"/>
    <w:basedOn w:val="Normal"/>
    <w:next w:val="Normal"/>
    <w:autoRedefine/>
    <w:uiPriority w:val="39"/>
    <w:unhideWhenUsed/>
    <w:rsid w:val="00026B7C"/>
    <w:pPr>
      <w:ind w:left="1680"/>
    </w:pPr>
  </w:style>
  <w:style w:type="paragraph" w:styleId="TM9">
    <w:name w:val="toc 9"/>
    <w:basedOn w:val="Normal"/>
    <w:next w:val="Normal"/>
    <w:autoRedefine/>
    <w:uiPriority w:val="39"/>
    <w:unhideWhenUsed/>
    <w:rsid w:val="00026B7C"/>
    <w:pPr>
      <w:ind w:left="1920"/>
    </w:pPr>
  </w:style>
  <w:style w:type="character" w:styleId="Marquedannotation">
    <w:name w:val="annotation reference"/>
    <w:basedOn w:val="Policepardfaut"/>
    <w:uiPriority w:val="99"/>
    <w:semiHidden/>
    <w:unhideWhenUsed/>
    <w:rsid w:val="00BE27F7"/>
    <w:rPr>
      <w:sz w:val="16"/>
      <w:szCs w:val="16"/>
    </w:rPr>
  </w:style>
  <w:style w:type="paragraph" w:styleId="Commentaire">
    <w:name w:val="annotation text"/>
    <w:basedOn w:val="Normal"/>
    <w:link w:val="CommentaireCar"/>
    <w:uiPriority w:val="99"/>
    <w:semiHidden/>
    <w:unhideWhenUsed/>
    <w:rsid w:val="00BE27F7"/>
    <w:pPr>
      <w:spacing w:line="240" w:lineRule="auto"/>
    </w:pPr>
    <w:rPr>
      <w:sz w:val="20"/>
      <w:szCs w:val="20"/>
    </w:rPr>
  </w:style>
  <w:style w:type="character" w:customStyle="1" w:styleId="CommentaireCar">
    <w:name w:val="Commentaire Car"/>
    <w:basedOn w:val="Policepardfaut"/>
    <w:link w:val="Commentaire"/>
    <w:uiPriority w:val="99"/>
    <w:semiHidden/>
    <w:rsid w:val="00BE27F7"/>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E27F7"/>
    <w:rPr>
      <w:b/>
      <w:bCs/>
    </w:rPr>
  </w:style>
  <w:style w:type="character" w:customStyle="1" w:styleId="ObjetducommentaireCar">
    <w:name w:val="Objet du commentaire Car"/>
    <w:basedOn w:val="CommentaireCar"/>
    <w:link w:val="Objetducommentaire"/>
    <w:uiPriority w:val="99"/>
    <w:semiHidden/>
    <w:rsid w:val="00BE27F7"/>
    <w:rPr>
      <w:rFonts w:ascii="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BE27F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27F7"/>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3814">
      <w:bodyDiv w:val="1"/>
      <w:marLeft w:val="0"/>
      <w:marRight w:val="0"/>
      <w:marTop w:val="0"/>
      <w:marBottom w:val="0"/>
      <w:divBdr>
        <w:top w:val="none" w:sz="0" w:space="0" w:color="auto"/>
        <w:left w:val="none" w:sz="0" w:space="0" w:color="auto"/>
        <w:bottom w:val="none" w:sz="0" w:space="0" w:color="auto"/>
        <w:right w:val="none" w:sz="0" w:space="0" w:color="auto"/>
      </w:divBdr>
      <w:divsChild>
        <w:div w:id="718475345">
          <w:marLeft w:val="0"/>
          <w:marRight w:val="0"/>
          <w:marTop w:val="0"/>
          <w:marBottom w:val="0"/>
          <w:divBdr>
            <w:top w:val="none" w:sz="0" w:space="0" w:color="auto"/>
            <w:left w:val="none" w:sz="0" w:space="0" w:color="auto"/>
            <w:bottom w:val="none" w:sz="0" w:space="0" w:color="auto"/>
            <w:right w:val="none" w:sz="0" w:space="0" w:color="auto"/>
          </w:divBdr>
          <w:divsChild>
            <w:div w:id="1101993920">
              <w:marLeft w:val="0"/>
              <w:marRight w:val="0"/>
              <w:marTop w:val="0"/>
              <w:marBottom w:val="150"/>
              <w:divBdr>
                <w:top w:val="none" w:sz="0" w:space="0" w:color="auto"/>
                <w:left w:val="none" w:sz="0" w:space="0" w:color="auto"/>
                <w:bottom w:val="none" w:sz="0" w:space="0" w:color="auto"/>
                <w:right w:val="none" w:sz="0" w:space="0" w:color="auto"/>
              </w:divBdr>
              <w:divsChild>
                <w:div w:id="1503929849">
                  <w:marLeft w:val="0"/>
                  <w:marRight w:val="0"/>
                  <w:marTop w:val="0"/>
                  <w:marBottom w:val="0"/>
                  <w:divBdr>
                    <w:top w:val="none" w:sz="0" w:space="0" w:color="auto"/>
                    <w:left w:val="none" w:sz="0" w:space="0" w:color="auto"/>
                    <w:bottom w:val="none" w:sz="0" w:space="0" w:color="auto"/>
                    <w:right w:val="none" w:sz="0" w:space="0" w:color="auto"/>
                  </w:divBdr>
                  <w:divsChild>
                    <w:div w:id="1010527226">
                      <w:marLeft w:val="0"/>
                      <w:marRight w:val="0"/>
                      <w:marTop w:val="0"/>
                      <w:marBottom w:val="0"/>
                      <w:divBdr>
                        <w:top w:val="none" w:sz="0" w:space="0" w:color="auto"/>
                        <w:left w:val="none" w:sz="0" w:space="0" w:color="auto"/>
                        <w:bottom w:val="none" w:sz="0" w:space="0" w:color="auto"/>
                        <w:right w:val="none" w:sz="0" w:space="0" w:color="auto"/>
                      </w:divBdr>
                    </w:div>
                    <w:div w:id="19870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00529">
      <w:bodyDiv w:val="1"/>
      <w:marLeft w:val="0"/>
      <w:marRight w:val="0"/>
      <w:marTop w:val="0"/>
      <w:marBottom w:val="0"/>
      <w:divBdr>
        <w:top w:val="none" w:sz="0" w:space="0" w:color="auto"/>
        <w:left w:val="none" w:sz="0" w:space="0" w:color="auto"/>
        <w:bottom w:val="none" w:sz="0" w:space="0" w:color="auto"/>
        <w:right w:val="none" w:sz="0" w:space="0" w:color="auto"/>
      </w:divBdr>
      <w:divsChild>
        <w:div w:id="371617560">
          <w:marLeft w:val="0"/>
          <w:marRight w:val="0"/>
          <w:marTop w:val="0"/>
          <w:marBottom w:val="0"/>
          <w:divBdr>
            <w:top w:val="none" w:sz="0" w:space="0" w:color="auto"/>
            <w:left w:val="none" w:sz="0" w:space="0" w:color="auto"/>
            <w:bottom w:val="none" w:sz="0" w:space="0" w:color="auto"/>
            <w:right w:val="none" w:sz="0" w:space="0" w:color="auto"/>
          </w:divBdr>
          <w:divsChild>
            <w:div w:id="5518227">
              <w:marLeft w:val="0"/>
              <w:marRight w:val="0"/>
              <w:marTop w:val="0"/>
              <w:marBottom w:val="0"/>
              <w:divBdr>
                <w:top w:val="none" w:sz="0" w:space="0" w:color="auto"/>
                <w:left w:val="none" w:sz="0" w:space="0" w:color="auto"/>
                <w:bottom w:val="none" w:sz="0" w:space="0" w:color="auto"/>
                <w:right w:val="none" w:sz="0" w:space="0" w:color="auto"/>
              </w:divBdr>
              <w:divsChild>
                <w:div w:id="1133912456">
                  <w:marLeft w:val="0"/>
                  <w:marRight w:val="0"/>
                  <w:marTop w:val="0"/>
                  <w:marBottom w:val="0"/>
                  <w:divBdr>
                    <w:top w:val="none" w:sz="0" w:space="0" w:color="auto"/>
                    <w:left w:val="none" w:sz="0" w:space="0" w:color="auto"/>
                    <w:bottom w:val="none" w:sz="0" w:space="0" w:color="auto"/>
                    <w:right w:val="none" w:sz="0" w:space="0" w:color="auto"/>
                  </w:divBdr>
                  <w:divsChild>
                    <w:div w:id="1514998206">
                      <w:marLeft w:val="0"/>
                      <w:marRight w:val="0"/>
                      <w:marTop w:val="150"/>
                      <w:marBottom w:val="0"/>
                      <w:divBdr>
                        <w:top w:val="none" w:sz="0" w:space="0" w:color="auto"/>
                        <w:left w:val="none" w:sz="0" w:space="0" w:color="auto"/>
                        <w:bottom w:val="none" w:sz="0" w:space="0" w:color="auto"/>
                        <w:right w:val="none" w:sz="0" w:space="0" w:color="auto"/>
                      </w:divBdr>
                      <w:divsChild>
                        <w:div w:id="1756364961">
                          <w:marLeft w:val="0"/>
                          <w:marRight w:val="0"/>
                          <w:marTop w:val="150"/>
                          <w:marBottom w:val="0"/>
                          <w:divBdr>
                            <w:top w:val="none" w:sz="0" w:space="0" w:color="auto"/>
                            <w:left w:val="none" w:sz="0" w:space="0" w:color="auto"/>
                            <w:bottom w:val="none" w:sz="0" w:space="0" w:color="auto"/>
                            <w:right w:val="none" w:sz="0" w:space="0" w:color="auto"/>
                          </w:divBdr>
                        </w:div>
                        <w:div w:id="4113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377743">
      <w:bodyDiv w:val="1"/>
      <w:marLeft w:val="0"/>
      <w:marRight w:val="0"/>
      <w:marTop w:val="0"/>
      <w:marBottom w:val="0"/>
      <w:divBdr>
        <w:top w:val="none" w:sz="0" w:space="0" w:color="auto"/>
        <w:left w:val="none" w:sz="0" w:space="0" w:color="auto"/>
        <w:bottom w:val="none" w:sz="0" w:space="0" w:color="auto"/>
        <w:right w:val="none" w:sz="0" w:space="0" w:color="auto"/>
      </w:divBdr>
    </w:div>
    <w:div w:id="1167818010">
      <w:bodyDiv w:val="1"/>
      <w:marLeft w:val="0"/>
      <w:marRight w:val="0"/>
      <w:marTop w:val="0"/>
      <w:marBottom w:val="0"/>
      <w:divBdr>
        <w:top w:val="none" w:sz="0" w:space="0" w:color="auto"/>
        <w:left w:val="none" w:sz="0" w:space="0" w:color="auto"/>
        <w:bottom w:val="none" w:sz="0" w:space="0" w:color="auto"/>
        <w:right w:val="none" w:sz="0" w:space="0" w:color="auto"/>
      </w:divBdr>
      <w:divsChild>
        <w:div w:id="237524519">
          <w:marLeft w:val="0"/>
          <w:marRight w:val="0"/>
          <w:marTop w:val="0"/>
          <w:marBottom w:val="0"/>
          <w:divBdr>
            <w:top w:val="none" w:sz="0" w:space="0" w:color="auto"/>
            <w:left w:val="none" w:sz="0" w:space="0" w:color="auto"/>
            <w:bottom w:val="none" w:sz="0" w:space="0" w:color="auto"/>
            <w:right w:val="none" w:sz="0" w:space="0" w:color="auto"/>
          </w:divBdr>
          <w:divsChild>
            <w:div w:id="2121337727">
              <w:marLeft w:val="0"/>
              <w:marRight w:val="0"/>
              <w:marTop w:val="0"/>
              <w:marBottom w:val="0"/>
              <w:divBdr>
                <w:top w:val="none" w:sz="0" w:space="0" w:color="auto"/>
                <w:left w:val="none" w:sz="0" w:space="0" w:color="auto"/>
                <w:bottom w:val="none" w:sz="0" w:space="0" w:color="auto"/>
                <w:right w:val="none" w:sz="0" w:space="0" w:color="auto"/>
              </w:divBdr>
              <w:divsChild>
                <w:div w:id="989864378">
                  <w:marLeft w:val="0"/>
                  <w:marRight w:val="0"/>
                  <w:marTop w:val="0"/>
                  <w:marBottom w:val="0"/>
                  <w:divBdr>
                    <w:top w:val="none" w:sz="0" w:space="0" w:color="auto"/>
                    <w:left w:val="none" w:sz="0" w:space="0" w:color="auto"/>
                    <w:bottom w:val="none" w:sz="0" w:space="0" w:color="auto"/>
                    <w:right w:val="none" w:sz="0" w:space="0" w:color="auto"/>
                  </w:divBdr>
                  <w:divsChild>
                    <w:div w:id="339815565">
                      <w:marLeft w:val="0"/>
                      <w:marRight w:val="0"/>
                      <w:marTop w:val="150"/>
                      <w:marBottom w:val="0"/>
                      <w:divBdr>
                        <w:top w:val="none" w:sz="0" w:space="0" w:color="auto"/>
                        <w:left w:val="none" w:sz="0" w:space="0" w:color="auto"/>
                        <w:bottom w:val="none" w:sz="0" w:space="0" w:color="auto"/>
                        <w:right w:val="none" w:sz="0" w:space="0" w:color="auto"/>
                      </w:divBdr>
                      <w:divsChild>
                        <w:div w:id="1536845450">
                          <w:marLeft w:val="0"/>
                          <w:marRight w:val="0"/>
                          <w:marTop w:val="150"/>
                          <w:marBottom w:val="0"/>
                          <w:divBdr>
                            <w:top w:val="none" w:sz="0" w:space="0" w:color="auto"/>
                            <w:left w:val="none" w:sz="0" w:space="0" w:color="auto"/>
                            <w:bottom w:val="none" w:sz="0" w:space="0" w:color="auto"/>
                            <w:right w:val="none" w:sz="0" w:space="0" w:color="auto"/>
                          </w:divBdr>
                        </w:div>
                        <w:div w:id="14990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38574">
      <w:bodyDiv w:val="1"/>
      <w:marLeft w:val="0"/>
      <w:marRight w:val="0"/>
      <w:marTop w:val="0"/>
      <w:marBottom w:val="0"/>
      <w:divBdr>
        <w:top w:val="none" w:sz="0" w:space="0" w:color="auto"/>
        <w:left w:val="none" w:sz="0" w:space="0" w:color="auto"/>
        <w:bottom w:val="none" w:sz="0" w:space="0" w:color="auto"/>
        <w:right w:val="none" w:sz="0" w:space="0" w:color="auto"/>
      </w:divBdr>
      <w:divsChild>
        <w:div w:id="210043489">
          <w:marLeft w:val="0"/>
          <w:marRight w:val="0"/>
          <w:marTop w:val="0"/>
          <w:marBottom w:val="0"/>
          <w:divBdr>
            <w:top w:val="none" w:sz="0" w:space="0" w:color="auto"/>
            <w:left w:val="none" w:sz="0" w:space="0" w:color="auto"/>
            <w:bottom w:val="none" w:sz="0" w:space="0" w:color="auto"/>
            <w:right w:val="none" w:sz="0" w:space="0" w:color="auto"/>
          </w:divBdr>
          <w:divsChild>
            <w:div w:id="1098872620">
              <w:marLeft w:val="0"/>
              <w:marRight w:val="0"/>
              <w:marTop w:val="0"/>
              <w:marBottom w:val="0"/>
              <w:divBdr>
                <w:top w:val="none" w:sz="0" w:space="0" w:color="auto"/>
                <w:left w:val="none" w:sz="0" w:space="0" w:color="auto"/>
                <w:bottom w:val="none" w:sz="0" w:space="0" w:color="auto"/>
                <w:right w:val="none" w:sz="0" w:space="0" w:color="auto"/>
              </w:divBdr>
              <w:divsChild>
                <w:div w:id="561794515">
                  <w:marLeft w:val="0"/>
                  <w:marRight w:val="0"/>
                  <w:marTop w:val="0"/>
                  <w:marBottom w:val="0"/>
                  <w:divBdr>
                    <w:top w:val="none" w:sz="0" w:space="0" w:color="auto"/>
                    <w:left w:val="none" w:sz="0" w:space="0" w:color="auto"/>
                    <w:bottom w:val="none" w:sz="0" w:space="0" w:color="auto"/>
                    <w:right w:val="none" w:sz="0" w:space="0" w:color="auto"/>
                  </w:divBdr>
                  <w:divsChild>
                    <w:div w:id="1473713798">
                      <w:marLeft w:val="0"/>
                      <w:marRight w:val="0"/>
                      <w:marTop w:val="150"/>
                      <w:marBottom w:val="0"/>
                      <w:divBdr>
                        <w:top w:val="none" w:sz="0" w:space="0" w:color="auto"/>
                        <w:left w:val="none" w:sz="0" w:space="0" w:color="auto"/>
                        <w:bottom w:val="none" w:sz="0" w:space="0" w:color="auto"/>
                        <w:right w:val="none" w:sz="0" w:space="0" w:color="auto"/>
                      </w:divBdr>
                      <w:divsChild>
                        <w:div w:id="993069133">
                          <w:marLeft w:val="0"/>
                          <w:marRight w:val="0"/>
                          <w:marTop w:val="150"/>
                          <w:marBottom w:val="0"/>
                          <w:divBdr>
                            <w:top w:val="none" w:sz="0" w:space="0" w:color="auto"/>
                            <w:left w:val="none" w:sz="0" w:space="0" w:color="auto"/>
                            <w:bottom w:val="none" w:sz="0" w:space="0" w:color="auto"/>
                            <w:right w:val="none" w:sz="0" w:space="0" w:color="auto"/>
                          </w:divBdr>
                        </w:div>
                        <w:div w:id="18532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46499">
      <w:bodyDiv w:val="1"/>
      <w:marLeft w:val="0"/>
      <w:marRight w:val="0"/>
      <w:marTop w:val="0"/>
      <w:marBottom w:val="0"/>
      <w:divBdr>
        <w:top w:val="none" w:sz="0" w:space="0" w:color="auto"/>
        <w:left w:val="none" w:sz="0" w:space="0" w:color="auto"/>
        <w:bottom w:val="none" w:sz="0" w:space="0" w:color="auto"/>
        <w:right w:val="none" w:sz="0" w:space="0" w:color="auto"/>
      </w:divBdr>
      <w:divsChild>
        <w:div w:id="916985883">
          <w:marLeft w:val="0"/>
          <w:marRight w:val="0"/>
          <w:marTop w:val="0"/>
          <w:marBottom w:val="0"/>
          <w:divBdr>
            <w:top w:val="none" w:sz="0" w:space="0" w:color="auto"/>
            <w:left w:val="none" w:sz="0" w:space="0" w:color="auto"/>
            <w:bottom w:val="none" w:sz="0" w:space="0" w:color="auto"/>
            <w:right w:val="none" w:sz="0" w:space="0" w:color="auto"/>
          </w:divBdr>
          <w:divsChild>
            <w:div w:id="1898273593">
              <w:marLeft w:val="0"/>
              <w:marRight w:val="0"/>
              <w:marTop w:val="0"/>
              <w:marBottom w:val="150"/>
              <w:divBdr>
                <w:top w:val="none" w:sz="0" w:space="0" w:color="auto"/>
                <w:left w:val="none" w:sz="0" w:space="0" w:color="auto"/>
                <w:bottom w:val="none" w:sz="0" w:space="0" w:color="auto"/>
                <w:right w:val="none" w:sz="0" w:space="0" w:color="auto"/>
              </w:divBdr>
              <w:divsChild>
                <w:div w:id="881597648">
                  <w:marLeft w:val="0"/>
                  <w:marRight w:val="0"/>
                  <w:marTop w:val="0"/>
                  <w:marBottom w:val="0"/>
                  <w:divBdr>
                    <w:top w:val="none" w:sz="0" w:space="0" w:color="auto"/>
                    <w:left w:val="none" w:sz="0" w:space="0" w:color="auto"/>
                    <w:bottom w:val="none" w:sz="0" w:space="0" w:color="auto"/>
                    <w:right w:val="none" w:sz="0" w:space="0" w:color="auto"/>
                  </w:divBdr>
                  <w:divsChild>
                    <w:div w:id="1409882618">
                      <w:marLeft w:val="0"/>
                      <w:marRight w:val="0"/>
                      <w:marTop w:val="0"/>
                      <w:marBottom w:val="0"/>
                      <w:divBdr>
                        <w:top w:val="none" w:sz="0" w:space="0" w:color="auto"/>
                        <w:left w:val="none" w:sz="0" w:space="0" w:color="auto"/>
                        <w:bottom w:val="none" w:sz="0" w:space="0" w:color="auto"/>
                        <w:right w:val="none" w:sz="0" w:space="0" w:color="auto"/>
                      </w:divBdr>
                    </w:div>
                    <w:div w:id="1791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958534">
      <w:bodyDiv w:val="1"/>
      <w:marLeft w:val="0"/>
      <w:marRight w:val="0"/>
      <w:marTop w:val="0"/>
      <w:marBottom w:val="0"/>
      <w:divBdr>
        <w:top w:val="none" w:sz="0" w:space="0" w:color="auto"/>
        <w:left w:val="none" w:sz="0" w:space="0" w:color="auto"/>
        <w:bottom w:val="none" w:sz="0" w:space="0" w:color="auto"/>
        <w:right w:val="none" w:sz="0" w:space="0" w:color="auto"/>
      </w:divBdr>
      <w:divsChild>
        <w:div w:id="1000809410">
          <w:marLeft w:val="0"/>
          <w:marRight w:val="0"/>
          <w:marTop w:val="0"/>
          <w:marBottom w:val="0"/>
          <w:divBdr>
            <w:top w:val="none" w:sz="0" w:space="0" w:color="auto"/>
            <w:left w:val="none" w:sz="0" w:space="0" w:color="auto"/>
            <w:bottom w:val="none" w:sz="0" w:space="0" w:color="auto"/>
            <w:right w:val="none" w:sz="0" w:space="0" w:color="auto"/>
          </w:divBdr>
          <w:divsChild>
            <w:div w:id="1233739237">
              <w:marLeft w:val="0"/>
              <w:marRight w:val="0"/>
              <w:marTop w:val="0"/>
              <w:marBottom w:val="0"/>
              <w:divBdr>
                <w:top w:val="none" w:sz="0" w:space="0" w:color="auto"/>
                <w:left w:val="none" w:sz="0" w:space="0" w:color="auto"/>
                <w:bottom w:val="none" w:sz="0" w:space="0" w:color="auto"/>
                <w:right w:val="none" w:sz="0" w:space="0" w:color="auto"/>
              </w:divBdr>
              <w:divsChild>
                <w:div w:id="2036154431">
                  <w:marLeft w:val="0"/>
                  <w:marRight w:val="0"/>
                  <w:marTop w:val="0"/>
                  <w:marBottom w:val="0"/>
                  <w:divBdr>
                    <w:top w:val="none" w:sz="0" w:space="0" w:color="auto"/>
                    <w:left w:val="none" w:sz="0" w:space="0" w:color="auto"/>
                    <w:bottom w:val="none" w:sz="0" w:space="0" w:color="auto"/>
                    <w:right w:val="none" w:sz="0" w:space="0" w:color="auto"/>
                  </w:divBdr>
                  <w:divsChild>
                    <w:div w:id="18179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05409">
      <w:bodyDiv w:val="1"/>
      <w:marLeft w:val="0"/>
      <w:marRight w:val="0"/>
      <w:marTop w:val="0"/>
      <w:marBottom w:val="0"/>
      <w:divBdr>
        <w:top w:val="none" w:sz="0" w:space="0" w:color="auto"/>
        <w:left w:val="none" w:sz="0" w:space="0" w:color="auto"/>
        <w:bottom w:val="none" w:sz="0" w:space="0" w:color="auto"/>
        <w:right w:val="none" w:sz="0" w:space="0" w:color="auto"/>
      </w:divBdr>
      <w:divsChild>
        <w:div w:id="1269238917">
          <w:marLeft w:val="0"/>
          <w:marRight w:val="0"/>
          <w:marTop w:val="0"/>
          <w:marBottom w:val="0"/>
          <w:divBdr>
            <w:top w:val="none" w:sz="0" w:space="0" w:color="auto"/>
            <w:left w:val="none" w:sz="0" w:space="0" w:color="auto"/>
            <w:bottom w:val="none" w:sz="0" w:space="0" w:color="auto"/>
            <w:right w:val="none" w:sz="0" w:space="0" w:color="auto"/>
          </w:divBdr>
          <w:divsChild>
            <w:div w:id="541017321">
              <w:marLeft w:val="0"/>
              <w:marRight w:val="0"/>
              <w:marTop w:val="0"/>
              <w:marBottom w:val="0"/>
              <w:divBdr>
                <w:top w:val="none" w:sz="0" w:space="0" w:color="auto"/>
                <w:left w:val="none" w:sz="0" w:space="0" w:color="auto"/>
                <w:bottom w:val="none" w:sz="0" w:space="0" w:color="auto"/>
                <w:right w:val="none" w:sz="0" w:space="0" w:color="auto"/>
              </w:divBdr>
              <w:divsChild>
                <w:div w:id="10834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ete.stone@justdifferent.e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19717</Words>
  <Characters>108449</Characters>
  <Application>Microsoft Macintosh Word</Application>
  <DocSecurity>0</DocSecurity>
  <Lines>903</Lines>
  <Paragraphs>255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zannad</dc:creator>
  <cp:lastModifiedBy>Annie Cornet</cp:lastModifiedBy>
  <cp:revision>2</cp:revision>
  <dcterms:created xsi:type="dcterms:W3CDTF">2013-04-03T09:26:00Z</dcterms:created>
  <dcterms:modified xsi:type="dcterms:W3CDTF">2013-04-03T09:26:00Z</dcterms:modified>
</cp:coreProperties>
</file>