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97" w:rsidRPr="002E3897" w:rsidRDefault="002E3897" w:rsidP="002E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proofErr w:type="spellStart"/>
      <w:r w:rsidRPr="002E389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BE"/>
        </w:rPr>
        <w:t>Acta</w:t>
      </w:r>
      <w:proofErr w:type="spellEnd"/>
      <w:r w:rsidRPr="002E389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BE"/>
        </w:rPr>
        <w:t xml:space="preserve"> </w:t>
      </w:r>
      <w:proofErr w:type="spellStart"/>
      <w:r w:rsidRPr="002E389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BE"/>
        </w:rPr>
        <w:t>Physiologica</w:t>
      </w:r>
      <w:proofErr w:type="spellEnd"/>
      <w:r w:rsidRPr="002E389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BE"/>
        </w:rPr>
        <w:t xml:space="preserve"> 2009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; Volume 195, Supplement 670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br/>
      </w:r>
      <w:hyperlink r:id="rId4" w:history="1">
        <w:r w:rsidRPr="002E38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BE"/>
          </w:rPr>
          <w:t>Belgian Society for Fundamental and Clinical Physiology and Pharmacology, Spring Meeting 2009</w:t>
        </w:r>
      </w:hyperlink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br/>
        <w:t>07/03/2009-07/03/2009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br/>
        <w:t>Ghent University, Gent, Belgium</w:t>
      </w:r>
    </w:p>
    <w:p w:rsidR="002E3897" w:rsidRPr="002E3897" w:rsidRDefault="00391D68" w:rsidP="002E3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91D68">
        <w:rPr>
          <w:rFonts w:ascii="Times New Roman" w:eastAsia="Times New Roman" w:hAnsi="Times New Roman" w:cs="Times New Roman"/>
          <w:sz w:val="24"/>
          <w:szCs w:val="24"/>
          <w:lang w:eastAsia="fr-BE"/>
        </w:rPr>
        <w:pict>
          <v:rect id="_x0000_i1025" style="width:0;height:.75pt" o:hralign="center" o:hrstd="t" o:hrnoshade="t" o:hr="t" fillcolor="#ccc" stroked="f"/>
        </w:pict>
      </w:r>
    </w:p>
    <w:p w:rsidR="002E3897" w:rsidRPr="002E3897" w:rsidRDefault="002E3897" w:rsidP="002E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CHARACTERIZATION OF A SK-MEDIATED MEDIUM DURATION AFTER HYPER-POLARI-ZATION IN DORSAL RAPHE NEURONS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br/>
        <w:t>Abstract number: O-06</w:t>
      </w:r>
    </w:p>
    <w:p w:rsidR="002E3897" w:rsidRPr="002E3897" w:rsidRDefault="002E3897" w:rsidP="002E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proofErr w:type="gram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Alix</w:t>
      </w:r>
      <w:r w:rsidRPr="002E38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BE"/>
        </w:rPr>
        <w:t>1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P., Seutin</w:t>
      </w:r>
      <w:r w:rsidRPr="002E38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BE"/>
        </w:rPr>
        <w:t>1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V.</w:t>
      </w:r>
      <w:proofErr w:type="gramEnd"/>
    </w:p>
    <w:p w:rsidR="002E3897" w:rsidRPr="002E3897" w:rsidRDefault="002E3897" w:rsidP="002E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proofErr w:type="gramStart"/>
      <w:r w:rsidRPr="002E389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fr-BE"/>
        </w:rPr>
        <w:t>1</w:t>
      </w:r>
      <w:r w:rsidRPr="002E389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BE"/>
        </w:rPr>
        <w:t xml:space="preserve">GIGA Neurosciences and Laboratory of Pharmacology, ULg, B-4000 </w:t>
      </w:r>
      <w:proofErr w:type="spellStart"/>
      <w:r w:rsidRPr="002E389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BE"/>
        </w:rPr>
        <w:t>Lige</w:t>
      </w:r>
      <w:proofErr w:type="spellEnd"/>
      <w:r w:rsidRPr="002E389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BE"/>
        </w:rPr>
        <w:t>, Belgium.</w:t>
      </w:r>
      <w:proofErr w:type="gramEnd"/>
    </w:p>
    <w:p w:rsidR="002E3897" w:rsidRPr="002E3897" w:rsidRDefault="002E3897" w:rsidP="002E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Most Dorsal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Raphe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neurons display two characteristics: a long duration (2 ms) action potential due to the presence of a shoulder on its falling phase and a prominent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afterhyperpolarization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(AHP) following the action potential (Beck et al., 2003; Scuvée-Moreau et al., 2004). Recent in vivo experiments suggest that SK channel blockade increases bursting in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serotonergic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neurons in this area (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Rouchet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et al., 2008). The purpose of this study was therefore to characterize the currents responsible for the AHP in these neurons. Using whole-cell recordings of infra-red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visualised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neurons in acute slices, we elicited and recorded AHP currents under voltage-clamp conditions with repetitive short (20 ms) unclamped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depolarizations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(holding and recording potential, -60 mV; steps to -10 to +100 mV; (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Wolfart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and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Roeper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, 2002)). After pulses to +100 mV, a putative AHP current appeared as an outward current peaking at about 100 ms after the depolarizing pulse. This current had kinetics comparable to those of I</w:t>
      </w:r>
      <w:r w:rsidRPr="002E389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BE"/>
        </w:rPr>
        <w:t>AHP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(Stocker, 2004). A supra-maximal concentration of the SK channel blockers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apamin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(300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nM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) and (-)-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bicuculline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methiodide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(BMI; 100 </w:t>
      </w:r>
      <w:r w:rsidRPr="002E3897">
        <w:rPr>
          <w:rFonts w:ascii="Symbol" w:eastAsia="Times New Roman" w:hAnsi="Symbol" w:cs="Times New Roman"/>
          <w:sz w:val="24"/>
          <w:szCs w:val="24"/>
          <w:lang w:eastAsia="fr-BE"/>
        </w:rPr>
        <w:t>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M) blocked these outward currents. Block by BMI was reversible and mimicked by an ulterior application of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apamin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. Block by both agents uncovered an inward current which was sensitive to cobalt (1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mM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), as previously observed in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hippocampal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neurons by Stocker et al. (1999). Moreover, application of cobalt blocked both the inward and outward currents generated in the absence of BMI and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apamin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. Block of I</w:t>
      </w:r>
      <w:r w:rsidRPr="002E389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BE"/>
        </w:rPr>
        <w:t>AHP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by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apamin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, BMI and cobalt suggests that I</w:t>
      </w:r>
      <w:r w:rsidRPr="002E389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BE"/>
        </w:rPr>
        <w:t>AHP</w:t>
      </w: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of Dorsal </w:t>
      </w:r>
      <w:proofErr w:type="spell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Raphe</w:t>
      </w:r>
      <w:proofErr w:type="spell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</w:t>
      </w:r>
      <w:proofErr w:type="gramStart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neurons is</w:t>
      </w:r>
      <w:proofErr w:type="gram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 induced by SK channel activation following the opening of voltage-dependant calcium channels.</w:t>
      </w:r>
    </w:p>
    <w:p w:rsidR="002E3897" w:rsidRPr="002E3897" w:rsidRDefault="002E3897" w:rsidP="002E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Supported by grant n° 9.4560.03 from the F.N.R.S. and by a grant from the Belgian Science Policy (PAI 6/31) (VS)</w:t>
      </w:r>
    </w:p>
    <w:p w:rsidR="002E3897" w:rsidRPr="002E3897" w:rsidRDefault="002E3897" w:rsidP="002E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2E38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BE"/>
        </w:rPr>
        <w:t>To cite this abstract, please use the following information</w:t>
      </w:r>
      <w:proofErr w:type="gramStart"/>
      <w:r w:rsidRPr="002E38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BE"/>
        </w:rPr>
        <w:t>:</w:t>
      </w:r>
      <w:proofErr w:type="gramEnd"/>
      <w:r w:rsidRPr="002E3897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br/>
      </w:r>
      <w:proofErr w:type="spellStart"/>
      <w:r w:rsidRPr="002E3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BE"/>
        </w:rPr>
        <w:t>Acta</w:t>
      </w:r>
      <w:proofErr w:type="spellEnd"/>
      <w:r w:rsidRPr="002E3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BE"/>
        </w:rPr>
        <w:t xml:space="preserve"> </w:t>
      </w:r>
      <w:proofErr w:type="spellStart"/>
      <w:r w:rsidRPr="002E3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BE"/>
        </w:rPr>
        <w:t>Physiologica</w:t>
      </w:r>
      <w:proofErr w:type="spellEnd"/>
      <w:r w:rsidRPr="002E3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BE"/>
        </w:rPr>
        <w:t xml:space="preserve"> 2009</w:t>
      </w:r>
      <w:r w:rsidRPr="002E38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BE"/>
        </w:rPr>
        <w:t>; Volume 195, Supplement 670 :O-06</w:t>
      </w:r>
    </w:p>
    <w:p w:rsidR="0044312A" w:rsidRPr="002E3897" w:rsidRDefault="0044312A">
      <w:pPr>
        <w:rPr>
          <w:lang w:val="en-US"/>
        </w:rPr>
      </w:pPr>
    </w:p>
    <w:sectPr w:rsidR="0044312A" w:rsidRPr="002E3897" w:rsidSect="0044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897"/>
    <w:rsid w:val="002E3897"/>
    <w:rsid w:val="00391D68"/>
    <w:rsid w:val="0044312A"/>
    <w:rsid w:val="0059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1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2E389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E3897"/>
    <w:rPr>
      <w:color w:val="0000FF"/>
      <w:u w:val="single"/>
    </w:rPr>
  </w:style>
  <w:style w:type="paragraph" w:customStyle="1" w:styleId="textbold">
    <w:name w:val="textbold"/>
    <w:basedOn w:val="Normal"/>
    <w:rsid w:val="002E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ext">
    <w:name w:val="text"/>
    <w:basedOn w:val="Normal"/>
    <w:rsid w:val="002E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2E3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ckwellpublishing.com/aphmeeting/meetingindex1.asp?MeetingID=75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palix</dc:creator>
  <cp:lastModifiedBy>-</cp:lastModifiedBy>
  <cp:revision>2</cp:revision>
  <dcterms:created xsi:type="dcterms:W3CDTF">2012-06-26T15:37:00Z</dcterms:created>
  <dcterms:modified xsi:type="dcterms:W3CDTF">2012-06-26T15:37:00Z</dcterms:modified>
</cp:coreProperties>
</file>