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60" w:rsidRPr="005662EA" w:rsidRDefault="00D50460" w:rsidP="005662EA">
      <w:pPr>
        <w:spacing w:line="36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5662EA">
        <w:rPr>
          <w:rFonts w:ascii="Times New Roman" w:eastAsia="SimSun" w:hAnsi="Times New Roman" w:cs="Times New Roman"/>
          <w:bCs/>
          <w:sz w:val="28"/>
          <w:szCs w:val="28"/>
        </w:rPr>
        <w:t>Proteomic analysis of human pancreas cancers for the identification of targetable biomarkers</w:t>
      </w:r>
    </w:p>
    <w:p w:rsidR="00D50460" w:rsidRPr="005662EA" w:rsidRDefault="00F132A1" w:rsidP="00D50460">
      <w:pPr>
        <w:spacing w:line="480" w:lineRule="auto"/>
        <w:jc w:val="center"/>
        <w:rPr>
          <w:rFonts w:ascii="Times New Roman" w:eastAsia="SimSun" w:hAnsi="Times New Roman" w:cs="Times New Roman"/>
          <w:bCs/>
          <w:szCs w:val="21"/>
          <w:lang w:val="fr-FR"/>
        </w:rPr>
      </w:pPr>
      <w:r w:rsidRPr="005662EA">
        <w:rPr>
          <w:rFonts w:ascii="Times New Roman" w:eastAsia="SimSun" w:hAnsi="Times New Roman" w:cs="Times New Roman"/>
          <w:bCs/>
          <w:szCs w:val="21"/>
          <w:lang w:val="fr-FR"/>
        </w:rPr>
        <w:t xml:space="preserve">Vincent </w:t>
      </w:r>
      <w:proofErr w:type="spellStart"/>
      <w:r w:rsidRPr="005662EA">
        <w:rPr>
          <w:rFonts w:ascii="Times New Roman" w:eastAsia="SimSun" w:hAnsi="Times New Roman" w:cs="Times New Roman"/>
          <w:bCs/>
          <w:szCs w:val="21"/>
          <w:lang w:val="fr-FR"/>
        </w:rPr>
        <w:t>Castronovo</w:t>
      </w:r>
      <w:proofErr w:type="spellEnd"/>
      <w:r>
        <w:rPr>
          <w:rFonts w:ascii="Times New Roman" w:eastAsia="SimSun" w:hAnsi="Times New Roman" w:cs="Times New Roman"/>
          <w:bCs/>
          <w:szCs w:val="21"/>
          <w:lang w:val="fr-FR"/>
        </w:rPr>
        <w:t>,</w:t>
      </w:r>
      <w:r w:rsidRPr="005662EA">
        <w:rPr>
          <w:rFonts w:ascii="Times New Roman" w:eastAsia="SimSun" w:hAnsi="Times New Roman" w:cs="Times New Roman"/>
          <w:bCs/>
          <w:szCs w:val="21"/>
          <w:lang w:val="fr-FR"/>
        </w:rPr>
        <w:t xml:space="preserve"> </w:t>
      </w:r>
      <w:proofErr w:type="spellStart"/>
      <w:r w:rsidR="00D50460" w:rsidRPr="005662EA">
        <w:rPr>
          <w:rFonts w:ascii="Times New Roman" w:eastAsia="SimSun" w:hAnsi="Times New Roman" w:cs="Times New Roman"/>
          <w:bCs/>
          <w:szCs w:val="21"/>
          <w:lang w:val="fr-FR"/>
        </w:rPr>
        <w:t>Yinghong</w:t>
      </w:r>
      <w:proofErr w:type="spellEnd"/>
      <w:r w:rsidR="00D50460" w:rsidRPr="005662EA">
        <w:rPr>
          <w:rFonts w:ascii="Times New Roman" w:eastAsia="SimSun" w:hAnsi="Times New Roman" w:cs="Times New Roman"/>
          <w:bCs/>
          <w:szCs w:val="21"/>
          <w:lang w:val="fr-FR"/>
        </w:rPr>
        <w:t xml:space="preserve"> Wang, </w:t>
      </w:r>
      <w:r w:rsidRPr="005662EA">
        <w:rPr>
          <w:rFonts w:ascii="Times New Roman" w:eastAsia="SimSun" w:hAnsi="Times New Roman" w:cs="Times New Roman"/>
          <w:bCs/>
          <w:szCs w:val="21"/>
          <w:lang w:val="fr-FR"/>
        </w:rPr>
        <w:t xml:space="preserve">Davide </w:t>
      </w:r>
      <w:proofErr w:type="spellStart"/>
      <w:r w:rsidRPr="005662EA">
        <w:rPr>
          <w:rFonts w:ascii="Times New Roman" w:eastAsia="SimSun" w:hAnsi="Times New Roman" w:cs="Times New Roman"/>
          <w:bCs/>
          <w:szCs w:val="21"/>
          <w:lang w:val="fr-FR"/>
        </w:rPr>
        <w:t>Musmeci</w:t>
      </w:r>
      <w:proofErr w:type="spellEnd"/>
      <w:proofErr w:type="gramStart"/>
      <w:r w:rsidRPr="005662EA">
        <w:rPr>
          <w:rFonts w:ascii="Times New Roman" w:eastAsia="SimSun" w:hAnsi="Times New Roman" w:cs="Times New Roman"/>
          <w:bCs/>
          <w:szCs w:val="21"/>
          <w:lang w:val="fr-FR"/>
        </w:rPr>
        <w:t>,</w:t>
      </w:r>
      <w:r w:rsidRPr="005662EA">
        <w:rPr>
          <w:rFonts w:ascii="Times New Roman" w:eastAsia="SimSun" w:hAnsi="Times New Roman" w:cs="Times New Roman"/>
          <w:bCs/>
          <w:szCs w:val="21"/>
          <w:vertAlign w:val="superscript"/>
          <w:lang w:val="fr-FR"/>
        </w:rPr>
        <w:t>‡</w:t>
      </w:r>
      <w:proofErr w:type="gramEnd"/>
      <w:r w:rsidRPr="005662EA">
        <w:rPr>
          <w:rFonts w:ascii="Times New Roman" w:eastAsia="SimSun" w:hAnsi="Times New Roman" w:cs="Times New Roman"/>
          <w:bCs/>
          <w:szCs w:val="21"/>
          <w:lang w:val="fr-FR"/>
        </w:rPr>
        <w:t xml:space="preserve"> </w:t>
      </w:r>
      <w:r w:rsidR="00D50460" w:rsidRPr="005662EA">
        <w:rPr>
          <w:rFonts w:ascii="Times New Roman" w:eastAsia="SimSun" w:hAnsi="Times New Roman" w:cs="Times New Roman"/>
          <w:bCs/>
          <w:szCs w:val="21"/>
          <w:lang w:val="fr-FR"/>
        </w:rPr>
        <w:t xml:space="preserve">Bruno Dumont, </w:t>
      </w:r>
      <w:r w:rsidRPr="005662EA">
        <w:rPr>
          <w:rFonts w:ascii="Times New Roman" w:eastAsia="SimSun" w:hAnsi="Times New Roman" w:cs="Times New Roman"/>
          <w:bCs/>
          <w:szCs w:val="21"/>
          <w:lang w:val="fr-FR"/>
        </w:rPr>
        <w:t xml:space="preserve">Andrei </w:t>
      </w:r>
      <w:proofErr w:type="spellStart"/>
      <w:r w:rsidRPr="005662EA">
        <w:rPr>
          <w:rFonts w:ascii="Times New Roman" w:eastAsia="SimSun" w:hAnsi="Times New Roman" w:cs="Times New Roman"/>
          <w:bCs/>
          <w:szCs w:val="21"/>
          <w:lang w:val="fr-FR"/>
        </w:rPr>
        <w:t>Turtoi</w:t>
      </w:r>
      <w:proofErr w:type="spellEnd"/>
      <w:r w:rsidRPr="005662EA">
        <w:rPr>
          <w:rFonts w:ascii="Times New Roman" w:eastAsia="SimSun" w:hAnsi="Times New Roman" w:cs="Times New Roman"/>
          <w:bCs/>
          <w:szCs w:val="21"/>
          <w:lang w:val="fr-FR"/>
        </w:rPr>
        <w:t>,</w:t>
      </w:r>
      <w:r w:rsidRPr="005662EA">
        <w:rPr>
          <w:rFonts w:ascii="Times New Roman" w:eastAsia="SimSun" w:hAnsi="Times New Roman" w:cs="Times New Roman"/>
          <w:bCs/>
          <w:szCs w:val="21"/>
          <w:vertAlign w:val="superscript"/>
          <w:lang w:val="fr-FR"/>
        </w:rPr>
        <w:t>†</w:t>
      </w:r>
    </w:p>
    <w:p w:rsidR="00D50460" w:rsidRPr="005662EA" w:rsidRDefault="00D50460" w:rsidP="00D50460">
      <w:pPr>
        <w:spacing w:line="480" w:lineRule="auto"/>
        <w:jc w:val="center"/>
        <w:rPr>
          <w:rFonts w:ascii="Times New Roman" w:eastAsia="SimSun" w:hAnsi="Times New Roman" w:cs="Times New Roman"/>
          <w:bCs/>
          <w:i/>
          <w:iCs/>
          <w:sz w:val="20"/>
          <w:szCs w:val="20"/>
          <w:lang w:val="en-GB"/>
        </w:rPr>
      </w:pPr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</w:rPr>
        <w:t>Metastasis Research Laboratory and Laboratory of Mass Spectrometry</w:t>
      </w:r>
      <w:proofErr w:type="gramStart"/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  <w:lang w:val="en-GB"/>
        </w:rPr>
        <w:t>,</w:t>
      </w:r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  <w:vertAlign w:val="superscript"/>
          <w:lang w:val="en-GB"/>
        </w:rPr>
        <w:t>†</w:t>
      </w:r>
      <w:proofErr w:type="gramEnd"/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  <w:vertAlign w:val="superscript"/>
          <w:lang w:val="en-GB"/>
        </w:rPr>
        <w:t xml:space="preserve"> </w:t>
      </w:r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</w:rPr>
        <w:t>University of Liege</w:t>
      </w:r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  <w:lang w:val="en-GB"/>
        </w:rPr>
        <w:t xml:space="preserve">, </w:t>
      </w:r>
      <w:proofErr w:type="spellStart"/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  <w:lang w:val="en-GB"/>
        </w:rPr>
        <w:t>Liège</w:t>
      </w:r>
      <w:proofErr w:type="spellEnd"/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  <w:lang w:val="en-GB"/>
        </w:rPr>
        <w:t>, Belgium</w:t>
      </w:r>
    </w:p>
    <w:p w:rsidR="00D50460" w:rsidRPr="005662EA" w:rsidRDefault="00D50460" w:rsidP="00D50460">
      <w:pPr>
        <w:spacing w:line="480" w:lineRule="auto"/>
        <w:jc w:val="center"/>
        <w:rPr>
          <w:rFonts w:ascii="Times New Roman" w:eastAsia="SimSun" w:hAnsi="Times New Roman" w:cs="Times New Roman"/>
          <w:bCs/>
          <w:i/>
          <w:iCs/>
          <w:sz w:val="20"/>
          <w:szCs w:val="20"/>
        </w:rPr>
      </w:pPr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</w:rPr>
        <w:t xml:space="preserve">Division of Surgical, Molecular and </w:t>
      </w:r>
      <w:proofErr w:type="spellStart"/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</w:rPr>
        <w:t>Ultrastructural</w:t>
      </w:r>
      <w:proofErr w:type="spellEnd"/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</w:rPr>
        <w:t xml:space="preserve"> Pathology</w:t>
      </w:r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  <w:vertAlign w:val="superscript"/>
          <w:lang w:val="en-GB"/>
        </w:rPr>
        <w:t>‡</w:t>
      </w:r>
      <w:r w:rsidRPr="005662EA">
        <w:rPr>
          <w:rFonts w:ascii="Times New Roman" w:hAnsi="Times New Roman" w:cs="Times New Roman"/>
          <w:kern w:val="0"/>
          <w:sz w:val="20"/>
          <w:szCs w:val="20"/>
          <w:lang w:val="en-GB"/>
        </w:rPr>
        <w:t>,</w:t>
      </w:r>
      <w:r w:rsidRPr="005662EA">
        <w:rPr>
          <w:rFonts w:ascii="Times New Roman" w:eastAsia="SimSun" w:hAnsi="Times New Roman" w:cs="Times New Roman"/>
          <w:bCs/>
          <w:i/>
          <w:iCs/>
          <w:sz w:val="20"/>
          <w:szCs w:val="20"/>
        </w:rPr>
        <w:t xml:space="preserve"> University of Pisa, Pisa, Italy</w:t>
      </w:r>
    </w:p>
    <w:p w:rsidR="00D50460" w:rsidRPr="005662EA" w:rsidRDefault="00D50460" w:rsidP="00D50460">
      <w:pPr>
        <w:spacing w:line="48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GB"/>
        </w:rPr>
      </w:pPr>
    </w:p>
    <w:p w:rsidR="005662EA" w:rsidRPr="005662EA" w:rsidRDefault="00D50460" w:rsidP="005662EA">
      <w:pPr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bCs/>
          <w:kern w:val="0"/>
          <w:sz w:val="24"/>
          <w:szCs w:val="24"/>
        </w:rPr>
      </w:pP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Pancreatic </w:t>
      </w:r>
      <w:proofErr w:type="spellStart"/>
      <w:r w:rsidRPr="005662EA">
        <w:rPr>
          <w:rFonts w:ascii="Times New Roman" w:eastAsia="SimSun" w:hAnsi="Times New Roman" w:cs="Times New Roman"/>
          <w:bCs/>
          <w:sz w:val="24"/>
          <w:szCs w:val="24"/>
        </w:rPr>
        <w:t>ductal</w:t>
      </w:r>
      <w:proofErr w:type="spellEnd"/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5662EA">
        <w:rPr>
          <w:rFonts w:ascii="Times New Roman" w:eastAsia="SimSun" w:hAnsi="Times New Roman" w:cs="Times New Roman"/>
          <w:bCs/>
          <w:sz w:val="24"/>
          <w:szCs w:val="24"/>
        </w:rPr>
        <w:t>adenocarcinoma</w:t>
      </w:r>
      <w:proofErr w:type="spellEnd"/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is characterized with poorest prognos</w:t>
      </w:r>
      <w:r w:rsidRPr="005662EA">
        <w:rPr>
          <w:rFonts w:ascii="Times New Roman" w:hAnsi="Times New Roman" w:cs="Times New Roman"/>
          <w:bCs/>
          <w:sz w:val="24"/>
          <w:szCs w:val="24"/>
        </w:rPr>
        <w:t>e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s among all major </w:t>
      </w:r>
      <w:r w:rsidRPr="005662EA">
        <w:rPr>
          <w:rFonts w:ascii="Times New Roman" w:eastAsia="SimSun" w:hAnsi="Times New Roman" w:cs="Times New Roman"/>
          <w:bCs/>
          <w:sz w:val="24"/>
          <w:szCs w:val="24"/>
          <w:lang w:val="nl-BE"/>
        </w:rPr>
        <w:t xml:space="preserve">human 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cancers. </w:t>
      </w:r>
      <w:r w:rsidR="00116181">
        <w:rPr>
          <w:rFonts w:ascii="Times New Roman" w:eastAsia="SimSun" w:hAnsi="Times New Roman" w:cs="Times New Roman"/>
          <w:bCs/>
          <w:sz w:val="24"/>
          <w:szCs w:val="24"/>
        </w:rPr>
        <w:t>Hence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novel diagnostic and treatment modalities, such as targeted antibody based therapy, </w:t>
      </w:r>
      <w:r w:rsidR="00116181">
        <w:rPr>
          <w:rFonts w:ascii="Times New Roman" w:eastAsia="SimSun" w:hAnsi="Times New Roman" w:cs="Times New Roman"/>
          <w:bCs/>
          <w:sz w:val="24"/>
          <w:szCs w:val="24"/>
        </w:rPr>
        <w:t>are required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. 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The purpose of this study is </w:t>
      </w:r>
      <w:r w:rsidRPr="005662EA">
        <w:rPr>
          <w:rFonts w:ascii="Times New Roman" w:eastAsia="SimSun" w:hAnsi="Times New Roman" w:cs="Times New Roman"/>
          <w:bCs/>
          <w:sz w:val="24"/>
          <w:szCs w:val="24"/>
          <w:lang w:val="nl-BE"/>
        </w:rPr>
        <w:t>the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  <w:lang w:val="nl-BE"/>
        </w:rPr>
        <w:t>refore to</w:t>
      </w:r>
      <w:r w:rsidRPr="005662EA">
        <w:rPr>
          <w:rFonts w:ascii="Times New Roman" w:eastAsia="SimSun" w:hAnsi="Times New Roman" w:cs="Times New Roman"/>
          <w:bCs/>
          <w:sz w:val="24"/>
          <w:szCs w:val="24"/>
          <w:lang w:val="nl-BE"/>
        </w:rPr>
        <w:t xml:space="preserve"> identif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  <w:lang w:val="nl-BE"/>
        </w:rPr>
        <w:t>y</w:t>
      </w:r>
      <w:r w:rsidRPr="005662EA">
        <w:rPr>
          <w:rFonts w:ascii="Times New Roman" w:eastAsia="SimSun" w:hAnsi="Times New Roman" w:cs="Times New Roman"/>
          <w:bCs/>
          <w:sz w:val="24"/>
          <w:szCs w:val="24"/>
          <w:lang w:val="nl-BE"/>
        </w:rPr>
        <w:t xml:space="preserve"> 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>tumor associated antigens in human pancrea</w:t>
      </w:r>
      <w:r w:rsidRPr="005662EA">
        <w:rPr>
          <w:rFonts w:ascii="Times New Roman" w:hAnsi="Times New Roman" w:cs="Times New Roman"/>
          <w:bCs/>
          <w:sz w:val="24"/>
          <w:szCs w:val="24"/>
        </w:rPr>
        <w:t>tic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cancer specimens. These </w:t>
      </w:r>
      <w:r w:rsidR="00116181">
        <w:rPr>
          <w:rFonts w:ascii="Times New Roman" w:eastAsia="SimSun" w:hAnsi="Times New Roman" w:cs="Times New Roman"/>
          <w:bCs/>
          <w:sz w:val="24"/>
          <w:szCs w:val="24"/>
        </w:rPr>
        <w:t>should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preferentially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116181">
        <w:rPr>
          <w:rFonts w:ascii="Times New Roman" w:eastAsia="SimSun" w:hAnsi="Times New Roman" w:cs="Times New Roman"/>
          <w:bCs/>
          <w:sz w:val="24"/>
          <w:szCs w:val="24"/>
        </w:rPr>
        <w:t xml:space="preserve">be 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abundant in 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the 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tumor and accessible 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</w:rPr>
        <w:t>via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bloodstream 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deliverable agents. </w:t>
      </w:r>
      <w:r w:rsidR="00116181">
        <w:rPr>
          <w:rFonts w:ascii="Times New Roman" w:eastAsia="SimSun" w:hAnsi="Times New Roman" w:cs="Times New Roman"/>
          <w:bCs/>
          <w:sz w:val="24"/>
          <w:szCs w:val="24"/>
        </w:rPr>
        <w:t>Here,</w:t>
      </w:r>
      <w:r w:rsidR="005662EA"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>pancreatic tissues obtained from surgical resections</w:t>
      </w:r>
      <w:r w:rsidR="005662EA"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of 4 individuals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were soaked in EZ-link </w:t>
      </w:r>
      <w:proofErr w:type="spellStart"/>
      <w:r w:rsidRPr="005662EA">
        <w:rPr>
          <w:rFonts w:ascii="Times New Roman" w:eastAsia="SimSun" w:hAnsi="Times New Roman" w:cs="Times New Roman"/>
          <w:bCs/>
          <w:sz w:val="24"/>
          <w:szCs w:val="24"/>
        </w:rPr>
        <w:t>Sulfo</w:t>
      </w:r>
      <w:proofErr w:type="spellEnd"/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NHS-SS-biotin solution. The </w:t>
      </w:r>
      <w:proofErr w:type="spellStart"/>
      <w:r w:rsidRPr="005662EA">
        <w:rPr>
          <w:rFonts w:ascii="Times New Roman" w:eastAsia="SimSun" w:hAnsi="Times New Roman" w:cs="Times New Roman"/>
          <w:bCs/>
          <w:sz w:val="24"/>
          <w:szCs w:val="24"/>
        </w:rPr>
        <w:t>biotinylated</w:t>
      </w:r>
      <w:proofErr w:type="spellEnd"/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proteins were captured by </w:t>
      </w:r>
      <w:proofErr w:type="spellStart"/>
      <w:r w:rsidRPr="005662EA">
        <w:rPr>
          <w:rFonts w:ascii="Times New Roman" w:eastAsia="SimSun" w:hAnsi="Times New Roman" w:cs="Times New Roman"/>
          <w:bCs/>
          <w:sz w:val="24"/>
          <w:szCs w:val="24"/>
        </w:rPr>
        <w:t>streptavidin</w:t>
      </w:r>
      <w:proofErr w:type="spellEnd"/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affinity chromatography and the peptides derived from </w:t>
      </w:r>
      <w:proofErr w:type="spellStart"/>
      <w:r w:rsidRPr="005662EA">
        <w:rPr>
          <w:rFonts w:ascii="Times New Roman" w:eastAsia="SimSun" w:hAnsi="Times New Roman" w:cs="Times New Roman"/>
          <w:bCs/>
          <w:sz w:val="24"/>
          <w:szCs w:val="24"/>
        </w:rPr>
        <w:t>tryptic</w:t>
      </w:r>
      <w:proofErr w:type="spellEnd"/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digestion were analyzed using the 2D-HPLC-MS/MS technique. </w:t>
      </w:r>
      <w:r w:rsidR="0088415D" w:rsidRPr="005662EA">
        <w:rPr>
          <w:rFonts w:ascii="Times New Roman" w:hAnsi="Times New Roman" w:cs="Times New Roman"/>
          <w:bCs/>
          <w:sz w:val="24"/>
          <w:szCs w:val="24"/>
        </w:rPr>
        <w:t>Twenty four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proteins were identified as accessible</w:t>
      </w:r>
      <w:r w:rsidRPr="005662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15D" w:rsidRPr="005662EA">
        <w:rPr>
          <w:rFonts w:ascii="Times New Roman" w:hAnsi="Times New Roman" w:cs="Times New Roman"/>
          <w:bCs/>
          <w:sz w:val="24"/>
          <w:szCs w:val="24"/>
        </w:rPr>
        <w:t>and differentially expressed in</w:t>
      </w:r>
      <w:r w:rsidRPr="005662EA">
        <w:rPr>
          <w:rFonts w:ascii="Times New Roman" w:hAnsi="Times New Roman" w:cs="Times New Roman"/>
          <w:bCs/>
          <w:sz w:val="24"/>
          <w:szCs w:val="24"/>
        </w:rPr>
        <w:t xml:space="preserve"> cancer</w:t>
      </w:r>
      <w:r w:rsidR="0088415D" w:rsidRPr="005662EA">
        <w:rPr>
          <w:rFonts w:ascii="Times New Roman" w:hAnsi="Times New Roman" w:cs="Times New Roman"/>
          <w:bCs/>
          <w:sz w:val="24"/>
          <w:szCs w:val="24"/>
        </w:rPr>
        <w:t xml:space="preserve"> as compared to normal pancreas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. 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</w:rPr>
        <w:t>Of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these, six proteins have been found </w:t>
      </w:r>
      <w:r w:rsidRPr="005662EA">
        <w:rPr>
          <w:rFonts w:ascii="Times New Roman" w:eastAsia="SimSun" w:hAnsi="Times New Roman" w:cs="Times New Roman"/>
          <w:bCs/>
          <w:sz w:val="24"/>
          <w:szCs w:val="24"/>
          <w:lang w:val="nl-BE"/>
        </w:rPr>
        <w:t xml:space="preserve">in previous studies to be 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>associated with pancreatic cancer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whereas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14 have been 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</w:rPr>
        <w:t>known to be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differentially expressed in other 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types of </w:t>
      </w:r>
      <w:r w:rsidR="002E3C35" w:rsidRPr="005662EA">
        <w:rPr>
          <w:rFonts w:ascii="Times New Roman" w:eastAsia="SimSun" w:hAnsi="Times New Roman" w:cs="Times New Roman"/>
          <w:bCs/>
          <w:sz w:val="24"/>
          <w:szCs w:val="24"/>
        </w:rPr>
        <w:t>tumor</w:t>
      </w:r>
      <w:r w:rsidRPr="005662EA">
        <w:rPr>
          <w:rFonts w:ascii="Times New Roman" w:eastAsia="SimSun" w:hAnsi="Times New Roman" w:cs="Times New Roman"/>
          <w:bCs/>
          <w:sz w:val="24"/>
          <w:szCs w:val="24"/>
          <w:lang w:val="nl-BE"/>
        </w:rPr>
        <w:t xml:space="preserve">. </w:t>
      </w:r>
      <w:r w:rsidR="0088415D" w:rsidRPr="005662EA">
        <w:rPr>
          <w:rFonts w:ascii="Times New Roman" w:eastAsia="SimSun" w:hAnsi="Times New Roman" w:cs="Times New Roman"/>
          <w:bCs/>
          <w:sz w:val="24"/>
          <w:szCs w:val="24"/>
          <w:lang w:val="nl-BE"/>
        </w:rPr>
        <w:t xml:space="preserve">The remaining proteins were novel in the context of the pancreas tumor pathology. </w:t>
      </w:r>
      <w:r w:rsidR="002E3C35" w:rsidRPr="005662EA">
        <w:rPr>
          <w:rFonts w:ascii="Times New Roman" w:eastAsia="SimSun" w:hAnsi="Times New Roman" w:cs="Times New Roman"/>
          <w:bCs/>
          <w:sz w:val="24"/>
          <w:szCs w:val="24"/>
        </w:rPr>
        <w:t>T</w:t>
      </w:r>
      <w:r w:rsidRPr="005662EA">
        <w:rPr>
          <w:rFonts w:ascii="Times New Roman" w:eastAsia="SimSun" w:hAnsi="Times New Roman" w:cs="Times New Roman"/>
          <w:bCs/>
          <w:sz w:val="24"/>
          <w:szCs w:val="24"/>
          <w:lang w:val="nl-BE"/>
        </w:rPr>
        <w:t xml:space="preserve">he 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differential expression </w:t>
      </w:r>
      <w:r w:rsidR="005662EA" w:rsidRPr="005662EA">
        <w:rPr>
          <w:rFonts w:ascii="Times New Roman" w:eastAsia="SimSun" w:hAnsi="Times New Roman" w:cs="Times New Roman"/>
          <w:bCs/>
          <w:sz w:val="24"/>
          <w:szCs w:val="24"/>
        </w:rPr>
        <w:t>pattern of potential antigens was</w:t>
      </w:r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 validated by </w:t>
      </w:r>
      <w:proofErr w:type="spellStart"/>
      <w:r w:rsidRPr="005662EA">
        <w:rPr>
          <w:rFonts w:ascii="Times New Roman" w:eastAsia="SimSun" w:hAnsi="Times New Roman" w:cs="Times New Roman"/>
          <w:bCs/>
          <w:sz w:val="24"/>
          <w:szCs w:val="24"/>
        </w:rPr>
        <w:t>immunohistochemistry</w:t>
      </w:r>
      <w:proofErr w:type="spellEnd"/>
      <w:r w:rsidRPr="005662EA">
        <w:rPr>
          <w:rFonts w:ascii="Times New Roman" w:eastAsia="SimSun" w:hAnsi="Times New Roman" w:cs="Times New Roman"/>
          <w:bCs/>
          <w:sz w:val="24"/>
          <w:szCs w:val="24"/>
        </w:rPr>
        <w:t xml:space="preserve">. </w:t>
      </w:r>
      <w:r w:rsidR="005662EA" w:rsidRPr="005662EA">
        <w:rPr>
          <w:rFonts w:ascii="Times New Roman" w:eastAsia="Arial Unicode MS" w:hAnsi="Times New Roman" w:cs="Times New Roman"/>
          <w:bCs/>
          <w:kern w:val="0"/>
          <w:sz w:val="24"/>
          <w:szCs w:val="24"/>
        </w:rPr>
        <w:t xml:space="preserve">In conclusion, the present study identified a set of accessible proteins that may be used as antigens for the antibody-based therapy of pancreatic cancer. Our data have shown the feasibility of using a </w:t>
      </w:r>
      <w:proofErr w:type="spellStart"/>
      <w:r w:rsidR="005662EA" w:rsidRPr="005662EA">
        <w:rPr>
          <w:rFonts w:ascii="Times New Roman" w:eastAsia="Arial Unicode MS" w:hAnsi="Times New Roman" w:cs="Times New Roman"/>
          <w:bCs/>
          <w:kern w:val="0"/>
          <w:sz w:val="24"/>
          <w:szCs w:val="24"/>
        </w:rPr>
        <w:t>biotinylated</w:t>
      </w:r>
      <w:proofErr w:type="spellEnd"/>
      <w:r w:rsidR="005662EA" w:rsidRPr="005662EA">
        <w:rPr>
          <w:rFonts w:ascii="Times New Roman" w:eastAsia="Arial Unicode MS" w:hAnsi="Times New Roman" w:cs="Times New Roman"/>
          <w:bCs/>
          <w:kern w:val="0"/>
          <w:sz w:val="24"/>
          <w:szCs w:val="24"/>
        </w:rPr>
        <w:t xml:space="preserve"> strategy to generate protein expression profiles and identify accessible proteins</w:t>
      </w:r>
      <w:r w:rsidR="005662EA" w:rsidRPr="005662EA">
        <w:rPr>
          <w:rFonts w:ascii="Times New Roman" w:eastAsia="Arial Unicode MS" w:hAnsi="Times New Roman" w:cs="Times New Roman"/>
          <w:sz w:val="24"/>
          <w:szCs w:val="24"/>
        </w:rPr>
        <w:t xml:space="preserve"> as</w:t>
      </w:r>
      <w:r w:rsidR="005662EA" w:rsidRPr="005662EA">
        <w:rPr>
          <w:rFonts w:ascii="Times New Roman" w:eastAsia="Arial Unicode MS" w:hAnsi="Times New Roman" w:cs="Times New Roman"/>
          <w:bCs/>
          <w:kern w:val="0"/>
          <w:sz w:val="24"/>
          <w:szCs w:val="24"/>
        </w:rPr>
        <w:t xml:space="preserve"> potentially</w:t>
      </w:r>
      <w:r w:rsidR="005662EA" w:rsidRPr="005662EA">
        <w:rPr>
          <w:rFonts w:ascii="Times New Roman" w:eastAsia="Arial Unicode MS" w:hAnsi="Times New Roman" w:cs="Times New Roman"/>
          <w:sz w:val="24"/>
          <w:szCs w:val="24"/>
        </w:rPr>
        <w:t xml:space="preserve"> therapeutic targets. </w:t>
      </w:r>
    </w:p>
    <w:p w:rsidR="00B43645" w:rsidRPr="005662EA" w:rsidRDefault="00116181" w:rsidP="005662EA">
      <w:pPr>
        <w:spacing w:line="360" w:lineRule="auto"/>
        <w:rPr>
          <w:sz w:val="24"/>
          <w:szCs w:val="24"/>
        </w:rPr>
      </w:pPr>
    </w:p>
    <w:sectPr w:rsidR="00B43645" w:rsidRPr="005662EA" w:rsidSect="00112A4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/>
  <w:rsids>
    <w:rsidRoot w:val="00D50460"/>
    <w:rsid w:val="000A289A"/>
    <w:rsid w:val="00112A43"/>
    <w:rsid w:val="00116181"/>
    <w:rsid w:val="002E3C35"/>
    <w:rsid w:val="003E7702"/>
    <w:rsid w:val="004A7612"/>
    <w:rsid w:val="005662EA"/>
    <w:rsid w:val="006221BD"/>
    <w:rsid w:val="007163CA"/>
    <w:rsid w:val="0088415D"/>
    <w:rsid w:val="00A223B2"/>
    <w:rsid w:val="00D50460"/>
    <w:rsid w:val="00F1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6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4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ULG</dc:creator>
  <cp:lastModifiedBy>ULG</cp:lastModifiedBy>
  <cp:revision>2</cp:revision>
  <dcterms:created xsi:type="dcterms:W3CDTF">2009-11-09T15:10:00Z</dcterms:created>
  <dcterms:modified xsi:type="dcterms:W3CDTF">2009-11-09T15:10:00Z</dcterms:modified>
</cp:coreProperties>
</file>